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40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 xml:space="preserve">о порядке присуждения Премии Мажилиса </w:t>
      </w:r>
    </w:p>
    <w:p>
      <w:pPr>
        <w:ind w:firstLine="400"/>
        <w:jc w:val="center"/>
        <w:rPr>
          <w:b/>
          <w:bCs/>
          <w:color w:val="000000"/>
          <w:sz w:val="32"/>
          <w:szCs w:val="32"/>
          <w:lang w:val="kk-KZ"/>
        </w:rPr>
      </w:pPr>
      <w:r>
        <w:rPr>
          <w:b/>
          <w:bCs/>
          <w:color w:val="000000"/>
          <w:sz w:val="32"/>
          <w:szCs w:val="32"/>
        </w:rPr>
        <w:t xml:space="preserve">Парламента Республики Казахстан журналистам </w:t>
      </w:r>
    </w:p>
    <w:p>
      <w:pPr>
        <w:ind w:firstLine="40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  <w:lang w:val="kk-KZ"/>
        </w:rPr>
        <w:t>Парламент сөзі</w:t>
      </w:r>
      <w:r>
        <w:rPr>
          <w:b/>
          <w:bCs/>
          <w:color w:val="000000"/>
          <w:sz w:val="32"/>
          <w:szCs w:val="32"/>
        </w:rPr>
        <w:t>»</w:t>
      </w:r>
    </w:p>
    <w:p>
      <w:pPr>
        <w:ind w:firstLine="4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</w:t>
      </w:r>
    </w:p>
    <w:p>
      <w:pPr>
        <w:pStyle w:val="a5"/>
        <w:numPr>
          <w:ilvl w:val="0"/>
          <w:numId w:val="1"/>
        </w:num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Общие положения </w:t>
      </w:r>
    </w:p>
    <w:p>
      <w:pPr>
        <w:ind w:firstLine="709"/>
        <w:jc w:val="both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1. Настоящее Положение определяет порядок присуждения Премии Мажилиса Парламента Республики Казахстан журналистам «</w:t>
      </w:r>
      <w:r>
        <w:rPr>
          <w:bCs/>
          <w:color w:val="000000"/>
          <w:sz w:val="32"/>
          <w:szCs w:val="32"/>
          <w:lang w:val="kk-KZ"/>
        </w:rPr>
        <w:t>Парламент сөзі</w:t>
      </w:r>
      <w:r>
        <w:rPr>
          <w:bCs/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  <w:lang w:val="kk-KZ"/>
        </w:rPr>
        <w:t xml:space="preserve"> </w:t>
      </w:r>
      <w:r>
        <w:rPr>
          <w:bCs/>
          <w:color w:val="000000"/>
          <w:sz w:val="32"/>
          <w:szCs w:val="32"/>
        </w:rPr>
        <w:t>(далее – премия) и организации деятельности Комиссии по присуждению Премии Мажилиса Парламента Республики Казахстан журналистам (далее – комиссия).</w:t>
      </w:r>
    </w:p>
    <w:p>
      <w:pPr>
        <w:ind w:firstLine="708"/>
        <w:jc w:val="both"/>
        <w:rPr>
          <w:sz w:val="32"/>
          <w:szCs w:val="32"/>
          <w:lang w:val="kk-KZ"/>
        </w:rPr>
      </w:pPr>
      <w:r>
        <w:rPr>
          <w:color w:val="000000"/>
          <w:sz w:val="32"/>
          <w:szCs w:val="32"/>
        </w:rPr>
        <w:t xml:space="preserve">2. Премия </w:t>
      </w:r>
      <w:r>
        <w:rPr>
          <w:sz w:val="32"/>
          <w:szCs w:val="32"/>
        </w:rPr>
        <w:t xml:space="preserve">присуждается ежегодно журналистам, творческим коллективам </w:t>
      </w:r>
      <w:r>
        <w:rPr>
          <w:rStyle w:val="apple-converted-space"/>
          <w:spacing w:val="2"/>
          <w:sz w:val="32"/>
          <w:szCs w:val="32"/>
          <w:shd w:val="clear" w:color="auto" w:fill="FFFFFF"/>
        </w:rPr>
        <w:t xml:space="preserve">ко </w:t>
      </w:r>
      <w:r>
        <w:rPr>
          <w:color w:val="000000"/>
          <w:spacing w:val="2"/>
          <w:sz w:val="32"/>
          <w:szCs w:val="32"/>
          <w:shd w:val="clear" w:color="auto" w:fill="FFFFFF"/>
        </w:rPr>
        <w:t xml:space="preserve">Дню работников связи и информации </w:t>
      </w:r>
      <w:r>
        <w:rPr>
          <w:sz w:val="32"/>
          <w:szCs w:val="32"/>
          <w:lang w:val="kk-KZ"/>
        </w:rPr>
        <w:t>по итогам их деятельности за прошедший период за лучшее освещение законотворческой деятельности Мажилиса.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kk-KZ"/>
        </w:rPr>
        <w:t xml:space="preserve">3. </w:t>
      </w:r>
      <w:r>
        <w:rPr>
          <w:sz w:val="32"/>
          <w:szCs w:val="32"/>
        </w:rPr>
        <w:t>Премия присуждается за высокопрофессиональное освещение деятельности Мажилиса: в печатных, электронных СМИ, на радио, за лучшие видео- и фотоматериалы о деятельности Мажилиса, за инновационный подход к освещению парламентской тематики, за значительный вклад в развитие парламентской журналистики.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Премия присуждается комиссией, состав которой утверждается Бюро Мажилиса Парламента Республики Казахстан. Комиссия проводит заседания по мере необходимости. Заседания комиссии считаются правомочными, если в них принимает участие не менее половины от общего числа членов комиссии. Решения комиссии принимаются открытым голосованием и считаются принятыми, если при голосовании набрано большинство голосов. Заседания комиссии протоколируются. </w:t>
      </w:r>
    </w:p>
    <w:p>
      <w:pPr>
        <w:ind w:firstLine="708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color w:val="000000"/>
          <w:sz w:val="32"/>
          <w:szCs w:val="32"/>
        </w:rPr>
        <w:t>Комиссия:</w:t>
      </w:r>
    </w:p>
    <w:p>
      <w:pPr>
        <w:ind w:firstLine="4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осуществляет на постоянной основе анализ публикуемых, распространяемых посредством средств массовой информации, в том числе </w:t>
      </w:r>
      <w:proofErr w:type="spellStart"/>
      <w:r>
        <w:rPr>
          <w:color w:val="000000"/>
          <w:sz w:val="32"/>
          <w:szCs w:val="32"/>
        </w:rPr>
        <w:t>интернет-ресурсов</w:t>
      </w:r>
      <w:proofErr w:type="spellEnd"/>
      <w:r>
        <w:rPr>
          <w:color w:val="000000"/>
          <w:sz w:val="32"/>
          <w:szCs w:val="32"/>
        </w:rPr>
        <w:t xml:space="preserve">, </w:t>
      </w:r>
      <w:r>
        <w:rPr>
          <w:rStyle w:val="s0"/>
          <w:sz w:val="32"/>
          <w:szCs w:val="32"/>
        </w:rPr>
        <w:t xml:space="preserve">печатных, аудиовизуальных и иных сообщений и </w:t>
      </w:r>
      <w:r>
        <w:rPr>
          <w:color w:val="000000"/>
          <w:sz w:val="32"/>
          <w:szCs w:val="32"/>
        </w:rPr>
        <w:t>материалов, посвященных законотворческой деятельности Парламента;</w:t>
      </w:r>
    </w:p>
    <w:p>
      <w:pPr>
        <w:ind w:firstLine="4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осуществляет отбор претендентов для награждения премией;   </w:t>
      </w:r>
    </w:p>
    <w:p>
      <w:pPr>
        <w:ind w:firstLine="4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решает иные вопросы организации своей деятельности.</w:t>
      </w:r>
    </w:p>
    <w:p>
      <w:pPr>
        <w:ind w:firstLine="4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Рабочим органом комиссии является Пресс-служба Мажилиса.      </w:t>
      </w:r>
    </w:p>
    <w:p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>
        <w:rPr>
          <w:sz w:val="32"/>
          <w:szCs w:val="32"/>
        </w:rPr>
        <w:t xml:space="preserve">Информация о присуждении премий, список награжденных журналистов размещаются в средствах массовой информации, на </w:t>
      </w:r>
      <w:proofErr w:type="spellStart"/>
      <w:r>
        <w:rPr>
          <w:sz w:val="32"/>
          <w:szCs w:val="32"/>
        </w:rPr>
        <w:t>интернет-ресурсе</w:t>
      </w:r>
      <w:proofErr w:type="spellEnd"/>
      <w:r>
        <w:rPr>
          <w:sz w:val="32"/>
          <w:szCs w:val="32"/>
        </w:rPr>
        <w:t xml:space="preserve"> Парламента.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II</w:t>
      </w:r>
      <w:r>
        <w:rPr>
          <w:sz w:val="32"/>
          <w:szCs w:val="32"/>
        </w:rPr>
        <w:t xml:space="preserve">. Порядок </w:t>
      </w:r>
      <w:proofErr w:type="spellStart"/>
      <w:r>
        <w:rPr>
          <w:sz w:val="32"/>
          <w:szCs w:val="32"/>
        </w:rPr>
        <w:t>номинирования</w:t>
      </w:r>
      <w:proofErr w:type="spellEnd"/>
      <w:r>
        <w:rPr>
          <w:sz w:val="32"/>
          <w:szCs w:val="32"/>
        </w:rPr>
        <w:t xml:space="preserve"> и присуждения премии 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Право выдвижения кандидатов для </w:t>
      </w:r>
      <w:proofErr w:type="spellStart"/>
      <w:r>
        <w:rPr>
          <w:sz w:val="32"/>
          <w:szCs w:val="32"/>
        </w:rPr>
        <w:t>номинирования</w:t>
      </w:r>
      <w:proofErr w:type="spellEnd"/>
      <w:r>
        <w:rPr>
          <w:sz w:val="32"/>
          <w:szCs w:val="32"/>
        </w:rPr>
        <w:t xml:space="preserve"> на премию имеют руководители средств массовой информации, творческие союзы, общественные объединения, а также отдельные журналисты путем самовыдвижения.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Документы кандидатов на соискание премии направляются в адрес рабочего органа до </w:t>
      </w:r>
      <w:r>
        <w:rPr>
          <w:sz w:val="32"/>
          <w:szCs w:val="32"/>
          <w:lang w:val="kk-KZ"/>
        </w:rPr>
        <w:t>15</w:t>
      </w:r>
      <w:r>
        <w:rPr>
          <w:sz w:val="32"/>
          <w:szCs w:val="32"/>
        </w:rPr>
        <w:t xml:space="preserve"> июня года присуждения премии. Документы, поступившие после истечения срока приема, при присуждении премии не рассматриваются. 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9. Документы, направляемые на соискание премии, включают в себя: 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сопроводительное письмо на официальном бланке средства массовой информации, творческого союза, общественного объединения, подписанного руководителем или лицом, его замещающим, в случае самовыдвижения – сопроводительное письмо, подписанное собственноручно соискателем премии;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краткую информацию о соискателе премии (ФИО, должность, контактные телефоны, почтовый адрес, электронную почту);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тексты публикаций, аудио-, видео-фотоматериалы с указанием даты публикации или выхода в эфир либо действительные ссылки на размещенные в электронном формате материалы.   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В качестве материалов не рассматриваются опубликованные в печатных и интернет-изданиях материалы, а также вышедшие в теле- и радиоэфире, не соответствующие парламентской тематике. </w:t>
      </w:r>
    </w:p>
    <w:p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11. При оценке номинируемых на премию работ комиссия оценивает глубину освещения темы, профессиональное мастерство и объективность в подаче материала, его художественные особенности.</w:t>
      </w:r>
    </w:p>
    <w:p>
      <w:pPr>
        <w:ind w:firstLine="708"/>
        <w:jc w:val="both"/>
        <w:rPr>
          <w:noProof/>
          <w:sz w:val="32"/>
          <w:szCs w:val="32"/>
        </w:rPr>
      </w:pPr>
      <w:r>
        <w:rPr>
          <w:sz w:val="32"/>
          <w:szCs w:val="32"/>
        </w:rPr>
        <w:t xml:space="preserve">12. </w:t>
      </w:r>
      <w:r>
        <w:rPr>
          <w:noProof/>
          <w:sz w:val="32"/>
          <w:szCs w:val="32"/>
        </w:rPr>
        <w:t>Объявление о начале приема документов и перечень необходимых документов кандидатов на соискание премии размещаются на официальном интернет-ресурсе Мажилиса Парламента Республики Казахстан www.</w:t>
      </w:r>
      <w:r>
        <w:rPr>
          <w:noProof/>
          <w:sz w:val="32"/>
          <w:szCs w:val="32"/>
          <w:lang w:val="en-US"/>
        </w:rPr>
        <w:t>parlam</w:t>
      </w:r>
      <w:r>
        <w:rPr>
          <w:noProof/>
          <w:sz w:val="32"/>
          <w:szCs w:val="32"/>
        </w:rPr>
        <w:t>.kz.</w:t>
      </w:r>
    </w:p>
    <w:p>
      <w:pPr>
        <w:ind w:firstLine="708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13. Рабочий орган комиссии обеспечивает опубликование в СМИ информации о начале приема документов кандидатов на соискание премии, проверяет представленные документы на соответствие требованиям, установленным настоящим Положением, проводит анализ поступивших работ и выносит их на заседание комиссии.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851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6D51"/>
    <w:multiLevelType w:val="hybridMultilevel"/>
    <w:tmpl w:val="09D0CBF6"/>
    <w:lvl w:ilvl="0" w:tplc="0186D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4681-E661-4435-B9A3-25D6625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Бапакова Сауле</cp:lastModifiedBy>
  <cp:revision>3</cp:revision>
  <cp:lastPrinted>2022-06-02T12:14:00Z</cp:lastPrinted>
  <dcterms:created xsi:type="dcterms:W3CDTF">2023-05-26T09:59:00Z</dcterms:created>
  <dcterms:modified xsi:type="dcterms:W3CDTF">2023-05-26T10:00:00Z</dcterms:modified>
</cp:coreProperties>
</file>