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2" w:rsidRDefault="00A43B72" w:rsidP="00A43B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3B72">
        <w:rPr>
          <w:rFonts w:ascii="Times New Roman" w:hAnsi="Times New Roman" w:cs="Times New Roman"/>
          <w:b/>
          <w:sz w:val="28"/>
          <w:szCs w:val="28"/>
          <w:lang w:val="kk-KZ"/>
        </w:rPr>
        <w:t>ҚР Президенті Н.Ә.Назарбаевтың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179E" w:rsidRPr="006317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«Қазақстандықтардың әл-ауқатының өсуі: табыс пен тұрмыс сапасын арттыру» атты </w:t>
      </w:r>
    </w:p>
    <w:p w:rsidR="0063179E" w:rsidRPr="0063179E" w:rsidRDefault="0063179E" w:rsidP="00A43B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халқына Жолдауында айқындалған міндеттер</w:t>
      </w:r>
    </w:p>
    <w:p w:rsidR="0063179E" w:rsidRDefault="0063179E" w:rsidP="00631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79E" w:rsidRPr="0063179E" w:rsidRDefault="00F86B78" w:rsidP="00631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442285</wp:posOffset>
            </wp:positionV>
            <wp:extent cx="3064510" cy="204089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3179E" w:rsidRPr="0063179E">
        <w:rPr>
          <w:rFonts w:ascii="Times New Roman" w:hAnsi="Times New Roman" w:cs="Times New Roman"/>
          <w:sz w:val="28"/>
          <w:szCs w:val="28"/>
          <w:lang w:val="kk-KZ"/>
        </w:rPr>
        <w:t>2018 жылғы 12 қазанда Қазақстан халқы Ассамблеясының ҚР Парламенті Мәжілісіндегі депутаттық тобының отырысы болып өтті, онда ҚР Президенті Н.Ә.Назарбаевтың «Қазақстандықтардың әл-ауқатының өсуі: табыс пен тұрмыс сапасын арттыру» атты Қазақстан халқына Жолдауында айқындалған міндеттер туралы айтылды.</w:t>
      </w:r>
    </w:p>
    <w:p w:rsidR="0063179E" w:rsidRPr="0063179E" w:rsidRDefault="0063179E" w:rsidP="006317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Pr="0063179E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Президент Жолдауы – Қазақстан халқыныңәл-ауқатын арттыруға қамқорлық» тақырыбында ҚР Парламенті Мәжілісі Төрағасының орынбасары </w:t>
      </w:r>
      <w:r w:rsidRPr="0063179E">
        <w:rPr>
          <w:rFonts w:ascii="Times New Roman" w:hAnsi="Times New Roman" w:cs="Times New Roman"/>
          <w:sz w:val="28"/>
          <w:szCs w:val="28"/>
          <w:lang w:val="kk-KZ"/>
        </w:rPr>
        <w:t>В.К.</w:t>
      </w:r>
      <w:r w:rsidR="00041A1E" w:rsidRPr="00041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3179E">
        <w:rPr>
          <w:rFonts w:ascii="Times New Roman" w:hAnsi="Times New Roman" w:cs="Times New Roman"/>
          <w:sz w:val="28"/>
          <w:szCs w:val="28"/>
          <w:lang w:val="kk-KZ"/>
        </w:rPr>
        <w:t>Божко</w:t>
      </w:r>
      <w:proofErr w:type="spellEnd"/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 баяндама жасады. </w:t>
      </w:r>
    </w:p>
    <w:p w:rsidR="0063179E" w:rsidRPr="0063179E" w:rsidRDefault="0063179E" w:rsidP="00631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sz w:val="28"/>
          <w:szCs w:val="28"/>
          <w:lang w:val="kk-KZ"/>
        </w:rPr>
        <w:t>Отырыста Президенттің Жолдауы мемлекеттік органдар, бизнес</w:t>
      </w:r>
      <w:r w:rsidR="00041A1E" w:rsidRPr="00041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құрылымдар, үкіметтік емес ұйымдар және жалпы қоғам үшін тұжырымдамалық стратегиялық құжат болып табылатыны атап өтілді. Жолдау алдағы жылдарға әлеуметтік және рухани жаңғыру негізі болып табылады және қазақстандықтардың өмір-тіршілігін жақсартуға бағытталған. </w:t>
      </w:r>
    </w:p>
    <w:p w:rsidR="0063179E" w:rsidRPr="0063179E" w:rsidRDefault="00F86B78" w:rsidP="00631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638322</wp:posOffset>
            </wp:positionV>
            <wp:extent cx="3184525" cy="21259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E" w:rsidRPr="0063179E">
        <w:rPr>
          <w:rFonts w:ascii="Times New Roman" w:hAnsi="Times New Roman" w:cs="Times New Roman"/>
          <w:sz w:val="28"/>
          <w:szCs w:val="28"/>
          <w:lang w:val="kk-KZ"/>
        </w:rPr>
        <w:t>Мемлекет басшысының Жолдауынан туындайтын міндеттерді орындауда Қазақстан халқы Ассамблеясына ерекше жауапкершілік жүктеледі, өйткені қоғамдық келісім, жалпы</w:t>
      </w:r>
      <w:r w:rsidR="00041A1E" w:rsidRPr="00041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9E" w:rsidRPr="0063179E">
        <w:rPr>
          <w:rFonts w:ascii="Times New Roman" w:hAnsi="Times New Roman" w:cs="Times New Roman"/>
          <w:sz w:val="28"/>
          <w:szCs w:val="28"/>
          <w:lang w:val="kk-KZ"/>
        </w:rPr>
        <w:t>ұлттық бірлік және халықтың топтасуы жағдайында ғана қазақстандықтардың өмірі мен әл-ауқатын жақсартуды ойдағыдай жүзеге асыруға болады.</w:t>
      </w:r>
    </w:p>
    <w:p w:rsidR="0063179E" w:rsidRPr="0063179E" w:rsidRDefault="0063179E" w:rsidP="0063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Отырыста Парламент Мәжілісінің депутаттары - Қазақстан халқы Ассамблеясының Мәжілістегі депутаттық тобының мүшелері </w:t>
      </w:r>
      <w:proofErr w:type="spellStart"/>
      <w:r w:rsidR="00651901">
        <w:rPr>
          <w:rFonts w:ascii="Times New Roman" w:hAnsi="Times New Roman" w:cs="Times New Roman"/>
          <w:sz w:val="28"/>
          <w:szCs w:val="28"/>
          <w:lang w:val="kk-KZ"/>
        </w:rPr>
        <w:t>Рау</w:t>
      </w:r>
      <w:proofErr w:type="spellEnd"/>
      <w:r w:rsidR="00651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А.П.,  Никитинская Е.С., Магеррамов М.М., </w:t>
      </w:r>
      <w:proofErr w:type="spellStart"/>
      <w:r w:rsidRPr="0063179E">
        <w:rPr>
          <w:rFonts w:ascii="Times New Roman" w:hAnsi="Times New Roman" w:cs="Times New Roman"/>
          <w:sz w:val="28"/>
          <w:szCs w:val="28"/>
          <w:lang w:val="kk-KZ"/>
        </w:rPr>
        <w:t>Звольский</w:t>
      </w:r>
      <w:proofErr w:type="spellEnd"/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 С.А., Имашева С.В. сөз сөйлеп, Жолдаудың ел болашағы, сондай-ақ қазақстандықтардың күнделікті тыныс-тіршілігі үшін ерекше маңыздылығын атап өтті. </w:t>
      </w:r>
    </w:p>
    <w:p w:rsidR="0063179E" w:rsidRPr="0063179E" w:rsidRDefault="0063179E" w:rsidP="0063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 қазақстандықтардың денсаулығын, өмір сапасын, демалысы, шығармашылығын және қауіпсіздігін арттыру бойынша Президент </w:t>
      </w:r>
      <w:r w:rsidRPr="0063179E">
        <w:rPr>
          <w:rFonts w:ascii="Times New Roman" w:hAnsi="Times New Roman" w:cs="Times New Roman"/>
          <w:sz w:val="28"/>
          <w:szCs w:val="28"/>
          <w:lang w:val="kk-KZ"/>
        </w:rPr>
        <w:lastRenderedPageBreak/>
        <w:t>Жолдауынан туындайтын міндеттердің кең спектрін қамтитын ауқымды өзгерістер</w:t>
      </w:r>
      <w:r w:rsidR="00041A1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не қолдау көрсететінін айта келіп, үндеу жасады. </w:t>
      </w:r>
    </w:p>
    <w:p w:rsidR="0063179E" w:rsidRPr="0063179E" w:rsidRDefault="0063179E" w:rsidP="00631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79E">
        <w:rPr>
          <w:rFonts w:ascii="Times New Roman" w:hAnsi="Times New Roman" w:cs="Times New Roman"/>
          <w:sz w:val="28"/>
          <w:szCs w:val="28"/>
          <w:lang w:val="kk-KZ"/>
        </w:rPr>
        <w:t>Отырысты Парламент Мәжілісі Төрағасының орынбасары В.К.</w:t>
      </w:r>
      <w:r w:rsidR="00041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3179E">
        <w:rPr>
          <w:rFonts w:ascii="Times New Roman" w:hAnsi="Times New Roman" w:cs="Times New Roman"/>
          <w:sz w:val="28"/>
          <w:szCs w:val="28"/>
          <w:lang w:val="kk-KZ"/>
        </w:rPr>
        <w:t>Божко</w:t>
      </w:r>
      <w:proofErr w:type="spellEnd"/>
      <w:r w:rsidRPr="0063179E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қорытындылады.</w:t>
      </w:r>
    </w:p>
    <w:p w:rsidR="0063179E" w:rsidRPr="0063179E" w:rsidRDefault="0063179E" w:rsidP="00631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2AB" w:rsidRPr="0063179E" w:rsidRDefault="008B32AB">
      <w:pPr>
        <w:rPr>
          <w:rFonts w:ascii="Times New Roman" w:hAnsi="Times New Roman" w:cs="Times New Roman"/>
          <w:lang w:val="kk-KZ"/>
        </w:rPr>
      </w:pPr>
    </w:p>
    <w:sectPr w:rsidR="008B32AB" w:rsidRPr="006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7B"/>
    <w:rsid w:val="00041A1E"/>
    <w:rsid w:val="0063179E"/>
    <w:rsid w:val="00651901"/>
    <w:rsid w:val="0084797B"/>
    <w:rsid w:val="00875DF0"/>
    <w:rsid w:val="008B32AB"/>
    <w:rsid w:val="00A43B72"/>
    <w:rsid w:val="00F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E5C2-2E4C-4F3F-859E-8A141F1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dcterms:created xsi:type="dcterms:W3CDTF">2018-10-12T11:49:00Z</dcterms:created>
  <dcterms:modified xsi:type="dcterms:W3CDTF">2018-10-12T11:59:00Z</dcterms:modified>
</cp:coreProperties>
</file>