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CE4" w:rsidRDefault="00A43CE4" w:rsidP="00A43CE4">
      <w:pPr>
        <w:pBdr>
          <w:bottom w:val="single" w:sz="6" w:space="7" w:color="EEEEEE"/>
        </w:pBdr>
        <w:shd w:val="clear" w:color="auto" w:fill="FFFFFF"/>
        <w:spacing w:after="0" w:line="240" w:lineRule="auto"/>
        <w:ind w:firstLine="708"/>
        <w:jc w:val="both"/>
        <w:outlineLvl w:val="1"/>
        <w:rPr>
          <w:rFonts w:ascii="Times New Roman" w:eastAsia="Times New Roman" w:hAnsi="Times New Roman" w:cs="Times New Roman"/>
          <w:color w:val="333333"/>
          <w:sz w:val="28"/>
          <w:szCs w:val="28"/>
          <w:lang w:val="kk-KZ" w:eastAsia="ru-RU"/>
        </w:rPr>
      </w:pPr>
    </w:p>
    <w:p w:rsidR="00785B07" w:rsidRPr="00785B07" w:rsidRDefault="00785B07" w:rsidP="00785B07">
      <w:pPr>
        <w:pBdr>
          <w:bottom w:val="single" w:sz="6" w:space="7" w:color="EEEEEE"/>
        </w:pBdr>
        <w:shd w:val="clear" w:color="auto" w:fill="FFFFFF"/>
        <w:spacing w:after="0" w:line="240" w:lineRule="auto"/>
        <w:ind w:firstLine="708"/>
        <w:jc w:val="center"/>
        <w:outlineLvl w:val="1"/>
        <w:rPr>
          <w:rFonts w:ascii="Times New Roman" w:eastAsia="Times New Roman" w:hAnsi="Times New Roman" w:cs="Times New Roman"/>
          <w:b/>
          <w:color w:val="333333"/>
          <w:sz w:val="28"/>
          <w:szCs w:val="28"/>
          <w:lang w:val="kk-KZ" w:eastAsia="ru-RU"/>
        </w:rPr>
      </w:pPr>
      <w:r w:rsidRPr="00785B07">
        <w:rPr>
          <w:rFonts w:ascii="Times New Roman" w:eastAsia="Times New Roman" w:hAnsi="Times New Roman" w:cs="Times New Roman"/>
          <w:b/>
          <w:color w:val="333333"/>
          <w:sz w:val="28"/>
          <w:szCs w:val="28"/>
          <w:lang w:val="kk-KZ" w:eastAsia="ru-RU"/>
        </w:rPr>
        <w:t>ТМД ПАА</w:t>
      </w:r>
      <w:r w:rsidRPr="00785B07">
        <w:rPr>
          <w:rFonts w:ascii="Times New Roman" w:eastAsia="Times New Roman" w:hAnsi="Times New Roman" w:cs="Times New Roman"/>
          <w:b/>
          <w:color w:val="333333"/>
          <w:sz w:val="28"/>
          <w:szCs w:val="28"/>
          <w:lang w:val="kk-KZ" w:eastAsia="ru-RU"/>
        </w:rPr>
        <w:t xml:space="preserve"> Тұрақты комиссиясының отырысы</w:t>
      </w:r>
    </w:p>
    <w:p w:rsidR="00785B07" w:rsidRDefault="00785B07" w:rsidP="00A43CE4">
      <w:pPr>
        <w:pBdr>
          <w:bottom w:val="single" w:sz="6" w:space="7" w:color="EEEEEE"/>
        </w:pBdr>
        <w:shd w:val="clear" w:color="auto" w:fill="FFFFFF"/>
        <w:spacing w:after="0" w:line="240" w:lineRule="auto"/>
        <w:ind w:firstLine="708"/>
        <w:jc w:val="both"/>
        <w:outlineLvl w:val="1"/>
        <w:rPr>
          <w:rFonts w:ascii="Times New Roman" w:eastAsia="Times New Roman" w:hAnsi="Times New Roman" w:cs="Times New Roman"/>
          <w:color w:val="333333"/>
          <w:sz w:val="28"/>
          <w:szCs w:val="28"/>
          <w:lang w:val="kk-KZ" w:eastAsia="ru-RU"/>
        </w:rPr>
      </w:pPr>
    </w:p>
    <w:p w:rsidR="00A43CE4" w:rsidRPr="00A43CE4" w:rsidRDefault="00785B07" w:rsidP="00A43CE4">
      <w:pPr>
        <w:pBdr>
          <w:bottom w:val="single" w:sz="6" w:space="7" w:color="EEEEEE"/>
        </w:pBdr>
        <w:shd w:val="clear" w:color="auto" w:fill="FFFFFF"/>
        <w:spacing w:after="0" w:line="240" w:lineRule="auto"/>
        <w:ind w:firstLine="708"/>
        <w:jc w:val="both"/>
        <w:outlineLvl w:val="1"/>
        <w:rPr>
          <w:rFonts w:ascii="Times New Roman" w:eastAsia="Times New Roman" w:hAnsi="Times New Roman" w:cs="Times New Roman"/>
          <w:color w:val="333333"/>
          <w:sz w:val="28"/>
          <w:szCs w:val="28"/>
          <w:lang w:val="kk-KZ" w:eastAsia="ru-RU"/>
        </w:rPr>
      </w:pPr>
      <w:r w:rsidRPr="00785B07">
        <w:rPr>
          <w:rFonts w:ascii="Times New Roman" w:eastAsia="Times New Roman" w:hAnsi="Times New Roman" w:cs="Times New Roman"/>
          <w:noProof/>
          <w:color w:val="333333"/>
          <w:sz w:val="28"/>
          <w:szCs w:val="28"/>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484882</wp:posOffset>
            </wp:positionV>
            <wp:extent cx="2632710" cy="1678305"/>
            <wp:effectExtent l="0" t="0" r="0" b="0"/>
            <wp:wrapSquare wrapText="bothSides"/>
            <wp:docPr id="3" name="Рисунок 3" descr="C:\Users\user\Desktop\ФОТО\4 сессия\регион 18-28.10.2018\хахазов\хахазов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4 сессия\регион 18-28.10.2018\хахазов\хахазов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2710" cy="1678305"/>
                    </a:xfrm>
                    <a:prstGeom prst="rect">
                      <a:avLst/>
                    </a:prstGeom>
                    <a:noFill/>
                    <a:ln>
                      <a:noFill/>
                    </a:ln>
                  </pic:spPr>
                </pic:pic>
              </a:graphicData>
            </a:graphic>
          </wp:anchor>
        </w:drawing>
      </w:r>
      <w:r w:rsidR="00A43CE4" w:rsidRPr="00A43CE4">
        <w:rPr>
          <w:rFonts w:ascii="Times New Roman" w:eastAsia="Times New Roman" w:hAnsi="Times New Roman" w:cs="Times New Roman"/>
          <w:color w:val="333333"/>
          <w:sz w:val="28"/>
          <w:szCs w:val="28"/>
          <w:lang w:val="kk-KZ" w:eastAsia="ru-RU"/>
        </w:rPr>
        <w:t xml:space="preserve">18-19 қазан. Шәкір </w:t>
      </w:r>
      <w:proofErr w:type="spellStart"/>
      <w:r w:rsidR="00A43CE4" w:rsidRPr="00A43CE4">
        <w:rPr>
          <w:rFonts w:ascii="Times New Roman" w:eastAsia="Times New Roman" w:hAnsi="Times New Roman" w:cs="Times New Roman"/>
          <w:color w:val="333333"/>
          <w:sz w:val="28"/>
          <w:szCs w:val="28"/>
          <w:lang w:val="kk-KZ" w:eastAsia="ru-RU"/>
        </w:rPr>
        <w:t>Хусаинович</w:t>
      </w:r>
      <w:proofErr w:type="spellEnd"/>
      <w:r w:rsidR="00A43CE4" w:rsidRPr="00A43CE4">
        <w:rPr>
          <w:rFonts w:ascii="Times New Roman" w:eastAsia="Times New Roman" w:hAnsi="Times New Roman" w:cs="Times New Roman"/>
          <w:color w:val="333333"/>
          <w:sz w:val="28"/>
          <w:szCs w:val="28"/>
          <w:lang w:val="kk-KZ" w:eastAsia="ru-RU"/>
        </w:rPr>
        <w:t xml:space="preserve"> мемлекеттік құрылыс және жергілікті өзін-өзі басқару тәжірибесін зерделеу бойынша ТМД ПАА Тұрақты комиссиясының отырысына қатысты.</w:t>
      </w:r>
    </w:p>
    <w:p w:rsidR="00A43CE4" w:rsidRPr="00A43CE4" w:rsidRDefault="00785B07" w:rsidP="00A43CE4">
      <w:pPr>
        <w:pBdr>
          <w:bottom w:val="single" w:sz="6" w:space="7" w:color="EEEEEE"/>
        </w:pBdr>
        <w:shd w:val="clear" w:color="auto" w:fill="FFFFFF"/>
        <w:spacing w:after="0" w:line="240" w:lineRule="auto"/>
        <w:ind w:firstLine="708"/>
        <w:jc w:val="both"/>
        <w:outlineLvl w:val="1"/>
        <w:rPr>
          <w:rFonts w:ascii="Times New Roman" w:eastAsia="Times New Roman" w:hAnsi="Times New Roman" w:cs="Times New Roman"/>
          <w:color w:val="333333"/>
          <w:sz w:val="28"/>
          <w:szCs w:val="28"/>
          <w:lang w:val="kk-KZ" w:eastAsia="ru-RU"/>
        </w:rPr>
      </w:pPr>
      <w:r>
        <w:rPr>
          <w:noProof/>
          <w:lang w:eastAsia="ru-RU"/>
        </w:rPr>
        <w:drawing>
          <wp:anchor distT="0" distB="0" distL="114300" distR="114300" simplePos="0" relativeHeight="251658240" behindDoc="0" locked="0" layoutInCell="1" allowOverlap="1">
            <wp:simplePos x="0" y="0"/>
            <wp:positionH relativeFrom="margin">
              <wp:posOffset>2491991</wp:posOffset>
            </wp:positionH>
            <wp:positionV relativeFrom="paragraph">
              <wp:posOffset>3033772</wp:posOffset>
            </wp:positionV>
            <wp:extent cx="3092354" cy="2059912"/>
            <wp:effectExtent l="0" t="0" r="0" b="0"/>
            <wp:wrapSquare wrapText="bothSides"/>
            <wp:docPr id="1" name="Рисунок 1" descr="C:\Users\user\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2354" cy="2059912"/>
                    </a:xfrm>
                    <a:prstGeom prst="rect">
                      <a:avLst/>
                    </a:prstGeom>
                    <a:noFill/>
                    <a:ln>
                      <a:noFill/>
                    </a:ln>
                  </pic:spPr>
                </pic:pic>
              </a:graphicData>
            </a:graphic>
          </wp:anchor>
        </w:drawing>
      </w:r>
      <w:r w:rsidR="00A43CE4" w:rsidRPr="00A43CE4">
        <w:rPr>
          <w:rFonts w:ascii="Times New Roman" w:eastAsia="Times New Roman" w:hAnsi="Times New Roman" w:cs="Times New Roman"/>
          <w:color w:val="333333"/>
          <w:sz w:val="28"/>
          <w:szCs w:val="28"/>
          <w:lang w:val="kk-KZ" w:eastAsia="ru-RU"/>
        </w:rPr>
        <w:t>Комиссия мүшелері ТМД-ға мүше мемлекеттердің үлгісінің Сайлау кодексінің жобасын талқылад</w:t>
      </w:r>
      <w:r w:rsidR="00A43CE4">
        <w:rPr>
          <w:rFonts w:ascii="Times New Roman" w:eastAsia="Times New Roman" w:hAnsi="Times New Roman" w:cs="Times New Roman"/>
          <w:color w:val="333333"/>
          <w:sz w:val="28"/>
          <w:szCs w:val="28"/>
          <w:lang w:val="kk-KZ" w:eastAsia="ru-RU"/>
        </w:rPr>
        <w:t>ы. ТМД-ға қатысушы мемлекеттер П</w:t>
      </w:r>
      <w:r w:rsidR="00A43CE4" w:rsidRPr="00A43CE4">
        <w:rPr>
          <w:rFonts w:ascii="Times New Roman" w:eastAsia="Times New Roman" w:hAnsi="Times New Roman" w:cs="Times New Roman"/>
          <w:color w:val="333333"/>
          <w:sz w:val="28"/>
          <w:szCs w:val="28"/>
          <w:lang w:val="kk-KZ" w:eastAsia="ru-RU"/>
        </w:rPr>
        <w:t>арламенттері депутаттарының мәртебесі туралы заңнаманы жетілдіру бойынша ұсынымдар мен «Мемлекеттің, оның субъектілері мен муниципалитеттердің арасындағы мүлікті бөлу қағидаты туралы», сондай-ақ осы құжаттар бойынша тиісті комитеттер мен комиссиялардан алынған</w:t>
      </w:r>
      <w:r w:rsidRPr="00785B07">
        <w:rPr>
          <w:rFonts w:ascii="Times New Roman" w:eastAsia="Times New Roman" w:hAnsi="Times New Roman" w:cs="Times New Roman"/>
          <w:color w:val="333333"/>
          <w:sz w:val="28"/>
          <w:szCs w:val="28"/>
          <w:lang w:val="kk-KZ" w:eastAsia="ru-RU"/>
        </w:rPr>
        <w:t xml:space="preserve"> </w:t>
      </w:r>
      <w:r w:rsidRPr="00A43CE4">
        <w:rPr>
          <w:rFonts w:ascii="Times New Roman" w:eastAsia="Times New Roman" w:hAnsi="Times New Roman" w:cs="Times New Roman"/>
          <w:color w:val="333333"/>
          <w:sz w:val="28"/>
          <w:szCs w:val="28"/>
          <w:lang w:val="kk-KZ" w:eastAsia="ru-RU"/>
        </w:rPr>
        <w:t>ескертулер</w:t>
      </w:r>
      <w:r>
        <w:rPr>
          <w:rFonts w:ascii="Times New Roman" w:eastAsia="Times New Roman" w:hAnsi="Times New Roman" w:cs="Times New Roman"/>
          <w:color w:val="333333"/>
          <w:sz w:val="28"/>
          <w:szCs w:val="28"/>
          <w:lang w:val="kk-KZ" w:eastAsia="ru-RU"/>
        </w:rPr>
        <w:t xml:space="preserve">ін </w:t>
      </w:r>
      <w:r>
        <w:rPr>
          <w:rFonts w:ascii="Times New Roman" w:eastAsia="Times New Roman" w:hAnsi="Times New Roman" w:cs="Times New Roman"/>
          <w:color w:val="333333"/>
          <w:sz w:val="28"/>
          <w:szCs w:val="28"/>
          <w:lang w:val="kk-KZ" w:eastAsia="ru-RU"/>
        </w:rPr>
        <w:t>талқыға салды</w:t>
      </w:r>
      <w:r w:rsidRPr="00A43CE4">
        <w:rPr>
          <w:rFonts w:ascii="Times New Roman" w:eastAsia="Times New Roman" w:hAnsi="Times New Roman" w:cs="Times New Roman"/>
          <w:color w:val="333333"/>
          <w:sz w:val="28"/>
          <w:szCs w:val="28"/>
          <w:lang w:val="kk-KZ" w:eastAsia="ru-RU"/>
        </w:rPr>
        <w:t>.</w:t>
      </w:r>
    </w:p>
    <w:p w:rsidR="00A43CE4" w:rsidRPr="00A43CE4" w:rsidRDefault="00785B07" w:rsidP="00A43CE4">
      <w:pPr>
        <w:pBdr>
          <w:bottom w:val="single" w:sz="6" w:space="7" w:color="EEEEEE"/>
        </w:pBdr>
        <w:shd w:val="clear" w:color="auto" w:fill="FFFFFF"/>
        <w:spacing w:after="0" w:line="240" w:lineRule="auto"/>
        <w:ind w:firstLine="708"/>
        <w:jc w:val="both"/>
        <w:outlineLvl w:val="1"/>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 xml:space="preserve">Онымен қоса, </w:t>
      </w:r>
      <w:r w:rsidR="00A43CE4" w:rsidRPr="00A43CE4">
        <w:rPr>
          <w:rFonts w:ascii="Times New Roman" w:eastAsia="Times New Roman" w:hAnsi="Times New Roman" w:cs="Times New Roman"/>
          <w:color w:val="333333"/>
          <w:sz w:val="28"/>
          <w:szCs w:val="28"/>
          <w:lang w:val="kk-KZ" w:eastAsia="ru-RU"/>
        </w:rPr>
        <w:t>Комиссияның 2019 жылға жоспарлары талқылан</w:t>
      </w:r>
      <w:r>
        <w:rPr>
          <w:rFonts w:ascii="Times New Roman" w:eastAsia="Times New Roman" w:hAnsi="Times New Roman" w:cs="Times New Roman"/>
          <w:color w:val="333333"/>
          <w:sz w:val="28"/>
          <w:szCs w:val="28"/>
          <w:lang w:val="kk-KZ" w:eastAsia="ru-RU"/>
        </w:rPr>
        <w:t>ып</w:t>
      </w:r>
      <w:bookmarkStart w:id="0" w:name="_GoBack"/>
      <w:bookmarkEnd w:id="0"/>
      <w:r w:rsidR="00A43CE4" w:rsidRPr="00A43CE4">
        <w:rPr>
          <w:rFonts w:ascii="Times New Roman" w:eastAsia="Times New Roman" w:hAnsi="Times New Roman" w:cs="Times New Roman"/>
          <w:color w:val="333333"/>
          <w:sz w:val="28"/>
          <w:szCs w:val="28"/>
          <w:lang w:val="kk-KZ" w:eastAsia="ru-RU"/>
        </w:rPr>
        <w:t>, Комиссияның бастамасы бойынша ТМД Парламентаралық Ассамблеясы қабылдаған үлгі заңдарын пайдалану жөніндегі комиссия төрағасының баяндамасы тыңдалды. Іс-шара барысында талқылаудың тақырыбы ТМД елдерінің және шет елдердің тәжірибесіндегі тұрақты дамуды қамтамасыз етудегі үш негізгі компоненттің теңгерімі, халықаралық ұйымдардың тұрақты дамуды жоспарлау мен қамтамасыз етуге қосқан үлесі, мемлекеттік басқарудың барлық деңгейлеріндегі жауапкершілікті ұтымды бөлу және т.б. болды.</w:t>
      </w:r>
    </w:p>
    <w:p w:rsidR="00A43CE4" w:rsidRPr="00A43CE4" w:rsidRDefault="00A43CE4" w:rsidP="00A43CE4">
      <w:pPr>
        <w:pBdr>
          <w:bottom w:val="single" w:sz="6" w:space="7" w:color="EEEEEE"/>
        </w:pBdr>
        <w:shd w:val="clear" w:color="auto" w:fill="FFFFFF"/>
        <w:spacing w:after="0" w:line="240" w:lineRule="auto"/>
        <w:ind w:firstLine="708"/>
        <w:jc w:val="both"/>
        <w:outlineLvl w:val="1"/>
        <w:rPr>
          <w:rFonts w:ascii="Times New Roman" w:eastAsia="Times New Roman" w:hAnsi="Times New Roman" w:cs="Times New Roman"/>
          <w:color w:val="333333"/>
          <w:sz w:val="28"/>
          <w:szCs w:val="28"/>
          <w:lang w:val="kk-KZ" w:eastAsia="ru-RU"/>
        </w:rPr>
      </w:pPr>
      <w:r w:rsidRPr="00A43CE4">
        <w:rPr>
          <w:rFonts w:ascii="Times New Roman" w:eastAsia="Times New Roman" w:hAnsi="Times New Roman" w:cs="Times New Roman"/>
          <w:color w:val="333333"/>
          <w:sz w:val="28"/>
          <w:szCs w:val="28"/>
          <w:lang w:val="kk-KZ" w:eastAsia="ru-RU"/>
        </w:rPr>
        <w:t>Семинар ТМД-ға қатысушы мемлекеттер үшін орнықты және қауіпсіз даму тұжырымдамасының жобасын ұсынды.</w:t>
      </w:r>
    </w:p>
    <w:p w:rsidR="00A43CE4" w:rsidRPr="00A43CE4" w:rsidRDefault="00A43CE4" w:rsidP="00A43CE4">
      <w:pPr>
        <w:shd w:val="clear" w:color="auto" w:fill="FFFFFF"/>
        <w:spacing w:after="150" w:line="240" w:lineRule="auto"/>
        <w:jc w:val="both"/>
        <w:rPr>
          <w:rFonts w:ascii="Times New Roman" w:eastAsia="Times New Roman" w:hAnsi="Times New Roman" w:cs="Times New Roman"/>
          <w:color w:val="333333"/>
          <w:sz w:val="28"/>
          <w:szCs w:val="28"/>
          <w:lang w:val="kk-KZ" w:eastAsia="ru-RU"/>
        </w:rPr>
      </w:pPr>
    </w:p>
    <w:p w:rsidR="00A43CE4" w:rsidRPr="00A43CE4" w:rsidRDefault="00A43CE4" w:rsidP="00A43CE4">
      <w:pPr>
        <w:shd w:val="clear" w:color="auto" w:fill="FFFFFF"/>
        <w:spacing w:after="150" w:line="240" w:lineRule="auto"/>
        <w:jc w:val="both"/>
        <w:rPr>
          <w:rFonts w:ascii="Times New Roman" w:eastAsia="Times New Roman" w:hAnsi="Times New Roman" w:cs="Times New Roman"/>
          <w:color w:val="333333"/>
          <w:sz w:val="28"/>
          <w:szCs w:val="28"/>
          <w:lang w:val="kk-KZ" w:eastAsia="ru-RU"/>
        </w:rPr>
      </w:pPr>
    </w:p>
    <w:p w:rsidR="00A43CE4" w:rsidRPr="00A43CE4" w:rsidRDefault="00A43CE4" w:rsidP="00A43CE4">
      <w:pPr>
        <w:pBdr>
          <w:bottom w:val="single" w:sz="6" w:space="7" w:color="EEEEEE"/>
        </w:pBdr>
        <w:shd w:val="clear" w:color="auto" w:fill="FFFFFF"/>
        <w:spacing w:after="0" w:line="240" w:lineRule="auto"/>
        <w:ind w:firstLine="708"/>
        <w:outlineLvl w:val="1"/>
        <w:rPr>
          <w:rFonts w:ascii="Times New Roman" w:eastAsia="Times New Roman" w:hAnsi="Times New Roman" w:cs="Times New Roman"/>
          <w:color w:val="333333"/>
          <w:sz w:val="28"/>
          <w:szCs w:val="28"/>
          <w:lang w:val="kk-KZ" w:eastAsia="ru-RU"/>
        </w:rPr>
      </w:pPr>
    </w:p>
    <w:p w:rsidR="008B32AB" w:rsidRPr="00A43CE4" w:rsidRDefault="008B32AB">
      <w:pPr>
        <w:rPr>
          <w:lang w:val="kk-KZ"/>
        </w:rPr>
      </w:pPr>
    </w:p>
    <w:sectPr w:rsidR="008B32AB" w:rsidRPr="00A43C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C59"/>
    <w:rsid w:val="00785B07"/>
    <w:rsid w:val="008B32AB"/>
    <w:rsid w:val="008B45A9"/>
    <w:rsid w:val="008C7C59"/>
    <w:rsid w:val="00A43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AFAA55-C480-4C22-A50E-3BA2ECDE2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187</Words>
  <Characters>1069</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Юсупова Алия</dc:creator>
  <cp:keywords/>
  <dc:description/>
  <cp:lastModifiedBy>Юсупова Алия</cp:lastModifiedBy>
  <cp:revision>3</cp:revision>
  <dcterms:created xsi:type="dcterms:W3CDTF">2018-10-23T05:33:00Z</dcterms:created>
  <dcterms:modified xsi:type="dcterms:W3CDTF">2018-10-23T06:10:00Z</dcterms:modified>
</cp:coreProperties>
</file>