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Депутатский запрос Олейника В.И.</w:t>
      </w:r>
    </w:p>
    <w:p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инистру индустрии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инфраструктурного развития</w:t>
      </w:r>
      <w:r>
        <w:rPr>
          <w:rFonts w:ascii="Times New Roman" w:hAnsi="Times New Roman"/>
          <w:b/>
          <w:sz w:val="28"/>
          <w:szCs w:val="28"/>
        </w:rPr>
        <w:t xml:space="preserve"> РК </w:t>
      </w:r>
      <w:r>
        <w:rPr>
          <w:rFonts w:ascii="Times New Roman" w:hAnsi="Times New Roman"/>
          <w:b/>
          <w:sz w:val="28"/>
          <w:szCs w:val="28"/>
        </w:rPr>
        <w:t>Скляр Р.В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Роман Васильевич!</w:t>
      </w:r>
    </w:p>
    <w:p>
      <w:pPr>
        <w:pStyle w:val="a5"/>
        <w:rPr>
          <w:rFonts w:ascii="Times New Roman" w:hAnsi="Times New Roman"/>
          <w:sz w:val="28"/>
          <w:szCs w:val="28"/>
        </w:rPr>
      </w:pP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Поводом для нашего запроса стали проблемы лифтового хозяйства в стране, которые были предметом рассмотрения на различных площадках, в том числе в ходе выездных встреч депутатов Мажилиса Парламента в регионах с населением и работниками жилищно-коммунального хозяйства (далее - ЖКХ).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Ранее, 1 июня 2017 года, в адрес Правительства депутатами Мажилиса Парламента направлялся запрос о неблагополучной ситуации, сложившейся в сфере обслуживания домовых лифтов, однако проблема длительное время не решается. 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открытии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сессии Парламента Республики Казахстан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 1 сентября 2018 года и в Послании народу Казахстана от 5 октября 2018 года «Рост благосостояния казахстанцев: повышение доходов и качества жизни», Президент Республики Казахстан Н.А. Назарбаев отмечал о имеющихся проблемах в сфере ЖКХ, которые вызывают недовольство граждан и указал на необходимость принятия решительных мер по обеспечению комфортного и безопасного проживания каждой казахстанской семьи.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сведениям профильного Министерства, количество многоэтажных жилых домов (далее - МЖД) в стране, оборудованных лифтами, составляет свыше 8,5 тысяч или более 23,5 тысяч лифтов </w:t>
      </w:r>
      <w:r>
        <w:rPr>
          <w:rFonts w:ascii="Times New Roman" w:hAnsi="Times New Roman"/>
          <w:i/>
          <w:sz w:val="28"/>
          <w:szCs w:val="28"/>
        </w:rPr>
        <w:t>(16,5 тыс. пассажирских и 478 грузопассажирских).</w:t>
      </w:r>
      <w:r>
        <w:rPr>
          <w:rFonts w:ascii="Times New Roman" w:hAnsi="Times New Roman"/>
          <w:sz w:val="28"/>
          <w:szCs w:val="28"/>
        </w:rPr>
        <w:t xml:space="preserve"> В рабочем состоянии находятся около 13,3 тыс. пассажирских лифтов, то есть почти 40% лифтов в нерабочем состоянии.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одного лифта в среднем составляет 5-7 млн.  тенге, которая на 25-30% увеличивает стоимость общедомового ремонта.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Например, только на одном предприятии ПК «</w:t>
      </w:r>
      <w:proofErr w:type="spellStart"/>
      <w:r>
        <w:rPr>
          <w:rFonts w:ascii="Times New Roman" w:hAnsi="Times New Roman"/>
          <w:sz w:val="28"/>
          <w:szCs w:val="28"/>
        </w:rPr>
        <w:t>Стейбл</w:t>
      </w:r>
      <w:proofErr w:type="spellEnd"/>
      <w:r>
        <w:rPr>
          <w:rFonts w:ascii="Times New Roman" w:hAnsi="Times New Roman"/>
          <w:sz w:val="28"/>
          <w:szCs w:val="28"/>
        </w:rPr>
        <w:t>», которое обслуживает лифтовое хозяйство города Семей, требует замены 127 лифтов, они эксплуатируются более 30 лет и на их замену требуется порядка 900 млн. тенге.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Костанайской области из 709 эксплуатируемых лифтов 42% находятся в неудовлетворительном состоянии,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289 требуют замены и 7 ремонта. В </w:t>
      </w:r>
      <w:proofErr w:type="spellStart"/>
      <w:r>
        <w:rPr>
          <w:rFonts w:ascii="Times New Roman" w:hAnsi="Times New Roman"/>
          <w:sz w:val="28"/>
          <w:szCs w:val="28"/>
        </w:rPr>
        <w:t>г.Уральске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из 375 лифтов 109 требуют замены. По г. Атырау из 301 лифта в плохом техническом состоянии находятся 54 лифта и 19 не работают, а в городе </w:t>
      </w:r>
      <w:proofErr w:type="spellStart"/>
      <w:r>
        <w:rPr>
          <w:rFonts w:ascii="Times New Roman" w:hAnsi="Times New Roman"/>
          <w:sz w:val="28"/>
          <w:szCs w:val="28"/>
        </w:rPr>
        <w:t>Сатпаеве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Карагандинской области более 80% лифтов в нерабочем состоянии.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неблагополучное положение наблюдается в лифтовом хозяйстве г. Алматы, где ремонта и замены требуют 1900 лифтов, в Павлодарской - 1500, Карагандинской - 736 и Восточно-Казахстанской областях - 506 лифтов. В целом по Казахстану свыше 6 тысяч подъемников превысили свой нормативный срок эксплуатации и требуют замены. 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Учитывая, что лифты-это сложное технологическое оборудование, повреждения и аварии на которых сопряжены с риском для жизни и здоровья граждан, необходимо усиливать контроль со стороны уполномоченных органов в процессе проведения строительных работ для контроля за ходом подготовки лифтовых шахт и машинных отделений, сдаче в эксплуатацию, качеством их работы и безопасностью функционирования.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Вместе с тем, повреждения и аварии в лифтовом хозяйстве носят распространенный характер,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имеются случаи со смертельным исходом. 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причина аварий - это неправильное обслуживание и эксплуатация лифтов, отсутствие нормативно-технической базы в лифтовой отрасли (национальных технических стандартов), ненадлежащий контроль со стороны уполномоченных органов в процессе приемки в эксплуатацию лифтовых сооружений. Отсутствие у сервисных компаний (организаций) нормальной технической и производственной базы (</w:t>
      </w:r>
      <w:r>
        <w:rPr>
          <w:rFonts w:ascii="Times New Roman" w:hAnsi="Times New Roman"/>
          <w:i/>
          <w:sz w:val="28"/>
          <w:szCs w:val="28"/>
        </w:rPr>
        <w:t xml:space="preserve">аварийные и ремонтные службы, пункты оперативной диспетчерской связи и т.п.), </w:t>
      </w:r>
      <w:r>
        <w:rPr>
          <w:rFonts w:ascii="Times New Roman" w:hAnsi="Times New Roman"/>
          <w:sz w:val="28"/>
          <w:szCs w:val="28"/>
        </w:rPr>
        <w:t>необходимого количества квалифицированных специалистов, которые не осуществляют на системной текущий и капитальный ремонты оборудования, поскольку это требует дополнительных средств, не соблюдается график плановой профилактики лифтов и т.д.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 стране количество специализированных эксплуатирующих организаций составляют более 340, однако не все они соответствуют предъявляемым требованиям. 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 лифтовых сервисных компаний непрозрачная калькуляция расходов на техническое обслуживание лифтов. Лифты и запчасти к ним в основном закупаются в Китае, России и Республике Беларусь. Эта отрасль является непривлекательной для инвесторов.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безопасной эксплуатации и обслуживания лифтового хозяйства считаем необходимым Министерству индустрии и инфраструктурного развития Республики Казахстан:</w:t>
      </w:r>
    </w:p>
    <w:p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обеспечению промышленной безопасности и контроля за безопасной эксплуатацией лифтов на объектах ЖКХ с определением механизма такого контроля и повышения ответственности.</w:t>
      </w:r>
    </w:p>
    <w:p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внедрить обязательные для субъектов сервисной деятельности и потребителей «Правила безопасной эксплуатации лифтов, эскалаторов и инвалидных подъемников».</w:t>
      </w:r>
    </w:p>
    <w:p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Инициировать перед Правительством Республики Казахстан предложения о порядке приемки оборудования в многоэтажных жилых домах (МЖД) и вводимых в эксплуатацию приемными комиссиями. В перечень оборудования МЖД, принимаемых комиссиями, включить лифты, системы вентиляции и пожаротушения, приборы учета, насосное оборудование.  </w:t>
      </w:r>
    </w:p>
    <w:p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просим направить в письменном виде в соответствии со статьей 27 Конституционного закона Республики Казахстан «О Парламенте Республики Казахстан и статусе его депутатов».</w:t>
      </w:r>
    </w:p>
    <w:p>
      <w:pPr>
        <w:pStyle w:val="a5"/>
        <w:jc w:val="both"/>
        <w:rPr>
          <w:rFonts w:ascii="Times New Roman" w:hAnsi="Times New Roman"/>
          <w:sz w:val="28"/>
          <w:szCs w:val="28"/>
        </w:rPr>
      </w:pPr>
    </w:p>
    <w:p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Депутаты Мажилиса,</w:t>
      </w:r>
    </w:p>
    <w:p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фракции Партии «</w:t>
      </w:r>
      <w:proofErr w:type="spellStart"/>
      <w:r>
        <w:rPr>
          <w:rFonts w:ascii="Times New Roman" w:hAnsi="Times New Roman"/>
          <w:b/>
          <w:sz w:val="28"/>
          <w:szCs w:val="28"/>
        </w:rPr>
        <w:t>Нр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Отан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»: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В. Олейник</w:t>
      </w:r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b/>
          <w:sz w:val="28"/>
          <w:szCs w:val="28"/>
        </w:rPr>
        <w:t>Абдиров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Жаилганова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Кожахметов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b/>
          <w:sz w:val="28"/>
          <w:szCs w:val="28"/>
        </w:rPr>
        <w:t>Ертаев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Джарасов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Смагулов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Сейдуманов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sz w:val="28"/>
          <w:szCs w:val="28"/>
        </w:rPr>
        <w:t>Махамбетов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Имашева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Омарбекова</w:t>
      </w:r>
      <w:proofErr w:type="spellEnd"/>
    </w:p>
    <w:p>
      <w:pPr>
        <w:pStyle w:val="a5"/>
        <w:ind w:left="7513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депутат от Ассамблеи народа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Казахстана: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Ш. </w:t>
      </w:r>
      <w:proofErr w:type="spellStart"/>
      <w:r>
        <w:rPr>
          <w:rFonts w:ascii="Times New Roman" w:hAnsi="Times New Roman"/>
          <w:b/>
          <w:sz w:val="28"/>
          <w:szCs w:val="28"/>
        </w:rPr>
        <w:t>Хахазов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</w:p>
    <w:sectPr>
      <w:type w:val="continuous"/>
      <w:pgSz w:w="11909" w:h="16834"/>
      <w:pgMar w:top="567" w:right="994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1FF"/>
    <w:multiLevelType w:val="hybridMultilevel"/>
    <w:tmpl w:val="F3C0A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47" w:hanging="360"/>
      </w:pPr>
    </w:lvl>
    <w:lvl w:ilvl="2" w:tplc="0419001B" w:tentative="1">
      <w:start w:val="1"/>
      <w:numFmt w:val="lowerRoman"/>
      <w:lvlText w:val="%3."/>
      <w:lvlJc w:val="right"/>
      <w:pPr>
        <w:ind w:left="-3227" w:hanging="180"/>
      </w:pPr>
    </w:lvl>
    <w:lvl w:ilvl="3" w:tplc="0419000F" w:tentative="1">
      <w:start w:val="1"/>
      <w:numFmt w:val="decimal"/>
      <w:lvlText w:val="%4."/>
      <w:lvlJc w:val="left"/>
      <w:pPr>
        <w:ind w:left="-2507" w:hanging="360"/>
      </w:pPr>
    </w:lvl>
    <w:lvl w:ilvl="4" w:tplc="04190019" w:tentative="1">
      <w:start w:val="1"/>
      <w:numFmt w:val="lowerLetter"/>
      <w:lvlText w:val="%5."/>
      <w:lvlJc w:val="left"/>
      <w:pPr>
        <w:ind w:left="-1787" w:hanging="360"/>
      </w:pPr>
    </w:lvl>
    <w:lvl w:ilvl="5" w:tplc="0419001B" w:tentative="1">
      <w:start w:val="1"/>
      <w:numFmt w:val="lowerRoman"/>
      <w:lvlText w:val="%6."/>
      <w:lvlJc w:val="right"/>
      <w:pPr>
        <w:ind w:left="-1067" w:hanging="180"/>
      </w:pPr>
    </w:lvl>
    <w:lvl w:ilvl="6" w:tplc="0419000F" w:tentative="1">
      <w:start w:val="1"/>
      <w:numFmt w:val="decimal"/>
      <w:lvlText w:val="%7."/>
      <w:lvlJc w:val="left"/>
      <w:pPr>
        <w:ind w:left="-347" w:hanging="360"/>
      </w:pPr>
    </w:lvl>
    <w:lvl w:ilvl="7" w:tplc="04190019" w:tentative="1">
      <w:start w:val="1"/>
      <w:numFmt w:val="lowerLetter"/>
      <w:lvlText w:val="%8."/>
      <w:lvlJc w:val="left"/>
      <w:pPr>
        <w:ind w:left="373" w:hanging="360"/>
      </w:pPr>
    </w:lvl>
    <w:lvl w:ilvl="8" w:tplc="0419001B" w:tentative="1">
      <w:start w:val="1"/>
      <w:numFmt w:val="lowerRoman"/>
      <w:lvlText w:val="%9."/>
      <w:lvlJc w:val="right"/>
      <w:pPr>
        <w:ind w:left="1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150F-F227-431B-83BA-6665812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="Calibri" w:hAnsi="Calibri"/>
      <w:sz w:val="22"/>
      <w:szCs w:val="22"/>
    </w:rPr>
  </w:style>
  <w:style w:type="character" w:styleId="a6">
    <w:name w:val="Hyperlink"/>
    <w:basedOn w:val="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Isametov</dc:creator>
  <cp:keywords/>
  <cp:lastModifiedBy>Бапакова Сауле</cp:lastModifiedBy>
  <cp:revision>3</cp:revision>
  <cp:lastPrinted>2019-01-09T03:28:00Z</cp:lastPrinted>
  <dcterms:created xsi:type="dcterms:W3CDTF">2019-03-06T06:21:00Z</dcterms:created>
  <dcterms:modified xsi:type="dcterms:W3CDTF">2019-03-06T08:16:00Z</dcterms:modified>
</cp:coreProperties>
</file>