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Депутатский запрос Смирновой И.В.</w:t>
      </w:r>
    </w:p>
    <w:p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Премьер-министру Республики Казахстан Мамину А.У.</w:t>
      </w:r>
    </w:p>
    <w:p>
      <w:pPr>
        <w:rPr>
          <w:rFonts w:eastAsia="Calibri"/>
          <w:b/>
          <w:sz w:val="28"/>
          <w:szCs w:val="28"/>
          <w:lang w:eastAsia="en-US"/>
        </w:rPr>
      </w:pPr>
    </w:p>
    <w:p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Уважаемый Аскар </w:t>
      </w:r>
      <w:proofErr w:type="spellStart"/>
      <w:r>
        <w:rPr>
          <w:rFonts w:eastAsia="Calibri"/>
          <w:b/>
          <w:sz w:val="28"/>
          <w:szCs w:val="28"/>
          <w:lang w:eastAsia="en-US"/>
        </w:rPr>
        <w:t>Узакпаевич</w:t>
      </w:r>
      <w:proofErr w:type="spellEnd"/>
      <w:r>
        <w:rPr>
          <w:rFonts w:eastAsia="Calibri"/>
          <w:b/>
          <w:sz w:val="28"/>
          <w:szCs w:val="28"/>
          <w:lang w:eastAsia="en-US"/>
        </w:rPr>
        <w:t>!</w:t>
      </w:r>
    </w:p>
    <w:p>
      <w:pPr>
        <w:jc w:val="both"/>
        <w:rPr>
          <w:rFonts w:eastAsia="Calibri"/>
          <w:sz w:val="28"/>
          <w:szCs w:val="28"/>
          <w:lang w:eastAsia="en-US"/>
        </w:rPr>
      </w:pPr>
    </w:p>
    <w:p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 xml:space="preserve">Данное обращение родилось после очередного выезда в регионы страны. Каждый раз, оказываясь в сельской местности, будь то </w:t>
      </w:r>
      <w:proofErr w:type="spellStart"/>
      <w:r>
        <w:rPr>
          <w:rFonts w:eastAsia="Calibri"/>
          <w:sz w:val="28"/>
          <w:szCs w:val="28"/>
          <w:lang w:eastAsia="en-US"/>
        </w:rPr>
        <w:t>Алматинская</w:t>
      </w:r>
      <w:proofErr w:type="spellEnd"/>
      <w:r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>
        <w:rPr>
          <w:rFonts w:eastAsia="Calibri"/>
          <w:sz w:val="28"/>
          <w:szCs w:val="28"/>
          <w:lang w:eastAsia="en-US"/>
        </w:rPr>
        <w:t>Жамбылская</w:t>
      </w:r>
      <w:proofErr w:type="spellEnd"/>
      <w:r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>
        <w:rPr>
          <w:rFonts w:eastAsia="Calibri"/>
          <w:sz w:val="28"/>
          <w:szCs w:val="28"/>
          <w:lang w:eastAsia="en-US"/>
        </w:rPr>
        <w:t>Костанайская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или Туркестанская области, возникают вопросы населения об отсутствии возможности получения гарантированных государством медицинских услуг: врачебной помощи, диспансерного учета, отсутствия получения профилактики заболеваний, невозможности  своевременной стоматологической помощи, отсутствие аптек,  невозможность получения лекарственных средств, и многое другое, что доступно в городах. Это нарушает принцип равенства граждан, проживающих в городе и селе.</w:t>
      </w:r>
    </w:p>
    <w:p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 xml:space="preserve">При этом Министерство здравоохранения информирует, что внедряют инновационные технологии, широко используют </w:t>
      </w:r>
      <w:proofErr w:type="spellStart"/>
      <w:r>
        <w:rPr>
          <w:rFonts w:eastAsia="Calibri"/>
          <w:sz w:val="28"/>
          <w:szCs w:val="28"/>
          <w:lang w:eastAsia="en-US"/>
        </w:rPr>
        <w:t>цифровизацию</w:t>
      </w:r>
      <w:proofErr w:type="spellEnd"/>
      <w:r>
        <w:rPr>
          <w:rFonts w:eastAsia="Calibri"/>
          <w:sz w:val="28"/>
          <w:szCs w:val="28"/>
          <w:lang w:eastAsia="en-US"/>
        </w:rPr>
        <w:t xml:space="preserve">, ИТ решения, строят современные клиники. Вместе с тем ситуация в регионах и сельской местности остается не решенной и даже усугубляется. Руководство областей,  не видят возможности быстро изменить </w:t>
      </w:r>
      <w:bookmarkStart w:id="0" w:name="_GoBack"/>
      <w:bookmarkEnd w:id="0"/>
      <w:r>
        <w:rPr>
          <w:rFonts w:eastAsia="Calibri"/>
          <w:sz w:val="28"/>
          <w:szCs w:val="28"/>
          <w:lang w:eastAsia="en-US"/>
        </w:rPr>
        <w:t xml:space="preserve">ситуацию.  </w:t>
      </w:r>
    </w:p>
    <w:p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>Однако качество медицинских услуг является важнейшим компонентом социального самочувствия населения. В первую очередь надо повысить доступность первичной медико-санитарной помощи и приступить к модернизации в сельской местности.</w:t>
      </w:r>
    </w:p>
    <w:p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>На сегодняшний день в международной практике есть ряд готовых решений по данным вопросам, которые можно воплотить и в нашей стране, т. е. сфокусироваться на следующих направлениях:</w:t>
      </w:r>
    </w:p>
    <w:p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 xml:space="preserve">1. запустить проект «мобильные медицинские комплексы, оснащенные передовыми технологиями и современным оборудованием, позволяющие проводить разнообразную диагностику на местах, включая выявление онкологических заболеваний на ранней стадии путем системы цифровой диагностики. </w:t>
      </w:r>
    </w:p>
    <w:p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 xml:space="preserve">2. внедрить проект «Создание централизованная автоматизированная системы обеспечения пациентов рецептурными лекарственными препаратами». Проект отпуска лекарств через диспенсер, электронные рецепты и </w:t>
      </w:r>
      <w:proofErr w:type="spellStart"/>
      <w:r>
        <w:rPr>
          <w:rFonts w:eastAsia="Calibri"/>
          <w:sz w:val="28"/>
          <w:szCs w:val="28"/>
          <w:lang w:eastAsia="en-US"/>
        </w:rPr>
        <w:t>ваучерную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оплату может не только реально приблизить </w:t>
      </w:r>
      <w:proofErr w:type="spellStart"/>
      <w:r>
        <w:rPr>
          <w:rFonts w:eastAsia="Calibri"/>
          <w:sz w:val="28"/>
          <w:szCs w:val="28"/>
          <w:lang w:eastAsia="en-US"/>
        </w:rPr>
        <w:t>госуслуги</w:t>
      </w:r>
      <w:proofErr w:type="spellEnd"/>
      <w:r>
        <w:rPr>
          <w:rFonts w:eastAsia="Calibri"/>
          <w:sz w:val="28"/>
          <w:szCs w:val="28"/>
          <w:lang w:eastAsia="en-US"/>
        </w:rPr>
        <w:t xml:space="preserve">, гарантированные государством к каждому человеку, тем более, проживающему в сельской местности. Причем с оптимизацией средств на открытие аптеки, лицензирования, содержания фармацевтов и провизоров, но и стать реально прозрачной и эффективной системой в противовес скандальным историям в Фармации. Такой проект решает вопросы правильного хранения своевременного отпуска качественных, непросроченных лекарств, особенно в рамках Гарантированного объема бесплатной медицинской помощи для удаленных регионов. Построение такой автоматической системы обеспечения лекарствами можно и нужно организовать в масштабе страны и регионов, поскольку 50% населения страны проживает в сельской местности. </w:t>
      </w:r>
    </w:p>
    <w:p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 xml:space="preserve">3. применить ИТ технологии для преобразования и хранения графических данных в медицине, что позволит сохранить многие виды исследований в архиве данных (радиологические, рентгенологические, кардиологические, </w:t>
      </w:r>
      <w:proofErr w:type="spellStart"/>
      <w:r>
        <w:rPr>
          <w:rFonts w:eastAsia="Calibri"/>
          <w:sz w:val="28"/>
          <w:szCs w:val="28"/>
          <w:lang w:eastAsia="en-US"/>
        </w:rPr>
        <w:lastRenderedPageBreak/>
        <w:t>томографические</w:t>
      </w:r>
      <w:proofErr w:type="spellEnd"/>
      <w:r>
        <w:rPr>
          <w:rFonts w:eastAsia="Calibri"/>
          <w:sz w:val="28"/>
          <w:szCs w:val="28"/>
          <w:lang w:eastAsia="en-US"/>
        </w:rPr>
        <w:t xml:space="preserve">, ультразвуковые, </w:t>
      </w:r>
      <w:proofErr w:type="spellStart"/>
      <w:r>
        <w:rPr>
          <w:rFonts w:eastAsia="Calibri"/>
          <w:sz w:val="28"/>
          <w:szCs w:val="28"/>
          <w:lang w:eastAsia="en-US"/>
        </w:rPr>
        <w:t>маммографические</w:t>
      </w:r>
      <w:proofErr w:type="spellEnd"/>
      <w:r>
        <w:rPr>
          <w:rFonts w:eastAsia="Calibri"/>
          <w:sz w:val="28"/>
          <w:szCs w:val="28"/>
          <w:lang w:eastAsia="en-US"/>
        </w:rPr>
        <w:t xml:space="preserve">, эндоскопические и т.д.) и вести системную работу по улучшению качества здоровья граждан. </w:t>
      </w:r>
    </w:p>
    <w:p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 xml:space="preserve">4. внедрить проект дистанционной поддержки для сельских врачей, амбулаторий, где они </w:t>
      </w:r>
      <w:r>
        <w:rPr>
          <w:rFonts w:eastAsia="Calibri"/>
          <w:sz w:val="28"/>
          <w:szCs w:val="28"/>
          <w:lang w:val="en-US" w:eastAsia="en-US"/>
        </w:rPr>
        <w:t>on</w:t>
      </w:r>
      <w:r>
        <w:rPr>
          <w:rFonts w:eastAsia="Calibri"/>
          <w:sz w:val="28"/>
          <w:szCs w:val="28"/>
          <w:lang w:eastAsia="en-US"/>
        </w:rPr>
        <w:t>-</w:t>
      </w:r>
      <w:r>
        <w:rPr>
          <w:rFonts w:eastAsia="Calibri"/>
          <w:sz w:val="28"/>
          <w:szCs w:val="28"/>
          <w:lang w:val="en-US" w:eastAsia="en-US"/>
        </w:rPr>
        <w:t>line</w:t>
      </w:r>
      <w:r>
        <w:rPr>
          <w:rFonts w:eastAsia="Calibri"/>
          <w:sz w:val="28"/>
          <w:szCs w:val="28"/>
          <w:lang w:eastAsia="en-US"/>
        </w:rPr>
        <w:t>, в режиме 24 часа и 7 дней в неделю могут получить консультацию, помощь консилиума врачей ведущих клиник, повышение квалификации. Даже такими шагами медицинская помощь сможет быть приближено к каждому сельскому жителю.</w:t>
      </w:r>
    </w:p>
    <w:p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ab/>
        <w:t xml:space="preserve">Учитывая вышеизложенное, просим обратить Ваше внимание на эти открытые вопросы и оказать содействие в решении первоочередных социальных задач нашей страны, согласно Послания Президента народу Казахстана от 5 октября 2018 года, где сказано: «Здоровье нации – главный приоритет государства».  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Ответ просим дать письменно в установленный законодательством срок.</w:t>
      </w:r>
    </w:p>
    <w:p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Депутаты фракции</w:t>
      </w:r>
    </w:p>
    <w:p>
      <w:pPr>
        <w:pStyle w:val="a3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«Народные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коммунисты»</w:t>
      </w:r>
      <w:r>
        <w:rPr>
          <w:rFonts w:ascii="Times New Roman" w:hAnsi="Times New Roman" w:cs="Times New Roman"/>
          <w:b/>
          <w:sz w:val="28"/>
          <w:szCs w:val="28"/>
        </w:rPr>
        <w:tab/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</w:rPr>
        <w:t xml:space="preserve">                  </w:t>
      </w:r>
      <w:r>
        <w:rPr>
          <w:rFonts w:ascii="Times New Roman" w:eastAsia="Calibri" w:hAnsi="Times New Roman" w:cs="Times New Roman"/>
          <w:b/>
          <w:sz w:val="28"/>
          <w:szCs w:val="28"/>
        </w:rPr>
        <w:t>И. Смирнова</w:t>
      </w:r>
    </w:p>
    <w:p>
      <w:pPr>
        <w:rPr>
          <w:rFonts w:eastAsia="Calibri"/>
          <w:b/>
          <w:sz w:val="28"/>
          <w:szCs w:val="28"/>
          <w:lang w:eastAsia="en-US"/>
        </w:rPr>
      </w:pPr>
      <w:r>
        <w:rPr>
          <w:rFonts w:ascii="Calibri" w:eastAsia="Calibri" w:hAnsi="Calibri"/>
          <w:b/>
          <w:sz w:val="28"/>
          <w:szCs w:val="28"/>
          <w:lang w:eastAsia="en-US"/>
        </w:rPr>
        <w:t xml:space="preserve">                                                                                                                    </w:t>
      </w:r>
      <w:r>
        <w:rPr>
          <w:rFonts w:eastAsia="Calibri"/>
          <w:b/>
          <w:sz w:val="28"/>
          <w:szCs w:val="28"/>
          <w:lang w:eastAsia="en-US"/>
        </w:rPr>
        <w:t xml:space="preserve">Ж. </w:t>
      </w:r>
      <w:proofErr w:type="spellStart"/>
      <w:r>
        <w:rPr>
          <w:rFonts w:eastAsia="Calibri"/>
          <w:b/>
          <w:sz w:val="28"/>
          <w:szCs w:val="28"/>
          <w:lang w:eastAsia="en-US"/>
        </w:rPr>
        <w:t>Ахметбеков</w:t>
      </w:r>
      <w:proofErr w:type="spellEnd"/>
      <w:r>
        <w:rPr>
          <w:rFonts w:eastAsia="Calibri"/>
          <w:b/>
          <w:sz w:val="28"/>
          <w:szCs w:val="28"/>
          <w:lang w:eastAsia="en-US"/>
        </w:rPr>
        <w:t xml:space="preserve"> </w:t>
      </w:r>
    </w:p>
    <w:p>
      <w:pPr>
        <w:ind w:left="240" w:firstLine="217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Г. </w:t>
      </w:r>
      <w:proofErr w:type="spellStart"/>
      <w:r>
        <w:rPr>
          <w:b/>
          <w:sz w:val="28"/>
          <w:szCs w:val="28"/>
        </w:rPr>
        <w:t>Баймаханова</w:t>
      </w:r>
      <w:proofErr w:type="spellEnd"/>
    </w:p>
    <w:p>
      <w:pPr>
        <w:tabs>
          <w:tab w:val="left" w:pos="7371"/>
          <w:tab w:val="left" w:pos="7938"/>
          <w:tab w:val="left" w:pos="8080"/>
          <w:tab w:val="left" w:pos="8222"/>
        </w:tabs>
        <w:ind w:left="2410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                                                                       А. </w:t>
      </w:r>
      <w:proofErr w:type="spellStart"/>
      <w:r>
        <w:rPr>
          <w:rFonts w:eastAsia="Calibri"/>
          <w:b/>
          <w:sz w:val="28"/>
          <w:szCs w:val="28"/>
          <w:lang w:eastAsia="en-US"/>
        </w:rPr>
        <w:t>Конуров</w:t>
      </w:r>
      <w:proofErr w:type="spellEnd"/>
      <w:r>
        <w:rPr>
          <w:rFonts w:eastAsia="Calibri"/>
          <w:b/>
          <w:sz w:val="28"/>
          <w:szCs w:val="28"/>
          <w:lang w:eastAsia="en-US"/>
        </w:rPr>
        <w:t xml:space="preserve">  </w:t>
      </w:r>
    </w:p>
    <w:p>
      <w:pPr>
        <w:tabs>
          <w:tab w:val="left" w:pos="7371"/>
          <w:tab w:val="left" w:pos="7938"/>
          <w:tab w:val="left" w:pos="8080"/>
          <w:tab w:val="left" w:pos="8222"/>
        </w:tabs>
        <w:ind w:left="2410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ab/>
        <w:t>В. Косарев</w:t>
      </w:r>
    </w:p>
    <w:p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ind w:left="2410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                                                                       М. </w:t>
      </w:r>
      <w:proofErr w:type="spellStart"/>
      <w:r>
        <w:rPr>
          <w:rFonts w:eastAsia="Calibri"/>
          <w:b/>
          <w:sz w:val="28"/>
          <w:szCs w:val="28"/>
          <w:lang w:eastAsia="en-US"/>
        </w:rPr>
        <w:t>Магеррамов</w:t>
      </w:r>
      <w:proofErr w:type="spellEnd"/>
    </w:p>
    <w:p>
      <w:pPr>
        <w:ind w:left="240" w:firstLine="217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Т. </w:t>
      </w:r>
      <w:proofErr w:type="spellStart"/>
      <w:r>
        <w:rPr>
          <w:b/>
          <w:sz w:val="28"/>
          <w:szCs w:val="28"/>
        </w:rPr>
        <w:t>Сыздыков</w:t>
      </w:r>
      <w:proofErr w:type="spellEnd"/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sectPr>
      <w:footerReference w:type="default" r:id="rId8"/>
      <w:pgSz w:w="11906" w:h="16838"/>
      <w:pgMar w:top="709" w:right="851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0359191"/>
      <w:docPartObj>
        <w:docPartGallery w:val="Page Numbers (Bottom of Page)"/>
        <w:docPartUnique/>
      </w:docPartObj>
    </w:sdtPr>
    <w:sdtContent>
      <w:p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2753E"/>
    <w:multiLevelType w:val="hybridMultilevel"/>
    <w:tmpl w:val="D8887DC2"/>
    <w:lvl w:ilvl="0" w:tplc="D3142200">
      <w:start w:val="1"/>
      <w:numFmt w:val="decimal"/>
      <w:lvlText w:val="%1."/>
      <w:lvlJc w:val="left"/>
      <w:pPr>
        <w:ind w:left="1200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B97288C"/>
    <w:multiLevelType w:val="hybridMultilevel"/>
    <w:tmpl w:val="21CCEB2A"/>
    <w:lvl w:ilvl="0" w:tplc="02827E6A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2E5A7C11"/>
    <w:multiLevelType w:val="hybridMultilevel"/>
    <w:tmpl w:val="29FADB9C"/>
    <w:lvl w:ilvl="0" w:tplc="DD769B9C">
      <w:start w:val="1"/>
      <w:numFmt w:val="decimal"/>
      <w:lvlText w:val="%1)"/>
      <w:lvlJc w:val="left"/>
      <w:pPr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637D6C54"/>
    <w:multiLevelType w:val="hybridMultilevel"/>
    <w:tmpl w:val="6818FF9E"/>
    <w:lvl w:ilvl="0" w:tplc="733C58C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72FC0BAA"/>
    <w:multiLevelType w:val="hybridMultilevel"/>
    <w:tmpl w:val="FC08416C"/>
    <w:lvl w:ilvl="0" w:tplc="5F2EBB46">
      <w:start w:val="5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7F39048F"/>
    <w:multiLevelType w:val="hybridMultilevel"/>
    <w:tmpl w:val="A29A9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BAD7ED-C56A-458C-A051-80EE0A37F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pPr>
      <w:spacing w:after="0" w:line="240" w:lineRule="auto"/>
    </w:pPr>
  </w:style>
  <w:style w:type="paragraph" w:styleId="a4">
    <w:name w:val="Title"/>
    <w:basedOn w:val="a"/>
    <w:link w:val="a5"/>
    <w:qFormat/>
    <w:pPr>
      <w:jc w:val="center"/>
    </w:pPr>
    <w:rPr>
      <w:b/>
      <w:bCs/>
      <w:sz w:val="28"/>
    </w:rPr>
  </w:style>
  <w:style w:type="character" w:customStyle="1" w:styleId="a5">
    <w:name w:val="Название Знак"/>
    <w:basedOn w:val="a0"/>
    <w:link w:val="a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Plain Text"/>
    <w:link w:val="a7"/>
    <w:uiPriority w:val="99"/>
    <w:unhideWhenUsed/>
    <w:pPr>
      <w:spacing w:after="0" w:line="240" w:lineRule="auto"/>
    </w:pPr>
    <w:rPr>
      <w:rFonts w:ascii="Arial Unicode MS" w:eastAsia="Arial Unicode MS" w:hAnsi="Arial Unicode MS" w:cs="Arial Unicode MS"/>
      <w:color w:val="000000"/>
      <w:lang w:eastAsia="ru-RU"/>
    </w:rPr>
  </w:style>
  <w:style w:type="character" w:customStyle="1" w:styleId="a7">
    <w:name w:val="Текст Знак"/>
    <w:basedOn w:val="a0"/>
    <w:link w:val="a6"/>
    <w:uiPriority w:val="99"/>
    <w:rPr>
      <w:rFonts w:ascii="Arial Unicode MS" w:eastAsia="Arial Unicode MS" w:hAnsi="Arial Unicode MS" w:cs="Arial Unicode MS"/>
      <w:color w:val="000000"/>
      <w:lang w:eastAsia="ru-RU"/>
    </w:rPr>
  </w:style>
  <w:style w:type="character" w:styleId="a8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9">
    <w:name w:val="Strong"/>
    <w:basedOn w:val="a0"/>
    <w:uiPriority w:val="22"/>
    <w:qFormat/>
    <w:rPr>
      <w:b/>
      <w:bCs/>
    </w:rPr>
  </w:style>
  <w:style w:type="paragraph" w:styleId="aa">
    <w:name w:val="head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2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5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6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8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118697-5465-4F0E-81EA-851B33689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639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Бапакова Сауле</cp:lastModifiedBy>
  <cp:revision>5</cp:revision>
  <cp:lastPrinted>2019-03-05T10:51:00Z</cp:lastPrinted>
  <dcterms:created xsi:type="dcterms:W3CDTF">2019-03-06T06:13:00Z</dcterms:created>
  <dcterms:modified xsi:type="dcterms:W3CDTF">2019-03-06T08:22:00Z</dcterms:modified>
</cp:coreProperties>
</file>