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Депутатский запрос Смирновой И.В.</w:t>
      </w:r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Премьер-министру Республики Казахстан Мамину А.У.</w:t>
      </w:r>
    </w:p>
    <w:p>
      <w:pPr>
        <w:rPr>
          <w:rFonts w:eastAsia="Calibri"/>
          <w:b/>
          <w:sz w:val="28"/>
          <w:szCs w:val="28"/>
          <w:lang w:eastAsia="en-US"/>
        </w:rPr>
      </w:pPr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Уважаемый Аскар </w:t>
      </w:r>
      <w:proofErr w:type="spellStart"/>
      <w:r>
        <w:rPr>
          <w:rFonts w:eastAsia="Calibri"/>
          <w:b/>
          <w:sz w:val="28"/>
          <w:szCs w:val="28"/>
          <w:lang w:eastAsia="en-US"/>
        </w:rPr>
        <w:t>Узакпаевич</w:t>
      </w:r>
      <w:proofErr w:type="spellEnd"/>
      <w:r>
        <w:rPr>
          <w:rFonts w:eastAsia="Calibri"/>
          <w:b/>
          <w:sz w:val="28"/>
          <w:szCs w:val="28"/>
          <w:lang w:eastAsia="en-US"/>
        </w:rPr>
        <w:t>!</w:t>
      </w:r>
    </w:p>
    <w:p>
      <w:pPr>
        <w:jc w:val="both"/>
        <w:rPr>
          <w:rFonts w:eastAsia="Calibri"/>
          <w:sz w:val="28"/>
          <w:szCs w:val="28"/>
          <w:lang w:eastAsia="en-US"/>
        </w:rPr>
      </w:pP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Данное обращение родилось после очередного выезда в регионы страны. Каждый раз, оказываясь в сельской местности, будь то </w:t>
      </w:r>
      <w:proofErr w:type="spellStart"/>
      <w:r>
        <w:rPr>
          <w:rFonts w:eastAsia="Calibri"/>
          <w:sz w:val="28"/>
          <w:szCs w:val="28"/>
          <w:lang w:eastAsia="en-US"/>
        </w:rPr>
        <w:t>Алматинская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Жамбылская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Костанайская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или Туркестанская области, возникают вопросы населения об отсутствии возможности получения гарантированных государством медицинских услуг: врачебной помощи, диспансерного учета, отсутствия получения профилактики заболеваний, невозможности  своевременной стоматологической помощи, отсутствие аптек,  невозможность получения лекарственных средств, и многое другое, что доступно в городах. Это нарушает принцип равенства граждан, проживающих в городе и селе.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При этом Министерство здравоохранения информирует, что внедряют инновационные технологии, широко используют </w:t>
      </w:r>
      <w:proofErr w:type="spellStart"/>
      <w:r>
        <w:rPr>
          <w:rFonts w:eastAsia="Calibri"/>
          <w:sz w:val="28"/>
          <w:szCs w:val="28"/>
          <w:lang w:eastAsia="en-US"/>
        </w:rPr>
        <w:t>цифровизацию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ИТ решения, строят современные клиники. Вместе с тем ситуация в регионах и сельской местности остается не решенной и даже усугубляется. Руководство областей,  не видят возможности быстро изменить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ситуацию.  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Однако качество медицинских услуг является важнейшим компонентом социального самочувствия населения. В первую очередь надо повысить доступность первичной медико-санитарной помощи и приступить к модернизации в сельской местности.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 сегодняшний день в международной практике есть ряд готовых решений по данным вопросам, которые можно воплотить и в нашей стране, т. е. сфокусироваться на следующих направлениях: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1. запустить проект «мобильные медицинские комплексы, оснащенные передовыми технологиями и современным оборудованием, позволяющие проводить разнообразную диагностику на местах, включая выявление онкологических заболеваний на ранней стадии путем системы цифровой диагностики. 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2. внедрить проект «Создание централизованная автоматизированная системы обеспечения пациентов рецептурными лекарственными препаратами». Проект отпуска лекарств через диспенсер, электронные рецепты и </w:t>
      </w:r>
      <w:proofErr w:type="spellStart"/>
      <w:r>
        <w:rPr>
          <w:rFonts w:eastAsia="Calibri"/>
          <w:sz w:val="28"/>
          <w:szCs w:val="28"/>
          <w:lang w:eastAsia="en-US"/>
        </w:rPr>
        <w:t>ваучерную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оплату может не только реально приблизить </w:t>
      </w:r>
      <w:proofErr w:type="spellStart"/>
      <w:r>
        <w:rPr>
          <w:rFonts w:eastAsia="Calibri"/>
          <w:sz w:val="28"/>
          <w:szCs w:val="28"/>
          <w:lang w:eastAsia="en-US"/>
        </w:rPr>
        <w:t>госуслуги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гарантированные государством к каждому человеку, тем более, проживающему в сельской местности. Причем с оптимизацией средств на открытие аптеки, лицензирования, содержания фармацевтов и провизоров, но и стать реально прозрачной и эффективной системой в противовес скандальным историям в Фармации. Такой проект решает вопросы правильного хранения своевременного отпуска качественных, непросроченных лекарств, особенно в рамках Гарантированного объема бесплатной медицинской помощи для удаленных регионов. Построение такой автоматической системы обеспечения лекарствами можно и нужно организовать в масштабе страны и регионов, поскольку 50% населения страны проживает в сельской местности. 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3. применить ИТ технологии для преобразования и хранения графических данных в медицине, что позволит сохранить многие виды исследований в архиве данных (радиологические, рентгенологические, кардиологические, </w:t>
      </w:r>
      <w:proofErr w:type="spellStart"/>
      <w:r>
        <w:rPr>
          <w:rFonts w:eastAsia="Calibri"/>
          <w:sz w:val="28"/>
          <w:szCs w:val="28"/>
          <w:lang w:eastAsia="en-US"/>
        </w:rPr>
        <w:lastRenderedPageBreak/>
        <w:t>томографические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ультразвуковые, </w:t>
      </w:r>
      <w:proofErr w:type="spellStart"/>
      <w:r>
        <w:rPr>
          <w:rFonts w:eastAsia="Calibri"/>
          <w:sz w:val="28"/>
          <w:szCs w:val="28"/>
          <w:lang w:eastAsia="en-US"/>
        </w:rPr>
        <w:t>маммографические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эндоскопические и т.д.) и вести системную работу по улучшению качества здоровья граждан. 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4. внедрить проект дистанционной поддержки для сельских врачей, амбулаторий, где они </w:t>
      </w:r>
      <w:r>
        <w:rPr>
          <w:rFonts w:eastAsia="Calibri"/>
          <w:sz w:val="28"/>
          <w:szCs w:val="28"/>
          <w:lang w:val="en-US" w:eastAsia="en-US"/>
        </w:rPr>
        <w:t>on</w:t>
      </w: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line</w:t>
      </w:r>
      <w:r>
        <w:rPr>
          <w:rFonts w:eastAsia="Calibri"/>
          <w:sz w:val="28"/>
          <w:szCs w:val="28"/>
          <w:lang w:eastAsia="en-US"/>
        </w:rPr>
        <w:t>, в режиме 24 часа и 7 дней в неделю могут получить консультацию, помощь консилиума врачей ведущих клиник, повышение квалификации. Даже такими шагами медицинская помощь сможет быть приближено к каждому сельскому жителю.</w:t>
      </w:r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Учитывая вышеизложенное, просим обратить Ваше внимание на эти открытые вопросы и оказать содействие в решении первоочередных социальных задач нашей страны, согласно Послания Президента народу Казахстана от 5 октября 2018 года, где сказано: «Здоровье нации – главный приоритет государства». 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 просим дать письменно в установленный законодательством срок.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Депутаты фракции</w:t>
      </w:r>
    </w:p>
    <w:p>
      <w:pPr>
        <w:pStyle w:val="a3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«Народные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коммунисты»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И. Смирнова</w:t>
      </w:r>
    </w:p>
    <w:p>
      <w:pPr>
        <w:rPr>
          <w:rFonts w:eastAsia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Ж. </w:t>
      </w:r>
      <w:proofErr w:type="spellStart"/>
      <w:r>
        <w:rPr>
          <w:rFonts w:eastAsia="Calibri"/>
          <w:b/>
          <w:sz w:val="28"/>
          <w:szCs w:val="28"/>
          <w:lang w:eastAsia="en-US"/>
        </w:rPr>
        <w:t>Ахметбеков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>
      <w:pPr>
        <w:ind w:left="240" w:firstLine="21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Г. </w:t>
      </w:r>
      <w:proofErr w:type="spellStart"/>
      <w:r>
        <w:rPr>
          <w:b/>
          <w:sz w:val="28"/>
          <w:szCs w:val="28"/>
        </w:rPr>
        <w:t>Баймаханова</w:t>
      </w:r>
      <w:proofErr w:type="spellEnd"/>
    </w:p>
    <w:p>
      <w:pPr>
        <w:tabs>
          <w:tab w:val="left" w:pos="7371"/>
          <w:tab w:val="left" w:pos="7938"/>
          <w:tab w:val="left" w:pos="8080"/>
          <w:tab w:val="left" w:pos="8222"/>
        </w:tabs>
        <w:ind w:left="241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А.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Конуров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 </w:t>
      </w:r>
    </w:p>
    <w:p>
      <w:pPr>
        <w:tabs>
          <w:tab w:val="left" w:pos="7371"/>
          <w:tab w:val="left" w:pos="7938"/>
          <w:tab w:val="left" w:pos="8080"/>
          <w:tab w:val="left" w:pos="8222"/>
        </w:tabs>
        <w:ind w:left="241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  <w:t>В. Косарев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41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М. </w:t>
      </w:r>
      <w:proofErr w:type="spellStart"/>
      <w:r>
        <w:rPr>
          <w:rFonts w:eastAsia="Calibri"/>
          <w:b/>
          <w:sz w:val="28"/>
          <w:szCs w:val="28"/>
          <w:lang w:eastAsia="en-US"/>
        </w:rPr>
        <w:t>Магеррамов</w:t>
      </w:r>
      <w:proofErr w:type="spellEnd"/>
    </w:p>
    <w:p>
      <w:pPr>
        <w:ind w:left="240" w:firstLine="21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Т. </w:t>
      </w:r>
      <w:proofErr w:type="spellStart"/>
      <w:r>
        <w:rPr>
          <w:b/>
          <w:sz w:val="28"/>
          <w:szCs w:val="28"/>
        </w:rPr>
        <w:t>Сыздыков</w:t>
      </w:r>
      <w:proofErr w:type="spellEnd"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>
      <w:footerReference w:type="default" r:id="rId8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59191"/>
      <w:docPartObj>
        <w:docPartGallery w:val="Page Numbers (Bottom of Page)"/>
        <w:docPartUnique/>
      </w:docPartObj>
    </w:sdtPr>
    <w:sdtContent>
      <w:p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53E"/>
    <w:multiLevelType w:val="hybridMultilevel"/>
    <w:tmpl w:val="D8887DC2"/>
    <w:lvl w:ilvl="0" w:tplc="D314220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97288C"/>
    <w:multiLevelType w:val="hybridMultilevel"/>
    <w:tmpl w:val="21CCEB2A"/>
    <w:lvl w:ilvl="0" w:tplc="02827E6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5A7C11"/>
    <w:multiLevelType w:val="hybridMultilevel"/>
    <w:tmpl w:val="29FADB9C"/>
    <w:lvl w:ilvl="0" w:tplc="DD769B9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7D6C54"/>
    <w:multiLevelType w:val="hybridMultilevel"/>
    <w:tmpl w:val="6818FF9E"/>
    <w:lvl w:ilvl="0" w:tplc="733C58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2FC0BAA"/>
    <w:multiLevelType w:val="hybridMultilevel"/>
    <w:tmpl w:val="FC08416C"/>
    <w:lvl w:ilvl="0" w:tplc="5F2EBB4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F39048F"/>
    <w:multiLevelType w:val="hybridMultilevel"/>
    <w:tmpl w:val="A29A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AD7ED-C56A-458C-A051-80EE0A37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pPr>
      <w:spacing w:after="0" w:line="240" w:lineRule="auto"/>
    </w:pPr>
  </w:style>
  <w:style w:type="paragraph" w:styleId="a4">
    <w:name w:val="Title"/>
    <w:basedOn w:val="a"/>
    <w:link w:val="a5"/>
    <w:qFormat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Plain Text"/>
    <w:link w:val="a7"/>
    <w:uiPriority w:val="99"/>
    <w:unhideWhenUsed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7">
    <w:name w:val="Текст Знак"/>
    <w:basedOn w:val="a0"/>
    <w:link w:val="a6"/>
    <w:uiPriority w:val="99"/>
    <w:rPr>
      <w:rFonts w:ascii="Arial Unicode MS" w:eastAsia="Arial Unicode MS" w:hAnsi="Arial Unicode MS" w:cs="Arial Unicode MS"/>
      <w:color w:val="000000"/>
      <w:lang w:eastAsia="ru-RU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8697-5465-4F0E-81EA-851B3368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Бапакова Сауле</cp:lastModifiedBy>
  <cp:revision>5</cp:revision>
  <cp:lastPrinted>2019-03-05T10:51:00Z</cp:lastPrinted>
  <dcterms:created xsi:type="dcterms:W3CDTF">2019-03-06T06:13:00Z</dcterms:created>
  <dcterms:modified xsi:type="dcterms:W3CDTF">2019-03-06T08:22:00Z</dcterms:modified>
</cp:coreProperties>
</file>