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9E" w:rsidRDefault="00AC439E" w:rsidP="00EE051E"/>
    <w:p w:rsidR="00AC439E" w:rsidRPr="00D643D7" w:rsidRDefault="00AC439E" w:rsidP="00AC439E">
      <w:pPr>
        <w:pStyle w:val="a4"/>
        <w:shd w:val="clear" w:color="auto" w:fill="FFFFFF"/>
        <w:spacing w:before="0" w:beforeAutospacing="0" w:after="0" w:afterAutospacing="0" w:line="285" w:lineRule="atLeast"/>
        <w:ind w:firstLine="22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D643D7">
        <w:rPr>
          <w:b/>
          <w:bCs/>
          <w:color w:val="000000"/>
          <w:spacing w:val="2"/>
          <w:bdr w:val="none" w:sz="0" w:space="0" w:color="auto" w:frame="1"/>
        </w:rPr>
        <w:t xml:space="preserve">Сравнительная таблица </w:t>
      </w:r>
    </w:p>
    <w:p w:rsidR="008038B0" w:rsidRPr="00D643D7" w:rsidRDefault="008038B0" w:rsidP="00AC439E">
      <w:pPr>
        <w:pStyle w:val="a4"/>
        <w:shd w:val="clear" w:color="auto" w:fill="FFFFFF"/>
        <w:spacing w:before="0" w:beforeAutospacing="0" w:after="0" w:afterAutospacing="0" w:line="285" w:lineRule="atLeast"/>
        <w:ind w:firstLine="22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D643D7">
        <w:rPr>
          <w:b/>
          <w:bCs/>
          <w:color w:val="000000"/>
          <w:spacing w:val="2"/>
          <w:bdr w:val="none" w:sz="0" w:space="0" w:color="auto" w:frame="1"/>
        </w:rPr>
        <w:t xml:space="preserve">по проекту Конституционного закона </w:t>
      </w:r>
      <w:r w:rsidR="002913EB" w:rsidRPr="00D643D7">
        <w:rPr>
          <w:b/>
          <w:bCs/>
        </w:rPr>
        <w:t>Республики Казахстан</w:t>
      </w:r>
    </w:p>
    <w:p w:rsidR="008038B0" w:rsidRPr="00D643D7" w:rsidRDefault="008038B0" w:rsidP="00AC439E">
      <w:pPr>
        <w:pStyle w:val="a4"/>
        <w:shd w:val="clear" w:color="auto" w:fill="FFFFFF"/>
        <w:spacing w:before="0" w:beforeAutospacing="0" w:after="0" w:afterAutospacing="0" w:line="285" w:lineRule="atLeast"/>
        <w:ind w:firstLine="22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D643D7">
        <w:rPr>
          <w:b/>
          <w:bCs/>
          <w:color w:val="000000"/>
          <w:spacing w:val="2"/>
          <w:bdr w:val="none" w:sz="0" w:space="0" w:color="auto" w:frame="1"/>
        </w:rPr>
        <w:t>«О внесении</w:t>
      </w:r>
      <w:r w:rsidR="00E917BD">
        <w:rPr>
          <w:b/>
          <w:bCs/>
          <w:color w:val="000000"/>
          <w:spacing w:val="2"/>
          <w:bdr w:val="none" w:sz="0" w:space="0" w:color="auto" w:frame="1"/>
          <w:lang w:val="kk-KZ"/>
        </w:rPr>
        <w:t xml:space="preserve"> </w:t>
      </w:r>
      <w:bookmarkStart w:id="0" w:name="_GoBack"/>
      <w:bookmarkEnd w:id="0"/>
      <w:r w:rsidRPr="00D643D7">
        <w:rPr>
          <w:b/>
          <w:bCs/>
          <w:color w:val="000000"/>
          <w:spacing w:val="2"/>
          <w:bdr w:val="none" w:sz="0" w:space="0" w:color="auto" w:frame="1"/>
        </w:rPr>
        <w:t>дополнений в Конституционный закон</w:t>
      </w:r>
      <w:r w:rsidR="002913EB" w:rsidRPr="00D643D7">
        <w:rPr>
          <w:b/>
          <w:bCs/>
        </w:rPr>
        <w:t xml:space="preserve"> Республики Казахстан</w:t>
      </w:r>
    </w:p>
    <w:p w:rsidR="008038B0" w:rsidRPr="00D643D7" w:rsidRDefault="008038B0" w:rsidP="00AC439E">
      <w:pPr>
        <w:pStyle w:val="a4"/>
        <w:shd w:val="clear" w:color="auto" w:fill="FFFFFF"/>
        <w:spacing w:before="0" w:beforeAutospacing="0" w:after="0" w:afterAutospacing="0" w:line="285" w:lineRule="atLeast"/>
        <w:ind w:firstLine="22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D643D7">
        <w:rPr>
          <w:b/>
          <w:bCs/>
        </w:rPr>
        <w:t>«О Парламенте Республики Казахстан и статусе его депутатов»</w:t>
      </w:r>
    </w:p>
    <w:p w:rsidR="00AC439E" w:rsidRPr="00D643D7" w:rsidRDefault="00AC439E" w:rsidP="00AC439E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5387"/>
        <w:gridCol w:w="4829"/>
        <w:gridCol w:w="3392"/>
      </w:tblGrid>
      <w:tr w:rsidR="00AC439E" w:rsidRPr="00D643D7" w:rsidTr="001035EF">
        <w:tc>
          <w:tcPr>
            <w:tcW w:w="846" w:type="dxa"/>
          </w:tcPr>
          <w:p w:rsidR="00AC439E" w:rsidRPr="00D643D7" w:rsidRDefault="00AC439E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C439E" w:rsidRPr="00D643D7" w:rsidRDefault="00AC439E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829" w:type="dxa"/>
          </w:tcPr>
          <w:p w:rsidR="00AC439E" w:rsidRPr="00D643D7" w:rsidRDefault="00AC439E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3392" w:type="dxa"/>
          </w:tcPr>
          <w:p w:rsidR="00AC439E" w:rsidRPr="00D643D7" w:rsidRDefault="00AC439E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AC439E" w:rsidRPr="00D643D7" w:rsidTr="001035EF">
        <w:tc>
          <w:tcPr>
            <w:tcW w:w="14454" w:type="dxa"/>
            <w:gridSpan w:val="4"/>
          </w:tcPr>
          <w:p w:rsidR="008038B0" w:rsidRPr="00D643D7" w:rsidRDefault="008038B0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8B0" w:rsidRPr="00D643D7" w:rsidRDefault="00AC439E" w:rsidP="00DB0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Конституционный закон </w:t>
            </w:r>
          </w:p>
          <w:p w:rsidR="00AC439E" w:rsidRPr="00D643D7" w:rsidRDefault="00AC439E" w:rsidP="0080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</w:t>
            </w:r>
            <w:r w:rsidR="008038B0"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арламенте</w:t>
            </w:r>
            <w:r w:rsidR="008038B0"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Казахстан </w:t>
            </w:r>
            <w:r w:rsidRPr="00D6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статусе его депутатов» от 16 октября 1995 года</w:t>
            </w:r>
          </w:p>
        </w:tc>
      </w:tr>
      <w:tr w:rsidR="001035EF" w:rsidRPr="00D643D7" w:rsidTr="001035EF">
        <w:tc>
          <w:tcPr>
            <w:tcW w:w="846" w:type="dxa"/>
          </w:tcPr>
          <w:p w:rsidR="001035EF" w:rsidRPr="00D643D7" w:rsidRDefault="001035EF" w:rsidP="001035EF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35EF" w:rsidRPr="00D643D7" w:rsidRDefault="001035EF" w:rsidP="001035E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Статья 12. Парламентские слушания</w:t>
            </w:r>
          </w:p>
          <w:p w:rsidR="001035EF" w:rsidRPr="00D643D7" w:rsidRDefault="001035EF" w:rsidP="001035E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1. Палаты Парламента по вопросам своей компетенции проводят парламентские слушания.</w:t>
            </w:r>
          </w:p>
          <w:p w:rsidR="001035EF" w:rsidRPr="00D643D7" w:rsidRDefault="001035EF" w:rsidP="001035E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2. Парламентские слушания проводятся по решению Бюро Палат постоянными комитетами Палат и могут проводиться в открытой и закрытой формах.</w:t>
            </w:r>
          </w:p>
          <w:p w:rsidR="001035EF" w:rsidRPr="00D643D7" w:rsidRDefault="001035EF" w:rsidP="001035E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3. Парламентские слушания не проводятся в дни совместных или раздельных пленарных заседаний Палат.</w:t>
            </w:r>
          </w:p>
        </w:tc>
        <w:tc>
          <w:tcPr>
            <w:tcW w:w="4829" w:type="dxa"/>
          </w:tcPr>
          <w:p w:rsidR="001035EF" w:rsidRPr="00D643D7" w:rsidRDefault="001035EF" w:rsidP="001035EF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Статью 12 дополнить пунктом 4 в следующего содержания:</w:t>
            </w:r>
          </w:p>
          <w:p w:rsidR="001035EF" w:rsidRPr="00D643D7" w:rsidRDefault="001035EF" w:rsidP="001035EF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4. Парламентская оппозиция имеет право инициировать не менее одного парламентского слушания в календарный год в порядке, определяемом Регламентом Мажилиса Парламента».</w:t>
            </w:r>
          </w:p>
          <w:p w:rsidR="001035EF" w:rsidRPr="00D643D7" w:rsidRDefault="001035EF" w:rsidP="00103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1035EF" w:rsidRPr="00D643D7" w:rsidRDefault="001035EF" w:rsidP="001035EF">
            <w:pPr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прав парламентской оппозиции. </w:t>
            </w:r>
          </w:p>
          <w:p w:rsidR="001035EF" w:rsidRPr="00D643D7" w:rsidRDefault="001035EF" w:rsidP="0010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F" w:rsidRPr="00D643D7" w:rsidRDefault="001035EF" w:rsidP="0010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F" w:rsidRPr="00D643D7" w:rsidRDefault="001035EF" w:rsidP="0010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12" w:rsidRPr="00D643D7" w:rsidTr="001035EF">
        <w:tc>
          <w:tcPr>
            <w:tcW w:w="846" w:type="dxa"/>
          </w:tcPr>
          <w:p w:rsidR="001E6F12" w:rsidRPr="00D643D7" w:rsidRDefault="001E6F12" w:rsidP="001E6F12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F12" w:rsidRPr="00D643D7" w:rsidRDefault="001E6F12" w:rsidP="001E6F1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Статья 15. Законодательная инициатива</w:t>
            </w:r>
          </w:p>
          <w:p w:rsidR="001E6F12" w:rsidRPr="00D643D7" w:rsidRDefault="001E6F12" w:rsidP="001E6F1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E6F12" w:rsidRPr="00D643D7" w:rsidRDefault="001E6F12" w:rsidP="004707A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3. Проекты законодательных актов, внесенные Президентом Республики, депутатами и Правительством, постановлением Мажилиса направляются для рассмотрения в соответствующие постоянные комитеты Мажилиса и могут быть рассмотрены на его пленарном заседании лишь при наличии по ним заключений постоянных комитетов Мажилиса.</w:t>
            </w:r>
          </w:p>
        </w:tc>
        <w:tc>
          <w:tcPr>
            <w:tcW w:w="4829" w:type="dxa"/>
          </w:tcPr>
          <w:p w:rsidR="001E6F12" w:rsidRPr="00D643D7" w:rsidRDefault="001E6F12" w:rsidP="001E6F1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Пункт 3 статьи 15 дополнить абзацем вторым следующего содержания:</w:t>
            </w:r>
          </w:p>
          <w:p w:rsidR="001E6F12" w:rsidRPr="00D643D7" w:rsidRDefault="001E6F12" w:rsidP="001E6F1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При внесении Правительством проекта законодательного акта, фракции политических партий, являющихся парламентской оппозицией, вправе разрабатывать и вносить альтернативный законопроект.</w:t>
            </w: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392" w:type="dxa"/>
          </w:tcPr>
          <w:p w:rsidR="001E6F12" w:rsidRPr="00D643D7" w:rsidRDefault="001E6F12" w:rsidP="001E6F1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разностороннего обсуждении проектов НПА, включая подходы парламентской оппозиции.</w:t>
            </w:r>
          </w:p>
        </w:tc>
      </w:tr>
      <w:tr w:rsidR="00AC439E" w:rsidRPr="00D643D7" w:rsidTr="001035EF">
        <w:tc>
          <w:tcPr>
            <w:tcW w:w="846" w:type="dxa"/>
          </w:tcPr>
          <w:p w:rsidR="00AC439E" w:rsidRPr="00D643D7" w:rsidRDefault="00AC439E" w:rsidP="001035EF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439E" w:rsidRPr="00D643D7" w:rsidRDefault="00AC439E" w:rsidP="00DB082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34. Депутатские объединения в Парламенте Республики</w:t>
            </w:r>
          </w:p>
          <w:p w:rsidR="00AC439E" w:rsidRPr="00D643D7" w:rsidRDefault="00AC439E" w:rsidP="00DB082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Депутаты Парламента вправе создавать депутатские объединения в виде фракций политических партий и депутатских групп.</w:t>
            </w:r>
          </w:p>
          <w:p w:rsidR="00AC439E" w:rsidRPr="00D643D7" w:rsidRDefault="00AC439E" w:rsidP="00DB082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Фракция политической партии - организованная группа депутатов, представляющих политическую партию, зарегистрированную в порядке, установленном законом, которая в целях выражения интересов соответствующей политической партии создается в Мажилисе Парламента. Минимальная численность фракции политической партии определяется Регламентом Мажилиса Парламента. В состав фракции политической партии могут входить депутаты Мажилиса Парламента. Депутат имеет право состоять только в одной фракции политической партии.</w:t>
            </w:r>
          </w:p>
          <w:p w:rsidR="00AC439E" w:rsidRPr="00D643D7" w:rsidRDefault="00AC439E" w:rsidP="00DB082D">
            <w:pPr>
              <w:ind w:firstLine="1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9" w:type="dxa"/>
          </w:tcPr>
          <w:p w:rsidR="00AC439E" w:rsidRPr="00D643D7" w:rsidRDefault="00AC439E" w:rsidP="008038B0">
            <w:pPr>
              <w:ind w:firstLine="43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34. Депутатские объединения в Парламенте Республики</w:t>
            </w:r>
          </w:p>
          <w:p w:rsidR="00AC439E" w:rsidRPr="00D643D7" w:rsidRDefault="00AC439E" w:rsidP="008038B0">
            <w:pPr>
              <w:ind w:firstLine="43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Депутаты Парламента вправе создавать депутатские объединения в виде фракций политических партий и депутатских групп.</w:t>
            </w:r>
          </w:p>
          <w:p w:rsidR="00AC439E" w:rsidRPr="00D643D7" w:rsidRDefault="00AC439E" w:rsidP="008038B0">
            <w:pPr>
              <w:ind w:firstLine="43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Фракция политической партии - организованная группа депутатов, представляющих политическую партию, зарегистрированную в порядке, установленном законом, которая в целях выражения интересов соответствующей политической партии создается в Мажилисе Парламента. Минимальная численность фракции политической партии определяется Регламентом Мажилиса Парламента. В состав фракции политической партии могут входить депутаты Мажилиса Парламента. Депутат имеет право состоять только в од</w:t>
            </w:r>
            <w:r w:rsidR="001035EF"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фракции политической партии</w:t>
            </w:r>
            <w:r w:rsidR="001035EF"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от которой он избран в состав Мажилиса Парламента</w:t>
            </w:r>
            <w:r w:rsidR="001035EF"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439E" w:rsidRPr="00D643D7" w:rsidRDefault="00AC439E" w:rsidP="001035EF">
            <w:pPr>
              <w:ind w:firstLine="31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2-1. </w:t>
            </w:r>
            <w:r w:rsidR="001035EF"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фракцией политических партий гарантируется право выступления на совместных заседаниях Палат Парламента, пленарных заседаниях Мажилиса Парламента, заседаниях постоянных комитетов, рабочих групп, парламентских слушаниях и иных мероприятиях.</w:t>
            </w:r>
          </w:p>
        </w:tc>
        <w:tc>
          <w:tcPr>
            <w:tcW w:w="3392" w:type="dxa"/>
          </w:tcPr>
          <w:p w:rsidR="001513CD" w:rsidRPr="00D643D7" w:rsidRDefault="001513CD" w:rsidP="001513CD">
            <w:pPr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прав парламентской оппозиции. </w:t>
            </w:r>
          </w:p>
          <w:p w:rsidR="001513CD" w:rsidRPr="00D643D7" w:rsidRDefault="001513CD" w:rsidP="0015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8038B0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9E" w:rsidRPr="00D643D7" w:rsidTr="001035EF">
        <w:tc>
          <w:tcPr>
            <w:tcW w:w="846" w:type="dxa"/>
          </w:tcPr>
          <w:p w:rsidR="00AC439E" w:rsidRPr="00D643D7" w:rsidRDefault="00AC439E" w:rsidP="001035EF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439E" w:rsidRPr="00D643D7" w:rsidRDefault="008038B0" w:rsidP="008038B0">
            <w:pPr>
              <w:ind w:firstLine="1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Статья 34-1 о</w:t>
            </w:r>
            <w:r w:rsidR="00AC439E"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тсутствует</w:t>
            </w:r>
          </w:p>
        </w:tc>
        <w:tc>
          <w:tcPr>
            <w:tcW w:w="4829" w:type="dxa"/>
          </w:tcPr>
          <w:p w:rsidR="00AC439E" w:rsidRPr="00D643D7" w:rsidRDefault="00AC439E" w:rsidP="008038B0">
            <w:pPr>
              <w:ind w:firstLine="28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Статья 34-1.</w:t>
            </w:r>
            <w:r w:rsidRPr="00D643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64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Парламентское большинство и парламентская оппозиция</w:t>
            </w:r>
          </w:p>
          <w:p w:rsidR="001035EF" w:rsidRPr="00D643D7" w:rsidRDefault="001035EF" w:rsidP="001035EF">
            <w:pPr>
              <w:ind w:left="-11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1. Парламентское большинство – политическая партия или политические партии, получившие наибольшее число мандатов в Мажилисе Парламента.</w:t>
            </w:r>
          </w:p>
          <w:p w:rsidR="001035EF" w:rsidRPr="00D643D7" w:rsidRDefault="001035EF" w:rsidP="001035EF">
            <w:pPr>
              <w:ind w:left="-11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Парламентская оппозиция – политическая партия или политические партии, представленные в Мажилисе Парламента, выступающие, как правило, с иной, чем парламентское большинство, позицией по социально-экономическим и общественно-политическим вопросам.   </w:t>
            </w:r>
          </w:p>
          <w:p w:rsidR="001035EF" w:rsidRPr="00D643D7" w:rsidRDefault="001035EF" w:rsidP="001035EF">
            <w:pPr>
              <w:ind w:left="-11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3. Парламентская оппозиция вправе инициировать парламентские слушания и определять повестки правительственных часов не менее двух раз за парламентскую сессию в порядке, определяемом Регламентом Мажилиса Парламента.</w:t>
            </w:r>
          </w:p>
          <w:p w:rsidR="00AC439E" w:rsidRPr="00D643D7" w:rsidRDefault="001035EF" w:rsidP="001035EF">
            <w:pPr>
              <w:ind w:left="-111" w:firstLine="28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b/>
                <w:sz w:val="24"/>
                <w:szCs w:val="24"/>
              </w:rPr>
              <w:t>4. Полномочия, организация и деятельность партий парламентской оппозиции в Мажилисе Парламента, обеспечение их работы определяются настоящим Конституционным законом, иными законами и Регламентом Мажилиса Парламента.</w:t>
            </w:r>
          </w:p>
        </w:tc>
        <w:tc>
          <w:tcPr>
            <w:tcW w:w="3392" w:type="dxa"/>
          </w:tcPr>
          <w:p w:rsidR="00AC439E" w:rsidRPr="00D643D7" w:rsidRDefault="00AC439E" w:rsidP="00DB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значения термина «парламентское большинство».</w:t>
            </w: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значения термина «парламентской оппозиции».</w:t>
            </w: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CD" w:rsidRPr="00D643D7" w:rsidRDefault="001513CD" w:rsidP="001513CD">
            <w:pPr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полномочий парламентской оппозиции. </w:t>
            </w:r>
          </w:p>
          <w:p w:rsidR="00AC439E" w:rsidRPr="00D643D7" w:rsidRDefault="00AC439E" w:rsidP="0015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E" w:rsidRPr="00D643D7" w:rsidRDefault="00AC439E" w:rsidP="00DB082D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7">
              <w:rPr>
                <w:rFonts w:ascii="Times New Roman" w:hAnsi="Times New Roman" w:cs="Times New Roman"/>
                <w:sz w:val="24"/>
                <w:szCs w:val="24"/>
              </w:rPr>
              <w:t>В целях регламентации организации и порядка работы парламентской оппозиции.</w:t>
            </w:r>
          </w:p>
        </w:tc>
      </w:tr>
    </w:tbl>
    <w:p w:rsidR="00C26513" w:rsidRPr="00D643D7" w:rsidRDefault="00966BBA" w:rsidP="00966BBA">
      <w:pPr>
        <w:tabs>
          <w:tab w:val="left" w:pos="1134"/>
        </w:tabs>
        <w:spacing w:after="0" w:line="240" w:lineRule="auto"/>
        <w:jc w:val="both"/>
        <w:rPr>
          <w:sz w:val="28"/>
        </w:rPr>
      </w:pPr>
      <w:r w:rsidRPr="00D643D7">
        <w:rPr>
          <w:sz w:val="28"/>
        </w:rPr>
        <w:tab/>
      </w:r>
    </w:p>
    <w:p w:rsidR="00AD2F82" w:rsidRPr="00D643D7" w:rsidRDefault="00AD2F82" w:rsidP="00966BBA">
      <w:pPr>
        <w:tabs>
          <w:tab w:val="left" w:pos="1134"/>
        </w:tabs>
        <w:spacing w:after="0" w:line="240" w:lineRule="auto"/>
        <w:jc w:val="both"/>
        <w:rPr>
          <w:sz w:val="28"/>
        </w:rPr>
      </w:pPr>
    </w:p>
    <w:p w:rsidR="00966BBA" w:rsidRPr="00D643D7" w:rsidRDefault="00C26513" w:rsidP="00966B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43D7">
        <w:rPr>
          <w:sz w:val="28"/>
        </w:rPr>
        <w:tab/>
      </w:r>
      <w:r w:rsidR="00966BBA" w:rsidRPr="00D643D7">
        <w:rPr>
          <w:rFonts w:ascii="Times New Roman" w:hAnsi="Times New Roman" w:cs="Times New Roman"/>
          <w:b/>
          <w:sz w:val="28"/>
        </w:rPr>
        <w:t>Депутат Мажилиса Парламента</w:t>
      </w:r>
    </w:p>
    <w:p w:rsidR="00AC439E" w:rsidRPr="0083778C" w:rsidRDefault="00966BBA" w:rsidP="008377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43D7">
        <w:rPr>
          <w:rFonts w:ascii="Times New Roman" w:hAnsi="Times New Roman" w:cs="Times New Roman"/>
          <w:b/>
          <w:sz w:val="28"/>
        </w:rPr>
        <w:tab/>
        <w:t xml:space="preserve">       </w:t>
      </w:r>
      <w:r w:rsidR="008538D2" w:rsidRPr="00D643D7">
        <w:rPr>
          <w:rFonts w:ascii="Times New Roman" w:hAnsi="Times New Roman" w:cs="Times New Roman"/>
          <w:b/>
          <w:sz w:val="28"/>
        </w:rPr>
        <w:t xml:space="preserve">  Республики Казахстан</w:t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8538D2" w:rsidRPr="00D643D7">
        <w:rPr>
          <w:rFonts w:ascii="Times New Roman" w:hAnsi="Times New Roman" w:cs="Times New Roman"/>
          <w:b/>
          <w:sz w:val="28"/>
        </w:rPr>
        <w:tab/>
      </w:r>
      <w:r w:rsidR="00F666B8" w:rsidRPr="00D643D7">
        <w:rPr>
          <w:rFonts w:ascii="Times New Roman" w:hAnsi="Times New Roman" w:cs="Times New Roman"/>
          <w:b/>
          <w:sz w:val="28"/>
        </w:rPr>
        <w:tab/>
      </w:r>
      <w:r w:rsidR="00F666B8" w:rsidRPr="00D643D7">
        <w:rPr>
          <w:rFonts w:ascii="Times New Roman" w:hAnsi="Times New Roman" w:cs="Times New Roman"/>
          <w:b/>
          <w:sz w:val="28"/>
        </w:rPr>
        <w:tab/>
      </w:r>
      <w:r w:rsidRPr="00D643D7">
        <w:rPr>
          <w:rFonts w:ascii="Times New Roman" w:hAnsi="Times New Roman" w:cs="Times New Roman"/>
          <w:b/>
          <w:sz w:val="28"/>
        </w:rPr>
        <w:t xml:space="preserve">А. </w:t>
      </w:r>
      <w:proofErr w:type="spellStart"/>
      <w:r w:rsidRPr="00D643D7">
        <w:rPr>
          <w:rFonts w:ascii="Times New Roman" w:hAnsi="Times New Roman" w:cs="Times New Roman"/>
          <w:b/>
          <w:sz w:val="28"/>
        </w:rPr>
        <w:t>Перуашев</w:t>
      </w:r>
      <w:proofErr w:type="spellEnd"/>
    </w:p>
    <w:sectPr w:rsidR="00AC439E" w:rsidRPr="0083778C" w:rsidSect="004707A2">
      <w:footerReference w:type="default" r:id="rId7"/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47" w:rsidRDefault="00E91F47" w:rsidP="00205224">
      <w:pPr>
        <w:spacing w:after="0" w:line="240" w:lineRule="auto"/>
      </w:pPr>
      <w:r>
        <w:separator/>
      </w:r>
    </w:p>
  </w:endnote>
  <w:endnote w:type="continuationSeparator" w:id="0">
    <w:p w:rsidR="00E91F47" w:rsidRDefault="00E91F47" w:rsidP="0020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101880"/>
      <w:docPartObj>
        <w:docPartGallery w:val="Page Numbers (Bottom of Page)"/>
        <w:docPartUnique/>
      </w:docPartObj>
    </w:sdtPr>
    <w:sdtEndPr/>
    <w:sdtContent>
      <w:p w:rsidR="00205224" w:rsidRDefault="00BD5667">
        <w:pPr>
          <w:pStyle w:val="a7"/>
          <w:jc w:val="right"/>
        </w:pPr>
        <w:r>
          <w:fldChar w:fldCharType="begin"/>
        </w:r>
        <w:r w:rsidR="00205224">
          <w:instrText>PAGE   \* MERGEFORMAT</w:instrText>
        </w:r>
        <w:r>
          <w:fldChar w:fldCharType="separate"/>
        </w:r>
        <w:r w:rsidR="00E917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47" w:rsidRDefault="00E91F47" w:rsidP="00205224">
      <w:pPr>
        <w:spacing w:after="0" w:line="240" w:lineRule="auto"/>
      </w:pPr>
      <w:r>
        <w:separator/>
      </w:r>
    </w:p>
  </w:footnote>
  <w:footnote w:type="continuationSeparator" w:id="0">
    <w:p w:rsidR="00E91F47" w:rsidRDefault="00E91F47" w:rsidP="0020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B20"/>
    <w:multiLevelType w:val="hybridMultilevel"/>
    <w:tmpl w:val="A872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5C53"/>
    <w:multiLevelType w:val="hybridMultilevel"/>
    <w:tmpl w:val="144611F2"/>
    <w:lvl w:ilvl="0" w:tplc="184A5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B1"/>
    <w:rsid w:val="0005335E"/>
    <w:rsid w:val="0005526F"/>
    <w:rsid w:val="00061645"/>
    <w:rsid w:val="00064BC3"/>
    <w:rsid w:val="00070EF2"/>
    <w:rsid w:val="00094806"/>
    <w:rsid w:val="001035EF"/>
    <w:rsid w:val="001117D7"/>
    <w:rsid w:val="00131280"/>
    <w:rsid w:val="00142F74"/>
    <w:rsid w:val="001513CD"/>
    <w:rsid w:val="00172571"/>
    <w:rsid w:val="00173DC7"/>
    <w:rsid w:val="00175FE4"/>
    <w:rsid w:val="00176E2B"/>
    <w:rsid w:val="001773F4"/>
    <w:rsid w:val="00184AC4"/>
    <w:rsid w:val="001926A4"/>
    <w:rsid w:val="001A2641"/>
    <w:rsid w:val="001C1BA1"/>
    <w:rsid w:val="001E6F12"/>
    <w:rsid w:val="00205224"/>
    <w:rsid w:val="00280AB3"/>
    <w:rsid w:val="002913EB"/>
    <w:rsid w:val="002E2DB3"/>
    <w:rsid w:val="002F7281"/>
    <w:rsid w:val="00314D64"/>
    <w:rsid w:val="003A6237"/>
    <w:rsid w:val="003C2DCA"/>
    <w:rsid w:val="00416231"/>
    <w:rsid w:val="004610D0"/>
    <w:rsid w:val="004707A2"/>
    <w:rsid w:val="004942F2"/>
    <w:rsid w:val="00495186"/>
    <w:rsid w:val="004B7397"/>
    <w:rsid w:val="004D086B"/>
    <w:rsid w:val="004E6992"/>
    <w:rsid w:val="0052425A"/>
    <w:rsid w:val="00524DE8"/>
    <w:rsid w:val="00531D60"/>
    <w:rsid w:val="00551F75"/>
    <w:rsid w:val="00572CEC"/>
    <w:rsid w:val="006771B0"/>
    <w:rsid w:val="00683E5F"/>
    <w:rsid w:val="0068743C"/>
    <w:rsid w:val="006B1132"/>
    <w:rsid w:val="00701E99"/>
    <w:rsid w:val="00712E17"/>
    <w:rsid w:val="00740C56"/>
    <w:rsid w:val="007A58E0"/>
    <w:rsid w:val="007C0580"/>
    <w:rsid w:val="007C40DD"/>
    <w:rsid w:val="008038B0"/>
    <w:rsid w:val="0083778C"/>
    <w:rsid w:val="00847C57"/>
    <w:rsid w:val="008538D2"/>
    <w:rsid w:val="008556E2"/>
    <w:rsid w:val="00877687"/>
    <w:rsid w:val="008D1CB5"/>
    <w:rsid w:val="008D5FE7"/>
    <w:rsid w:val="008D6540"/>
    <w:rsid w:val="008E4E1D"/>
    <w:rsid w:val="00914BC8"/>
    <w:rsid w:val="00936AE7"/>
    <w:rsid w:val="00966BBA"/>
    <w:rsid w:val="009A0B76"/>
    <w:rsid w:val="009C63A6"/>
    <w:rsid w:val="00A064AD"/>
    <w:rsid w:val="00A1062D"/>
    <w:rsid w:val="00A86EE7"/>
    <w:rsid w:val="00AA4CAF"/>
    <w:rsid w:val="00AC22E7"/>
    <w:rsid w:val="00AC439E"/>
    <w:rsid w:val="00AD2F82"/>
    <w:rsid w:val="00B56C03"/>
    <w:rsid w:val="00B653B1"/>
    <w:rsid w:val="00B7109F"/>
    <w:rsid w:val="00BD0CA4"/>
    <w:rsid w:val="00BD5667"/>
    <w:rsid w:val="00C233F9"/>
    <w:rsid w:val="00C24B8B"/>
    <w:rsid w:val="00C26513"/>
    <w:rsid w:val="00C30B0E"/>
    <w:rsid w:val="00C5440E"/>
    <w:rsid w:val="00C61B39"/>
    <w:rsid w:val="00C81B2E"/>
    <w:rsid w:val="00CA23ED"/>
    <w:rsid w:val="00CD267C"/>
    <w:rsid w:val="00CE69DF"/>
    <w:rsid w:val="00D13CB1"/>
    <w:rsid w:val="00D17019"/>
    <w:rsid w:val="00D643D7"/>
    <w:rsid w:val="00D71BE4"/>
    <w:rsid w:val="00DA7342"/>
    <w:rsid w:val="00DC02C1"/>
    <w:rsid w:val="00DE0598"/>
    <w:rsid w:val="00E163A9"/>
    <w:rsid w:val="00E55853"/>
    <w:rsid w:val="00E708F2"/>
    <w:rsid w:val="00E917BD"/>
    <w:rsid w:val="00E91F47"/>
    <w:rsid w:val="00EC3B15"/>
    <w:rsid w:val="00EC53A7"/>
    <w:rsid w:val="00EE051E"/>
    <w:rsid w:val="00F27034"/>
    <w:rsid w:val="00F34106"/>
    <w:rsid w:val="00F56490"/>
    <w:rsid w:val="00F666B8"/>
    <w:rsid w:val="00F758DF"/>
    <w:rsid w:val="00F812A2"/>
    <w:rsid w:val="00F9651D"/>
    <w:rsid w:val="00FB3A36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3CE3-50F6-409F-86CF-4AB39A5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224"/>
  </w:style>
  <w:style w:type="paragraph" w:styleId="a7">
    <w:name w:val="footer"/>
    <w:basedOn w:val="a"/>
    <w:link w:val="a8"/>
    <w:uiPriority w:val="99"/>
    <w:unhideWhenUsed/>
    <w:rsid w:val="0020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224"/>
  </w:style>
  <w:style w:type="paragraph" w:styleId="a9">
    <w:name w:val="Balloon Text"/>
    <w:basedOn w:val="a"/>
    <w:link w:val="aa"/>
    <w:uiPriority w:val="99"/>
    <w:semiHidden/>
    <w:unhideWhenUsed/>
    <w:rsid w:val="00F2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34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4E699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E699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0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Данабеков Олжас Кайратович</dc:creator>
  <cp:lastModifiedBy>Какабай Ерканат</cp:lastModifiedBy>
  <cp:revision>21</cp:revision>
  <cp:lastPrinted>2020-02-12T03:44:00Z</cp:lastPrinted>
  <dcterms:created xsi:type="dcterms:W3CDTF">2020-02-06T04:40:00Z</dcterms:created>
  <dcterms:modified xsi:type="dcterms:W3CDTF">2020-02-12T06:49:00Z</dcterms:modified>
</cp:coreProperties>
</file>