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42"/>
        <w:tblW w:w="16327" w:type="dxa"/>
        <w:tblLook w:val="01E0"/>
      </w:tblPr>
      <w:tblGrid>
        <w:gridCol w:w="2152"/>
        <w:gridCol w:w="1903"/>
        <w:gridCol w:w="1995"/>
        <w:gridCol w:w="2055"/>
        <w:gridCol w:w="2268"/>
        <w:gridCol w:w="2126"/>
        <w:gridCol w:w="2127"/>
        <w:gridCol w:w="1701"/>
      </w:tblGrid>
      <w:tr w:rsidR="000502B6" w:rsidRPr="00AC310B" w:rsidTr="00513D80">
        <w:trPr>
          <w:trHeight w:val="188"/>
        </w:trPr>
        <w:tc>
          <w:tcPr>
            <w:tcW w:w="2152" w:type="dxa"/>
          </w:tcPr>
          <w:p w:rsidR="000502B6" w:rsidRPr="00AC310B" w:rsidRDefault="000502B6" w:rsidP="000502B6">
            <w:pPr>
              <w:rPr>
                <w:sz w:val="20"/>
                <w:szCs w:val="20"/>
                <w:lang w:val="ru-RU"/>
              </w:rPr>
            </w:pPr>
          </w:p>
        </w:tc>
        <w:tc>
          <w:tcPr>
            <w:tcW w:w="1903" w:type="dxa"/>
          </w:tcPr>
          <w:p w:rsidR="000502B6" w:rsidRPr="00AC310B" w:rsidRDefault="000502B6" w:rsidP="000502B6">
            <w:pPr>
              <w:rPr>
                <w:b/>
                <w:sz w:val="20"/>
                <w:szCs w:val="20"/>
                <w:lang w:val="ru-RU"/>
              </w:rPr>
            </w:pPr>
          </w:p>
        </w:tc>
        <w:tc>
          <w:tcPr>
            <w:tcW w:w="1995" w:type="dxa"/>
          </w:tcPr>
          <w:p w:rsidR="000502B6" w:rsidRPr="00AC310B" w:rsidRDefault="000502B6" w:rsidP="000502B6">
            <w:pPr>
              <w:rPr>
                <w:sz w:val="20"/>
                <w:szCs w:val="20"/>
                <w:lang w:val="ru-RU"/>
              </w:rPr>
            </w:pPr>
          </w:p>
        </w:tc>
        <w:tc>
          <w:tcPr>
            <w:tcW w:w="2055" w:type="dxa"/>
          </w:tcPr>
          <w:p w:rsidR="000502B6" w:rsidRPr="00AC310B" w:rsidRDefault="000502B6" w:rsidP="000502B6">
            <w:pPr>
              <w:rPr>
                <w:sz w:val="20"/>
                <w:szCs w:val="20"/>
                <w:lang w:val="ru-RU"/>
              </w:rPr>
            </w:pPr>
          </w:p>
        </w:tc>
        <w:tc>
          <w:tcPr>
            <w:tcW w:w="2268" w:type="dxa"/>
          </w:tcPr>
          <w:p w:rsidR="000502B6" w:rsidRPr="00AC310B" w:rsidRDefault="000502B6" w:rsidP="000502B6">
            <w:pPr>
              <w:rPr>
                <w:sz w:val="20"/>
                <w:szCs w:val="20"/>
                <w:lang w:val="ru-RU"/>
              </w:rPr>
            </w:pPr>
          </w:p>
        </w:tc>
        <w:tc>
          <w:tcPr>
            <w:tcW w:w="2126" w:type="dxa"/>
          </w:tcPr>
          <w:p w:rsidR="000502B6" w:rsidRPr="00AC310B" w:rsidRDefault="000502B6" w:rsidP="000502B6">
            <w:pPr>
              <w:rPr>
                <w:sz w:val="20"/>
                <w:szCs w:val="20"/>
                <w:lang w:val="ru-RU"/>
              </w:rPr>
            </w:pPr>
          </w:p>
        </w:tc>
        <w:tc>
          <w:tcPr>
            <w:tcW w:w="2127" w:type="dxa"/>
          </w:tcPr>
          <w:p w:rsidR="000502B6" w:rsidRPr="00AC310B" w:rsidRDefault="000502B6" w:rsidP="000502B6">
            <w:pPr>
              <w:rPr>
                <w:sz w:val="20"/>
                <w:szCs w:val="20"/>
                <w:lang w:val="ru-RU"/>
              </w:rPr>
            </w:pPr>
          </w:p>
        </w:tc>
        <w:tc>
          <w:tcPr>
            <w:tcW w:w="1701" w:type="dxa"/>
          </w:tcPr>
          <w:p w:rsidR="000502B6" w:rsidRPr="00AC310B" w:rsidRDefault="000502B6" w:rsidP="000502B6">
            <w:pPr>
              <w:rPr>
                <w:sz w:val="20"/>
                <w:szCs w:val="20"/>
                <w:lang w:val="ru-RU"/>
              </w:rPr>
            </w:pPr>
          </w:p>
        </w:tc>
      </w:tr>
    </w:tbl>
    <w:p w:rsidR="006F4957" w:rsidRPr="00AC310B" w:rsidRDefault="006F4957" w:rsidP="00515DB4">
      <w:pPr>
        <w:shd w:val="clear" w:color="auto" w:fill="FFFFFF"/>
        <w:jc w:val="center"/>
        <w:rPr>
          <w:b/>
          <w:sz w:val="24"/>
          <w:szCs w:val="24"/>
          <w:lang w:val="ru-RU"/>
        </w:rPr>
      </w:pPr>
    </w:p>
    <w:p w:rsidR="00515DB4" w:rsidRPr="00AC310B" w:rsidRDefault="00515DB4" w:rsidP="00515DB4">
      <w:pPr>
        <w:shd w:val="clear" w:color="auto" w:fill="FFFFFF"/>
        <w:jc w:val="center"/>
        <w:rPr>
          <w:b/>
          <w:bCs/>
          <w:sz w:val="24"/>
          <w:szCs w:val="24"/>
          <w:lang w:val="ru-RU"/>
        </w:rPr>
      </w:pPr>
      <w:r w:rsidRPr="00AC310B">
        <w:rPr>
          <w:b/>
          <w:sz w:val="24"/>
          <w:szCs w:val="24"/>
          <w:lang w:val="ru-RU"/>
        </w:rPr>
        <w:t>Сравнительная таблица</w:t>
      </w:r>
    </w:p>
    <w:p w:rsidR="008634E9" w:rsidRPr="00AC310B" w:rsidRDefault="00515DB4" w:rsidP="00745996">
      <w:pPr>
        <w:jc w:val="center"/>
        <w:rPr>
          <w:b/>
          <w:sz w:val="24"/>
          <w:szCs w:val="24"/>
          <w:lang w:val="ru-RU"/>
        </w:rPr>
      </w:pPr>
      <w:r w:rsidRPr="00AC310B">
        <w:rPr>
          <w:b/>
          <w:sz w:val="24"/>
          <w:szCs w:val="24"/>
          <w:lang w:val="ru-RU"/>
        </w:rPr>
        <w:t>по проекту</w:t>
      </w:r>
      <w:r w:rsidR="00C14250" w:rsidRPr="00AC310B">
        <w:rPr>
          <w:b/>
          <w:sz w:val="24"/>
          <w:szCs w:val="24"/>
          <w:lang w:val="ru-RU"/>
        </w:rPr>
        <w:t xml:space="preserve"> </w:t>
      </w:r>
      <w:r w:rsidR="00EE6F78" w:rsidRPr="00AC310B">
        <w:rPr>
          <w:b/>
          <w:sz w:val="24"/>
          <w:szCs w:val="24"/>
          <w:lang w:val="ru-RU"/>
        </w:rPr>
        <w:t>З</w:t>
      </w:r>
      <w:r w:rsidR="00745996" w:rsidRPr="00AC310B">
        <w:rPr>
          <w:b/>
          <w:sz w:val="24"/>
          <w:szCs w:val="24"/>
          <w:lang w:val="ru-RU"/>
        </w:rPr>
        <w:t xml:space="preserve">акона Республики Казахстан </w:t>
      </w:r>
    </w:p>
    <w:p w:rsidR="00187F43" w:rsidRPr="00AC310B" w:rsidRDefault="00EE6F78" w:rsidP="00187F43">
      <w:pPr>
        <w:ind w:firstLine="708"/>
        <w:jc w:val="center"/>
        <w:rPr>
          <w:b/>
          <w:bCs/>
          <w:sz w:val="24"/>
          <w:szCs w:val="28"/>
          <w:lang w:val="ru-RU" w:eastAsia="ru-RU"/>
        </w:rPr>
      </w:pPr>
      <w:r w:rsidRPr="00AC310B">
        <w:rPr>
          <w:b/>
          <w:bCs/>
          <w:sz w:val="24"/>
          <w:szCs w:val="28"/>
          <w:lang w:eastAsia="ru-RU"/>
        </w:rPr>
        <w:t>«О внесении изменений в Закон Республики Казахстан</w:t>
      </w:r>
    </w:p>
    <w:p w:rsidR="00EE6F78" w:rsidRPr="00AC310B" w:rsidRDefault="00EE6F78" w:rsidP="00187F43">
      <w:pPr>
        <w:ind w:firstLine="708"/>
        <w:jc w:val="center"/>
        <w:rPr>
          <w:b/>
          <w:bCs/>
          <w:sz w:val="24"/>
          <w:szCs w:val="28"/>
          <w:lang w:val="ru-RU" w:eastAsia="ru-RU"/>
        </w:rPr>
      </w:pPr>
      <w:r w:rsidRPr="00AC310B">
        <w:rPr>
          <w:b/>
          <w:bCs/>
          <w:sz w:val="24"/>
          <w:szCs w:val="28"/>
          <w:lang w:eastAsia="ru-RU"/>
        </w:rPr>
        <w:t>«О Высшем Судебном Совете Республики Казахстан»</w:t>
      </w:r>
    </w:p>
    <w:p w:rsidR="006F4957" w:rsidRPr="00AC310B" w:rsidRDefault="006F4957" w:rsidP="00187F43">
      <w:pPr>
        <w:ind w:firstLine="708"/>
        <w:jc w:val="center"/>
        <w:rPr>
          <w:b/>
          <w:bCs/>
          <w:sz w:val="24"/>
          <w:szCs w:val="28"/>
          <w:lang w:val="ru-RU" w:eastAsia="ru-RU"/>
        </w:rPr>
      </w:pPr>
    </w:p>
    <w:tbl>
      <w:tblPr>
        <w:tblW w:w="15026"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8"/>
        <w:gridCol w:w="1222"/>
        <w:gridCol w:w="2736"/>
        <w:gridCol w:w="2835"/>
        <w:gridCol w:w="3261"/>
        <w:gridCol w:w="2179"/>
        <w:gridCol w:w="2215"/>
      </w:tblGrid>
      <w:tr w:rsidR="008E578D" w:rsidRPr="00AC310B" w:rsidTr="00CD3612">
        <w:tc>
          <w:tcPr>
            <w:tcW w:w="578"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jc w:val="center"/>
              <w:rPr>
                <w:b/>
                <w:sz w:val="24"/>
                <w:szCs w:val="24"/>
                <w:lang w:val="ru-RU"/>
              </w:rPr>
            </w:pPr>
            <w:r w:rsidRPr="00AC310B">
              <w:rPr>
                <w:b/>
                <w:sz w:val="24"/>
                <w:szCs w:val="24"/>
                <w:lang w:val="ru-RU"/>
              </w:rPr>
              <w:t>№</w:t>
            </w:r>
          </w:p>
          <w:p w:rsidR="008E578D" w:rsidRPr="00AC310B" w:rsidRDefault="008E578D" w:rsidP="007676E6">
            <w:pPr>
              <w:shd w:val="clear" w:color="auto" w:fill="FFFFFF"/>
              <w:jc w:val="center"/>
              <w:rPr>
                <w:b/>
                <w:sz w:val="24"/>
                <w:szCs w:val="24"/>
                <w:lang w:val="ru-RU"/>
              </w:rPr>
            </w:pPr>
            <w:proofErr w:type="gramStart"/>
            <w:r w:rsidRPr="00AC310B">
              <w:rPr>
                <w:b/>
                <w:sz w:val="24"/>
                <w:szCs w:val="24"/>
                <w:lang w:val="ru-RU"/>
              </w:rPr>
              <w:t>п</w:t>
            </w:r>
            <w:proofErr w:type="gramEnd"/>
            <w:r w:rsidRPr="00AC310B">
              <w:rPr>
                <w:b/>
                <w:sz w:val="24"/>
                <w:szCs w:val="24"/>
                <w:lang w:val="ru-RU"/>
              </w:rPr>
              <w:t>/п</w:t>
            </w:r>
          </w:p>
          <w:p w:rsidR="008E578D" w:rsidRPr="00AC310B" w:rsidRDefault="008E578D" w:rsidP="007676E6">
            <w:pPr>
              <w:shd w:val="clear" w:color="auto" w:fill="FFFFFF"/>
              <w:jc w:val="center"/>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shd w:val="clear" w:color="auto" w:fill="FFFFFF"/>
              <w:jc w:val="center"/>
              <w:rPr>
                <w:b/>
                <w:sz w:val="24"/>
                <w:szCs w:val="24"/>
                <w:lang w:val="ru-RU"/>
              </w:rPr>
            </w:pPr>
            <w:r w:rsidRPr="00AC310B">
              <w:rPr>
                <w:b/>
                <w:sz w:val="24"/>
                <w:szCs w:val="24"/>
                <w:lang w:val="ru-RU"/>
              </w:rPr>
              <w:t>Структурный элемент</w:t>
            </w:r>
          </w:p>
        </w:tc>
        <w:tc>
          <w:tcPr>
            <w:tcW w:w="2736"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shd w:val="clear" w:color="auto" w:fill="FFFFFF"/>
              <w:ind w:firstLine="71"/>
              <w:jc w:val="center"/>
              <w:rPr>
                <w:b/>
                <w:sz w:val="24"/>
                <w:szCs w:val="24"/>
                <w:lang w:val="ru-RU"/>
              </w:rPr>
            </w:pPr>
            <w:r w:rsidRPr="00AC310B">
              <w:rPr>
                <w:b/>
                <w:sz w:val="24"/>
                <w:szCs w:val="24"/>
                <w:lang w:val="ru-RU"/>
              </w:rPr>
              <w:t>Редакция законодательного акта</w:t>
            </w:r>
          </w:p>
        </w:tc>
        <w:tc>
          <w:tcPr>
            <w:tcW w:w="2835"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shd w:val="clear" w:color="auto" w:fill="FFFFFF"/>
              <w:ind w:firstLine="71"/>
              <w:jc w:val="center"/>
              <w:rPr>
                <w:b/>
                <w:sz w:val="24"/>
                <w:szCs w:val="24"/>
                <w:lang w:val="ru-RU"/>
              </w:rPr>
            </w:pPr>
            <w:r w:rsidRPr="00AC310B">
              <w:rPr>
                <w:b/>
                <w:sz w:val="24"/>
                <w:szCs w:val="24"/>
                <w:lang w:val="ru-RU"/>
              </w:rPr>
              <w:t>Редакция проекта</w:t>
            </w:r>
          </w:p>
        </w:tc>
        <w:tc>
          <w:tcPr>
            <w:tcW w:w="3261"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shd w:val="clear" w:color="auto" w:fill="FFFFFF"/>
              <w:ind w:firstLine="71"/>
              <w:jc w:val="center"/>
              <w:rPr>
                <w:b/>
                <w:sz w:val="24"/>
                <w:szCs w:val="24"/>
                <w:lang w:val="ru-RU"/>
              </w:rPr>
            </w:pPr>
            <w:r w:rsidRPr="00AC310B">
              <w:rPr>
                <w:b/>
                <w:sz w:val="24"/>
                <w:szCs w:val="24"/>
                <w:lang w:val="ru-RU"/>
              </w:rPr>
              <w:t>Редакция предлагаемого изменения или дополнения</w:t>
            </w:r>
          </w:p>
        </w:tc>
        <w:tc>
          <w:tcPr>
            <w:tcW w:w="2179"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shd w:val="clear" w:color="auto" w:fill="FFFFFF"/>
              <w:jc w:val="center"/>
              <w:rPr>
                <w:b/>
                <w:sz w:val="24"/>
                <w:szCs w:val="24"/>
                <w:lang w:val="ru-RU"/>
              </w:rPr>
            </w:pPr>
            <w:r w:rsidRPr="00AC310B">
              <w:rPr>
                <w:b/>
                <w:sz w:val="24"/>
                <w:szCs w:val="24"/>
                <w:lang w:val="ru-RU"/>
              </w:rPr>
              <w:t>Автор изменения или дополнения  и его обоснование</w:t>
            </w:r>
          </w:p>
        </w:tc>
        <w:tc>
          <w:tcPr>
            <w:tcW w:w="2215"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shd w:val="clear" w:color="auto" w:fill="FFFFFF"/>
              <w:jc w:val="center"/>
              <w:rPr>
                <w:b/>
                <w:sz w:val="24"/>
                <w:szCs w:val="24"/>
                <w:lang w:val="ru-RU"/>
              </w:rPr>
            </w:pPr>
            <w:r w:rsidRPr="00AC310B">
              <w:rPr>
                <w:b/>
                <w:sz w:val="24"/>
                <w:szCs w:val="24"/>
                <w:lang w:val="ru-RU"/>
              </w:rPr>
              <w:t>Решение головного комитета</w:t>
            </w:r>
          </w:p>
          <w:p w:rsidR="008E578D" w:rsidRPr="00AC310B" w:rsidRDefault="008E578D" w:rsidP="007676E6">
            <w:pPr>
              <w:shd w:val="clear" w:color="auto" w:fill="FFFFFF"/>
              <w:jc w:val="center"/>
              <w:rPr>
                <w:b/>
                <w:sz w:val="24"/>
                <w:szCs w:val="24"/>
                <w:lang w:val="ru-RU"/>
              </w:rPr>
            </w:pPr>
            <w:r w:rsidRPr="00AC310B">
              <w:rPr>
                <w:b/>
                <w:sz w:val="24"/>
                <w:szCs w:val="24"/>
                <w:lang w:val="ru-RU"/>
              </w:rPr>
              <w:t>Обоснование (в случае непринятия)</w:t>
            </w:r>
          </w:p>
        </w:tc>
      </w:tr>
      <w:tr w:rsidR="008E578D" w:rsidRPr="00AC310B" w:rsidTr="00CD3612">
        <w:tc>
          <w:tcPr>
            <w:tcW w:w="578"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shd w:val="clear" w:color="auto" w:fill="FFFFFF"/>
              <w:rPr>
                <w:b/>
                <w:sz w:val="24"/>
                <w:szCs w:val="24"/>
                <w:lang w:val="ru-RU"/>
              </w:rPr>
            </w:pPr>
            <w:r w:rsidRPr="00AC310B">
              <w:rPr>
                <w:b/>
                <w:sz w:val="24"/>
                <w:szCs w:val="24"/>
                <w:lang w:val="ru-RU"/>
              </w:rPr>
              <w:t>1</w:t>
            </w:r>
          </w:p>
        </w:tc>
        <w:tc>
          <w:tcPr>
            <w:tcW w:w="1222"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shd w:val="clear" w:color="auto" w:fill="FFFFFF"/>
              <w:jc w:val="center"/>
              <w:rPr>
                <w:b/>
                <w:sz w:val="24"/>
                <w:szCs w:val="24"/>
                <w:lang w:val="ru-RU"/>
              </w:rPr>
            </w:pPr>
            <w:r w:rsidRPr="00AC310B">
              <w:rPr>
                <w:b/>
                <w:sz w:val="24"/>
                <w:szCs w:val="24"/>
                <w:lang w:val="ru-RU"/>
              </w:rPr>
              <w:t>2</w:t>
            </w:r>
          </w:p>
        </w:tc>
        <w:tc>
          <w:tcPr>
            <w:tcW w:w="2736"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shd w:val="clear" w:color="auto" w:fill="FFFFFF"/>
              <w:ind w:firstLine="71"/>
              <w:jc w:val="center"/>
              <w:rPr>
                <w:b/>
                <w:sz w:val="24"/>
                <w:szCs w:val="24"/>
                <w:lang w:val="ru-RU"/>
              </w:rPr>
            </w:pPr>
            <w:r w:rsidRPr="00AC310B">
              <w:rPr>
                <w:b/>
                <w:sz w:val="24"/>
                <w:szCs w:val="24"/>
                <w:lang w:val="ru-RU"/>
              </w:rPr>
              <w:t>3</w:t>
            </w:r>
          </w:p>
        </w:tc>
        <w:tc>
          <w:tcPr>
            <w:tcW w:w="2835"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shd w:val="clear" w:color="auto" w:fill="FFFFFF"/>
              <w:ind w:firstLine="71"/>
              <w:jc w:val="center"/>
              <w:rPr>
                <w:b/>
                <w:sz w:val="24"/>
                <w:szCs w:val="24"/>
                <w:lang w:val="ru-RU"/>
              </w:rPr>
            </w:pPr>
            <w:r w:rsidRPr="00AC310B">
              <w:rPr>
                <w:b/>
                <w:sz w:val="24"/>
                <w:szCs w:val="24"/>
                <w:lang w:val="ru-RU"/>
              </w:rPr>
              <w:t>4</w:t>
            </w:r>
          </w:p>
        </w:tc>
        <w:tc>
          <w:tcPr>
            <w:tcW w:w="3261"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shd w:val="clear" w:color="auto" w:fill="FFFFFF"/>
              <w:ind w:firstLine="71"/>
              <w:jc w:val="center"/>
              <w:rPr>
                <w:b/>
                <w:sz w:val="24"/>
                <w:szCs w:val="24"/>
                <w:lang w:val="ru-RU"/>
              </w:rPr>
            </w:pPr>
            <w:r w:rsidRPr="00AC310B">
              <w:rPr>
                <w:b/>
                <w:sz w:val="24"/>
                <w:szCs w:val="24"/>
                <w:lang w:val="ru-RU"/>
              </w:rPr>
              <w:t>5</w:t>
            </w:r>
          </w:p>
        </w:tc>
        <w:tc>
          <w:tcPr>
            <w:tcW w:w="2179"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shd w:val="clear" w:color="auto" w:fill="FFFFFF"/>
              <w:jc w:val="center"/>
              <w:rPr>
                <w:b/>
                <w:sz w:val="24"/>
                <w:szCs w:val="24"/>
                <w:lang w:val="ru-RU"/>
              </w:rPr>
            </w:pPr>
            <w:r w:rsidRPr="00AC310B">
              <w:rPr>
                <w:b/>
                <w:sz w:val="24"/>
                <w:szCs w:val="24"/>
                <w:lang w:val="ru-RU"/>
              </w:rPr>
              <w:t>6</w:t>
            </w:r>
          </w:p>
        </w:tc>
        <w:tc>
          <w:tcPr>
            <w:tcW w:w="2215" w:type="dxa"/>
            <w:tcBorders>
              <w:top w:val="single" w:sz="6" w:space="0" w:color="auto"/>
              <w:left w:val="single" w:sz="6" w:space="0" w:color="auto"/>
              <w:bottom w:val="single" w:sz="6" w:space="0" w:color="auto"/>
              <w:right w:val="single" w:sz="6" w:space="0" w:color="auto"/>
            </w:tcBorders>
          </w:tcPr>
          <w:p w:rsidR="008E578D" w:rsidRPr="00AC310B" w:rsidRDefault="008E578D" w:rsidP="007676E6">
            <w:pPr>
              <w:shd w:val="clear" w:color="auto" w:fill="FFFFFF"/>
              <w:jc w:val="center"/>
              <w:rPr>
                <w:b/>
                <w:sz w:val="24"/>
                <w:szCs w:val="24"/>
                <w:lang w:val="ru-RU"/>
              </w:rPr>
            </w:pPr>
            <w:r w:rsidRPr="00AC310B">
              <w:rPr>
                <w:b/>
                <w:sz w:val="24"/>
                <w:szCs w:val="24"/>
                <w:lang w:val="ru-RU"/>
              </w:rPr>
              <w:t>7</w:t>
            </w:r>
          </w:p>
        </w:tc>
      </w:tr>
      <w:tr w:rsidR="00A74851" w:rsidRPr="00AC310B" w:rsidTr="00CD3612">
        <w:tc>
          <w:tcPr>
            <w:tcW w:w="15026" w:type="dxa"/>
            <w:gridSpan w:val="7"/>
            <w:tcBorders>
              <w:top w:val="single" w:sz="6" w:space="0" w:color="auto"/>
              <w:left w:val="single" w:sz="6" w:space="0" w:color="auto"/>
              <w:bottom w:val="single" w:sz="6" w:space="0" w:color="auto"/>
              <w:right w:val="single" w:sz="6" w:space="0" w:color="auto"/>
            </w:tcBorders>
          </w:tcPr>
          <w:p w:rsidR="00A74851" w:rsidRPr="00AC310B" w:rsidRDefault="00A74851" w:rsidP="007676E6">
            <w:pPr>
              <w:shd w:val="clear" w:color="auto" w:fill="FFFFFF"/>
              <w:jc w:val="center"/>
              <w:rPr>
                <w:b/>
                <w:sz w:val="24"/>
                <w:szCs w:val="24"/>
                <w:lang w:val="ru-RU"/>
              </w:rPr>
            </w:pPr>
          </w:p>
          <w:p w:rsidR="00A74851" w:rsidRPr="00AC310B" w:rsidRDefault="00A74851" w:rsidP="007676E6">
            <w:pPr>
              <w:shd w:val="clear" w:color="auto" w:fill="FFFFFF"/>
              <w:jc w:val="center"/>
              <w:rPr>
                <w:sz w:val="24"/>
                <w:szCs w:val="24"/>
                <w:lang w:val="ru-RU"/>
              </w:rPr>
            </w:pPr>
            <w:r w:rsidRPr="00AC310B">
              <w:rPr>
                <w:b/>
                <w:sz w:val="24"/>
                <w:szCs w:val="24"/>
                <w:lang w:val="ru-RU"/>
              </w:rPr>
              <w:t>СТАТЬЯ 1</w:t>
            </w:r>
          </w:p>
        </w:tc>
      </w:tr>
      <w:tr w:rsidR="00A25E8E" w:rsidRPr="00AC310B" w:rsidTr="00CD3612">
        <w:tc>
          <w:tcPr>
            <w:tcW w:w="578" w:type="dxa"/>
            <w:tcBorders>
              <w:top w:val="single" w:sz="6" w:space="0" w:color="auto"/>
              <w:left w:val="single" w:sz="6" w:space="0" w:color="auto"/>
              <w:bottom w:val="single" w:sz="6" w:space="0" w:color="auto"/>
              <w:right w:val="single" w:sz="6" w:space="0" w:color="auto"/>
            </w:tcBorders>
          </w:tcPr>
          <w:p w:rsidR="00A25E8E" w:rsidRPr="00AC310B" w:rsidRDefault="00A25E8E"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A25E8E" w:rsidRPr="00AC310B" w:rsidRDefault="00A25E8E" w:rsidP="004051F4">
            <w:pPr>
              <w:jc w:val="center"/>
              <w:rPr>
                <w:sz w:val="24"/>
                <w:szCs w:val="24"/>
                <w:lang w:val="ru-RU"/>
              </w:rPr>
            </w:pPr>
            <w:r w:rsidRPr="00AC310B">
              <w:rPr>
                <w:sz w:val="24"/>
                <w:szCs w:val="24"/>
                <w:lang w:val="ru-RU"/>
              </w:rPr>
              <w:t>Заголовок проекта</w:t>
            </w:r>
          </w:p>
        </w:tc>
        <w:tc>
          <w:tcPr>
            <w:tcW w:w="2736" w:type="dxa"/>
            <w:tcBorders>
              <w:top w:val="single" w:sz="6" w:space="0" w:color="auto"/>
              <w:left w:val="single" w:sz="6" w:space="0" w:color="auto"/>
              <w:bottom w:val="single" w:sz="6" w:space="0" w:color="auto"/>
              <w:right w:val="single" w:sz="6" w:space="0" w:color="auto"/>
            </w:tcBorders>
          </w:tcPr>
          <w:p w:rsidR="00A25E8E" w:rsidRPr="00AC310B" w:rsidRDefault="00A25E8E" w:rsidP="00A25E8E">
            <w:pPr>
              <w:pStyle w:val="a5"/>
              <w:shd w:val="clear" w:color="auto" w:fill="FFFFFF"/>
              <w:spacing w:before="0" w:beforeAutospacing="0" w:after="0" w:afterAutospacing="0"/>
              <w:ind w:firstLine="318"/>
              <w:jc w:val="center"/>
              <w:textAlignment w:val="baseline"/>
              <w:rPr>
                <w:b/>
                <w:bCs/>
                <w:color w:val="000000"/>
                <w:spacing w:val="2"/>
                <w:bdr w:val="none" w:sz="0" w:space="0" w:color="auto" w:frame="1"/>
              </w:rPr>
            </w:pPr>
            <w:r w:rsidRPr="00AC310B">
              <w:rPr>
                <w:b/>
                <w:bCs/>
                <w:lang w:val="ru-RU" w:eastAsia="ru-RU"/>
              </w:rPr>
              <w:t>Отсутствует</w:t>
            </w:r>
          </w:p>
        </w:tc>
        <w:tc>
          <w:tcPr>
            <w:tcW w:w="2835" w:type="dxa"/>
            <w:tcBorders>
              <w:top w:val="single" w:sz="6" w:space="0" w:color="auto"/>
              <w:left w:val="single" w:sz="6" w:space="0" w:color="auto"/>
              <w:bottom w:val="single" w:sz="6" w:space="0" w:color="auto"/>
              <w:right w:val="single" w:sz="6" w:space="0" w:color="auto"/>
            </w:tcBorders>
          </w:tcPr>
          <w:p w:rsidR="00A25E8E" w:rsidRPr="00AC310B" w:rsidRDefault="00A25E8E" w:rsidP="00A25E8E">
            <w:pPr>
              <w:rPr>
                <w:bCs/>
                <w:sz w:val="24"/>
                <w:szCs w:val="28"/>
                <w:lang w:val="ru-RU" w:eastAsia="ru-RU"/>
              </w:rPr>
            </w:pPr>
            <w:r w:rsidRPr="00AC310B">
              <w:rPr>
                <w:bCs/>
                <w:sz w:val="24"/>
                <w:szCs w:val="28"/>
                <w:lang w:eastAsia="ru-RU"/>
              </w:rPr>
              <w:t>«О внесении изменений в Закон Республики Казахстан</w:t>
            </w:r>
            <w:r w:rsidRPr="00AC310B">
              <w:rPr>
                <w:bCs/>
                <w:sz w:val="24"/>
                <w:szCs w:val="28"/>
                <w:lang w:val="ru-RU" w:eastAsia="ru-RU"/>
              </w:rPr>
              <w:t xml:space="preserve"> </w:t>
            </w:r>
            <w:r w:rsidRPr="00AC310B">
              <w:rPr>
                <w:bCs/>
                <w:sz w:val="24"/>
                <w:szCs w:val="28"/>
                <w:lang w:eastAsia="ru-RU"/>
              </w:rPr>
              <w:t>«О Высшем Судебном Совете Республики Казахстан»</w:t>
            </w:r>
          </w:p>
          <w:p w:rsidR="00A25E8E" w:rsidRPr="00AC310B" w:rsidRDefault="00A25E8E" w:rsidP="00A25E8E">
            <w:pPr>
              <w:ind w:firstLine="708"/>
              <w:jc w:val="center"/>
              <w:rPr>
                <w:b/>
                <w:bCs/>
                <w:sz w:val="24"/>
                <w:szCs w:val="28"/>
                <w:lang w:val="ru-RU" w:eastAsia="ru-RU"/>
              </w:rPr>
            </w:pPr>
          </w:p>
          <w:p w:rsidR="00A25E8E" w:rsidRPr="00AC310B" w:rsidRDefault="00A25E8E" w:rsidP="004051F4">
            <w:pPr>
              <w:jc w:val="center"/>
              <w:rPr>
                <w:rFonts w:eastAsia="Times New Roman"/>
                <w:b/>
                <w:bCs/>
                <w:sz w:val="24"/>
                <w:szCs w:val="24"/>
                <w:lang w:val="ru-RU" w:eastAsia="ru-RU"/>
              </w:rPr>
            </w:pPr>
          </w:p>
        </w:tc>
        <w:tc>
          <w:tcPr>
            <w:tcW w:w="3261" w:type="dxa"/>
            <w:tcBorders>
              <w:top w:val="single" w:sz="6" w:space="0" w:color="auto"/>
              <w:left w:val="single" w:sz="6" w:space="0" w:color="auto"/>
              <w:bottom w:val="single" w:sz="6" w:space="0" w:color="auto"/>
              <w:right w:val="single" w:sz="6" w:space="0" w:color="auto"/>
            </w:tcBorders>
          </w:tcPr>
          <w:p w:rsidR="00A25E8E" w:rsidRPr="00AC310B" w:rsidRDefault="00A25E8E" w:rsidP="00A25E8E">
            <w:pPr>
              <w:rPr>
                <w:bCs/>
                <w:sz w:val="24"/>
                <w:szCs w:val="28"/>
                <w:lang w:val="ru-RU" w:eastAsia="ru-RU"/>
              </w:rPr>
            </w:pPr>
            <w:r w:rsidRPr="00AC310B">
              <w:rPr>
                <w:bCs/>
                <w:sz w:val="24"/>
                <w:szCs w:val="28"/>
                <w:lang w:eastAsia="ru-RU"/>
              </w:rPr>
              <w:t>«О внесении изменений</w:t>
            </w:r>
            <w:r w:rsidRPr="00AC310B">
              <w:rPr>
                <w:bCs/>
                <w:sz w:val="24"/>
                <w:szCs w:val="28"/>
                <w:lang w:val="ru-RU" w:eastAsia="ru-RU"/>
              </w:rPr>
              <w:t xml:space="preserve"> и дополнений в некоторые законодательные </w:t>
            </w:r>
            <w:r w:rsidR="00C41A1A" w:rsidRPr="00AC310B">
              <w:rPr>
                <w:bCs/>
                <w:sz w:val="24"/>
                <w:szCs w:val="28"/>
                <w:lang w:val="ru-RU" w:eastAsia="ru-RU"/>
              </w:rPr>
              <w:t xml:space="preserve">акты </w:t>
            </w:r>
            <w:r w:rsidRPr="00AC310B">
              <w:rPr>
                <w:bCs/>
                <w:sz w:val="24"/>
                <w:szCs w:val="28"/>
                <w:lang w:eastAsia="ru-RU"/>
              </w:rPr>
              <w:t>Республики Казахстан</w:t>
            </w:r>
            <w:r w:rsidRPr="00AC310B">
              <w:rPr>
                <w:bCs/>
                <w:sz w:val="24"/>
                <w:szCs w:val="28"/>
                <w:lang w:val="ru-RU" w:eastAsia="ru-RU"/>
              </w:rPr>
              <w:t xml:space="preserve"> </w:t>
            </w:r>
            <w:r w:rsidRPr="00AC310B">
              <w:rPr>
                <w:b/>
                <w:bCs/>
                <w:sz w:val="24"/>
                <w:szCs w:val="28"/>
                <w:lang w:val="ru-RU" w:eastAsia="ru-RU"/>
              </w:rPr>
              <w:t>по вопросам деятельности</w:t>
            </w:r>
            <w:r w:rsidRPr="00AC310B">
              <w:rPr>
                <w:b/>
                <w:bCs/>
                <w:sz w:val="24"/>
                <w:szCs w:val="28"/>
                <w:lang w:eastAsia="ru-RU"/>
              </w:rPr>
              <w:t xml:space="preserve"> Высш</w:t>
            </w:r>
            <w:r w:rsidRPr="00AC310B">
              <w:rPr>
                <w:b/>
                <w:bCs/>
                <w:sz w:val="24"/>
                <w:szCs w:val="28"/>
                <w:lang w:val="ru-RU" w:eastAsia="ru-RU"/>
              </w:rPr>
              <w:t>его</w:t>
            </w:r>
            <w:r w:rsidRPr="00AC310B">
              <w:rPr>
                <w:b/>
                <w:bCs/>
                <w:sz w:val="24"/>
                <w:szCs w:val="28"/>
                <w:lang w:eastAsia="ru-RU"/>
              </w:rPr>
              <w:t xml:space="preserve"> Судебно</w:t>
            </w:r>
            <w:r w:rsidRPr="00AC310B">
              <w:rPr>
                <w:b/>
                <w:bCs/>
                <w:sz w:val="24"/>
                <w:szCs w:val="28"/>
                <w:lang w:val="ru-RU" w:eastAsia="ru-RU"/>
              </w:rPr>
              <w:t>го</w:t>
            </w:r>
            <w:r w:rsidRPr="00AC310B">
              <w:rPr>
                <w:b/>
                <w:bCs/>
                <w:sz w:val="24"/>
                <w:szCs w:val="28"/>
                <w:lang w:eastAsia="ru-RU"/>
              </w:rPr>
              <w:t xml:space="preserve"> Совет</w:t>
            </w:r>
            <w:r w:rsidRPr="00AC310B">
              <w:rPr>
                <w:b/>
                <w:bCs/>
                <w:sz w:val="24"/>
                <w:szCs w:val="28"/>
                <w:lang w:val="ru-RU" w:eastAsia="ru-RU"/>
              </w:rPr>
              <w:t>а</w:t>
            </w:r>
            <w:r w:rsidRPr="00AC310B">
              <w:rPr>
                <w:b/>
                <w:bCs/>
                <w:sz w:val="24"/>
                <w:szCs w:val="28"/>
                <w:lang w:eastAsia="ru-RU"/>
              </w:rPr>
              <w:t xml:space="preserve"> Республики Казахстан</w:t>
            </w:r>
            <w:r w:rsidRPr="00AC310B">
              <w:rPr>
                <w:b/>
                <w:bCs/>
                <w:sz w:val="24"/>
                <w:szCs w:val="28"/>
                <w:lang w:val="ru-RU" w:eastAsia="ru-RU"/>
              </w:rPr>
              <w:t xml:space="preserve"> и Международного финансового центра «Астана»</w:t>
            </w:r>
          </w:p>
          <w:p w:rsidR="00A25E8E" w:rsidRPr="00AC310B" w:rsidRDefault="00A25E8E" w:rsidP="004051F4">
            <w:pPr>
              <w:pStyle w:val="a5"/>
              <w:shd w:val="clear" w:color="auto" w:fill="FFFFFF"/>
              <w:spacing w:before="0" w:beforeAutospacing="0" w:after="0" w:afterAutospacing="0"/>
              <w:ind w:firstLine="317"/>
              <w:jc w:val="both"/>
              <w:textAlignment w:val="baseline"/>
              <w:rPr>
                <w:b/>
                <w:bCs/>
                <w:color w:val="000000"/>
                <w:spacing w:val="2"/>
                <w:bdr w:val="none" w:sz="0" w:space="0" w:color="auto" w:frame="1"/>
                <w:lang w:val="ru-RU"/>
              </w:rPr>
            </w:pPr>
          </w:p>
        </w:tc>
        <w:tc>
          <w:tcPr>
            <w:tcW w:w="2179" w:type="dxa"/>
            <w:tcBorders>
              <w:top w:val="single" w:sz="6" w:space="0" w:color="auto"/>
              <w:left w:val="single" w:sz="6" w:space="0" w:color="auto"/>
              <w:bottom w:val="single" w:sz="6" w:space="0" w:color="auto"/>
              <w:right w:val="single" w:sz="6" w:space="0" w:color="auto"/>
            </w:tcBorders>
          </w:tcPr>
          <w:p w:rsidR="00A25E8E" w:rsidRPr="00AC310B" w:rsidRDefault="00A25E8E" w:rsidP="004051F4">
            <w:pPr>
              <w:ind w:firstLine="318"/>
              <w:jc w:val="center"/>
              <w:rPr>
                <w:b/>
                <w:sz w:val="24"/>
                <w:szCs w:val="24"/>
                <w:lang w:val="ru-RU"/>
              </w:rPr>
            </w:pPr>
            <w:r w:rsidRPr="00AC310B">
              <w:rPr>
                <w:b/>
                <w:sz w:val="24"/>
                <w:szCs w:val="24"/>
                <w:lang w:val="ru-RU"/>
              </w:rPr>
              <w:t>Комитет по законодательству и судебно-правовой реформе</w:t>
            </w:r>
          </w:p>
          <w:p w:rsidR="00A25E8E" w:rsidRPr="00AC310B" w:rsidRDefault="00A25E8E" w:rsidP="004051F4">
            <w:pPr>
              <w:ind w:firstLine="318"/>
              <w:jc w:val="center"/>
              <w:rPr>
                <w:b/>
                <w:sz w:val="24"/>
                <w:szCs w:val="24"/>
                <w:lang w:val="ru-RU"/>
              </w:rPr>
            </w:pPr>
          </w:p>
          <w:p w:rsidR="00A25E8E" w:rsidRPr="00AC310B" w:rsidRDefault="00A25E8E" w:rsidP="00A25E8E">
            <w:pPr>
              <w:rPr>
                <w:sz w:val="24"/>
                <w:szCs w:val="24"/>
                <w:lang w:val="ru-RU"/>
              </w:rPr>
            </w:pPr>
            <w:r w:rsidRPr="00AC310B">
              <w:rPr>
                <w:sz w:val="24"/>
                <w:szCs w:val="24"/>
                <w:lang w:val="ru-RU"/>
              </w:rPr>
              <w:t xml:space="preserve"> В связи с предложенными</w:t>
            </w:r>
            <w:r w:rsidR="005432C5" w:rsidRPr="00AC310B">
              <w:rPr>
                <w:sz w:val="24"/>
                <w:szCs w:val="24"/>
                <w:lang w:val="ru-RU"/>
              </w:rPr>
              <w:t xml:space="preserve"> в Бюджетный кодекс Республики Казахстан и Закон Республики Казахстан «О Национальном Банке Республики Казахстан» </w:t>
            </w:r>
            <w:r w:rsidRPr="00AC310B">
              <w:rPr>
                <w:sz w:val="24"/>
                <w:szCs w:val="24"/>
                <w:lang w:val="ru-RU"/>
              </w:rPr>
              <w:t xml:space="preserve"> поправками касательно деятельности </w:t>
            </w:r>
            <w:r w:rsidRPr="00AC310B">
              <w:rPr>
                <w:bCs/>
                <w:sz w:val="24"/>
                <w:szCs w:val="28"/>
                <w:lang w:val="ru-RU" w:eastAsia="ru-RU"/>
              </w:rPr>
              <w:t xml:space="preserve">Международного </w:t>
            </w:r>
            <w:r w:rsidRPr="00AC310B">
              <w:rPr>
                <w:bCs/>
                <w:sz w:val="24"/>
                <w:szCs w:val="28"/>
                <w:lang w:val="ru-RU" w:eastAsia="ru-RU"/>
              </w:rPr>
              <w:lastRenderedPageBreak/>
              <w:t>финансового центра «Астана».</w:t>
            </w:r>
            <w:r w:rsidRPr="00AC310B">
              <w:rPr>
                <w:sz w:val="24"/>
                <w:szCs w:val="24"/>
                <w:lang w:val="ru-RU"/>
              </w:rPr>
              <w:t xml:space="preserve"> </w:t>
            </w:r>
          </w:p>
        </w:tc>
        <w:tc>
          <w:tcPr>
            <w:tcW w:w="2215" w:type="dxa"/>
            <w:tcBorders>
              <w:top w:val="single" w:sz="6" w:space="0" w:color="auto"/>
              <w:left w:val="single" w:sz="6" w:space="0" w:color="auto"/>
              <w:bottom w:val="single" w:sz="6" w:space="0" w:color="auto"/>
              <w:right w:val="single" w:sz="6" w:space="0" w:color="auto"/>
            </w:tcBorders>
          </w:tcPr>
          <w:p w:rsidR="00A25E8E" w:rsidRPr="00AC310B" w:rsidRDefault="003D6B08" w:rsidP="00B87C8B">
            <w:pPr>
              <w:jc w:val="center"/>
              <w:rPr>
                <w:b/>
                <w:sz w:val="24"/>
                <w:lang w:val="ru-RU"/>
              </w:rPr>
            </w:pPr>
            <w:r w:rsidRPr="00AC310B">
              <w:rPr>
                <w:b/>
                <w:sz w:val="24"/>
                <w:lang w:val="ru-RU"/>
              </w:rPr>
              <w:lastRenderedPageBreak/>
              <w:t xml:space="preserve">Принято </w:t>
            </w:r>
          </w:p>
        </w:tc>
      </w:tr>
      <w:tr w:rsidR="00A25E8E" w:rsidRPr="00AC310B" w:rsidTr="00DD6D8F">
        <w:tc>
          <w:tcPr>
            <w:tcW w:w="15026" w:type="dxa"/>
            <w:gridSpan w:val="7"/>
            <w:tcBorders>
              <w:top w:val="single" w:sz="6" w:space="0" w:color="auto"/>
              <w:left w:val="single" w:sz="6" w:space="0" w:color="auto"/>
              <w:bottom w:val="single" w:sz="6" w:space="0" w:color="auto"/>
              <w:right w:val="single" w:sz="6" w:space="0" w:color="auto"/>
            </w:tcBorders>
          </w:tcPr>
          <w:p w:rsidR="00A25E8E" w:rsidRPr="00AC310B" w:rsidRDefault="00A25E8E" w:rsidP="00A25E8E">
            <w:pPr>
              <w:shd w:val="clear" w:color="auto" w:fill="FFFFFF"/>
              <w:jc w:val="center"/>
              <w:rPr>
                <w:b/>
                <w:sz w:val="24"/>
                <w:lang w:val="ru-RU"/>
              </w:rPr>
            </w:pPr>
          </w:p>
          <w:p w:rsidR="00A25E8E" w:rsidRPr="00AC310B" w:rsidRDefault="00A25E8E" w:rsidP="00A25E8E">
            <w:pPr>
              <w:shd w:val="clear" w:color="auto" w:fill="FFFFFF"/>
              <w:jc w:val="center"/>
              <w:rPr>
                <w:b/>
                <w:sz w:val="22"/>
                <w:szCs w:val="28"/>
                <w:lang w:val="ru-RU" w:eastAsia="ru-RU"/>
              </w:rPr>
            </w:pPr>
            <w:r w:rsidRPr="00AC310B">
              <w:rPr>
                <w:b/>
                <w:sz w:val="24"/>
              </w:rPr>
              <w:t>Бюджетный кодекс Республики Казахстан</w:t>
            </w:r>
            <w:r w:rsidRPr="00AC310B">
              <w:rPr>
                <w:b/>
                <w:sz w:val="22"/>
                <w:szCs w:val="28"/>
                <w:lang w:eastAsia="ru-RU"/>
              </w:rPr>
              <w:t xml:space="preserve"> </w:t>
            </w:r>
          </w:p>
          <w:p w:rsidR="00A25E8E" w:rsidRPr="00AC310B" w:rsidRDefault="00A25E8E" w:rsidP="00A25E8E">
            <w:pPr>
              <w:jc w:val="center"/>
              <w:rPr>
                <w:b/>
                <w:sz w:val="24"/>
                <w:lang w:val="ru-RU"/>
              </w:rPr>
            </w:pPr>
            <w:r w:rsidRPr="00AC310B">
              <w:rPr>
                <w:b/>
                <w:sz w:val="24"/>
                <w:szCs w:val="24"/>
                <w:lang w:val="ru-RU"/>
              </w:rPr>
              <w:t>от 4 декабря 2008 года</w:t>
            </w:r>
          </w:p>
        </w:tc>
      </w:tr>
      <w:tr w:rsidR="004051F4" w:rsidRPr="00AC310B" w:rsidTr="00CD3612">
        <w:tc>
          <w:tcPr>
            <w:tcW w:w="578" w:type="dxa"/>
            <w:tcBorders>
              <w:top w:val="single" w:sz="6" w:space="0" w:color="auto"/>
              <w:left w:val="single" w:sz="6" w:space="0" w:color="auto"/>
              <w:bottom w:val="single" w:sz="6" w:space="0" w:color="auto"/>
              <w:right w:val="single" w:sz="6" w:space="0" w:color="auto"/>
            </w:tcBorders>
          </w:tcPr>
          <w:p w:rsidR="004051F4" w:rsidRPr="00AC310B" w:rsidRDefault="004051F4"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4051F4" w:rsidRPr="00AC310B" w:rsidRDefault="004051F4" w:rsidP="004051F4">
            <w:pPr>
              <w:jc w:val="center"/>
              <w:rPr>
                <w:sz w:val="24"/>
                <w:szCs w:val="24"/>
                <w:lang w:val="ru-RU"/>
              </w:rPr>
            </w:pPr>
            <w:r w:rsidRPr="00AC310B">
              <w:rPr>
                <w:sz w:val="24"/>
                <w:szCs w:val="24"/>
                <w:lang w:val="ru-RU"/>
              </w:rPr>
              <w:t xml:space="preserve">Новый пункт 1 статьи 1 проекта </w:t>
            </w:r>
          </w:p>
          <w:p w:rsidR="004051F4" w:rsidRPr="00AC310B" w:rsidRDefault="004051F4" w:rsidP="004051F4">
            <w:pPr>
              <w:jc w:val="center"/>
              <w:rPr>
                <w:sz w:val="24"/>
                <w:szCs w:val="24"/>
                <w:lang w:val="ru-RU"/>
              </w:rPr>
            </w:pPr>
          </w:p>
          <w:p w:rsidR="004051F4" w:rsidRPr="00AC310B" w:rsidRDefault="004051F4" w:rsidP="004051F4">
            <w:pPr>
              <w:jc w:val="center"/>
              <w:rPr>
                <w:sz w:val="24"/>
                <w:szCs w:val="24"/>
                <w:lang w:val="ru-RU"/>
              </w:rPr>
            </w:pPr>
          </w:p>
          <w:p w:rsidR="004051F4" w:rsidRPr="00AC310B" w:rsidRDefault="004051F4" w:rsidP="004051F4">
            <w:pPr>
              <w:jc w:val="center"/>
              <w:rPr>
                <w:sz w:val="24"/>
                <w:szCs w:val="24"/>
                <w:lang w:val="ru-RU"/>
              </w:rPr>
            </w:pPr>
          </w:p>
          <w:p w:rsidR="004051F4" w:rsidRPr="00AC310B" w:rsidRDefault="004051F4" w:rsidP="004051F4">
            <w:pPr>
              <w:jc w:val="center"/>
              <w:rPr>
                <w:i/>
                <w:sz w:val="24"/>
                <w:szCs w:val="24"/>
              </w:rPr>
            </w:pPr>
            <w:r w:rsidRPr="00AC310B">
              <w:rPr>
                <w:i/>
                <w:sz w:val="24"/>
                <w:szCs w:val="24"/>
                <w:lang w:val="ru-RU"/>
              </w:rPr>
              <w:t xml:space="preserve">Новый </w:t>
            </w:r>
            <w:r w:rsidRPr="00AC310B">
              <w:rPr>
                <w:i/>
                <w:sz w:val="24"/>
                <w:szCs w:val="24"/>
              </w:rPr>
              <w:t>подпункт 3) пункта 1 статьи 39-2</w:t>
            </w:r>
          </w:p>
          <w:p w:rsidR="004051F4" w:rsidRPr="00AC310B" w:rsidRDefault="004051F4" w:rsidP="00C72915">
            <w:pPr>
              <w:jc w:val="center"/>
              <w:rPr>
                <w:bCs/>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4051F4" w:rsidRPr="00AC310B" w:rsidRDefault="004051F4" w:rsidP="004051F4">
            <w:pPr>
              <w:pStyle w:val="a5"/>
              <w:shd w:val="clear" w:color="auto" w:fill="FFFFFF"/>
              <w:spacing w:before="0" w:beforeAutospacing="0" w:after="0" w:afterAutospacing="0"/>
              <w:ind w:firstLine="318"/>
              <w:jc w:val="both"/>
              <w:textAlignment w:val="baseline"/>
              <w:rPr>
                <w:color w:val="000000"/>
                <w:spacing w:val="2"/>
              </w:rPr>
            </w:pPr>
            <w:r w:rsidRPr="00AC310B">
              <w:rPr>
                <w:b/>
                <w:bCs/>
                <w:color w:val="000000"/>
                <w:spacing w:val="2"/>
                <w:bdr w:val="none" w:sz="0" w:space="0" w:color="auto" w:frame="1"/>
              </w:rPr>
              <w:t>Статья 39-2. Бюджетные программы, направленные на целевое   перечисление</w:t>
            </w:r>
          </w:p>
          <w:p w:rsidR="004051F4" w:rsidRPr="00AC310B" w:rsidRDefault="004051F4" w:rsidP="004051F4">
            <w:pPr>
              <w:ind w:firstLine="318"/>
              <w:rPr>
                <w:color w:val="000000"/>
                <w:spacing w:val="2"/>
                <w:sz w:val="24"/>
                <w:szCs w:val="24"/>
                <w:shd w:val="clear" w:color="auto" w:fill="FFFFFF"/>
              </w:rPr>
            </w:pPr>
            <w:r w:rsidRPr="00AC310B">
              <w:rPr>
                <w:color w:val="000000"/>
                <w:spacing w:val="2"/>
                <w:sz w:val="24"/>
                <w:szCs w:val="24"/>
                <w:shd w:val="clear" w:color="auto" w:fill="FFFFFF"/>
              </w:rPr>
              <w:t>1. Целевым перечислением являются безвозмездные и безвозвратные платежи из республиканского бюджета в:</w:t>
            </w:r>
          </w:p>
          <w:p w:rsidR="004051F4" w:rsidRPr="00AC310B" w:rsidRDefault="004051F4" w:rsidP="004051F4">
            <w:pPr>
              <w:ind w:firstLine="318"/>
              <w:rPr>
                <w:color w:val="000000"/>
                <w:spacing w:val="2"/>
                <w:sz w:val="24"/>
                <w:szCs w:val="24"/>
                <w:shd w:val="clear" w:color="auto" w:fill="FFFFFF"/>
              </w:rPr>
            </w:pPr>
            <w:r w:rsidRPr="00AC310B">
              <w:rPr>
                <w:color w:val="000000"/>
                <w:spacing w:val="2"/>
                <w:sz w:val="24"/>
                <w:szCs w:val="24"/>
                <w:shd w:val="clear" w:color="auto" w:fill="FFFFFF"/>
              </w:rPr>
              <w:t>1) некоммерческую организацию, создаваемую в организационно-правовой форме фонда исключительно для обеспечения финансирования организаций, осуществляющих деятельность по организации и проведению международной специализированной выставки на территории Республики Казахстан;</w:t>
            </w:r>
          </w:p>
          <w:p w:rsidR="004051F4" w:rsidRPr="00AC310B" w:rsidRDefault="004051F4" w:rsidP="004051F4">
            <w:pPr>
              <w:ind w:firstLine="318"/>
              <w:rPr>
                <w:color w:val="000000"/>
                <w:spacing w:val="2"/>
                <w:sz w:val="24"/>
                <w:szCs w:val="24"/>
                <w:shd w:val="clear" w:color="auto" w:fill="FFFFFF"/>
              </w:rPr>
            </w:pPr>
            <w:r w:rsidRPr="00AC310B">
              <w:rPr>
                <w:color w:val="000000"/>
                <w:spacing w:val="2"/>
                <w:sz w:val="24"/>
                <w:szCs w:val="24"/>
                <w:shd w:val="clear" w:color="auto" w:fill="FFFFFF"/>
              </w:rPr>
              <w:lastRenderedPageBreak/>
              <w:t>2) автономный кластерный фонд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p w:rsidR="004051F4" w:rsidRPr="00AC310B" w:rsidRDefault="004051F4" w:rsidP="004051F4">
            <w:pPr>
              <w:ind w:firstLine="318"/>
              <w:rPr>
                <w:b/>
                <w:color w:val="000000"/>
                <w:spacing w:val="2"/>
                <w:sz w:val="24"/>
                <w:szCs w:val="24"/>
              </w:rPr>
            </w:pPr>
            <w:r w:rsidRPr="00AC310B">
              <w:rPr>
                <w:b/>
                <w:color w:val="000000"/>
                <w:spacing w:val="2"/>
                <w:sz w:val="24"/>
                <w:szCs w:val="24"/>
              </w:rPr>
              <w:t>3) отсутствует</w:t>
            </w:r>
          </w:p>
          <w:p w:rsidR="004051F4" w:rsidRPr="00AC310B" w:rsidRDefault="004051F4" w:rsidP="004051F4">
            <w:pPr>
              <w:ind w:firstLine="318"/>
              <w:rPr>
                <w:color w:val="000000"/>
                <w:spacing w:val="2"/>
                <w:sz w:val="24"/>
                <w:szCs w:val="24"/>
              </w:rPr>
            </w:pPr>
          </w:p>
          <w:p w:rsidR="004051F4" w:rsidRPr="00AC310B" w:rsidRDefault="004051F4" w:rsidP="004051F4">
            <w:pPr>
              <w:ind w:firstLine="318"/>
              <w:rPr>
                <w:color w:val="000000"/>
                <w:spacing w:val="2"/>
                <w:sz w:val="24"/>
                <w:szCs w:val="24"/>
              </w:rPr>
            </w:pPr>
          </w:p>
          <w:p w:rsidR="004051F4" w:rsidRPr="00AC310B" w:rsidRDefault="004051F4" w:rsidP="004051F4">
            <w:pPr>
              <w:ind w:firstLine="318"/>
              <w:rPr>
                <w:color w:val="000000"/>
                <w:spacing w:val="2"/>
                <w:sz w:val="24"/>
                <w:szCs w:val="24"/>
              </w:rPr>
            </w:pPr>
          </w:p>
          <w:p w:rsidR="004051F4" w:rsidRPr="00AC310B" w:rsidRDefault="004051F4" w:rsidP="004051F4">
            <w:pPr>
              <w:ind w:firstLine="318"/>
              <w:rPr>
                <w:color w:val="000000"/>
                <w:spacing w:val="2"/>
                <w:sz w:val="24"/>
                <w:szCs w:val="24"/>
              </w:rPr>
            </w:pPr>
          </w:p>
          <w:p w:rsidR="004051F4" w:rsidRPr="00AC310B" w:rsidRDefault="004051F4" w:rsidP="004051F4">
            <w:pPr>
              <w:ind w:firstLine="318"/>
              <w:rPr>
                <w:color w:val="000000"/>
                <w:spacing w:val="2"/>
                <w:sz w:val="24"/>
                <w:szCs w:val="24"/>
              </w:rPr>
            </w:pPr>
          </w:p>
          <w:p w:rsidR="004051F4" w:rsidRPr="00AC310B" w:rsidRDefault="004051F4" w:rsidP="004051F4">
            <w:pPr>
              <w:ind w:firstLine="318"/>
              <w:rPr>
                <w:color w:val="000000"/>
                <w:spacing w:val="2"/>
                <w:sz w:val="24"/>
                <w:szCs w:val="24"/>
              </w:rPr>
            </w:pPr>
          </w:p>
          <w:p w:rsidR="004051F4" w:rsidRPr="00AC310B" w:rsidRDefault="004051F4" w:rsidP="004051F4">
            <w:pPr>
              <w:ind w:firstLine="318"/>
              <w:rPr>
                <w:color w:val="000000"/>
                <w:spacing w:val="2"/>
                <w:sz w:val="24"/>
                <w:szCs w:val="24"/>
              </w:rPr>
            </w:pPr>
          </w:p>
          <w:p w:rsidR="004051F4" w:rsidRPr="00AC310B" w:rsidRDefault="004051F4" w:rsidP="00EE6F78">
            <w:pPr>
              <w:ind w:left="34" w:firstLine="283"/>
              <w:jc w:val="center"/>
              <w:rPr>
                <w:rFonts w:eastAsia="Times New Roman"/>
                <w:b/>
                <w:bCs/>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4051F4" w:rsidRPr="00AC310B" w:rsidRDefault="004051F4" w:rsidP="004051F4">
            <w:pPr>
              <w:jc w:val="center"/>
              <w:rPr>
                <w:b/>
                <w:sz w:val="24"/>
                <w:szCs w:val="28"/>
                <w:lang w:val="ru-RU" w:eastAsia="ru-RU"/>
              </w:rPr>
            </w:pPr>
            <w:r w:rsidRPr="00AC310B">
              <w:rPr>
                <w:rFonts w:eastAsia="Times New Roman"/>
                <w:b/>
                <w:bCs/>
                <w:sz w:val="24"/>
                <w:szCs w:val="24"/>
                <w:lang w:val="ru-RU" w:eastAsia="ru-RU"/>
              </w:rPr>
              <w:lastRenderedPageBreak/>
              <w:t>Отсутствует</w:t>
            </w:r>
          </w:p>
        </w:tc>
        <w:tc>
          <w:tcPr>
            <w:tcW w:w="3261" w:type="dxa"/>
            <w:tcBorders>
              <w:top w:val="single" w:sz="6" w:space="0" w:color="auto"/>
              <w:left w:val="single" w:sz="6" w:space="0" w:color="auto"/>
              <w:bottom w:val="single" w:sz="6" w:space="0" w:color="auto"/>
              <w:right w:val="single" w:sz="6" w:space="0" w:color="auto"/>
            </w:tcBorders>
          </w:tcPr>
          <w:p w:rsidR="004051F4" w:rsidRPr="00AC310B" w:rsidRDefault="004051F4" w:rsidP="004051F4">
            <w:pPr>
              <w:pStyle w:val="a5"/>
              <w:shd w:val="clear" w:color="auto" w:fill="FFFFFF"/>
              <w:spacing w:before="0" w:beforeAutospacing="0" w:after="0" w:afterAutospacing="0"/>
              <w:ind w:firstLine="317"/>
              <w:jc w:val="both"/>
              <w:textAlignment w:val="baseline"/>
              <w:rPr>
                <w:color w:val="000000"/>
                <w:spacing w:val="2"/>
              </w:rPr>
            </w:pPr>
            <w:r w:rsidRPr="00AC310B">
              <w:rPr>
                <w:b/>
                <w:bCs/>
                <w:color w:val="000000"/>
                <w:spacing w:val="2"/>
                <w:bdr w:val="none" w:sz="0" w:space="0" w:color="auto" w:frame="1"/>
              </w:rPr>
              <w:t>Статья 39-2. Бюджетные программы, направленные на целевое</w:t>
            </w:r>
            <w:r w:rsidRPr="00AC310B">
              <w:rPr>
                <w:color w:val="000000"/>
                <w:spacing w:val="2"/>
              </w:rPr>
              <w:t xml:space="preserve"> </w:t>
            </w:r>
            <w:r w:rsidRPr="00AC310B">
              <w:rPr>
                <w:b/>
                <w:bCs/>
                <w:color w:val="000000"/>
                <w:spacing w:val="2"/>
                <w:bdr w:val="none" w:sz="0" w:space="0" w:color="auto" w:frame="1"/>
              </w:rPr>
              <w:t>перечисление</w:t>
            </w:r>
          </w:p>
          <w:p w:rsidR="004051F4" w:rsidRPr="00AC310B" w:rsidRDefault="004051F4" w:rsidP="004051F4">
            <w:pPr>
              <w:ind w:firstLine="317"/>
              <w:rPr>
                <w:color w:val="000000"/>
                <w:spacing w:val="2"/>
                <w:sz w:val="24"/>
                <w:szCs w:val="24"/>
              </w:rPr>
            </w:pPr>
            <w:r w:rsidRPr="00AC310B">
              <w:rPr>
                <w:color w:val="000000"/>
                <w:spacing w:val="2"/>
                <w:sz w:val="24"/>
                <w:szCs w:val="24"/>
              </w:rPr>
              <w:t>1. Целевым перечислением являются безвозмездные и безвозвратные платежи из республиканского бюджета в:</w:t>
            </w:r>
          </w:p>
          <w:p w:rsidR="004051F4" w:rsidRPr="00AC310B" w:rsidRDefault="004051F4" w:rsidP="004051F4">
            <w:pPr>
              <w:ind w:firstLine="317"/>
              <w:rPr>
                <w:color w:val="000000"/>
                <w:spacing w:val="2"/>
                <w:sz w:val="24"/>
                <w:szCs w:val="24"/>
                <w:shd w:val="clear" w:color="auto" w:fill="FFFFFF"/>
              </w:rPr>
            </w:pPr>
            <w:r w:rsidRPr="00AC310B">
              <w:rPr>
                <w:color w:val="000000"/>
                <w:spacing w:val="2"/>
                <w:sz w:val="24"/>
                <w:szCs w:val="24"/>
                <w:shd w:val="clear" w:color="auto" w:fill="FFFFFF"/>
              </w:rPr>
              <w:t>1) некоммерческую организацию, создаваемую в организационно-правовой форме фонда исключительно для обеспечения финансирования организаций, осуществляющих деятельность по организации и проведению международной специализированной выставки на территории Республики Казахстан;</w:t>
            </w:r>
          </w:p>
          <w:p w:rsidR="004051F4" w:rsidRPr="00AC310B" w:rsidRDefault="004051F4" w:rsidP="004051F4">
            <w:pPr>
              <w:ind w:firstLine="317"/>
              <w:rPr>
                <w:color w:val="000000"/>
                <w:spacing w:val="2"/>
                <w:sz w:val="24"/>
                <w:szCs w:val="24"/>
                <w:shd w:val="clear" w:color="auto" w:fill="FFFFFF"/>
              </w:rPr>
            </w:pPr>
            <w:r w:rsidRPr="00AC310B">
              <w:rPr>
                <w:color w:val="000000"/>
                <w:spacing w:val="2"/>
                <w:sz w:val="24"/>
                <w:szCs w:val="24"/>
                <w:shd w:val="clear" w:color="auto" w:fill="FFFFFF"/>
              </w:rPr>
              <w:t xml:space="preserve">2) автономный кластерный фонд исключительно для создания совместных предприятий с участием транснациональных корпораций, а также для </w:t>
            </w:r>
            <w:r w:rsidRPr="00AC310B">
              <w:rPr>
                <w:color w:val="000000"/>
                <w:spacing w:val="2"/>
                <w:sz w:val="24"/>
                <w:szCs w:val="24"/>
                <w:shd w:val="clear" w:color="auto" w:fill="FFFFFF"/>
              </w:rPr>
              <w:lastRenderedPageBreak/>
              <w:t>долевого участия в зарубежных инвестиционных фондах;</w:t>
            </w:r>
          </w:p>
          <w:p w:rsidR="00E540C7" w:rsidRPr="00AC310B" w:rsidRDefault="004051F4" w:rsidP="00E540C7">
            <w:pPr>
              <w:ind w:firstLine="317"/>
              <w:rPr>
                <w:b/>
                <w:color w:val="000000"/>
                <w:spacing w:val="2"/>
                <w:sz w:val="24"/>
                <w:szCs w:val="24"/>
                <w:shd w:val="clear" w:color="auto" w:fill="FFFFFF"/>
              </w:rPr>
            </w:pPr>
            <w:r w:rsidRPr="00AC310B">
              <w:rPr>
                <w:b/>
                <w:color w:val="000000"/>
                <w:spacing w:val="2"/>
                <w:sz w:val="24"/>
                <w:szCs w:val="24"/>
              </w:rPr>
              <w:t>3</w:t>
            </w:r>
            <w:r w:rsidRPr="00AC310B">
              <w:rPr>
                <w:b/>
                <w:color w:val="000000"/>
                <w:spacing w:val="2"/>
                <w:sz w:val="24"/>
                <w:szCs w:val="24"/>
                <w:shd w:val="clear" w:color="auto" w:fill="FFFFFF"/>
              </w:rPr>
              <w:t xml:space="preserve">) некоммерческую организацию, обеспечивающую условия для деятельности органов </w:t>
            </w:r>
            <w:r w:rsidR="003C2179" w:rsidRPr="00AC310B">
              <w:rPr>
                <w:b/>
                <w:color w:val="000000"/>
                <w:spacing w:val="2"/>
                <w:sz w:val="24"/>
                <w:szCs w:val="24"/>
                <w:shd w:val="clear" w:color="auto" w:fill="FFFFFF"/>
                <w:lang w:val="ru-RU"/>
              </w:rPr>
              <w:t xml:space="preserve">и их организаций, а также </w:t>
            </w:r>
            <w:r w:rsidRPr="00AC310B">
              <w:rPr>
                <w:b/>
                <w:color w:val="000000"/>
                <w:spacing w:val="2"/>
                <w:sz w:val="24"/>
                <w:szCs w:val="24"/>
                <w:shd w:val="clear" w:color="auto" w:fill="FFFFFF"/>
              </w:rPr>
              <w:t>участников меж</w:t>
            </w:r>
            <w:r w:rsidR="00E540C7" w:rsidRPr="00AC310B">
              <w:rPr>
                <w:b/>
                <w:color w:val="000000"/>
                <w:spacing w:val="2"/>
                <w:sz w:val="24"/>
                <w:szCs w:val="24"/>
                <w:shd w:val="clear" w:color="auto" w:fill="FFFFFF"/>
              </w:rPr>
              <w:t>дународного финансового центра</w:t>
            </w:r>
            <w:r w:rsidR="00E540C7" w:rsidRPr="00AC310B">
              <w:rPr>
                <w:b/>
                <w:color w:val="000000"/>
                <w:spacing w:val="2"/>
                <w:sz w:val="24"/>
                <w:szCs w:val="24"/>
                <w:shd w:val="clear" w:color="auto" w:fill="FFFFFF"/>
                <w:lang w:val="ru-RU"/>
              </w:rPr>
              <w:t xml:space="preserve">, </w:t>
            </w:r>
            <w:r w:rsidRPr="00AC310B">
              <w:rPr>
                <w:b/>
                <w:color w:val="000000"/>
                <w:spacing w:val="2"/>
                <w:sz w:val="24"/>
                <w:szCs w:val="24"/>
                <w:shd w:val="clear" w:color="auto" w:fill="FFFFFF"/>
              </w:rPr>
              <w:t>исключительно для приобретения долгосрочных активов</w:t>
            </w:r>
            <w:r w:rsidR="00E540C7" w:rsidRPr="00AC310B">
              <w:rPr>
                <w:b/>
                <w:color w:val="000000"/>
                <w:spacing w:val="2"/>
                <w:sz w:val="24"/>
                <w:szCs w:val="24"/>
                <w:shd w:val="clear" w:color="auto" w:fill="FFFFFF"/>
                <w:lang w:val="ru-RU"/>
              </w:rPr>
              <w:t>,</w:t>
            </w:r>
            <w:r w:rsidRPr="00AC310B">
              <w:rPr>
                <w:b/>
                <w:color w:val="000000"/>
                <w:spacing w:val="2"/>
                <w:sz w:val="24"/>
                <w:szCs w:val="24"/>
                <w:shd w:val="clear" w:color="auto" w:fill="FFFFFF"/>
              </w:rPr>
              <w:t xml:space="preserve"> </w:t>
            </w:r>
            <w:r w:rsidR="00E540C7" w:rsidRPr="00AC310B">
              <w:rPr>
                <w:b/>
                <w:color w:val="000000"/>
                <w:spacing w:val="2"/>
                <w:sz w:val="24"/>
                <w:szCs w:val="24"/>
                <w:shd w:val="clear" w:color="auto" w:fill="FFFFFF"/>
              </w:rPr>
              <w:t xml:space="preserve">обеспечения и финансирования деятельности органов и их организаций. </w:t>
            </w:r>
          </w:p>
          <w:p w:rsidR="004051F4" w:rsidRPr="00AC310B" w:rsidRDefault="004051F4" w:rsidP="00EE6F78">
            <w:pPr>
              <w:pStyle w:val="ad"/>
              <w:ind w:left="0"/>
              <w:jc w:val="both"/>
              <w:rPr>
                <w:szCs w:val="28"/>
                <w:lang w:val="kk-KZ"/>
              </w:rPr>
            </w:pPr>
          </w:p>
        </w:tc>
        <w:tc>
          <w:tcPr>
            <w:tcW w:w="2179" w:type="dxa"/>
            <w:tcBorders>
              <w:top w:val="single" w:sz="6" w:space="0" w:color="auto"/>
              <w:left w:val="single" w:sz="6" w:space="0" w:color="auto"/>
              <w:bottom w:val="single" w:sz="6" w:space="0" w:color="auto"/>
              <w:right w:val="single" w:sz="6" w:space="0" w:color="auto"/>
            </w:tcBorders>
          </w:tcPr>
          <w:p w:rsidR="004051F4" w:rsidRPr="00AC310B" w:rsidRDefault="004051F4" w:rsidP="004051F4">
            <w:pPr>
              <w:ind w:firstLine="318"/>
              <w:jc w:val="center"/>
              <w:rPr>
                <w:b/>
                <w:sz w:val="24"/>
                <w:szCs w:val="24"/>
                <w:lang w:val="ru-RU"/>
              </w:rPr>
            </w:pPr>
            <w:r w:rsidRPr="00AC310B">
              <w:rPr>
                <w:b/>
                <w:sz w:val="24"/>
                <w:szCs w:val="24"/>
                <w:lang w:val="ru-RU"/>
              </w:rPr>
              <w:lastRenderedPageBreak/>
              <w:t>Депутат</w:t>
            </w:r>
          </w:p>
          <w:p w:rsidR="004051F4" w:rsidRPr="00AC310B" w:rsidRDefault="004051F4" w:rsidP="004051F4">
            <w:pPr>
              <w:ind w:firstLine="318"/>
              <w:jc w:val="center"/>
              <w:rPr>
                <w:b/>
                <w:sz w:val="24"/>
                <w:szCs w:val="24"/>
                <w:lang w:val="ru-RU"/>
              </w:rPr>
            </w:pPr>
            <w:r w:rsidRPr="00AC310B">
              <w:rPr>
                <w:b/>
                <w:sz w:val="24"/>
                <w:szCs w:val="24"/>
                <w:lang w:val="ru-RU"/>
              </w:rPr>
              <w:t>Жамалов А.М.</w:t>
            </w:r>
          </w:p>
          <w:p w:rsidR="004051F4" w:rsidRPr="00AC310B" w:rsidRDefault="004051F4" w:rsidP="004051F4">
            <w:pPr>
              <w:ind w:firstLine="318"/>
              <w:rPr>
                <w:sz w:val="24"/>
                <w:szCs w:val="24"/>
                <w:lang w:val="ru-RU"/>
              </w:rPr>
            </w:pPr>
          </w:p>
          <w:p w:rsidR="004051F4" w:rsidRPr="00AC310B" w:rsidRDefault="004051F4" w:rsidP="004051F4">
            <w:pPr>
              <w:ind w:firstLine="318"/>
              <w:rPr>
                <w:sz w:val="24"/>
                <w:szCs w:val="24"/>
              </w:rPr>
            </w:pPr>
            <w:r w:rsidRPr="00AC310B">
              <w:rPr>
                <w:sz w:val="24"/>
                <w:szCs w:val="24"/>
              </w:rPr>
              <w:t xml:space="preserve">25 декабря 2015 года решением Единственного учредителя в лице Национального банка РК учреждено АО «Администрация МФЦА», 100 % акций которого передано в Министерство финансов РК во исполнение Указа Президента РК от 25 декабря 2015 года, № 144. Задачей Администрации МФЦА, согласно пункту 1 статьи 11 Конституционного закона РК «О МФЦА» является обеспечение условий для </w:t>
            </w:r>
            <w:r w:rsidRPr="00AC310B">
              <w:rPr>
                <w:sz w:val="24"/>
                <w:szCs w:val="24"/>
              </w:rPr>
              <w:lastRenderedPageBreak/>
              <w:t xml:space="preserve">деятельности органов и участников МФЦА, а также их работников. </w:t>
            </w:r>
          </w:p>
          <w:p w:rsidR="00825BEE" w:rsidRPr="00AC310B" w:rsidRDefault="00825BEE" w:rsidP="004051F4">
            <w:pPr>
              <w:ind w:firstLine="318"/>
              <w:rPr>
                <w:sz w:val="24"/>
                <w:szCs w:val="24"/>
                <w:lang w:val="ru-RU"/>
              </w:rPr>
            </w:pPr>
            <w:r w:rsidRPr="00AC310B">
              <w:rPr>
                <w:sz w:val="24"/>
                <w:szCs w:val="24"/>
                <w:lang w:val="ru-RU"/>
              </w:rPr>
              <w:t xml:space="preserve">Данная поправка вносится в целях обеспечения финансирования </w:t>
            </w:r>
            <w:r w:rsidRPr="00AC310B">
              <w:rPr>
                <w:sz w:val="24"/>
                <w:szCs w:val="24"/>
              </w:rPr>
              <w:t>МФЦА</w:t>
            </w:r>
            <w:r w:rsidRPr="00AC310B">
              <w:rPr>
                <w:sz w:val="24"/>
                <w:szCs w:val="24"/>
                <w:lang w:val="ru-RU"/>
              </w:rPr>
              <w:t xml:space="preserve">. </w:t>
            </w:r>
          </w:p>
          <w:p w:rsidR="004051F4" w:rsidRPr="00AC310B" w:rsidRDefault="004051F4" w:rsidP="005432C5">
            <w:pPr>
              <w:ind w:firstLine="318"/>
              <w:rPr>
                <w:sz w:val="24"/>
                <w:szCs w:val="24"/>
              </w:rPr>
            </w:pPr>
            <w:r w:rsidRPr="00AC310B">
              <w:rPr>
                <w:sz w:val="24"/>
                <w:szCs w:val="24"/>
              </w:rPr>
              <w:t xml:space="preserve"> </w:t>
            </w:r>
          </w:p>
        </w:tc>
        <w:tc>
          <w:tcPr>
            <w:tcW w:w="2215" w:type="dxa"/>
            <w:tcBorders>
              <w:top w:val="single" w:sz="6" w:space="0" w:color="auto"/>
              <w:left w:val="single" w:sz="6" w:space="0" w:color="auto"/>
              <w:bottom w:val="single" w:sz="6" w:space="0" w:color="auto"/>
              <w:right w:val="single" w:sz="6" w:space="0" w:color="auto"/>
            </w:tcBorders>
          </w:tcPr>
          <w:p w:rsidR="004051F4" w:rsidRPr="00AC310B" w:rsidRDefault="003D6B08" w:rsidP="00B87C8B">
            <w:pPr>
              <w:jc w:val="center"/>
              <w:rPr>
                <w:b/>
                <w:sz w:val="24"/>
                <w:lang w:val="ru-RU"/>
              </w:rPr>
            </w:pPr>
            <w:r w:rsidRPr="00AC310B">
              <w:rPr>
                <w:b/>
                <w:sz w:val="24"/>
                <w:lang w:val="ru-RU"/>
              </w:rPr>
              <w:lastRenderedPageBreak/>
              <w:t>Принято</w:t>
            </w:r>
          </w:p>
        </w:tc>
      </w:tr>
      <w:tr w:rsidR="004051F4" w:rsidRPr="00AC310B" w:rsidTr="00CD3612">
        <w:tc>
          <w:tcPr>
            <w:tcW w:w="578" w:type="dxa"/>
            <w:tcBorders>
              <w:top w:val="single" w:sz="6" w:space="0" w:color="auto"/>
              <w:left w:val="single" w:sz="6" w:space="0" w:color="auto"/>
              <w:bottom w:val="single" w:sz="6" w:space="0" w:color="auto"/>
              <w:right w:val="single" w:sz="6" w:space="0" w:color="auto"/>
            </w:tcBorders>
          </w:tcPr>
          <w:p w:rsidR="004051F4" w:rsidRPr="00AC310B" w:rsidRDefault="004051F4"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E540C7" w:rsidRPr="00AC310B" w:rsidRDefault="00E540C7" w:rsidP="00E540C7">
            <w:pPr>
              <w:jc w:val="center"/>
              <w:rPr>
                <w:sz w:val="24"/>
                <w:szCs w:val="24"/>
                <w:lang w:val="ru-RU"/>
              </w:rPr>
            </w:pPr>
            <w:r w:rsidRPr="00AC310B">
              <w:rPr>
                <w:sz w:val="24"/>
                <w:szCs w:val="24"/>
                <w:lang w:val="ru-RU"/>
              </w:rPr>
              <w:t xml:space="preserve">Новый пункт 1 статьи 1 проекта </w:t>
            </w:r>
          </w:p>
          <w:p w:rsidR="00E540C7" w:rsidRPr="00AC310B" w:rsidRDefault="00E540C7" w:rsidP="004051F4">
            <w:pPr>
              <w:jc w:val="center"/>
              <w:rPr>
                <w:sz w:val="24"/>
                <w:szCs w:val="24"/>
                <w:lang w:val="ru-RU"/>
              </w:rPr>
            </w:pPr>
          </w:p>
          <w:p w:rsidR="00E540C7" w:rsidRPr="00AC310B" w:rsidRDefault="00E540C7" w:rsidP="004051F4">
            <w:pPr>
              <w:jc w:val="center"/>
              <w:rPr>
                <w:sz w:val="24"/>
                <w:szCs w:val="24"/>
                <w:lang w:val="ru-RU"/>
              </w:rPr>
            </w:pPr>
          </w:p>
          <w:p w:rsidR="004051F4" w:rsidRPr="00AC310B" w:rsidRDefault="004051F4" w:rsidP="004051F4">
            <w:pPr>
              <w:jc w:val="center"/>
              <w:rPr>
                <w:i/>
                <w:sz w:val="24"/>
                <w:szCs w:val="24"/>
                <w:lang w:val="ru-RU"/>
              </w:rPr>
            </w:pPr>
            <w:r w:rsidRPr="00AC310B">
              <w:rPr>
                <w:i/>
                <w:sz w:val="24"/>
                <w:szCs w:val="24"/>
              </w:rPr>
              <w:t>пункт 4 статьи 39-2</w:t>
            </w:r>
            <w:r w:rsidR="00E540C7" w:rsidRPr="00AC310B">
              <w:rPr>
                <w:i/>
                <w:sz w:val="24"/>
                <w:szCs w:val="24"/>
                <w:lang w:val="ru-RU"/>
              </w:rPr>
              <w:t xml:space="preserve"> Бюджетного кодекса</w:t>
            </w:r>
          </w:p>
        </w:tc>
        <w:tc>
          <w:tcPr>
            <w:tcW w:w="2736" w:type="dxa"/>
            <w:tcBorders>
              <w:top w:val="single" w:sz="6" w:space="0" w:color="auto"/>
              <w:left w:val="single" w:sz="6" w:space="0" w:color="auto"/>
              <w:bottom w:val="single" w:sz="6" w:space="0" w:color="auto"/>
              <w:right w:val="single" w:sz="6" w:space="0" w:color="auto"/>
            </w:tcBorders>
          </w:tcPr>
          <w:p w:rsidR="00E540C7" w:rsidRPr="00AC310B" w:rsidRDefault="00E540C7" w:rsidP="00E540C7">
            <w:pPr>
              <w:pStyle w:val="a5"/>
              <w:shd w:val="clear" w:color="auto" w:fill="FFFFFF"/>
              <w:spacing w:before="0" w:beforeAutospacing="0" w:after="0" w:afterAutospacing="0"/>
              <w:ind w:firstLine="318"/>
              <w:jc w:val="both"/>
              <w:textAlignment w:val="baseline"/>
              <w:rPr>
                <w:color w:val="000000"/>
                <w:spacing w:val="2"/>
              </w:rPr>
            </w:pPr>
            <w:r w:rsidRPr="00AC310B">
              <w:rPr>
                <w:b/>
                <w:bCs/>
                <w:color w:val="000000"/>
                <w:spacing w:val="2"/>
                <w:bdr w:val="none" w:sz="0" w:space="0" w:color="auto" w:frame="1"/>
              </w:rPr>
              <w:t>Статья 39-2. Бюджетные программы, направленные на целевое   перечисление</w:t>
            </w:r>
          </w:p>
          <w:p w:rsidR="00E540C7" w:rsidRPr="00AC310B" w:rsidRDefault="00E540C7" w:rsidP="004051F4">
            <w:pPr>
              <w:pStyle w:val="a5"/>
              <w:shd w:val="clear" w:color="auto" w:fill="FFFFFF"/>
              <w:spacing w:before="0" w:beforeAutospacing="0" w:after="0" w:afterAutospacing="0"/>
              <w:ind w:firstLine="318"/>
              <w:jc w:val="both"/>
              <w:textAlignment w:val="baseline"/>
              <w:rPr>
                <w:color w:val="000000"/>
                <w:spacing w:val="2"/>
                <w:shd w:val="clear" w:color="auto" w:fill="FFFFFF"/>
                <w:lang w:val="ru-RU"/>
              </w:rPr>
            </w:pPr>
            <w:r w:rsidRPr="00AC310B">
              <w:rPr>
                <w:color w:val="000000"/>
                <w:spacing w:val="2"/>
                <w:shd w:val="clear" w:color="auto" w:fill="FFFFFF"/>
                <w:lang w:val="ru-RU"/>
              </w:rPr>
              <w:t>…..</w:t>
            </w:r>
          </w:p>
          <w:p w:rsidR="004051F4" w:rsidRPr="00AC310B" w:rsidRDefault="004051F4" w:rsidP="004051F4">
            <w:pPr>
              <w:pStyle w:val="a5"/>
              <w:shd w:val="clear" w:color="auto" w:fill="FFFFFF"/>
              <w:spacing w:before="0" w:beforeAutospacing="0" w:after="0" w:afterAutospacing="0"/>
              <w:ind w:firstLine="318"/>
              <w:jc w:val="both"/>
              <w:textAlignment w:val="baseline"/>
              <w:rPr>
                <w:b/>
                <w:bCs/>
                <w:color w:val="000000"/>
                <w:spacing w:val="2"/>
                <w:bdr w:val="none" w:sz="0" w:space="0" w:color="auto" w:frame="1"/>
              </w:rPr>
            </w:pPr>
            <w:r w:rsidRPr="00AC310B">
              <w:rPr>
                <w:color w:val="000000"/>
                <w:spacing w:val="2"/>
                <w:shd w:val="clear" w:color="auto" w:fill="FFFFFF"/>
              </w:rPr>
              <w:t xml:space="preserve">4. Показатели результатов целевого перечисления определяются в стратегических планах и (или) бюджетных программах соответствующих </w:t>
            </w:r>
            <w:r w:rsidRPr="00AC310B">
              <w:rPr>
                <w:color w:val="000000"/>
                <w:spacing w:val="2"/>
                <w:shd w:val="clear" w:color="auto" w:fill="FFFFFF"/>
              </w:rPr>
              <w:lastRenderedPageBreak/>
              <w:t>администраторов бюджетных программ.</w:t>
            </w:r>
            <w:r w:rsidRPr="00AC310B">
              <w:rPr>
                <w:color w:val="000000"/>
                <w:spacing w:val="2"/>
              </w:rPr>
              <w:br/>
            </w:r>
            <w:r w:rsidRPr="00AC310B">
              <w:rPr>
                <w:color w:val="000000"/>
                <w:spacing w:val="2"/>
                <w:shd w:val="clear" w:color="auto" w:fill="FFFFFF"/>
              </w:rPr>
              <w:t>Организации, осуществляющие деятельность по организации и проведению международной специализированной выставки на территории Республики Казахстан</w:t>
            </w:r>
            <w:r w:rsidRPr="00AC310B">
              <w:rPr>
                <w:b/>
                <w:color w:val="000000"/>
                <w:spacing w:val="2"/>
                <w:shd w:val="clear" w:color="auto" w:fill="FFFFFF"/>
              </w:rPr>
              <w:t xml:space="preserve">, </w:t>
            </w:r>
            <w:r w:rsidRPr="00AC310B">
              <w:rPr>
                <w:color w:val="000000"/>
                <w:spacing w:val="2"/>
                <w:shd w:val="clear" w:color="auto" w:fill="FFFFFF"/>
              </w:rPr>
              <w:t>автономный кластерный фонд несут ответственность за достижение показателей результатов целевого перечисления в их деятельность, определенных в стратегических планах и (или) бюджетных программах соответствующих администраторов бюджетных программ.</w:t>
            </w:r>
          </w:p>
        </w:tc>
        <w:tc>
          <w:tcPr>
            <w:tcW w:w="2835" w:type="dxa"/>
            <w:tcBorders>
              <w:top w:val="single" w:sz="6" w:space="0" w:color="auto"/>
              <w:left w:val="single" w:sz="6" w:space="0" w:color="auto"/>
              <w:bottom w:val="single" w:sz="6" w:space="0" w:color="auto"/>
              <w:right w:val="single" w:sz="6" w:space="0" w:color="auto"/>
            </w:tcBorders>
          </w:tcPr>
          <w:p w:rsidR="004051F4" w:rsidRPr="00AC310B" w:rsidRDefault="004051F4" w:rsidP="004051F4">
            <w:pPr>
              <w:jc w:val="center"/>
              <w:rPr>
                <w:rFonts w:eastAsia="Times New Roman"/>
                <w:b/>
                <w:bCs/>
                <w:sz w:val="24"/>
                <w:szCs w:val="24"/>
                <w:lang w:val="ru-RU" w:eastAsia="ru-RU"/>
              </w:rPr>
            </w:pPr>
            <w:r w:rsidRPr="00AC310B">
              <w:rPr>
                <w:rFonts w:eastAsia="Times New Roman"/>
                <w:b/>
                <w:bCs/>
                <w:sz w:val="24"/>
                <w:szCs w:val="24"/>
                <w:lang w:val="ru-RU" w:eastAsia="ru-RU"/>
              </w:rPr>
              <w:lastRenderedPageBreak/>
              <w:t>Отсутствует</w:t>
            </w:r>
          </w:p>
        </w:tc>
        <w:tc>
          <w:tcPr>
            <w:tcW w:w="3261" w:type="dxa"/>
            <w:tcBorders>
              <w:top w:val="single" w:sz="6" w:space="0" w:color="auto"/>
              <w:left w:val="single" w:sz="6" w:space="0" w:color="auto"/>
              <w:bottom w:val="single" w:sz="6" w:space="0" w:color="auto"/>
              <w:right w:val="single" w:sz="6" w:space="0" w:color="auto"/>
            </w:tcBorders>
          </w:tcPr>
          <w:p w:rsidR="00E540C7" w:rsidRPr="00AC310B" w:rsidRDefault="00E540C7" w:rsidP="00E540C7">
            <w:pPr>
              <w:pStyle w:val="a5"/>
              <w:shd w:val="clear" w:color="auto" w:fill="FFFFFF"/>
              <w:spacing w:before="0" w:beforeAutospacing="0" w:after="0" w:afterAutospacing="0"/>
              <w:ind w:firstLine="318"/>
              <w:jc w:val="both"/>
              <w:textAlignment w:val="baseline"/>
              <w:rPr>
                <w:color w:val="000000"/>
                <w:spacing w:val="2"/>
              </w:rPr>
            </w:pPr>
            <w:r w:rsidRPr="00AC310B">
              <w:rPr>
                <w:b/>
                <w:bCs/>
                <w:color w:val="000000"/>
                <w:spacing w:val="2"/>
                <w:bdr w:val="none" w:sz="0" w:space="0" w:color="auto" w:frame="1"/>
              </w:rPr>
              <w:t>Статья 39-2. Бюджетные программы, направленные на целевое   перечисление</w:t>
            </w:r>
          </w:p>
          <w:p w:rsidR="00E540C7" w:rsidRPr="00AC310B" w:rsidRDefault="00E540C7" w:rsidP="004051F4">
            <w:pPr>
              <w:pStyle w:val="a5"/>
              <w:shd w:val="clear" w:color="auto" w:fill="FFFFFF"/>
              <w:spacing w:before="0" w:beforeAutospacing="0" w:after="0" w:afterAutospacing="0"/>
              <w:ind w:firstLine="317"/>
              <w:jc w:val="both"/>
              <w:textAlignment w:val="baseline"/>
              <w:rPr>
                <w:color w:val="000000"/>
                <w:spacing w:val="2"/>
                <w:shd w:val="clear" w:color="auto" w:fill="FFFFFF"/>
                <w:lang w:val="ru-RU"/>
              </w:rPr>
            </w:pPr>
            <w:r w:rsidRPr="00AC310B">
              <w:rPr>
                <w:color w:val="000000"/>
                <w:spacing w:val="2"/>
                <w:shd w:val="clear" w:color="auto" w:fill="FFFFFF"/>
                <w:lang w:val="ru-RU"/>
              </w:rPr>
              <w:t>……</w:t>
            </w:r>
          </w:p>
          <w:p w:rsidR="004051F4" w:rsidRPr="00AC310B" w:rsidRDefault="004051F4" w:rsidP="00E540C7">
            <w:pPr>
              <w:pStyle w:val="a5"/>
              <w:shd w:val="clear" w:color="auto" w:fill="FFFFFF"/>
              <w:spacing w:before="0" w:beforeAutospacing="0" w:after="0" w:afterAutospacing="0"/>
              <w:ind w:firstLine="317"/>
              <w:jc w:val="both"/>
              <w:textAlignment w:val="baseline"/>
              <w:rPr>
                <w:b/>
                <w:bCs/>
                <w:color w:val="000000"/>
                <w:spacing w:val="2"/>
                <w:bdr w:val="none" w:sz="0" w:space="0" w:color="auto" w:frame="1"/>
              </w:rPr>
            </w:pPr>
            <w:r w:rsidRPr="00AC310B">
              <w:rPr>
                <w:color w:val="000000"/>
                <w:spacing w:val="2"/>
                <w:shd w:val="clear" w:color="auto" w:fill="FFFFFF"/>
              </w:rPr>
              <w:t>4. Показатели результатов целевого перечисления определяются в стратегических планах и (или) бюджетных программах соответствующих администраторов бюджетных программ.</w:t>
            </w:r>
            <w:r w:rsidRPr="00AC310B">
              <w:rPr>
                <w:color w:val="000000"/>
                <w:spacing w:val="2"/>
              </w:rPr>
              <w:br/>
            </w:r>
            <w:r w:rsidRPr="00AC310B">
              <w:rPr>
                <w:color w:val="000000"/>
                <w:spacing w:val="2"/>
                <w:shd w:val="clear" w:color="auto" w:fill="FFFFFF"/>
              </w:rPr>
              <w:t xml:space="preserve">Организации, </w:t>
            </w:r>
            <w:r w:rsidRPr="00AC310B">
              <w:rPr>
                <w:color w:val="000000"/>
                <w:spacing w:val="2"/>
                <w:shd w:val="clear" w:color="auto" w:fill="FFFFFF"/>
              </w:rPr>
              <w:lastRenderedPageBreak/>
              <w:t>осуществляющие деятельность по организации и проведению международной специализированной выставки на территории Республики Казахстан, автономный кластерный фонд</w:t>
            </w:r>
            <w:r w:rsidRPr="00AC310B">
              <w:rPr>
                <w:b/>
                <w:color w:val="000000"/>
                <w:spacing w:val="2"/>
                <w:shd w:val="clear" w:color="auto" w:fill="FFFFFF"/>
              </w:rPr>
              <w:t>, а также организация, обеспечивающая условия для деятельности органов</w:t>
            </w:r>
            <w:r w:rsidR="00E540C7" w:rsidRPr="00AC310B">
              <w:rPr>
                <w:b/>
                <w:color w:val="000000"/>
                <w:spacing w:val="2"/>
                <w:shd w:val="clear" w:color="auto" w:fill="FFFFFF"/>
                <w:lang w:val="ru-RU"/>
              </w:rPr>
              <w:t xml:space="preserve"> и их организаций, а также</w:t>
            </w:r>
            <w:r w:rsidRPr="00AC310B">
              <w:rPr>
                <w:b/>
                <w:color w:val="000000"/>
                <w:spacing w:val="2"/>
                <w:shd w:val="clear" w:color="auto" w:fill="FFFFFF"/>
              </w:rPr>
              <w:t xml:space="preserve"> участников международного финансового центра,</w:t>
            </w:r>
            <w:r w:rsidR="00E540C7" w:rsidRPr="00AC310B">
              <w:rPr>
                <w:color w:val="000000"/>
                <w:spacing w:val="2"/>
                <w:shd w:val="clear" w:color="auto" w:fill="FFFFFF"/>
                <w:lang w:val="ru-RU"/>
              </w:rPr>
              <w:t xml:space="preserve"> </w:t>
            </w:r>
            <w:r w:rsidRPr="00AC310B">
              <w:rPr>
                <w:color w:val="000000"/>
                <w:spacing w:val="2"/>
                <w:shd w:val="clear" w:color="auto" w:fill="FFFFFF"/>
              </w:rPr>
              <w:t>несут ответственность за достижение показателей результатов целевого перечисления в их деятельность, определенных в стратегических планах и (или) бюджетных программах соответствующих администраторов бюджетных программ.</w:t>
            </w:r>
          </w:p>
        </w:tc>
        <w:tc>
          <w:tcPr>
            <w:tcW w:w="2179" w:type="dxa"/>
            <w:tcBorders>
              <w:top w:val="single" w:sz="6" w:space="0" w:color="auto"/>
              <w:left w:val="single" w:sz="6" w:space="0" w:color="auto"/>
              <w:bottom w:val="single" w:sz="6" w:space="0" w:color="auto"/>
              <w:right w:val="single" w:sz="6" w:space="0" w:color="auto"/>
            </w:tcBorders>
          </w:tcPr>
          <w:p w:rsidR="004051F4" w:rsidRPr="00AC310B" w:rsidRDefault="004051F4" w:rsidP="004051F4">
            <w:pPr>
              <w:ind w:firstLine="318"/>
              <w:jc w:val="center"/>
              <w:rPr>
                <w:b/>
                <w:sz w:val="24"/>
                <w:szCs w:val="24"/>
                <w:lang w:val="ru-RU"/>
              </w:rPr>
            </w:pPr>
            <w:r w:rsidRPr="00AC310B">
              <w:rPr>
                <w:b/>
                <w:sz w:val="24"/>
                <w:szCs w:val="24"/>
                <w:lang w:val="ru-RU"/>
              </w:rPr>
              <w:lastRenderedPageBreak/>
              <w:t>Депутат</w:t>
            </w:r>
          </w:p>
          <w:p w:rsidR="004051F4" w:rsidRPr="00AC310B" w:rsidRDefault="004051F4" w:rsidP="004051F4">
            <w:pPr>
              <w:ind w:firstLine="318"/>
              <w:jc w:val="center"/>
              <w:rPr>
                <w:b/>
                <w:sz w:val="24"/>
                <w:szCs w:val="24"/>
                <w:lang w:val="ru-RU"/>
              </w:rPr>
            </w:pPr>
            <w:r w:rsidRPr="00AC310B">
              <w:rPr>
                <w:b/>
                <w:sz w:val="24"/>
                <w:szCs w:val="24"/>
                <w:lang w:val="ru-RU"/>
              </w:rPr>
              <w:t>Жамалов А.М.</w:t>
            </w:r>
          </w:p>
          <w:p w:rsidR="004051F4" w:rsidRPr="00AC310B" w:rsidRDefault="004051F4" w:rsidP="004051F4">
            <w:pPr>
              <w:ind w:firstLine="318"/>
              <w:rPr>
                <w:sz w:val="24"/>
                <w:szCs w:val="24"/>
                <w:lang w:val="ru-RU"/>
              </w:rPr>
            </w:pPr>
          </w:p>
          <w:p w:rsidR="00825BEE" w:rsidRPr="00AC310B" w:rsidRDefault="00825BEE" w:rsidP="00825BEE">
            <w:pPr>
              <w:ind w:firstLine="318"/>
              <w:rPr>
                <w:sz w:val="24"/>
                <w:szCs w:val="24"/>
              </w:rPr>
            </w:pPr>
            <w:r w:rsidRPr="00AC310B">
              <w:rPr>
                <w:sz w:val="24"/>
                <w:szCs w:val="24"/>
              </w:rPr>
              <w:t xml:space="preserve">25 декабря 2015 года решением Единственного учредителя в лице Национального банка РК учреждено АО «Администрация МФЦА», 100 % акций которого передано в </w:t>
            </w:r>
            <w:r w:rsidRPr="00AC310B">
              <w:rPr>
                <w:sz w:val="24"/>
                <w:szCs w:val="24"/>
              </w:rPr>
              <w:lastRenderedPageBreak/>
              <w:t xml:space="preserve">Министерство финансов РК во исполнение Указа Президента РК от 25 декабря 2015 года, № 144. Задачей Администрации МФЦА, согласно пункту 1 статьи 11 Конституционного закона РК «О МФЦА» является обеспечение условий для деятельности органов и участников МФЦА, а также их работников. </w:t>
            </w:r>
          </w:p>
          <w:p w:rsidR="00825BEE" w:rsidRPr="00AC310B" w:rsidRDefault="00825BEE" w:rsidP="00825BEE">
            <w:pPr>
              <w:ind w:firstLine="318"/>
              <w:rPr>
                <w:sz w:val="24"/>
                <w:szCs w:val="24"/>
                <w:lang w:val="ru-RU"/>
              </w:rPr>
            </w:pPr>
            <w:r w:rsidRPr="00AC310B">
              <w:rPr>
                <w:sz w:val="24"/>
                <w:szCs w:val="24"/>
                <w:lang w:val="ru-RU"/>
              </w:rPr>
              <w:t xml:space="preserve">Данная поправка вносится в целях обеспечения финансирования </w:t>
            </w:r>
            <w:r w:rsidRPr="00AC310B">
              <w:rPr>
                <w:sz w:val="24"/>
                <w:szCs w:val="24"/>
              </w:rPr>
              <w:t>МФЦА</w:t>
            </w:r>
            <w:r w:rsidRPr="00AC310B">
              <w:rPr>
                <w:sz w:val="24"/>
                <w:szCs w:val="24"/>
                <w:lang w:val="ru-RU"/>
              </w:rPr>
              <w:t xml:space="preserve">. </w:t>
            </w:r>
          </w:p>
          <w:p w:rsidR="004051F4" w:rsidRPr="00AC310B" w:rsidRDefault="00825BEE" w:rsidP="00825BEE">
            <w:pPr>
              <w:ind w:firstLine="318"/>
              <w:jc w:val="center"/>
              <w:rPr>
                <w:b/>
                <w:sz w:val="24"/>
                <w:szCs w:val="24"/>
              </w:rPr>
            </w:pPr>
            <w:r w:rsidRPr="00AC310B">
              <w:rPr>
                <w:sz w:val="24"/>
                <w:szCs w:val="24"/>
              </w:rPr>
              <w:t xml:space="preserve"> </w:t>
            </w:r>
          </w:p>
        </w:tc>
        <w:tc>
          <w:tcPr>
            <w:tcW w:w="2215" w:type="dxa"/>
            <w:tcBorders>
              <w:top w:val="single" w:sz="6" w:space="0" w:color="auto"/>
              <w:left w:val="single" w:sz="6" w:space="0" w:color="auto"/>
              <w:bottom w:val="single" w:sz="6" w:space="0" w:color="auto"/>
              <w:right w:val="single" w:sz="6" w:space="0" w:color="auto"/>
            </w:tcBorders>
          </w:tcPr>
          <w:p w:rsidR="004051F4" w:rsidRPr="00AC310B" w:rsidRDefault="003D6B08" w:rsidP="00B87C8B">
            <w:pPr>
              <w:jc w:val="center"/>
              <w:rPr>
                <w:b/>
                <w:sz w:val="24"/>
                <w:lang w:val="ru-RU"/>
              </w:rPr>
            </w:pPr>
            <w:r w:rsidRPr="00AC310B">
              <w:rPr>
                <w:b/>
                <w:sz w:val="24"/>
                <w:lang w:val="ru-RU"/>
              </w:rPr>
              <w:lastRenderedPageBreak/>
              <w:t>Принято</w:t>
            </w:r>
          </w:p>
        </w:tc>
      </w:tr>
      <w:tr w:rsidR="004051F4" w:rsidRPr="00AC310B" w:rsidTr="00CD3612">
        <w:tc>
          <w:tcPr>
            <w:tcW w:w="578" w:type="dxa"/>
            <w:tcBorders>
              <w:top w:val="single" w:sz="6" w:space="0" w:color="auto"/>
              <w:left w:val="single" w:sz="6" w:space="0" w:color="auto"/>
              <w:bottom w:val="single" w:sz="6" w:space="0" w:color="auto"/>
              <w:right w:val="single" w:sz="6" w:space="0" w:color="auto"/>
            </w:tcBorders>
          </w:tcPr>
          <w:p w:rsidR="004051F4" w:rsidRPr="00AC310B" w:rsidRDefault="004051F4"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E540C7" w:rsidRPr="00AC310B" w:rsidRDefault="00E540C7" w:rsidP="00E540C7">
            <w:pPr>
              <w:jc w:val="center"/>
              <w:rPr>
                <w:sz w:val="24"/>
                <w:szCs w:val="24"/>
                <w:lang w:val="ru-RU"/>
              </w:rPr>
            </w:pPr>
            <w:r w:rsidRPr="00AC310B">
              <w:rPr>
                <w:sz w:val="24"/>
                <w:szCs w:val="24"/>
                <w:lang w:val="ru-RU"/>
              </w:rPr>
              <w:t xml:space="preserve">Новый пункт 1 статьи 1 проекта </w:t>
            </w:r>
          </w:p>
          <w:p w:rsidR="00E540C7" w:rsidRPr="00AC310B" w:rsidRDefault="00E540C7" w:rsidP="004051F4">
            <w:pPr>
              <w:ind w:right="-108"/>
              <w:jc w:val="center"/>
              <w:rPr>
                <w:sz w:val="24"/>
                <w:szCs w:val="24"/>
                <w:lang w:val="ru-RU"/>
              </w:rPr>
            </w:pPr>
          </w:p>
          <w:p w:rsidR="00E540C7" w:rsidRPr="00AC310B" w:rsidRDefault="00E540C7" w:rsidP="004051F4">
            <w:pPr>
              <w:ind w:right="-108"/>
              <w:jc w:val="center"/>
              <w:rPr>
                <w:sz w:val="24"/>
                <w:szCs w:val="24"/>
                <w:lang w:val="ru-RU"/>
              </w:rPr>
            </w:pPr>
          </w:p>
          <w:p w:rsidR="004051F4" w:rsidRPr="00AC310B" w:rsidRDefault="004051F4" w:rsidP="004051F4">
            <w:pPr>
              <w:ind w:right="-108"/>
              <w:jc w:val="center"/>
              <w:rPr>
                <w:i/>
                <w:sz w:val="24"/>
                <w:szCs w:val="24"/>
              </w:rPr>
            </w:pPr>
            <w:r w:rsidRPr="00AC310B">
              <w:rPr>
                <w:i/>
                <w:sz w:val="24"/>
                <w:szCs w:val="24"/>
              </w:rPr>
              <w:t>пункт 12-1</w:t>
            </w:r>
          </w:p>
          <w:p w:rsidR="004051F4" w:rsidRPr="00AC310B" w:rsidRDefault="004051F4" w:rsidP="004051F4">
            <w:pPr>
              <w:jc w:val="center"/>
              <w:rPr>
                <w:sz w:val="24"/>
                <w:szCs w:val="24"/>
                <w:lang w:val="ru-RU"/>
              </w:rPr>
            </w:pPr>
            <w:r w:rsidRPr="00AC310B">
              <w:rPr>
                <w:i/>
                <w:sz w:val="24"/>
                <w:szCs w:val="24"/>
              </w:rPr>
              <w:lastRenderedPageBreak/>
              <w:t>статьи 67</w:t>
            </w:r>
            <w:r w:rsidR="00E540C7" w:rsidRPr="00AC310B">
              <w:rPr>
                <w:i/>
                <w:sz w:val="24"/>
                <w:szCs w:val="24"/>
                <w:lang w:val="ru-RU"/>
              </w:rPr>
              <w:t xml:space="preserve"> Бюджетного кодекса</w:t>
            </w:r>
          </w:p>
        </w:tc>
        <w:tc>
          <w:tcPr>
            <w:tcW w:w="2736" w:type="dxa"/>
            <w:tcBorders>
              <w:top w:val="single" w:sz="6" w:space="0" w:color="auto"/>
              <w:left w:val="single" w:sz="6" w:space="0" w:color="auto"/>
              <w:bottom w:val="single" w:sz="6" w:space="0" w:color="auto"/>
              <w:right w:val="single" w:sz="6" w:space="0" w:color="auto"/>
            </w:tcBorders>
          </w:tcPr>
          <w:p w:rsidR="004051F4" w:rsidRPr="00AC310B" w:rsidRDefault="004051F4" w:rsidP="004051F4">
            <w:pPr>
              <w:pStyle w:val="a5"/>
              <w:shd w:val="clear" w:color="auto" w:fill="FFFFFF"/>
              <w:spacing w:before="0" w:beforeAutospacing="0" w:after="0" w:afterAutospacing="0"/>
              <w:ind w:firstLine="318"/>
              <w:jc w:val="both"/>
              <w:textAlignment w:val="baseline"/>
              <w:rPr>
                <w:color w:val="000000"/>
                <w:spacing w:val="2"/>
              </w:rPr>
            </w:pPr>
            <w:r w:rsidRPr="00AC310B">
              <w:rPr>
                <w:color w:val="000000"/>
                <w:spacing w:val="2"/>
              </w:rPr>
              <w:lastRenderedPageBreak/>
              <w:t>Статья 67 Бюджетная заявка</w:t>
            </w:r>
          </w:p>
          <w:p w:rsidR="004051F4" w:rsidRPr="00AC310B" w:rsidRDefault="004051F4" w:rsidP="004051F4">
            <w:pPr>
              <w:pStyle w:val="a5"/>
              <w:shd w:val="clear" w:color="auto" w:fill="FFFFFF"/>
              <w:spacing w:before="0" w:beforeAutospacing="0" w:after="0" w:afterAutospacing="0"/>
              <w:ind w:firstLine="318"/>
              <w:jc w:val="both"/>
              <w:textAlignment w:val="baseline"/>
              <w:rPr>
                <w:color w:val="000000"/>
                <w:spacing w:val="2"/>
              </w:rPr>
            </w:pPr>
            <w:r w:rsidRPr="00AC310B">
              <w:rPr>
                <w:color w:val="000000"/>
                <w:spacing w:val="2"/>
              </w:rPr>
              <w:t xml:space="preserve">12-1. Ответственность за обоснованность бюджетной заявки и достоверность расчетов </w:t>
            </w:r>
            <w:r w:rsidRPr="00AC310B">
              <w:rPr>
                <w:color w:val="000000"/>
                <w:spacing w:val="2"/>
              </w:rPr>
              <w:lastRenderedPageBreak/>
              <w:t>к бюджетной заявке несет руководитель администратора бюджетных программ в соответствии с законами Республики Казахстан.</w:t>
            </w:r>
          </w:p>
          <w:p w:rsidR="004051F4" w:rsidRPr="00AC310B" w:rsidRDefault="004051F4" w:rsidP="004051F4">
            <w:pPr>
              <w:pStyle w:val="a5"/>
              <w:shd w:val="clear" w:color="auto" w:fill="FFFFFF"/>
              <w:spacing w:before="0" w:beforeAutospacing="0" w:after="0" w:afterAutospacing="0"/>
              <w:ind w:firstLine="318"/>
              <w:jc w:val="both"/>
              <w:textAlignment w:val="baseline"/>
              <w:rPr>
                <w:color w:val="000000"/>
                <w:spacing w:val="2"/>
              </w:rPr>
            </w:pPr>
            <w:r w:rsidRPr="00AC310B">
              <w:rPr>
                <w:color w:val="000000"/>
                <w:spacing w:val="2"/>
              </w:rPr>
              <w:t>Ответственность за обоснованность бюджетной заявки и достоверность расчетов к бюджетной заявке по бюджетным программам, направленным на вложение целевого вклада, несут руководители автономной организации образования и ее организации в соответствии с законами Республики Казахстан.</w:t>
            </w:r>
          </w:p>
          <w:p w:rsidR="004051F4" w:rsidRPr="00AC310B" w:rsidRDefault="004051F4" w:rsidP="004051F4">
            <w:pPr>
              <w:pStyle w:val="a5"/>
              <w:shd w:val="clear" w:color="auto" w:fill="FFFFFF"/>
              <w:spacing w:before="0" w:beforeAutospacing="0" w:after="0" w:afterAutospacing="0"/>
              <w:ind w:firstLine="318"/>
              <w:jc w:val="both"/>
              <w:textAlignment w:val="baseline"/>
              <w:rPr>
                <w:color w:val="000000"/>
                <w:spacing w:val="2"/>
              </w:rPr>
            </w:pPr>
            <w:r w:rsidRPr="00AC310B">
              <w:rPr>
                <w:color w:val="000000"/>
                <w:spacing w:val="2"/>
              </w:rPr>
              <w:t xml:space="preserve">Ответственность за обоснованность бюджетной заявки и достоверность расчетов к бюджетной заявке по бюджетным программам, направленным на целевое перечисление, несут руководители автономного </w:t>
            </w:r>
            <w:r w:rsidRPr="00AC310B">
              <w:rPr>
                <w:color w:val="000000"/>
                <w:spacing w:val="2"/>
              </w:rPr>
              <w:lastRenderedPageBreak/>
              <w:t>кластерного фонда, организаций, осуществляющих деятельность по организации и проведению международной специализированной выставки на территории Республики Казахстан, в соответствии с законами Республики Казахстан.</w:t>
            </w:r>
          </w:p>
          <w:p w:rsidR="004051F4" w:rsidRPr="00AC310B" w:rsidRDefault="004051F4" w:rsidP="004051F4">
            <w:pPr>
              <w:pStyle w:val="a5"/>
              <w:shd w:val="clear" w:color="auto" w:fill="FFFFFF"/>
              <w:spacing w:before="0" w:beforeAutospacing="0" w:after="0" w:afterAutospacing="0"/>
              <w:ind w:firstLine="318"/>
              <w:jc w:val="both"/>
              <w:textAlignment w:val="baseline"/>
              <w:rPr>
                <w:color w:val="000000"/>
                <w:spacing w:val="2"/>
                <w:shd w:val="clear" w:color="auto" w:fill="FFFFFF"/>
              </w:rPr>
            </w:pPr>
          </w:p>
        </w:tc>
        <w:tc>
          <w:tcPr>
            <w:tcW w:w="2835" w:type="dxa"/>
            <w:tcBorders>
              <w:top w:val="single" w:sz="6" w:space="0" w:color="auto"/>
              <w:left w:val="single" w:sz="6" w:space="0" w:color="auto"/>
              <w:bottom w:val="single" w:sz="6" w:space="0" w:color="auto"/>
              <w:right w:val="single" w:sz="6" w:space="0" w:color="auto"/>
            </w:tcBorders>
          </w:tcPr>
          <w:p w:rsidR="004051F4" w:rsidRPr="00AC310B" w:rsidRDefault="004051F4" w:rsidP="004051F4">
            <w:pPr>
              <w:jc w:val="center"/>
              <w:rPr>
                <w:rFonts w:eastAsia="Times New Roman"/>
                <w:b/>
                <w:bCs/>
                <w:sz w:val="24"/>
                <w:szCs w:val="24"/>
                <w:lang w:val="ru-RU" w:eastAsia="ru-RU"/>
              </w:rPr>
            </w:pPr>
            <w:r w:rsidRPr="00AC310B">
              <w:rPr>
                <w:rFonts w:eastAsia="Times New Roman"/>
                <w:b/>
                <w:bCs/>
                <w:sz w:val="24"/>
                <w:szCs w:val="24"/>
                <w:lang w:val="ru-RU" w:eastAsia="ru-RU"/>
              </w:rPr>
              <w:lastRenderedPageBreak/>
              <w:t>Отсутствует</w:t>
            </w:r>
          </w:p>
        </w:tc>
        <w:tc>
          <w:tcPr>
            <w:tcW w:w="3261" w:type="dxa"/>
            <w:tcBorders>
              <w:top w:val="single" w:sz="6" w:space="0" w:color="auto"/>
              <w:left w:val="single" w:sz="6" w:space="0" w:color="auto"/>
              <w:bottom w:val="single" w:sz="6" w:space="0" w:color="auto"/>
              <w:right w:val="single" w:sz="6" w:space="0" w:color="auto"/>
            </w:tcBorders>
          </w:tcPr>
          <w:p w:rsidR="004051F4" w:rsidRPr="00AC310B" w:rsidRDefault="004051F4" w:rsidP="004051F4">
            <w:pPr>
              <w:pStyle w:val="a5"/>
              <w:shd w:val="clear" w:color="auto" w:fill="FFFFFF"/>
              <w:spacing w:before="0" w:beforeAutospacing="0" w:after="0" w:afterAutospacing="0"/>
              <w:ind w:firstLine="317"/>
              <w:jc w:val="both"/>
              <w:textAlignment w:val="baseline"/>
              <w:rPr>
                <w:color w:val="000000"/>
                <w:spacing w:val="2"/>
              </w:rPr>
            </w:pPr>
            <w:r w:rsidRPr="00AC310B">
              <w:rPr>
                <w:color w:val="000000"/>
                <w:spacing w:val="2"/>
              </w:rPr>
              <w:t>Статья 67 Бюджетная заявка</w:t>
            </w:r>
          </w:p>
          <w:p w:rsidR="004051F4" w:rsidRPr="00AC310B" w:rsidRDefault="004051F4" w:rsidP="004051F4">
            <w:pPr>
              <w:pStyle w:val="a5"/>
              <w:shd w:val="clear" w:color="auto" w:fill="FFFFFF"/>
              <w:spacing w:before="0" w:beforeAutospacing="0" w:after="0" w:afterAutospacing="0"/>
              <w:ind w:firstLine="317"/>
              <w:jc w:val="both"/>
              <w:textAlignment w:val="baseline"/>
              <w:rPr>
                <w:color w:val="000000"/>
                <w:spacing w:val="2"/>
              </w:rPr>
            </w:pPr>
            <w:r w:rsidRPr="00AC310B">
              <w:rPr>
                <w:color w:val="000000"/>
                <w:spacing w:val="2"/>
              </w:rPr>
              <w:t xml:space="preserve">12-1. Ответственность за обоснованность бюджетной заявки и достоверность расчетов к бюджетной заявке несет руководитель </w:t>
            </w:r>
            <w:r w:rsidRPr="00AC310B">
              <w:rPr>
                <w:color w:val="000000"/>
                <w:spacing w:val="2"/>
              </w:rPr>
              <w:lastRenderedPageBreak/>
              <w:t>администратора бюджетных программ в соответствии с законами Республики Казахстан.</w:t>
            </w:r>
          </w:p>
          <w:p w:rsidR="004051F4" w:rsidRPr="00AC310B" w:rsidRDefault="004051F4" w:rsidP="004051F4">
            <w:pPr>
              <w:pStyle w:val="a5"/>
              <w:shd w:val="clear" w:color="auto" w:fill="FFFFFF"/>
              <w:spacing w:before="0" w:beforeAutospacing="0" w:after="0" w:afterAutospacing="0"/>
              <w:ind w:firstLine="317"/>
              <w:jc w:val="both"/>
              <w:textAlignment w:val="baseline"/>
              <w:rPr>
                <w:color w:val="000000"/>
                <w:spacing w:val="2"/>
              </w:rPr>
            </w:pPr>
            <w:r w:rsidRPr="00AC310B">
              <w:rPr>
                <w:color w:val="000000"/>
                <w:spacing w:val="2"/>
              </w:rPr>
              <w:t>Ответственность за обоснованность бюджетной заявки и достоверность расчетов к бюджетной заявке по бюджетным программам, направленным на вложение целевого вклада, несут руководители автономной организации образования и ее организации в соответствии с законами Республики Казахстан.</w:t>
            </w:r>
          </w:p>
          <w:p w:rsidR="004051F4" w:rsidRPr="00AC310B" w:rsidRDefault="004051F4" w:rsidP="00E540C7">
            <w:pPr>
              <w:pStyle w:val="a5"/>
              <w:shd w:val="clear" w:color="auto" w:fill="FFFFFF"/>
              <w:spacing w:before="0" w:beforeAutospacing="0" w:after="0" w:afterAutospacing="0"/>
              <w:ind w:firstLine="317"/>
              <w:jc w:val="both"/>
              <w:textAlignment w:val="baseline"/>
              <w:rPr>
                <w:color w:val="000000"/>
                <w:spacing w:val="2"/>
                <w:shd w:val="clear" w:color="auto" w:fill="FFFFFF"/>
              </w:rPr>
            </w:pPr>
            <w:r w:rsidRPr="00AC310B">
              <w:rPr>
                <w:color w:val="000000"/>
                <w:spacing w:val="2"/>
              </w:rPr>
              <w:t xml:space="preserve">Ответственность за обоснованность бюджетной заявки и достоверность расчетов к бюджетной заявке по бюджетным программам, направленным на целевое перечисление, несут руководители автономного кластерного фонда, организаций, осуществляющих деятельность по организации и проведению международной специализированной выставки на территории Республики Казахстан, </w:t>
            </w:r>
            <w:r w:rsidRPr="00AC310B">
              <w:rPr>
                <w:b/>
                <w:color w:val="000000"/>
                <w:spacing w:val="2"/>
                <w:shd w:val="clear" w:color="auto" w:fill="FFFFFF"/>
              </w:rPr>
              <w:t xml:space="preserve">организации, </w:t>
            </w:r>
            <w:r w:rsidRPr="00AC310B">
              <w:rPr>
                <w:b/>
                <w:color w:val="000000"/>
                <w:spacing w:val="2"/>
                <w:shd w:val="clear" w:color="auto" w:fill="FFFFFF"/>
              </w:rPr>
              <w:lastRenderedPageBreak/>
              <w:t xml:space="preserve">обеспечивающей условия для деятельности органов </w:t>
            </w:r>
            <w:r w:rsidR="00E540C7" w:rsidRPr="00AC310B">
              <w:rPr>
                <w:b/>
                <w:color w:val="000000"/>
                <w:spacing w:val="2"/>
                <w:shd w:val="clear" w:color="auto" w:fill="FFFFFF"/>
                <w:lang w:val="ru-RU"/>
              </w:rPr>
              <w:t xml:space="preserve"> и их организаций, а также </w:t>
            </w:r>
            <w:r w:rsidRPr="00AC310B">
              <w:rPr>
                <w:b/>
                <w:color w:val="000000"/>
                <w:spacing w:val="2"/>
                <w:shd w:val="clear" w:color="auto" w:fill="FFFFFF"/>
              </w:rPr>
              <w:t>участников международного финансового центра,</w:t>
            </w:r>
            <w:r w:rsidRPr="00AC310B">
              <w:rPr>
                <w:color w:val="000000"/>
                <w:spacing w:val="2"/>
              </w:rPr>
              <w:t xml:space="preserve"> в соответствии с законами Республики Казахстан.</w:t>
            </w:r>
          </w:p>
        </w:tc>
        <w:tc>
          <w:tcPr>
            <w:tcW w:w="2179" w:type="dxa"/>
            <w:tcBorders>
              <w:top w:val="single" w:sz="6" w:space="0" w:color="auto"/>
              <w:left w:val="single" w:sz="6" w:space="0" w:color="auto"/>
              <w:bottom w:val="single" w:sz="6" w:space="0" w:color="auto"/>
              <w:right w:val="single" w:sz="6" w:space="0" w:color="auto"/>
            </w:tcBorders>
          </w:tcPr>
          <w:p w:rsidR="004051F4" w:rsidRPr="00AC310B" w:rsidRDefault="004051F4" w:rsidP="004051F4">
            <w:pPr>
              <w:ind w:firstLine="318"/>
              <w:jc w:val="center"/>
              <w:rPr>
                <w:b/>
                <w:sz w:val="24"/>
                <w:szCs w:val="24"/>
                <w:lang w:val="ru-RU"/>
              </w:rPr>
            </w:pPr>
            <w:r w:rsidRPr="00AC310B">
              <w:rPr>
                <w:b/>
                <w:sz w:val="24"/>
                <w:szCs w:val="24"/>
                <w:lang w:val="ru-RU"/>
              </w:rPr>
              <w:lastRenderedPageBreak/>
              <w:t>Депутат</w:t>
            </w:r>
          </w:p>
          <w:p w:rsidR="004051F4" w:rsidRPr="00AC310B" w:rsidRDefault="004051F4" w:rsidP="004051F4">
            <w:pPr>
              <w:ind w:firstLine="318"/>
              <w:jc w:val="center"/>
              <w:rPr>
                <w:b/>
                <w:sz w:val="24"/>
                <w:szCs w:val="24"/>
                <w:lang w:val="ru-RU"/>
              </w:rPr>
            </w:pPr>
            <w:r w:rsidRPr="00AC310B">
              <w:rPr>
                <w:b/>
                <w:sz w:val="24"/>
                <w:szCs w:val="24"/>
                <w:lang w:val="ru-RU"/>
              </w:rPr>
              <w:t>Жамалов А.М.</w:t>
            </w:r>
          </w:p>
          <w:p w:rsidR="004051F4" w:rsidRPr="00AC310B" w:rsidRDefault="004051F4" w:rsidP="004051F4">
            <w:pPr>
              <w:ind w:firstLine="318"/>
              <w:rPr>
                <w:sz w:val="24"/>
                <w:szCs w:val="24"/>
                <w:lang w:val="ru-RU"/>
              </w:rPr>
            </w:pPr>
          </w:p>
          <w:p w:rsidR="00825BEE" w:rsidRPr="00AC310B" w:rsidRDefault="00825BEE" w:rsidP="00825BEE">
            <w:pPr>
              <w:ind w:firstLine="318"/>
              <w:rPr>
                <w:sz w:val="24"/>
                <w:szCs w:val="24"/>
              </w:rPr>
            </w:pPr>
            <w:r w:rsidRPr="00AC310B">
              <w:rPr>
                <w:sz w:val="24"/>
                <w:szCs w:val="24"/>
              </w:rPr>
              <w:t xml:space="preserve">25 декабря 2015 года решением Единственного учредителя в лице </w:t>
            </w:r>
            <w:r w:rsidRPr="00AC310B">
              <w:rPr>
                <w:sz w:val="24"/>
                <w:szCs w:val="24"/>
              </w:rPr>
              <w:lastRenderedPageBreak/>
              <w:t xml:space="preserve">Национального банка РК учреждено АО «Администрация МФЦА», 100 % акций которого передано в Министерство финансов РК во исполнение Указа Президента РК от 25 декабря 2015 года, № 144. Задачей Администрации МФЦА, согласно пункту 1 статьи 11 Конституционного закона РК «О МФЦА» является обеспечение условий для деятельности органов и участников МФЦА, а также их работников. </w:t>
            </w:r>
          </w:p>
          <w:p w:rsidR="00825BEE" w:rsidRPr="00AC310B" w:rsidRDefault="00825BEE" w:rsidP="00825BEE">
            <w:pPr>
              <w:ind w:firstLine="318"/>
              <w:rPr>
                <w:sz w:val="24"/>
                <w:szCs w:val="24"/>
                <w:lang w:val="ru-RU"/>
              </w:rPr>
            </w:pPr>
            <w:r w:rsidRPr="00AC310B">
              <w:rPr>
                <w:sz w:val="24"/>
                <w:szCs w:val="24"/>
                <w:lang w:val="ru-RU"/>
              </w:rPr>
              <w:t xml:space="preserve">Данная поправка вносится в целях обеспечения финансирования </w:t>
            </w:r>
            <w:r w:rsidRPr="00AC310B">
              <w:rPr>
                <w:sz w:val="24"/>
                <w:szCs w:val="24"/>
              </w:rPr>
              <w:t>МФЦА</w:t>
            </w:r>
            <w:r w:rsidRPr="00AC310B">
              <w:rPr>
                <w:sz w:val="24"/>
                <w:szCs w:val="24"/>
                <w:lang w:val="ru-RU"/>
              </w:rPr>
              <w:t xml:space="preserve">. </w:t>
            </w:r>
          </w:p>
          <w:p w:rsidR="004051F4" w:rsidRPr="00AC310B" w:rsidRDefault="00825BEE" w:rsidP="00825BEE">
            <w:pPr>
              <w:ind w:firstLine="318"/>
              <w:jc w:val="center"/>
              <w:rPr>
                <w:b/>
                <w:sz w:val="24"/>
                <w:szCs w:val="24"/>
              </w:rPr>
            </w:pPr>
            <w:r w:rsidRPr="00AC310B">
              <w:rPr>
                <w:sz w:val="24"/>
                <w:szCs w:val="24"/>
              </w:rPr>
              <w:t xml:space="preserve"> </w:t>
            </w:r>
          </w:p>
        </w:tc>
        <w:tc>
          <w:tcPr>
            <w:tcW w:w="2215" w:type="dxa"/>
            <w:tcBorders>
              <w:top w:val="single" w:sz="6" w:space="0" w:color="auto"/>
              <w:left w:val="single" w:sz="6" w:space="0" w:color="auto"/>
              <w:bottom w:val="single" w:sz="6" w:space="0" w:color="auto"/>
              <w:right w:val="single" w:sz="6" w:space="0" w:color="auto"/>
            </w:tcBorders>
          </w:tcPr>
          <w:p w:rsidR="004051F4" w:rsidRPr="00AC310B" w:rsidRDefault="003D6B08" w:rsidP="00B87C8B">
            <w:pPr>
              <w:jc w:val="center"/>
              <w:rPr>
                <w:b/>
                <w:sz w:val="24"/>
                <w:lang w:val="ru-RU"/>
              </w:rPr>
            </w:pPr>
            <w:r w:rsidRPr="00AC310B">
              <w:rPr>
                <w:b/>
                <w:sz w:val="24"/>
                <w:lang w:val="ru-RU"/>
              </w:rPr>
              <w:lastRenderedPageBreak/>
              <w:t>Принято</w:t>
            </w:r>
          </w:p>
        </w:tc>
      </w:tr>
      <w:tr w:rsidR="00E540C7" w:rsidRPr="00AC310B" w:rsidTr="00647A78">
        <w:tc>
          <w:tcPr>
            <w:tcW w:w="15026" w:type="dxa"/>
            <w:gridSpan w:val="7"/>
            <w:tcBorders>
              <w:top w:val="single" w:sz="6" w:space="0" w:color="auto"/>
              <w:left w:val="single" w:sz="6" w:space="0" w:color="auto"/>
              <w:bottom w:val="single" w:sz="6" w:space="0" w:color="auto"/>
              <w:right w:val="single" w:sz="6" w:space="0" w:color="auto"/>
            </w:tcBorders>
          </w:tcPr>
          <w:p w:rsidR="00E540C7" w:rsidRPr="00AC310B" w:rsidRDefault="00E540C7" w:rsidP="00E540C7">
            <w:pPr>
              <w:jc w:val="center"/>
              <w:rPr>
                <w:b/>
                <w:sz w:val="24"/>
                <w:szCs w:val="24"/>
                <w:lang w:val="ru-RU"/>
              </w:rPr>
            </w:pPr>
          </w:p>
          <w:p w:rsidR="00E540C7" w:rsidRPr="00AC310B" w:rsidRDefault="00E540C7" w:rsidP="00E540C7">
            <w:pPr>
              <w:jc w:val="center"/>
              <w:rPr>
                <w:b/>
                <w:sz w:val="24"/>
                <w:szCs w:val="24"/>
                <w:lang w:val="ru-RU"/>
              </w:rPr>
            </w:pPr>
            <w:r w:rsidRPr="00AC310B">
              <w:rPr>
                <w:b/>
                <w:sz w:val="24"/>
                <w:szCs w:val="24"/>
              </w:rPr>
              <w:t xml:space="preserve">«О Национальном Банке Республики Казахстан» </w:t>
            </w:r>
          </w:p>
          <w:p w:rsidR="00E540C7" w:rsidRPr="00AC310B" w:rsidRDefault="00E540C7" w:rsidP="00E540C7">
            <w:pPr>
              <w:jc w:val="center"/>
              <w:rPr>
                <w:b/>
                <w:sz w:val="24"/>
                <w:lang w:val="ru-RU"/>
              </w:rPr>
            </w:pPr>
            <w:r w:rsidRPr="00AC310B">
              <w:rPr>
                <w:b/>
                <w:sz w:val="24"/>
                <w:szCs w:val="24"/>
              </w:rPr>
              <w:t xml:space="preserve">Закон Республики Казахстан от 30 марта 1995 года </w:t>
            </w:r>
          </w:p>
        </w:tc>
      </w:tr>
      <w:tr w:rsidR="00E540C7" w:rsidRPr="00AC310B" w:rsidTr="00CD3612">
        <w:tc>
          <w:tcPr>
            <w:tcW w:w="578" w:type="dxa"/>
            <w:tcBorders>
              <w:top w:val="single" w:sz="6" w:space="0" w:color="auto"/>
              <w:left w:val="single" w:sz="6" w:space="0" w:color="auto"/>
              <w:bottom w:val="single" w:sz="6" w:space="0" w:color="auto"/>
              <w:right w:val="single" w:sz="6" w:space="0" w:color="auto"/>
            </w:tcBorders>
          </w:tcPr>
          <w:p w:rsidR="00E540C7" w:rsidRPr="00AC310B" w:rsidRDefault="00E540C7"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E540C7" w:rsidRPr="00AC310B" w:rsidRDefault="00E540C7" w:rsidP="00647A78">
            <w:pPr>
              <w:rPr>
                <w:sz w:val="24"/>
                <w:szCs w:val="24"/>
                <w:lang w:val="ru-RU"/>
              </w:rPr>
            </w:pPr>
            <w:r w:rsidRPr="00AC310B">
              <w:rPr>
                <w:sz w:val="24"/>
                <w:szCs w:val="24"/>
                <w:lang w:val="ru-RU"/>
              </w:rPr>
              <w:t xml:space="preserve">Новый пункт 2 статьи 1 проекта </w:t>
            </w:r>
          </w:p>
          <w:p w:rsidR="00E540C7" w:rsidRPr="00AC310B" w:rsidRDefault="00E540C7" w:rsidP="00647A78">
            <w:pPr>
              <w:rPr>
                <w:sz w:val="24"/>
                <w:szCs w:val="24"/>
                <w:lang w:val="ru-RU"/>
              </w:rPr>
            </w:pPr>
          </w:p>
          <w:p w:rsidR="00E540C7" w:rsidRPr="00AC310B" w:rsidRDefault="00E540C7" w:rsidP="00647A78">
            <w:pPr>
              <w:rPr>
                <w:sz w:val="24"/>
                <w:szCs w:val="24"/>
                <w:lang w:val="ru-RU"/>
              </w:rPr>
            </w:pPr>
          </w:p>
          <w:p w:rsidR="00E540C7" w:rsidRPr="00AC310B" w:rsidRDefault="00E540C7" w:rsidP="00647A78">
            <w:pPr>
              <w:rPr>
                <w:sz w:val="24"/>
                <w:szCs w:val="24"/>
                <w:lang w:val="ru-RU"/>
              </w:rPr>
            </w:pPr>
          </w:p>
          <w:p w:rsidR="00E540C7" w:rsidRPr="00AC310B" w:rsidRDefault="00E540C7" w:rsidP="00647A78">
            <w:pPr>
              <w:rPr>
                <w:i/>
                <w:sz w:val="24"/>
                <w:szCs w:val="24"/>
                <w:lang w:val="ru-RU"/>
              </w:rPr>
            </w:pPr>
            <w:r w:rsidRPr="00AC310B">
              <w:rPr>
                <w:i/>
                <w:sz w:val="24"/>
                <w:szCs w:val="24"/>
              </w:rPr>
              <w:t>Подпункт 37-1) статьи 8</w:t>
            </w:r>
            <w:r w:rsidRPr="00AC310B">
              <w:rPr>
                <w:i/>
                <w:sz w:val="24"/>
                <w:szCs w:val="24"/>
                <w:lang w:val="ru-RU"/>
              </w:rPr>
              <w:t xml:space="preserve"> Закона </w:t>
            </w:r>
          </w:p>
        </w:tc>
        <w:tc>
          <w:tcPr>
            <w:tcW w:w="2736" w:type="dxa"/>
            <w:tcBorders>
              <w:top w:val="single" w:sz="6" w:space="0" w:color="auto"/>
              <w:left w:val="single" w:sz="6" w:space="0" w:color="auto"/>
              <w:bottom w:val="single" w:sz="6" w:space="0" w:color="auto"/>
              <w:right w:val="single" w:sz="6" w:space="0" w:color="auto"/>
            </w:tcBorders>
          </w:tcPr>
          <w:p w:rsidR="00E540C7" w:rsidRPr="00AC310B" w:rsidRDefault="00E540C7" w:rsidP="00647A78">
            <w:pPr>
              <w:shd w:val="clear" w:color="auto" w:fill="FFFFFF"/>
              <w:ind w:firstLine="318"/>
              <w:textAlignment w:val="baseline"/>
              <w:rPr>
                <w:sz w:val="24"/>
                <w:szCs w:val="24"/>
              </w:rPr>
            </w:pPr>
            <w:r w:rsidRPr="00AC310B">
              <w:rPr>
                <w:sz w:val="24"/>
                <w:szCs w:val="24"/>
              </w:rPr>
              <w:t>Статья 8. Функции и полномочия Национального Банка Казахстана</w:t>
            </w:r>
          </w:p>
          <w:p w:rsidR="00E540C7" w:rsidRPr="00AC310B" w:rsidRDefault="00E540C7" w:rsidP="00647A78">
            <w:pPr>
              <w:shd w:val="clear" w:color="auto" w:fill="FFFFFF"/>
              <w:ind w:firstLine="318"/>
              <w:textAlignment w:val="baseline"/>
              <w:rPr>
                <w:b/>
                <w:sz w:val="24"/>
                <w:szCs w:val="24"/>
              </w:rPr>
            </w:pPr>
            <w:r w:rsidRPr="00AC310B">
              <w:rPr>
                <w:sz w:val="24"/>
                <w:szCs w:val="24"/>
              </w:rPr>
              <w:t>Национальный Банк Казахстана:</w:t>
            </w:r>
          </w:p>
          <w:p w:rsidR="00E540C7" w:rsidRPr="00AC310B" w:rsidRDefault="00E540C7" w:rsidP="00647A78">
            <w:pPr>
              <w:ind w:firstLine="318"/>
              <w:rPr>
                <w:bCs/>
                <w:sz w:val="24"/>
                <w:szCs w:val="24"/>
              </w:rPr>
            </w:pPr>
            <w:r w:rsidRPr="00AC310B">
              <w:rPr>
                <w:bCs/>
                <w:sz w:val="24"/>
                <w:szCs w:val="24"/>
              </w:rPr>
              <w:t>…</w:t>
            </w:r>
          </w:p>
          <w:p w:rsidR="00E540C7" w:rsidRPr="00AC310B" w:rsidRDefault="00E540C7" w:rsidP="00647A78">
            <w:pPr>
              <w:ind w:firstLine="318"/>
              <w:rPr>
                <w:bCs/>
                <w:sz w:val="24"/>
                <w:szCs w:val="24"/>
              </w:rPr>
            </w:pPr>
          </w:p>
          <w:p w:rsidR="00E540C7" w:rsidRPr="00AC310B" w:rsidRDefault="00E540C7" w:rsidP="00647A78">
            <w:pPr>
              <w:ind w:firstLine="318"/>
              <w:rPr>
                <w:bCs/>
                <w:sz w:val="24"/>
                <w:szCs w:val="24"/>
              </w:rPr>
            </w:pPr>
            <w:r w:rsidRPr="00AC310B">
              <w:rPr>
                <w:bCs/>
                <w:sz w:val="24"/>
                <w:szCs w:val="24"/>
              </w:rPr>
              <w:t>37-1) финансирует деятельность отдельных органов Международного финансового центра «Астана», в том числе путем приобретения их акций и (или) долей участия в их уставных капиталах;</w:t>
            </w:r>
          </w:p>
        </w:tc>
        <w:tc>
          <w:tcPr>
            <w:tcW w:w="2835" w:type="dxa"/>
            <w:tcBorders>
              <w:top w:val="single" w:sz="6" w:space="0" w:color="auto"/>
              <w:left w:val="single" w:sz="6" w:space="0" w:color="auto"/>
              <w:bottom w:val="single" w:sz="6" w:space="0" w:color="auto"/>
              <w:right w:val="single" w:sz="6" w:space="0" w:color="auto"/>
            </w:tcBorders>
          </w:tcPr>
          <w:p w:rsidR="00E540C7" w:rsidRPr="00AC310B" w:rsidRDefault="00E540C7" w:rsidP="004051F4">
            <w:pPr>
              <w:jc w:val="center"/>
              <w:rPr>
                <w:rFonts w:eastAsia="Times New Roman"/>
                <w:b/>
                <w:bCs/>
                <w:sz w:val="24"/>
                <w:szCs w:val="24"/>
                <w:lang w:val="ru-RU" w:eastAsia="ru-RU"/>
              </w:rPr>
            </w:pPr>
            <w:r w:rsidRPr="00AC310B">
              <w:rPr>
                <w:rFonts w:eastAsia="Times New Roman"/>
                <w:b/>
                <w:bCs/>
                <w:sz w:val="24"/>
                <w:szCs w:val="24"/>
                <w:lang w:val="ru-RU" w:eastAsia="ru-RU"/>
              </w:rPr>
              <w:t>Отсутствует</w:t>
            </w:r>
          </w:p>
        </w:tc>
        <w:tc>
          <w:tcPr>
            <w:tcW w:w="3261" w:type="dxa"/>
            <w:tcBorders>
              <w:top w:val="single" w:sz="6" w:space="0" w:color="auto"/>
              <w:left w:val="single" w:sz="6" w:space="0" w:color="auto"/>
              <w:bottom w:val="single" w:sz="6" w:space="0" w:color="auto"/>
              <w:right w:val="single" w:sz="6" w:space="0" w:color="auto"/>
            </w:tcBorders>
          </w:tcPr>
          <w:p w:rsidR="00E540C7" w:rsidRPr="00AC310B" w:rsidRDefault="00E540C7" w:rsidP="00647A78">
            <w:pPr>
              <w:shd w:val="clear" w:color="auto" w:fill="FFFFFF"/>
              <w:ind w:firstLine="318"/>
              <w:textAlignment w:val="baseline"/>
              <w:rPr>
                <w:sz w:val="24"/>
                <w:szCs w:val="24"/>
              </w:rPr>
            </w:pPr>
            <w:r w:rsidRPr="00AC310B">
              <w:rPr>
                <w:sz w:val="24"/>
                <w:szCs w:val="24"/>
              </w:rPr>
              <w:t>Статья 8. Функции и полномочия Национального Банка Казахстана</w:t>
            </w:r>
          </w:p>
          <w:p w:rsidR="00E540C7" w:rsidRPr="00AC310B" w:rsidRDefault="00E540C7" w:rsidP="00647A78">
            <w:pPr>
              <w:shd w:val="clear" w:color="auto" w:fill="FFFFFF"/>
              <w:ind w:firstLine="318"/>
              <w:textAlignment w:val="baseline"/>
              <w:rPr>
                <w:b/>
                <w:sz w:val="24"/>
                <w:szCs w:val="24"/>
              </w:rPr>
            </w:pPr>
            <w:r w:rsidRPr="00AC310B">
              <w:rPr>
                <w:sz w:val="24"/>
                <w:szCs w:val="24"/>
              </w:rPr>
              <w:t>Национальный Банк Казахстана:</w:t>
            </w:r>
          </w:p>
          <w:p w:rsidR="00E540C7" w:rsidRPr="00AC310B" w:rsidRDefault="00E540C7" w:rsidP="00647A78">
            <w:pPr>
              <w:ind w:firstLine="318"/>
              <w:rPr>
                <w:bCs/>
                <w:sz w:val="24"/>
                <w:szCs w:val="24"/>
              </w:rPr>
            </w:pPr>
            <w:r w:rsidRPr="00AC310B">
              <w:rPr>
                <w:bCs/>
                <w:sz w:val="24"/>
                <w:szCs w:val="24"/>
              </w:rPr>
              <w:t>…</w:t>
            </w:r>
          </w:p>
          <w:p w:rsidR="00E540C7" w:rsidRPr="00AC310B" w:rsidRDefault="00E540C7" w:rsidP="00647A78">
            <w:pPr>
              <w:ind w:firstLine="318"/>
              <w:rPr>
                <w:b/>
                <w:bCs/>
                <w:sz w:val="24"/>
                <w:szCs w:val="24"/>
              </w:rPr>
            </w:pPr>
          </w:p>
          <w:p w:rsidR="00E540C7" w:rsidRPr="00AC310B" w:rsidRDefault="00E540C7" w:rsidP="00647A78">
            <w:pPr>
              <w:ind w:firstLine="318"/>
              <w:rPr>
                <w:bCs/>
                <w:sz w:val="24"/>
                <w:szCs w:val="24"/>
              </w:rPr>
            </w:pPr>
            <w:r w:rsidRPr="00AC310B">
              <w:rPr>
                <w:b/>
                <w:bCs/>
                <w:sz w:val="24"/>
                <w:szCs w:val="24"/>
              </w:rPr>
              <w:t>37-1) исключить;</w:t>
            </w:r>
          </w:p>
        </w:tc>
        <w:tc>
          <w:tcPr>
            <w:tcW w:w="2179" w:type="dxa"/>
            <w:tcBorders>
              <w:top w:val="single" w:sz="6" w:space="0" w:color="auto"/>
              <w:left w:val="single" w:sz="6" w:space="0" w:color="auto"/>
              <w:bottom w:val="single" w:sz="6" w:space="0" w:color="auto"/>
              <w:right w:val="single" w:sz="6" w:space="0" w:color="auto"/>
            </w:tcBorders>
          </w:tcPr>
          <w:p w:rsidR="00E540C7" w:rsidRPr="00AC310B" w:rsidRDefault="00E540C7" w:rsidP="00E540C7">
            <w:pPr>
              <w:ind w:firstLine="318"/>
              <w:jc w:val="center"/>
              <w:rPr>
                <w:b/>
                <w:sz w:val="24"/>
                <w:szCs w:val="24"/>
                <w:lang w:val="ru-RU"/>
              </w:rPr>
            </w:pPr>
            <w:r w:rsidRPr="00AC310B">
              <w:rPr>
                <w:b/>
                <w:sz w:val="24"/>
                <w:szCs w:val="24"/>
                <w:lang w:val="ru-RU"/>
              </w:rPr>
              <w:t>Депутат</w:t>
            </w:r>
          </w:p>
          <w:p w:rsidR="00E540C7" w:rsidRPr="00AC310B" w:rsidRDefault="00E540C7" w:rsidP="00E540C7">
            <w:pPr>
              <w:ind w:firstLine="318"/>
              <w:jc w:val="center"/>
              <w:rPr>
                <w:b/>
                <w:sz w:val="24"/>
                <w:szCs w:val="24"/>
                <w:lang w:val="ru-RU"/>
              </w:rPr>
            </w:pPr>
            <w:r w:rsidRPr="00AC310B">
              <w:rPr>
                <w:b/>
                <w:sz w:val="24"/>
                <w:szCs w:val="24"/>
                <w:lang w:val="ru-RU"/>
              </w:rPr>
              <w:t>Жамалов А.М.</w:t>
            </w:r>
          </w:p>
          <w:p w:rsidR="00E540C7" w:rsidRPr="00AC310B" w:rsidRDefault="00E540C7" w:rsidP="00647A78">
            <w:pPr>
              <w:ind w:firstLine="318"/>
              <w:rPr>
                <w:sz w:val="24"/>
                <w:szCs w:val="24"/>
                <w:lang w:val="ru-RU"/>
              </w:rPr>
            </w:pPr>
          </w:p>
          <w:p w:rsidR="00E540C7" w:rsidRPr="00AC310B" w:rsidRDefault="00E540C7" w:rsidP="00647A78">
            <w:pPr>
              <w:ind w:firstLine="318"/>
              <w:rPr>
                <w:sz w:val="24"/>
                <w:szCs w:val="24"/>
              </w:rPr>
            </w:pPr>
            <w:r w:rsidRPr="00AC310B">
              <w:rPr>
                <w:sz w:val="24"/>
                <w:szCs w:val="24"/>
              </w:rPr>
              <w:t xml:space="preserve">В связи с исключением из Конституционного закона Республики Казахстан от 7 декабря 2015 года «О Международном финансовом центре «Астана» (статьи 11 и 12) бюджета Национального Банка РК как источника финансирования </w:t>
            </w:r>
            <w:r w:rsidRPr="00AC310B">
              <w:rPr>
                <w:sz w:val="24"/>
                <w:szCs w:val="24"/>
              </w:rPr>
              <w:lastRenderedPageBreak/>
              <w:t xml:space="preserve">АО «Администрация Центра» и Комитета Центра по регулированию финансовых услуг. </w:t>
            </w:r>
          </w:p>
        </w:tc>
        <w:tc>
          <w:tcPr>
            <w:tcW w:w="2215" w:type="dxa"/>
            <w:tcBorders>
              <w:top w:val="single" w:sz="6" w:space="0" w:color="auto"/>
              <w:left w:val="single" w:sz="6" w:space="0" w:color="auto"/>
              <w:bottom w:val="single" w:sz="6" w:space="0" w:color="auto"/>
              <w:right w:val="single" w:sz="6" w:space="0" w:color="auto"/>
            </w:tcBorders>
          </w:tcPr>
          <w:p w:rsidR="00E540C7" w:rsidRPr="00AC310B" w:rsidRDefault="003D6B08" w:rsidP="00B87C8B">
            <w:pPr>
              <w:jc w:val="center"/>
              <w:rPr>
                <w:b/>
                <w:sz w:val="24"/>
                <w:lang w:val="ru-RU"/>
              </w:rPr>
            </w:pPr>
            <w:r w:rsidRPr="00AC310B">
              <w:rPr>
                <w:b/>
                <w:sz w:val="24"/>
                <w:lang w:val="ru-RU"/>
              </w:rPr>
              <w:lastRenderedPageBreak/>
              <w:t>Принято</w:t>
            </w:r>
          </w:p>
        </w:tc>
      </w:tr>
      <w:tr w:rsidR="006116BE" w:rsidRPr="00AC310B" w:rsidTr="00CD3612">
        <w:tc>
          <w:tcPr>
            <w:tcW w:w="578" w:type="dxa"/>
            <w:tcBorders>
              <w:top w:val="single" w:sz="6" w:space="0" w:color="auto"/>
              <w:left w:val="single" w:sz="6" w:space="0" w:color="auto"/>
              <w:bottom w:val="single" w:sz="6" w:space="0" w:color="auto"/>
              <w:right w:val="single" w:sz="6" w:space="0" w:color="auto"/>
            </w:tcBorders>
          </w:tcPr>
          <w:p w:rsidR="006116BE" w:rsidRPr="00AC310B" w:rsidRDefault="006116BE"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116BE" w:rsidRPr="00AC310B" w:rsidRDefault="006116BE" w:rsidP="00647A78">
            <w:pPr>
              <w:rPr>
                <w:sz w:val="24"/>
                <w:szCs w:val="24"/>
              </w:rPr>
            </w:pPr>
            <w:r w:rsidRPr="00AC310B">
              <w:rPr>
                <w:sz w:val="24"/>
                <w:szCs w:val="24"/>
              </w:rPr>
              <w:t>Подпункт 87) части второй статьи 15</w:t>
            </w:r>
          </w:p>
        </w:tc>
        <w:tc>
          <w:tcPr>
            <w:tcW w:w="2736" w:type="dxa"/>
            <w:tcBorders>
              <w:top w:val="single" w:sz="6" w:space="0" w:color="auto"/>
              <w:left w:val="single" w:sz="6" w:space="0" w:color="auto"/>
              <w:bottom w:val="single" w:sz="6" w:space="0" w:color="auto"/>
              <w:right w:val="single" w:sz="6" w:space="0" w:color="auto"/>
            </w:tcBorders>
          </w:tcPr>
          <w:p w:rsidR="006116BE" w:rsidRPr="00AC310B" w:rsidRDefault="006116BE" w:rsidP="00647A78">
            <w:pPr>
              <w:ind w:firstLine="318"/>
              <w:rPr>
                <w:bCs/>
                <w:sz w:val="24"/>
                <w:szCs w:val="24"/>
              </w:rPr>
            </w:pPr>
            <w:r w:rsidRPr="00AC310B">
              <w:rPr>
                <w:bCs/>
                <w:sz w:val="24"/>
                <w:szCs w:val="24"/>
              </w:rPr>
              <w:t>Статья 15. Правление Национального Банка Казахстана и его полномочия</w:t>
            </w:r>
          </w:p>
          <w:p w:rsidR="006116BE" w:rsidRPr="00AC310B" w:rsidRDefault="006116BE" w:rsidP="00647A78">
            <w:pPr>
              <w:ind w:firstLine="318"/>
              <w:rPr>
                <w:bCs/>
                <w:sz w:val="20"/>
                <w:szCs w:val="24"/>
              </w:rPr>
            </w:pPr>
            <w:r w:rsidRPr="00AC310B">
              <w:rPr>
                <w:bCs/>
                <w:sz w:val="20"/>
                <w:szCs w:val="24"/>
              </w:rPr>
              <w:t>…</w:t>
            </w:r>
          </w:p>
          <w:p w:rsidR="006116BE" w:rsidRPr="00AC310B" w:rsidRDefault="006116BE" w:rsidP="00647A78">
            <w:pPr>
              <w:ind w:firstLine="318"/>
              <w:rPr>
                <w:bCs/>
                <w:sz w:val="24"/>
                <w:szCs w:val="24"/>
              </w:rPr>
            </w:pPr>
            <w:r w:rsidRPr="00AC310B">
              <w:rPr>
                <w:bCs/>
                <w:sz w:val="24"/>
                <w:szCs w:val="24"/>
              </w:rPr>
              <w:t>Правление Национального Банка Казахстана утверждает:</w:t>
            </w:r>
          </w:p>
          <w:p w:rsidR="006116BE" w:rsidRPr="00AC310B" w:rsidRDefault="006116BE" w:rsidP="00647A78">
            <w:pPr>
              <w:ind w:firstLine="318"/>
              <w:rPr>
                <w:bCs/>
                <w:sz w:val="20"/>
                <w:szCs w:val="24"/>
              </w:rPr>
            </w:pPr>
            <w:r w:rsidRPr="00AC310B">
              <w:rPr>
                <w:bCs/>
                <w:sz w:val="20"/>
                <w:szCs w:val="24"/>
              </w:rPr>
              <w:t>...</w:t>
            </w:r>
          </w:p>
          <w:p w:rsidR="006116BE" w:rsidRPr="00AC310B" w:rsidRDefault="006116BE" w:rsidP="00647A78">
            <w:pPr>
              <w:ind w:firstLine="318"/>
              <w:rPr>
                <w:sz w:val="24"/>
                <w:szCs w:val="24"/>
              </w:rPr>
            </w:pPr>
            <w:r w:rsidRPr="00AC310B">
              <w:rPr>
                <w:bCs/>
                <w:sz w:val="24"/>
                <w:szCs w:val="24"/>
              </w:rPr>
              <w:t>87) условия и порядок финансирования Национальным Банком Казахстана деятельности органов Международного финансового центра «Астана»;</w:t>
            </w:r>
          </w:p>
        </w:tc>
        <w:tc>
          <w:tcPr>
            <w:tcW w:w="2835" w:type="dxa"/>
            <w:tcBorders>
              <w:top w:val="single" w:sz="6" w:space="0" w:color="auto"/>
              <w:left w:val="single" w:sz="6" w:space="0" w:color="auto"/>
              <w:bottom w:val="single" w:sz="6" w:space="0" w:color="auto"/>
              <w:right w:val="single" w:sz="6" w:space="0" w:color="auto"/>
            </w:tcBorders>
          </w:tcPr>
          <w:p w:rsidR="006116BE" w:rsidRPr="00AC310B" w:rsidRDefault="006116BE" w:rsidP="004051F4">
            <w:pPr>
              <w:jc w:val="center"/>
              <w:rPr>
                <w:rFonts w:eastAsia="Times New Roman"/>
                <w:b/>
                <w:bCs/>
                <w:sz w:val="24"/>
                <w:szCs w:val="24"/>
                <w:lang w:val="ru-RU" w:eastAsia="ru-RU"/>
              </w:rPr>
            </w:pPr>
            <w:r w:rsidRPr="00AC310B">
              <w:rPr>
                <w:rFonts w:eastAsia="Times New Roman"/>
                <w:b/>
                <w:bCs/>
                <w:sz w:val="24"/>
                <w:szCs w:val="24"/>
                <w:lang w:val="ru-RU" w:eastAsia="ru-RU"/>
              </w:rPr>
              <w:t>Отсутствует</w:t>
            </w:r>
          </w:p>
        </w:tc>
        <w:tc>
          <w:tcPr>
            <w:tcW w:w="3261" w:type="dxa"/>
            <w:tcBorders>
              <w:top w:val="single" w:sz="6" w:space="0" w:color="auto"/>
              <w:left w:val="single" w:sz="6" w:space="0" w:color="auto"/>
              <w:bottom w:val="single" w:sz="6" w:space="0" w:color="auto"/>
              <w:right w:val="single" w:sz="6" w:space="0" w:color="auto"/>
            </w:tcBorders>
          </w:tcPr>
          <w:p w:rsidR="006116BE" w:rsidRPr="00AC310B" w:rsidRDefault="006116BE" w:rsidP="00647A78">
            <w:pPr>
              <w:ind w:firstLine="318"/>
              <w:rPr>
                <w:bCs/>
                <w:sz w:val="24"/>
                <w:szCs w:val="24"/>
              </w:rPr>
            </w:pPr>
            <w:r w:rsidRPr="00AC310B">
              <w:rPr>
                <w:bCs/>
                <w:sz w:val="24"/>
                <w:szCs w:val="24"/>
              </w:rPr>
              <w:t>Статья 15. Правление Национального Банка Казахстана и его полномочия</w:t>
            </w:r>
          </w:p>
          <w:p w:rsidR="006116BE" w:rsidRPr="00AC310B" w:rsidRDefault="006116BE" w:rsidP="00647A78">
            <w:pPr>
              <w:ind w:firstLine="318"/>
              <w:rPr>
                <w:bCs/>
                <w:sz w:val="24"/>
                <w:szCs w:val="24"/>
              </w:rPr>
            </w:pPr>
            <w:r w:rsidRPr="00AC310B">
              <w:rPr>
                <w:bCs/>
                <w:sz w:val="24"/>
                <w:szCs w:val="24"/>
              </w:rPr>
              <w:t>…</w:t>
            </w:r>
          </w:p>
          <w:p w:rsidR="006116BE" w:rsidRPr="00AC310B" w:rsidRDefault="006116BE" w:rsidP="00647A78">
            <w:pPr>
              <w:ind w:firstLine="318"/>
              <w:rPr>
                <w:bCs/>
                <w:sz w:val="24"/>
                <w:szCs w:val="24"/>
              </w:rPr>
            </w:pPr>
            <w:r w:rsidRPr="00AC310B">
              <w:rPr>
                <w:bCs/>
                <w:sz w:val="24"/>
                <w:szCs w:val="24"/>
              </w:rPr>
              <w:t>Правление Национального Банка Казахстана утверждает:</w:t>
            </w:r>
          </w:p>
          <w:p w:rsidR="006116BE" w:rsidRPr="00AC310B" w:rsidRDefault="006116BE" w:rsidP="00647A78">
            <w:pPr>
              <w:ind w:firstLine="318"/>
              <w:rPr>
                <w:bCs/>
                <w:sz w:val="20"/>
                <w:szCs w:val="24"/>
              </w:rPr>
            </w:pPr>
            <w:r w:rsidRPr="00AC310B">
              <w:rPr>
                <w:bCs/>
                <w:sz w:val="20"/>
                <w:szCs w:val="24"/>
              </w:rPr>
              <w:t>...</w:t>
            </w:r>
          </w:p>
          <w:p w:rsidR="006116BE" w:rsidRPr="00AC310B" w:rsidRDefault="006116BE" w:rsidP="00647A78">
            <w:pPr>
              <w:ind w:firstLine="318"/>
              <w:rPr>
                <w:bCs/>
                <w:sz w:val="24"/>
                <w:szCs w:val="24"/>
              </w:rPr>
            </w:pPr>
            <w:r w:rsidRPr="00AC310B">
              <w:rPr>
                <w:bCs/>
                <w:sz w:val="24"/>
                <w:szCs w:val="24"/>
              </w:rPr>
              <w:t>87) исключить;</w:t>
            </w:r>
          </w:p>
          <w:p w:rsidR="006116BE" w:rsidRPr="00AC310B" w:rsidRDefault="006116BE" w:rsidP="00647A78">
            <w:pPr>
              <w:ind w:firstLine="318"/>
              <w:rPr>
                <w:b/>
                <w:sz w:val="24"/>
                <w:szCs w:val="24"/>
              </w:rPr>
            </w:pPr>
          </w:p>
        </w:tc>
        <w:tc>
          <w:tcPr>
            <w:tcW w:w="2179" w:type="dxa"/>
            <w:tcBorders>
              <w:top w:val="single" w:sz="6" w:space="0" w:color="auto"/>
              <w:left w:val="single" w:sz="6" w:space="0" w:color="auto"/>
              <w:bottom w:val="single" w:sz="6" w:space="0" w:color="auto"/>
              <w:right w:val="single" w:sz="6" w:space="0" w:color="auto"/>
            </w:tcBorders>
          </w:tcPr>
          <w:p w:rsidR="006116BE" w:rsidRPr="00AC310B" w:rsidRDefault="006116BE" w:rsidP="006116BE">
            <w:pPr>
              <w:ind w:firstLine="318"/>
              <w:jc w:val="center"/>
              <w:rPr>
                <w:b/>
                <w:sz w:val="24"/>
                <w:szCs w:val="24"/>
                <w:lang w:val="ru-RU"/>
              </w:rPr>
            </w:pPr>
            <w:r w:rsidRPr="00AC310B">
              <w:rPr>
                <w:b/>
                <w:sz w:val="24"/>
                <w:szCs w:val="24"/>
                <w:lang w:val="ru-RU"/>
              </w:rPr>
              <w:t>Депутат</w:t>
            </w:r>
          </w:p>
          <w:p w:rsidR="006116BE" w:rsidRPr="00AC310B" w:rsidRDefault="006116BE" w:rsidP="006116BE">
            <w:pPr>
              <w:ind w:firstLine="318"/>
              <w:jc w:val="center"/>
              <w:rPr>
                <w:b/>
                <w:sz w:val="24"/>
                <w:szCs w:val="24"/>
                <w:lang w:val="ru-RU"/>
              </w:rPr>
            </w:pPr>
            <w:r w:rsidRPr="00AC310B">
              <w:rPr>
                <w:b/>
                <w:sz w:val="24"/>
                <w:szCs w:val="24"/>
                <w:lang w:val="ru-RU"/>
              </w:rPr>
              <w:t>Жамалов А.М.</w:t>
            </w:r>
          </w:p>
          <w:p w:rsidR="006116BE" w:rsidRPr="00AC310B" w:rsidRDefault="006116BE" w:rsidP="00647A78">
            <w:pPr>
              <w:ind w:firstLine="318"/>
              <w:rPr>
                <w:bCs/>
                <w:sz w:val="24"/>
                <w:szCs w:val="24"/>
                <w:lang w:val="ru-RU"/>
              </w:rPr>
            </w:pPr>
          </w:p>
          <w:p w:rsidR="006116BE" w:rsidRPr="00AC310B" w:rsidRDefault="006116BE" w:rsidP="00647A78">
            <w:pPr>
              <w:ind w:firstLine="318"/>
              <w:rPr>
                <w:bCs/>
                <w:sz w:val="24"/>
                <w:szCs w:val="24"/>
                <w:lang w:val="ru-RU"/>
              </w:rPr>
            </w:pPr>
            <w:r w:rsidRPr="00AC310B">
              <w:rPr>
                <w:bCs/>
                <w:sz w:val="24"/>
                <w:szCs w:val="24"/>
              </w:rPr>
              <w:t>В связи с исключением из Конституционного закона Республики Казахстан от 7 декабря 2015 года «О Международном финансовом центре «Астана» (статьи 11 и 12) бюджета Национального Банка РК как источника финансирования АО «Администрация Центра» и Комитета Центра по регулированию финансовых услуг.</w:t>
            </w:r>
          </w:p>
          <w:p w:rsidR="00825BEE" w:rsidRPr="00AC310B" w:rsidRDefault="00825BEE" w:rsidP="00647A78">
            <w:pPr>
              <w:ind w:firstLine="318"/>
              <w:rPr>
                <w:bCs/>
                <w:sz w:val="24"/>
                <w:szCs w:val="24"/>
                <w:lang w:val="ru-RU"/>
              </w:rPr>
            </w:pPr>
          </w:p>
        </w:tc>
        <w:tc>
          <w:tcPr>
            <w:tcW w:w="2215" w:type="dxa"/>
            <w:tcBorders>
              <w:top w:val="single" w:sz="6" w:space="0" w:color="auto"/>
              <w:left w:val="single" w:sz="6" w:space="0" w:color="auto"/>
              <w:bottom w:val="single" w:sz="6" w:space="0" w:color="auto"/>
              <w:right w:val="single" w:sz="6" w:space="0" w:color="auto"/>
            </w:tcBorders>
          </w:tcPr>
          <w:p w:rsidR="006116BE" w:rsidRPr="00AC310B" w:rsidRDefault="003D6B08" w:rsidP="00B87C8B">
            <w:pPr>
              <w:jc w:val="center"/>
              <w:rPr>
                <w:b/>
                <w:sz w:val="24"/>
                <w:lang w:val="ru-RU"/>
              </w:rPr>
            </w:pPr>
            <w:r w:rsidRPr="00AC310B">
              <w:rPr>
                <w:b/>
                <w:sz w:val="24"/>
                <w:lang w:val="ru-RU"/>
              </w:rPr>
              <w:t>Принято</w:t>
            </w:r>
          </w:p>
        </w:tc>
      </w:tr>
      <w:tr w:rsidR="004051F4" w:rsidRPr="00AC310B" w:rsidTr="007B3917">
        <w:tc>
          <w:tcPr>
            <w:tcW w:w="15026" w:type="dxa"/>
            <w:gridSpan w:val="7"/>
            <w:tcBorders>
              <w:top w:val="single" w:sz="6" w:space="0" w:color="auto"/>
              <w:left w:val="single" w:sz="6" w:space="0" w:color="auto"/>
              <w:bottom w:val="single" w:sz="6" w:space="0" w:color="auto"/>
              <w:right w:val="single" w:sz="6" w:space="0" w:color="auto"/>
            </w:tcBorders>
          </w:tcPr>
          <w:p w:rsidR="004051F4" w:rsidRPr="00AC310B" w:rsidRDefault="004051F4" w:rsidP="004051F4">
            <w:pPr>
              <w:jc w:val="center"/>
              <w:rPr>
                <w:b/>
                <w:sz w:val="24"/>
                <w:szCs w:val="28"/>
                <w:lang w:val="ru-RU" w:eastAsia="ru-RU"/>
              </w:rPr>
            </w:pPr>
          </w:p>
          <w:p w:rsidR="004051F4" w:rsidRPr="00AC310B" w:rsidRDefault="004051F4" w:rsidP="004051F4">
            <w:pPr>
              <w:jc w:val="center"/>
              <w:rPr>
                <w:b/>
                <w:sz w:val="24"/>
                <w:szCs w:val="28"/>
                <w:lang w:val="ru-RU" w:eastAsia="ru-RU"/>
              </w:rPr>
            </w:pPr>
            <w:r w:rsidRPr="00AC310B">
              <w:rPr>
                <w:b/>
                <w:sz w:val="24"/>
                <w:szCs w:val="28"/>
                <w:lang w:eastAsia="ru-RU"/>
              </w:rPr>
              <w:t xml:space="preserve">«О Высшем Судебном Совете Республики Казахстан» </w:t>
            </w:r>
          </w:p>
          <w:p w:rsidR="004051F4" w:rsidRPr="00AC310B" w:rsidRDefault="004051F4" w:rsidP="004051F4">
            <w:pPr>
              <w:jc w:val="center"/>
              <w:rPr>
                <w:b/>
                <w:sz w:val="24"/>
                <w:lang w:val="ru-RU"/>
              </w:rPr>
            </w:pPr>
            <w:r w:rsidRPr="00AC310B">
              <w:rPr>
                <w:b/>
                <w:sz w:val="24"/>
                <w:szCs w:val="28"/>
                <w:lang w:eastAsia="ru-RU"/>
              </w:rPr>
              <w:t xml:space="preserve">Закон Республики Казахстан от 4 декабря 2015 года    </w:t>
            </w:r>
          </w:p>
        </w:tc>
      </w:tr>
      <w:tr w:rsidR="00683B29" w:rsidRPr="00AC310B" w:rsidTr="00CD3612">
        <w:tc>
          <w:tcPr>
            <w:tcW w:w="578" w:type="dxa"/>
            <w:tcBorders>
              <w:top w:val="single" w:sz="6" w:space="0" w:color="auto"/>
              <w:left w:val="single" w:sz="6" w:space="0" w:color="auto"/>
              <w:bottom w:val="single" w:sz="6" w:space="0" w:color="auto"/>
              <w:right w:val="single" w:sz="6" w:space="0" w:color="auto"/>
            </w:tcBorders>
          </w:tcPr>
          <w:p w:rsidR="00683B29" w:rsidRPr="00AC310B" w:rsidRDefault="00683B29"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83B29" w:rsidRPr="00AC310B" w:rsidRDefault="00683B29" w:rsidP="00C72915">
            <w:pPr>
              <w:jc w:val="center"/>
              <w:rPr>
                <w:bCs/>
                <w:sz w:val="24"/>
                <w:szCs w:val="24"/>
                <w:lang w:val="ru-RU"/>
              </w:rPr>
            </w:pPr>
            <w:r w:rsidRPr="00AC310B">
              <w:rPr>
                <w:bCs/>
                <w:sz w:val="24"/>
                <w:szCs w:val="24"/>
                <w:lang w:val="ru-RU"/>
              </w:rPr>
              <w:t>Абзац второй статьи 1</w:t>
            </w:r>
          </w:p>
          <w:p w:rsidR="00683B29" w:rsidRPr="00AC310B" w:rsidRDefault="00683B29" w:rsidP="00C72915">
            <w:pPr>
              <w:jc w:val="center"/>
              <w:rPr>
                <w:bCs/>
                <w:sz w:val="24"/>
                <w:szCs w:val="24"/>
                <w:lang w:val="ru-RU"/>
              </w:rPr>
            </w:pPr>
          </w:p>
          <w:p w:rsidR="00683B29" w:rsidRPr="00AC310B" w:rsidRDefault="00683B29" w:rsidP="00C72915">
            <w:pPr>
              <w:jc w:val="center"/>
              <w:rPr>
                <w:bCs/>
                <w:sz w:val="24"/>
                <w:szCs w:val="24"/>
                <w:lang w:val="ru-RU"/>
              </w:rPr>
            </w:pPr>
          </w:p>
          <w:p w:rsidR="00683B29" w:rsidRPr="00AC310B" w:rsidRDefault="00683B29" w:rsidP="00C72915">
            <w:pPr>
              <w:jc w:val="center"/>
              <w:rPr>
                <w:bCs/>
                <w:sz w:val="24"/>
                <w:szCs w:val="24"/>
                <w:lang w:val="ru-RU"/>
              </w:rPr>
            </w:pPr>
          </w:p>
          <w:p w:rsidR="00683B29" w:rsidRPr="00AC310B" w:rsidRDefault="00683B29" w:rsidP="00C72915">
            <w:pPr>
              <w:jc w:val="center"/>
              <w:rPr>
                <w:bCs/>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683B29" w:rsidRPr="00AC310B" w:rsidRDefault="00EE6F78" w:rsidP="00EE6F78">
            <w:pPr>
              <w:ind w:left="34" w:firstLine="283"/>
              <w:jc w:val="center"/>
              <w:rPr>
                <w:b/>
                <w:sz w:val="24"/>
                <w:szCs w:val="24"/>
              </w:rPr>
            </w:pPr>
            <w:r w:rsidRPr="00AC310B">
              <w:rPr>
                <w:rFonts w:eastAsia="Times New Roman"/>
                <w:b/>
                <w:bCs/>
                <w:sz w:val="24"/>
                <w:szCs w:val="24"/>
                <w:lang w:val="ru-RU" w:eastAsia="ru-RU"/>
              </w:rPr>
              <w:t>Отсутствует</w:t>
            </w:r>
          </w:p>
        </w:tc>
        <w:tc>
          <w:tcPr>
            <w:tcW w:w="2835" w:type="dxa"/>
            <w:tcBorders>
              <w:top w:val="single" w:sz="6" w:space="0" w:color="auto"/>
              <w:left w:val="single" w:sz="6" w:space="0" w:color="auto"/>
              <w:bottom w:val="single" w:sz="6" w:space="0" w:color="auto"/>
              <w:right w:val="single" w:sz="6" w:space="0" w:color="auto"/>
            </w:tcBorders>
          </w:tcPr>
          <w:p w:rsidR="00EE6F78" w:rsidRPr="00AC310B" w:rsidRDefault="00EE6F78" w:rsidP="00EE6F78">
            <w:pPr>
              <w:rPr>
                <w:sz w:val="24"/>
                <w:szCs w:val="28"/>
                <w:lang w:eastAsia="ru-RU"/>
              </w:rPr>
            </w:pPr>
            <w:r w:rsidRPr="00AC310B">
              <w:rPr>
                <w:b/>
                <w:sz w:val="24"/>
                <w:szCs w:val="28"/>
                <w:lang w:val="ru-RU" w:eastAsia="ru-RU"/>
              </w:rPr>
              <w:t xml:space="preserve"> </w:t>
            </w:r>
            <w:r w:rsidR="00E233D1" w:rsidRPr="00AC310B">
              <w:rPr>
                <w:b/>
                <w:sz w:val="24"/>
                <w:szCs w:val="28"/>
                <w:lang w:val="ru-RU" w:eastAsia="ru-RU"/>
              </w:rPr>
              <w:t xml:space="preserve"> </w:t>
            </w:r>
            <w:r w:rsidRPr="00AC310B">
              <w:rPr>
                <w:b/>
                <w:sz w:val="24"/>
                <w:szCs w:val="28"/>
                <w:lang w:eastAsia="ru-RU"/>
              </w:rPr>
              <w:t>в подпункте</w:t>
            </w:r>
            <w:r w:rsidRPr="00AC310B">
              <w:rPr>
                <w:sz w:val="24"/>
                <w:szCs w:val="28"/>
                <w:lang w:eastAsia="ru-RU"/>
              </w:rPr>
              <w:t xml:space="preserve"> 5) пункта 1 статьи 3:</w:t>
            </w:r>
          </w:p>
          <w:p w:rsidR="00EE6F78" w:rsidRPr="00AC310B" w:rsidRDefault="00E233D1" w:rsidP="00EE6F78">
            <w:pPr>
              <w:ind w:firstLine="72"/>
              <w:rPr>
                <w:sz w:val="24"/>
                <w:szCs w:val="28"/>
                <w:lang w:val="ru-RU" w:eastAsia="ru-RU"/>
              </w:rPr>
            </w:pPr>
            <w:r w:rsidRPr="00AC310B">
              <w:rPr>
                <w:sz w:val="24"/>
                <w:szCs w:val="28"/>
                <w:lang w:val="ru-RU" w:eastAsia="ru-RU"/>
              </w:rPr>
              <w:t xml:space="preserve"> </w:t>
            </w:r>
            <w:r w:rsidR="00EE6F78" w:rsidRPr="00AC310B">
              <w:rPr>
                <w:sz w:val="24"/>
                <w:szCs w:val="28"/>
                <w:lang w:eastAsia="ru-RU"/>
              </w:rPr>
              <w:t>абзацы второй, третий, четвертый и пятый изложить в следующей редакции:</w:t>
            </w:r>
            <w:r w:rsidR="00EE6F78" w:rsidRPr="00AC310B">
              <w:rPr>
                <w:sz w:val="24"/>
                <w:szCs w:val="28"/>
                <w:lang w:val="ru-RU" w:eastAsia="ru-RU"/>
              </w:rPr>
              <w:t>…</w:t>
            </w:r>
          </w:p>
          <w:p w:rsidR="00683B29" w:rsidRPr="00AC310B" w:rsidRDefault="00683B29" w:rsidP="003D5783">
            <w:pPr>
              <w:ind w:firstLine="339"/>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EE6F78" w:rsidRPr="00AC310B" w:rsidRDefault="00EE6F78" w:rsidP="00EE6F78">
            <w:pPr>
              <w:pStyle w:val="ad"/>
              <w:ind w:left="0"/>
              <w:jc w:val="both"/>
              <w:rPr>
                <w:szCs w:val="28"/>
              </w:rPr>
            </w:pPr>
            <w:r w:rsidRPr="00AC310B">
              <w:rPr>
                <w:szCs w:val="28"/>
              </w:rPr>
              <w:t xml:space="preserve">    абзац второй изложить в следующей редакции:</w:t>
            </w:r>
          </w:p>
          <w:p w:rsidR="00EE6F78" w:rsidRPr="00AC310B" w:rsidRDefault="00EE6F78" w:rsidP="00EE6F78">
            <w:pPr>
              <w:rPr>
                <w:sz w:val="24"/>
                <w:szCs w:val="28"/>
              </w:rPr>
            </w:pPr>
            <w:r w:rsidRPr="00AC310B">
              <w:rPr>
                <w:sz w:val="24"/>
                <w:szCs w:val="28"/>
                <w:lang w:val="ru-RU"/>
              </w:rPr>
              <w:t xml:space="preserve">    </w:t>
            </w:r>
            <w:r w:rsidRPr="00AC310B">
              <w:rPr>
                <w:sz w:val="24"/>
                <w:szCs w:val="28"/>
              </w:rPr>
              <w:t>«</w:t>
            </w:r>
            <w:r w:rsidRPr="00AC310B">
              <w:rPr>
                <w:b/>
                <w:sz w:val="24"/>
                <w:szCs w:val="28"/>
              </w:rPr>
              <w:t>1)</w:t>
            </w:r>
            <w:r w:rsidRPr="00AC310B">
              <w:rPr>
                <w:sz w:val="24"/>
                <w:szCs w:val="28"/>
              </w:rPr>
              <w:t xml:space="preserve"> в подпункте 5) пункта 1 статьи 3».</w:t>
            </w:r>
          </w:p>
          <w:p w:rsidR="00EE6F78" w:rsidRPr="00AC310B" w:rsidRDefault="00EE6F78" w:rsidP="00EE6F78">
            <w:pPr>
              <w:rPr>
                <w:sz w:val="24"/>
                <w:szCs w:val="28"/>
                <w:lang w:val="ru-RU"/>
              </w:rPr>
            </w:pPr>
          </w:p>
          <w:p w:rsidR="00683B29" w:rsidRPr="00AC310B" w:rsidRDefault="00683B29" w:rsidP="00EE6F78">
            <w:pPr>
              <w:rPr>
                <w:sz w:val="24"/>
                <w:szCs w:val="24"/>
              </w:rPr>
            </w:pPr>
          </w:p>
        </w:tc>
        <w:tc>
          <w:tcPr>
            <w:tcW w:w="2179" w:type="dxa"/>
            <w:tcBorders>
              <w:top w:val="single" w:sz="6" w:space="0" w:color="auto"/>
              <w:left w:val="single" w:sz="6" w:space="0" w:color="auto"/>
              <w:bottom w:val="single" w:sz="6" w:space="0" w:color="auto"/>
              <w:right w:val="single" w:sz="6" w:space="0" w:color="auto"/>
            </w:tcBorders>
          </w:tcPr>
          <w:p w:rsidR="00683B29" w:rsidRPr="00AC310B" w:rsidRDefault="006116BE" w:rsidP="00FD4A1E">
            <w:pPr>
              <w:ind w:firstLine="60"/>
              <w:jc w:val="center"/>
              <w:rPr>
                <w:b/>
                <w:sz w:val="24"/>
                <w:szCs w:val="24"/>
                <w:lang w:val="ru-RU"/>
              </w:rPr>
            </w:pPr>
            <w:r w:rsidRPr="00AC310B">
              <w:rPr>
                <w:b/>
                <w:sz w:val="24"/>
                <w:szCs w:val="24"/>
                <w:lang w:val="ru-RU"/>
              </w:rPr>
              <w:t xml:space="preserve">Депутаты </w:t>
            </w:r>
          </w:p>
          <w:p w:rsidR="006116BE" w:rsidRPr="00AC310B" w:rsidRDefault="006116BE" w:rsidP="00FD4A1E">
            <w:pPr>
              <w:ind w:firstLine="60"/>
              <w:jc w:val="center"/>
              <w:rPr>
                <w:b/>
                <w:sz w:val="24"/>
                <w:szCs w:val="24"/>
              </w:rPr>
            </w:pPr>
            <w:r w:rsidRPr="00AC310B">
              <w:rPr>
                <w:b/>
                <w:sz w:val="24"/>
                <w:szCs w:val="24"/>
              </w:rPr>
              <w:t>Әбдірайым Б.Ж.</w:t>
            </w:r>
          </w:p>
          <w:p w:rsidR="006116BE" w:rsidRPr="00AC310B" w:rsidRDefault="006116BE" w:rsidP="00FD4A1E">
            <w:pPr>
              <w:ind w:firstLine="60"/>
              <w:jc w:val="center"/>
              <w:rPr>
                <w:b/>
                <w:sz w:val="24"/>
                <w:szCs w:val="24"/>
                <w:lang w:val="ru-RU"/>
              </w:rPr>
            </w:pPr>
            <w:r w:rsidRPr="00AC310B">
              <w:rPr>
                <w:b/>
                <w:sz w:val="24"/>
                <w:szCs w:val="24"/>
              </w:rPr>
              <w:t>Аронова И</w:t>
            </w:r>
            <w:r w:rsidRPr="00AC310B">
              <w:rPr>
                <w:b/>
                <w:sz w:val="24"/>
                <w:szCs w:val="24"/>
                <w:lang w:val="ru-RU"/>
              </w:rPr>
              <w:t>.</w:t>
            </w:r>
            <w:r w:rsidRPr="00AC310B">
              <w:rPr>
                <w:b/>
                <w:sz w:val="24"/>
                <w:szCs w:val="24"/>
              </w:rPr>
              <w:t>П</w:t>
            </w:r>
            <w:r w:rsidRPr="00AC310B">
              <w:rPr>
                <w:b/>
                <w:sz w:val="24"/>
                <w:szCs w:val="24"/>
                <w:lang w:val="ru-RU"/>
              </w:rPr>
              <w:t>.</w:t>
            </w:r>
          </w:p>
          <w:p w:rsidR="006116BE" w:rsidRPr="00AC310B" w:rsidRDefault="006116BE" w:rsidP="00FD4A1E">
            <w:pPr>
              <w:ind w:firstLine="60"/>
              <w:jc w:val="center"/>
              <w:rPr>
                <w:b/>
                <w:sz w:val="24"/>
                <w:szCs w:val="24"/>
                <w:lang w:val="ru-RU"/>
              </w:rPr>
            </w:pPr>
            <w:r w:rsidRPr="00AC310B">
              <w:rPr>
                <w:b/>
                <w:sz w:val="24"/>
                <w:szCs w:val="24"/>
                <w:lang w:val="ru-RU"/>
              </w:rPr>
              <w:t>Бектурганов А.Е.</w:t>
            </w:r>
          </w:p>
          <w:p w:rsidR="006116BE" w:rsidRPr="00AC310B" w:rsidRDefault="006116BE" w:rsidP="00FD4A1E">
            <w:pPr>
              <w:ind w:firstLine="60"/>
              <w:jc w:val="center"/>
              <w:rPr>
                <w:b/>
                <w:sz w:val="24"/>
                <w:szCs w:val="24"/>
                <w:lang w:val="ru-RU"/>
              </w:rPr>
            </w:pPr>
            <w:r w:rsidRPr="00AC310B">
              <w:rPr>
                <w:b/>
                <w:sz w:val="24"/>
                <w:szCs w:val="24"/>
                <w:lang w:val="ru-RU"/>
              </w:rPr>
              <w:t>Бопазов М.Д.</w:t>
            </w:r>
          </w:p>
          <w:p w:rsidR="006116BE" w:rsidRPr="00AC310B" w:rsidRDefault="006116BE" w:rsidP="00FD4A1E">
            <w:pPr>
              <w:ind w:firstLine="60"/>
              <w:jc w:val="center"/>
              <w:rPr>
                <w:b/>
                <w:sz w:val="24"/>
                <w:szCs w:val="24"/>
                <w:lang w:val="ru-RU"/>
              </w:rPr>
            </w:pPr>
            <w:r w:rsidRPr="00AC310B">
              <w:rPr>
                <w:b/>
                <w:sz w:val="24"/>
                <w:szCs w:val="24"/>
                <w:lang w:val="ru-RU"/>
              </w:rPr>
              <w:t>Ералиев А.Ж.</w:t>
            </w:r>
          </w:p>
          <w:p w:rsidR="006116BE" w:rsidRPr="00AC310B" w:rsidRDefault="006116BE" w:rsidP="00FD4A1E">
            <w:pPr>
              <w:ind w:firstLine="60"/>
              <w:jc w:val="center"/>
              <w:rPr>
                <w:b/>
                <w:sz w:val="24"/>
                <w:szCs w:val="24"/>
                <w:lang w:val="ru-RU"/>
              </w:rPr>
            </w:pPr>
            <w:r w:rsidRPr="00AC310B">
              <w:rPr>
                <w:b/>
                <w:sz w:val="24"/>
                <w:szCs w:val="24"/>
                <w:lang w:val="ru-RU"/>
              </w:rPr>
              <w:t>Жаилганова А.Н.</w:t>
            </w:r>
          </w:p>
          <w:p w:rsidR="006116BE" w:rsidRPr="00AC310B" w:rsidRDefault="00BD7625" w:rsidP="00FD4A1E">
            <w:pPr>
              <w:ind w:firstLine="60"/>
              <w:jc w:val="center"/>
              <w:rPr>
                <w:b/>
                <w:sz w:val="24"/>
                <w:szCs w:val="24"/>
                <w:lang w:val="ru-RU"/>
              </w:rPr>
            </w:pPr>
            <w:r w:rsidRPr="00AC310B">
              <w:rPr>
                <w:b/>
                <w:sz w:val="24"/>
                <w:szCs w:val="24"/>
                <w:lang w:val="ru-RU"/>
              </w:rPr>
              <w:t>Жамалов А.М.</w:t>
            </w:r>
          </w:p>
          <w:p w:rsidR="00BD7625" w:rsidRPr="00AC310B" w:rsidRDefault="00BD7625" w:rsidP="00FD4A1E">
            <w:pPr>
              <w:ind w:firstLine="60"/>
              <w:jc w:val="center"/>
              <w:rPr>
                <w:b/>
                <w:sz w:val="24"/>
                <w:szCs w:val="24"/>
                <w:lang w:val="ru-RU"/>
              </w:rPr>
            </w:pPr>
            <w:r w:rsidRPr="00AC310B">
              <w:rPr>
                <w:b/>
                <w:sz w:val="24"/>
                <w:szCs w:val="24"/>
                <w:lang w:val="ru-RU"/>
              </w:rPr>
              <w:t>Казанцев П.О.</w:t>
            </w:r>
          </w:p>
          <w:p w:rsidR="00BD7625" w:rsidRPr="00AC310B" w:rsidRDefault="00BD7625" w:rsidP="00FD4A1E">
            <w:pPr>
              <w:ind w:firstLine="60"/>
              <w:jc w:val="center"/>
              <w:rPr>
                <w:b/>
                <w:sz w:val="24"/>
                <w:szCs w:val="24"/>
                <w:lang w:val="ru-RU"/>
              </w:rPr>
            </w:pPr>
            <w:r w:rsidRPr="00AC310B">
              <w:rPr>
                <w:b/>
                <w:sz w:val="24"/>
                <w:szCs w:val="24"/>
                <w:lang w:val="ru-RU"/>
              </w:rPr>
              <w:t>Козлов Е.А.</w:t>
            </w:r>
          </w:p>
          <w:p w:rsidR="00683B29" w:rsidRPr="00AC310B" w:rsidRDefault="00683B29" w:rsidP="00291A08">
            <w:pPr>
              <w:ind w:firstLine="338"/>
              <w:jc w:val="center"/>
              <w:rPr>
                <w:b/>
                <w:sz w:val="24"/>
                <w:szCs w:val="24"/>
                <w:lang w:val="ru-RU"/>
              </w:rPr>
            </w:pPr>
          </w:p>
          <w:p w:rsidR="00683B29" w:rsidRPr="00AC310B" w:rsidRDefault="00EE6F78" w:rsidP="00C212B2">
            <w:pPr>
              <w:rPr>
                <w:sz w:val="24"/>
                <w:szCs w:val="28"/>
              </w:rPr>
            </w:pPr>
            <w:r w:rsidRPr="00AC310B">
              <w:rPr>
                <w:sz w:val="24"/>
                <w:szCs w:val="28"/>
                <w:lang w:val="ru-RU"/>
              </w:rPr>
              <w:t>В</w:t>
            </w:r>
            <w:r w:rsidRPr="00AC310B">
              <w:rPr>
                <w:sz w:val="24"/>
                <w:szCs w:val="28"/>
              </w:rPr>
              <w:t xml:space="preserve"> соответствии с пунктом 5 статьи 23 Закона РК «О правовых актах» нумерация подпунктов в пунктах (статьях), пунктов в статьях нормативных правовых актов, а также частей в статьях отдельных кодексов самостоятельна для каждой статьи. Нумерация подпунктов в пунктах обозначается арабскими цифрами со скобкой следующим </w:t>
            </w:r>
            <w:r w:rsidRPr="00AC310B">
              <w:rPr>
                <w:sz w:val="24"/>
                <w:szCs w:val="28"/>
              </w:rPr>
              <w:lastRenderedPageBreak/>
              <w:t>образом: 1), 2), 3) и далее.;</w:t>
            </w:r>
          </w:p>
        </w:tc>
        <w:tc>
          <w:tcPr>
            <w:tcW w:w="2215" w:type="dxa"/>
            <w:tcBorders>
              <w:top w:val="single" w:sz="6" w:space="0" w:color="auto"/>
              <w:left w:val="single" w:sz="6" w:space="0" w:color="auto"/>
              <w:bottom w:val="single" w:sz="6" w:space="0" w:color="auto"/>
              <w:right w:val="single" w:sz="6" w:space="0" w:color="auto"/>
            </w:tcBorders>
          </w:tcPr>
          <w:p w:rsidR="00683B29" w:rsidRPr="00AC310B" w:rsidRDefault="00AD06D2" w:rsidP="00B87C8B">
            <w:pPr>
              <w:jc w:val="center"/>
              <w:rPr>
                <w:b/>
                <w:sz w:val="24"/>
                <w:lang w:val="ru-RU"/>
              </w:rPr>
            </w:pPr>
            <w:r w:rsidRPr="00AC310B">
              <w:rPr>
                <w:b/>
                <w:sz w:val="24"/>
                <w:lang w:val="ru-RU"/>
              </w:rPr>
              <w:lastRenderedPageBreak/>
              <w:t xml:space="preserve">Принято </w:t>
            </w:r>
          </w:p>
        </w:tc>
      </w:tr>
      <w:tr w:rsidR="00683B29" w:rsidRPr="00AC310B" w:rsidTr="00CD3612">
        <w:tc>
          <w:tcPr>
            <w:tcW w:w="578" w:type="dxa"/>
            <w:tcBorders>
              <w:top w:val="single" w:sz="6" w:space="0" w:color="auto"/>
              <w:left w:val="single" w:sz="6" w:space="0" w:color="auto"/>
              <w:bottom w:val="single" w:sz="6" w:space="0" w:color="auto"/>
              <w:right w:val="single" w:sz="6" w:space="0" w:color="auto"/>
            </w:tcBorders>
          </w:tcPr>
          <w:p w:rsidR="00683B29" w:rsidRPr="00AC310B" w:rsidRDefault="00683B29"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83B29" w:rsidRPr="00AC310B" w:rsidRDefault="009D7CF7" w:rsidP="00683B29">
            <w:pPr>
              <w:jc w:val="center"/>
              <w:rPr>
                <w:bCs/>
                <w:sz w:val="24"/>
                <w:szCs w:val="24"/>
                <w:lang w:val="ru-RU"/>
              </w:rPr>
            </w:pPr>
            <w:r w:rsidRPr="00AC310B">
              <w:rPr>
                <w:sz w:val="24"/>
                <w:szCs w:val="28"/>
              </w:rPr>
              <w:t>абзац девятый</w:t>
            </w:r>
            <w:r w:rsidR="00683B29" w:rsidRPr="00AC310B">
              <w:rPr>
                <w:bCs/>
                <w:sz w:val="24"/>
                <w:szCs w:val="24"/>
                <w:lang w:val="ru-RU"/>
              </w:rPr>
              <w:t xml:space="preserve"> статьи 1</w:t>
            </w:r>
          </w:p>
        </w:tc>
        <w:tc>
          <w:tcPr>
            <w:tcW w:w="2736" w:type="dxa"/>
            <w:tcBorders>
              <w:top w:val="single" w:sz="6" w:space="0" w:color="auto"/>
              <w:left w:val="single" w:sz="6" w:space="0" w:color="auto"/>
              <w:bottom w:val="single" w:sz="6" w:space="0" w:color="auto"/>
              <w:right w:val="single" w:sz="6" w:space="0" w:color="auto"/>
            </w:tcBorders>
          </w:tcPr>
          <w:p w:rsidR="00683B29" w:rsidRPr="00AC310B" w:rsidRDefault="009D7CF7" w:rsidP="003D5783">
            <w:pPr>
              <w:ind w:left="34" w:firstLine="283"/>
              <w:rPr>
                <w:rFonts w:eastAsia="Times New Roman"/>
                <w:bCs/>
                <w:sz w:val="24"/>
                <w:szCs w:val="24"/>
                <w:lang w:eastAsia="ru-RU"/>
              </w:rPr>
            </w:pPr>
            <w:r w:rsidRPr="00AC310B">
              <w:rPr>
                <w:bCs/>
                <w:sz w:val="24"/>
              </w:rPr>
              <w:t>Отсутствует</w:t>
            </w:r>
            <w:r w:rsidRPr="00AC310B">
              <w:rPr>
                <w:rFonts w:eastAsia="Times New Roman"/>
                <w:bCs/>
                <w:sz w:val="24"/>
                <w:szCs w:val="24"/>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9D7CF7" w:rsidRPr="00AC310B" w:rsidRDefault="009D7CF7" w:rsidP="009D7CF7">
            <w:pPr>
              <w:rPr>
                <w:b/>
                <w:sz w:val="24"/>
                <w:szCs w:val="28"/>
                <w:lang w:eastAsia="ru-RU"/>
              </w:rPr>
            </w:pPr>
            <w:r w:rsidRPr="00AC310B">
              <w:rPr>
                <w:b/>
                <w:sz w:val="24"/>
                <w:szCs w:val="28"/>
                <w:lang w:val="ru-RU" w:eastAsia="ru-RU"/>
              </w:rPr>
              <w:t xml:space="preserve">   </w:t>
            </w:r>
            <w:r w:rsidRPr="00AC310B">
              <w:rPr>
                <w:b/>
                <w:sz w:val="24"/>
                <w:szCs w:val="28"/>
                <w:lang w:eastAsia="ru-RU"/>
              </w:rPr>
              <w:t>в статье 17:</w:t>
            </w:r>
          </w:p>
          <w:p w:rsidR="009D7CF7" w:rsidRPr="00AC310B" w:rsidRDefault="009D7CF7" w:rsidP="009D7CF7">
            <w:pPr>
              <w:rPr>
                <w:sz w:val="24"/>
                <w:szCs w:val="28"/>
                <w:lang w:val="ru-RU" w:eastAsia="ru-RU"/>
              </w:rPr>
            </w:pPr>
            <w:r w:rsidRPr="00AC310B">
              <w:rPr>
                <w:sz w:val="24"/>
                <w:szCs w:val="28"/>
                <w:lang w:val="ru-RU" w:eastAsia="ru-RU"/>
              </w:rPr>
              <w:t xml:space="preserve">   </w:t>
            </w:r>
          </w:p>
          <w:p w:rsidR="00683B29" w:rsidRPr="00AC310B" w:rsidRDefault="00683B29" w:rsidP="00683B29">
            <w:pPr>
              <w:pStyle w:val="ad"/>
              <w:ind w:left="0" w:firstLine="214"/>
              <w:jc w:val="center"/>
              <w:rPr>
                <w:szCs w:val="28"/>
                <w:lang w:val="kk-KZ"/>
              </w:rPr>
            </w:pPr>
          </w:p>
        </w:tc>
        <w:tc>
          <w:tcPr>
            <w:tcW w:w="3261" w:type="dxa"/>
            <w:tcBorders>
              <w:top w:val="single" w:sz="6" w:space="0" w:color="auto"/>
              <w:left w:val="single" w:sz="6" w:space="0" w:color="auto"/>
              <w:bottom w:val="single" w:sz="6" w:space="0" w:color="auto"/>
              <w:right w:val="single" w:sz="6" w:space="0" w:color="auto"/>
            </w:tcBorders>
          </w:tcPr>
          <w:p w:rsidR="009D7CF7" w:rsidRPr="00AC310B" w:rsidRDefault="009D7CF7" w:rsidP="009D7CF7">
            <w:pPr>
              <w:rPr>
                <w:sz w:val="32"/>
                <w:szCs w:val="36"/>
              </w:rPr>
            </w:pPr>
            <w:r w:rsidRPr="00AC310B">
              <w:rPr>
                <w:sz w:val="24"/>
                <w:szCs w:val="28"/>
                <w:lang w:val="ru-RU"/>
              </w:rPr>
              <w:t xml:space="preserve">   </w:t>
            </w:r>
            <w:r w:rsidRPr="00AC310B">
              <w:rPr>
                <w:sz w:val="24"/>
                <w:szCs w:val="28"/>
              </w:rPr>
              <w:t>абзац девятый изложить в следующей редакции:</w:t>
            </w:r>
          </w:p>
          <w:p w:rsidR="009D7CF7" w:rsidRPr="00AC310B" w:rsidRDefault="009D7CF7" w:rsidP="009D7CF7">
            <w:pPr>
              <w:rPr>
                <w:sz w:val="32"/>
                <w:szCs w:val="36"/>
              </w:rPr>
            </w:pPr>
            <w:r w:rsidRPr="00AC310B">
              <w:rPr>
                <w:sz w:val="24"/>
                <w:szCs w:val="28"/>
                <w:lang w:val="ru-RU"/>
              </w:rPr>
              <w:t xml:space="preserve">    </w:t>
            </w:r>
            <w:r w:rsidRPr="00AC310B">
              <w:rPr>
                <w:sz w:val="24"/>
                <w:szCs w:val="28"/>
              </w:rPr>
              <w:t>«</w:t>
            </w:r>
            <w:r w:rsidRPr="00AC310B">
              <w:rPr>
                <w:b/>
                <w:sz w:val="24"/>
                <w:szCs w:val="28"/>
              </w:rPr>
              <w:t>2)</w:t>
            </w:r>
            <w:r w:rsidRPr="00AC310B">
              <w:rPr>
                <w:sz w:val="24"/>
                <w:szCs w:val="28"/>
              </w:rPr>
              <w:t xml:space="preserve"> в статье 17</w:t>
            </w:r>
            <w:r w:rsidRPr="00AC310B">
              <w:rPr>
                <w:sz w:val="24"/>
                <w:szCs w:val="28"/>
                <w:lang w:val="ru-RU"/>
              </w:rPr>
              <w:t>:</w:t>
            </w:r>
            <w:r w:rsidRPr="00AC310B">
              <w:rPr>
                <w:sz w:val="24"/>
                <w:szCs w:val="28"/>
              </w:rPr>
              <w:t>».</w:t>
            </w:r>
          </w:p>
          <w:p w:rsidR="00683B29" w:rsidRPr="00AC310B" w:rsidRDefault="00683B29" w:rsidP="009D7CF7">
            <w:pPr>
              <w:pStyle w:val="ad"/>
              <w:ind w:left="0" w:firstLine="708"/>
              <w:jc w:val="both"/>
              <w:rPr>
                <w:szCs w:val="28"/>
              </w:rPr>
            </w:pPr>
          </w:p>
        </w:tc>
        <w:tc>
          <w:tcPr>
            <w:tcW w:w="2179" w:type="dxa"/>
            <w:tcBorders>
              <w:top w:val="single" w:sz="6" w:space="0" w:color="auto"/>
              <w:left w:val="single" w:sz="6" w:space="0" w:color="auto"/>
              <w:bottom w:val="single" w:sz="6" w:space="0" w:color="auto"/>
              <w:right w:val="single" w:sz="6" w:space="0" w:color="auto"/>
            </w:tcBorders>
          </w:tcPr>
          <w:p w:rsidR="00BD7625" w:rsidRPr="00AC310B" w:rsidRDefault="00BD7625" w:rsidP="00BD7625">
            <w:pPr>
              <w:ind w:firstLine="60"/>
              <w:jc w:val="center"/>
              <w:rPr>
                <w:b/>
                <w:sz w:val="24"/>
                <w:szCs w:val="24"/>
                <w:lang w:val="ru-RU"/>
              </w:rPr>
            </w:pPr>
            <w:r w:rsidRPr="00AC310B">
              <w:rPr>
                <w:b/>
                <w:sz w:val="24"/>
                <w:szCs w:val="24"/>
                <w:lang w:val="ru-RU"/>
              </w:rPr>
              <w:t xml:space="preserve">Депутаты </w:t>
            </w:r>
          </w:p>
          <w:p w:rsidR="00BD7625" w:rsidRPr="00AC310B" w:rsidRDefault="00BD7625" w:rsidP="00BD7625">
            <w:pPr>
              <w:ind w:firstLine="60"/>
              <w:jc w:val="center"/>
              <w:rPr>
                <w:b/>
                <w:sz w:val="24"/>
                <w:szCs w:val="24"/>
              </w:rPr>
            </w:pPr>
            <w:r w:rsidRPr="00AC310B">
              <w:rPr>
                <w:b/>
                <w:sz w:val="24"/>
                <w:szCs w:val="24"/>
              </w:rPr>
              <w:t>Әбдірайым Б.Ж.</w:t>
            </w:r>
          </w:p>
          <w:p w:rsidR="00BD7625" w:rsidRPr="00AC310B" w:rsidRDefault="00BD7625" w:rsidP="00BD7625">
            <w:pPr>
              <w:ind w:firstLine="60"/>
              <w:jc w:val="center"/>
              <w:rPr>
                <w:b/>
                <w:sz w:val="24"/>
                <w:szCs w:val="24"/>
                <w:lang w:val="ru-RU"/>
              </w:rPr>
            </w:pPr>
            <w:r w:rsidRPr="00AC310B">
              <w:rPr>
                <w:b/>
                <w:sz w:val="24"/>
                <w:szCs w:val="24"/>
              </w:rPr>
              <w:t>Аронова И</w:t>
            </w:r>
            <w:r w:rsidRPr="00AC310B">
              <w:rPr>
                <w:b/>
                <w:sz w:val="24"/>
                <w:szCs w:val="24"/>
                <w:lang w:val="ru-RU"/>
              </w:rPr>
              <w:t>.</w:t>
            </w:r>
            <w:r w:rsidRPr="00AC310B">
              <w:rPr>
                <w:b/>
                <w:sz w:val="24"/>
                <w:szCs w:val="24"/>
              </w:rPr>
              <w:t>П</w:t>
            </w:r>
            <w:r w:rsidRPr="00AC310B">
              <w:rPr>
                <w:b/>
                <w:sz w:val="24"/>
                <w:szCs w:val="24"/>
                <w:lang w:val="ru-RU"/>
              </w:rPr>
              <w:t>.</w:t>
            </w:r>
          </w:p>
          <w:p w:rsidR="00BD7625" w:rsidRPr="00AC310B" w:rsidRDefault="00BD7625" w:rsidP="00BD7625">
            <w:pPr>
              <w:ind w:firstLine="60"/>
              <w:jc w:val="center"/>
              <w:rPr>
                <w:b/>
                <w:sz w:val="24"/>
                <w:szCs w:val="24"/>
                <w:lang w:val="ru-RU"/>
              </w:rPr>
            </w:pPr>
            <w:r w:rsidRPr="00AC310B">
              <w:rPr>
                <w:b/>
                <w:sz w:val="24"/>
                <w:szCs w:val="24"/>
                <w:lang w:val="ru-RU"/>
              </w:rPr>
              <w:t>Бектурганов А.Е.</w:t>
            </w:r>
          </w:p>
          <w:p w:rsidR="00BD7625" w:rsidRPr="00AC310B" w:rsidRDefault="00BD7625" w:rsidP="00BD7625">
            <w:pPr>
              <w:ind w:firstLine="60"/>
              <w:jc w:val="center"/>
              <w:rPr>
                <w:b/>
                <w:sz w:val="24"/>
                <w:szCs w:val="24"/>
                <w:lang w:val="ru-RU"/>
              </w:rPr>
            </w:pPr>
            <w:r w:rsidRPr="00AC310B">
              <w:rPr>
                <w:b/>
                <w:sz w:val="24"/>
                <w:szCs w:val="24"/>
                <w:lang w:val="ru-RU"/>
              </w:rPr>
              <w:t>Бопазов М.Д.</w:t>
            </w:r>
          </w:p>
          <w:p w:rsidR="00BD7625" w:rsidRPr="00AC310B" w:rsidRDefault="00BD7625" w:rsidP="00BD7625">
            <w:pPr>
              <w:ind w:firstLine="60"/>
              <w:jc w:val="center"/>
              <w:rPr>
                <w:b/>
                <w:sz w:val="24"/>
                <w:szCs w:val="24"/>
                <w:lang w:val="ru-RU"/>
              </w:rPr>
            </w:pPr>
            <w:r w:rsidRPr="00AC310B">
              <w:rPr>
                <w:b/>
                <w:sz w:val="24"/>
                <w:szCs w:val="24"/>
                <w:lang w:val="ru-RU"/>
              </w:rPr>
              <w:t>Ералиев А.Ж.</w:t>
            </w:r>
          </w:p>
          <w:p w:rsidR="00BD7625" w:rsidRPr="00AC310B" w:rsidRDefault="00BD7625" w:rsidP="00BD7625">
            <w:pPr>
              <w:ind w:firstLine="60"/>
              <w:jc w:val="center"/>
              <w:rPr>
                <w:b/>
                <w:sz w:val="24"/>
                <w:szCs w:val="24"/>
                <w:lang w:val="ru-RU"/>
              </w:rPr>
            </w:pPr>
            <w:r w:rsidRPr="00AC310B">
              <w:rPr>
                <w:b/>
                <w:sz w:val="24"/>
                <w:szCs w:val="24"/>
                <w:lang w:val="ru-RU"/>
              </w:rPr>
              <w:t>Жаилганова А.Н.</w:t>
            </w:r>
          </w:p>
          <w:p w:rsidR="00BD7625" w:rsidRPr="00AC310B" w:rsidRDefault="00BD7625" w:rsidP="00BD7625">
            <w:pPr>
              <w:ind w:firstLine="60"/>
              <w:jc w:val="center"/>
              <w:rPr>
                <w:b/>
                <w:sz w:val="24"/>
                <w:szCs w:val="24"/>
                <w:lang w:val="ru-RU"/>
              </w:rPr>
            </w:pPr>
            <w:r w:rsidRPr="00AC310B">
              <w:rPr>
                <w:b/>
                <w:sz w:val="24"/>
                <w:szCs w:val="24"/>
                <w:lang w:val="ru-RU"/>
              </w:rPr>
              <w:t>Жамалов А.М.</w:t>
            </w:r>
          </w:p>
          <w:p w:rsidR="00BD7625" w:rsidRPr="00AC310B" w:rsidRDefault="00BD7625" w:rsidP="00BD7625">
            <w:pPr>
              <w:ind w:firstLine="60"/>
              <w:jc w:val="center"/>
              <w:rPr>
                <w:b/>
                <w:sz w:val="24"/>
                <w:szCs w:val="24"/>
                <w:lang w:val="ru-RU"/>
              </w:rPr>
            </w:pPr>
            <w:r w:rsidRPr="00AC310B">
              <w:rPr>
                <w:b/>
                <w:sz w:val="24"/>
                <w:szCs w:val="24"/>
                <w:lang w:val="ru-RU"/>
              </w:rPr>
              <w:t>Казанцев П.О.</w:t>
            </w:r>
          </w:p>
          <w:p w:rsidR="00BD7625" w:rsidRPr="00AC310B" w:rsidRDefault="00BD7625" w:rsidP="00BD7625">
            <w:pPr>
              <w:ind w:firstLine="60"/>
              <w:jc w:val="center"/>
              <w:rPr>
                <w:b/>
                <w:sz w:val="24"/>
                <w:szCs w:val="24"/>
                <w:lang w:val="ru-RU"/>
              </w:rPr>
            </w:pPr>
            <w:r w:rsidRPr="00AC310B">
              <w:rPr>
                <w:b/>
                <w:sz w:val="24"/>
                <w:szCs w:val="24"/>
                <w:lang w:val="ru-RU"/>
              </w:rPr>
              <w:t>Козлов Е.А.</w:t>
            </w:r>
          </w:p>
          <w:p w:rsidR="00E43295" w:rsidRPr="00AC310B" w:rsidRDefault="00683B29" w:rsidP="00683B29">
            <w:pPr>
              <w:rPr>
                <w:sz w:val="24"/>
                <w:szCs w:val="28"/>
                <w:lang w:val="ru-RU"/>
              </w:rPr>
            </w:pPr>
            <w:r w:rsidRPr="00AC310B">
              <w:rPr>
                <w:sz w:val="24"/>
                <w:szCs w:val="28"/>
                <w:lang w:val="ru-RU"/>
              </w:rPr>
              <w:t xml:space="preserve">     </w:t>
            </w:r>
          </w:p>
          <w:p w:rsidR="00683B29" w:rsidRPr="00AC310B" w:rsidRDefault="00E43295" w:rsidP="009D7CF7">
            <w:pPr>
              <w:pStyle w:val="ad"/>
              <w:ind w:left="0"/>
              <w:jc w:val="both"/>
              <w:rPr>
                <w:szCs w:val="28"/>
              </w:rPr>
            </w:pPr>
            <w:r w:rsidRPr="00AC310B">
              <w:rPr>
                <w:szCs w:val="28"/>
              </w:rPr>
              <w:t xml:space="preserve">  </w:t>
            </w:r>
            <w:r w:rsidR="009D7CF7" w:rsidRPr="00AC310B">
              <w:rPr>
                <w:szCs w:val="28"/>
              </w:rPr>
              <w:t xml:space="preserve">В соответствии с пунктом 5 статьи 23 Закона РК «О правовых актах» нумерация подпунктов в пунктах (статьях), пунктов в статьях нормативных правовых актов, а также частей в статьях отдельных кодексов самостоятельна для каждой статьи. Нумерация подпунктов в пунктах обозначается арабскими цифрами со </w:t>
            </w:r>
            <w:r w:rsidR="009D7CF7" w:rsidRPr="00AC310B">
              <w:rPr>
                <w:szCs w:val="28"/>
              </w:rPr>
              <w:lastRenderedPageBreak/>
              <w:t>скобкой следующим образом: 1), 2), 3) и далее.</w:t>
            </w:r>
          </w:p>
        </w:tc>
        <w:tc>
          <w:tcPr>
            <w:tcW w:w="2215" w:type="dxa"/>
            <w:tcBorders>
              <w:top w:val="single" w:sz="6" w:space="0" w:color="auto"/>
              <w:left w:val="single" w:sz="6" w:space="0" w:color="auto"/>
              <w:bottom w:val="single" w:sz="6" w:space="0" w:color="auto"/>
              <w:right w:val="single" w:sz="6" w:space="0" w:color="auto"/>
            </w:tcBorders>
          </w:tcPr>
          <w:p w:rsidR="00683B29" w:rsidRPr="00AC310B" w:rsidRDefault="00AD06D2" w:rsidP="00B87C8B">
            <w:pPr>
              <w:jc w:val="center"/>
              <w:rPr>
                <w:b/>
                <w:sz w:val="24"/>
                <w:lang w:val="ru-RU"/>
              </w:rPr>
            </w:pPr>
            <w:r w:rsidRPr="00AC310B">
              <w:rPr>
                <w:b/>
                <w:sz w:val="24"/>
                <w:lang w:val="ru-RU"/>
              </w:rPr>
              <w:lastRenderedPageBreak/>
              <w:t>Принято</w:t>
            </w:r>
          </w:p>
        </w:tc>
      </w:tr>
      <w:tr w:rsidR="00F83EE8" w:rsidRPr="00AC310B" w:rsidTr="00CD3612">
        <w:tc>
          <w:tcPr>
            <w:tcW w:w="578" w:type="dxa"/>
            <w:tcBorders>
              <w:top w:val="single" w:sz="6" w:space="0" w:color="auto"/>
              <w:left w:val="single" w:sz="6" w:space="0" w:color="auto"/>
              <w:bottom w:val="single" w:sz="6" w:space="0" w:color="auto"/>
              <w:right w:val="single" w:sz="6" w:space="0" w:color="auto"/>
            </w:tcBorders>
          </w:tcPr>
          <w:p w:rsidR="00F83EE8" w:rsidRPr="00AC310B" w:rsidRDefault="00F83EE8"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F83EE8" w:rsidRPr="00AC310B" w:rsidRDefault="00F83EE8" w:rsidP="00683B29">
            <w:pPr>
              <w:jc w:val="center"/>
              <w:rPr>
                <w:bCs/>
                <w:sz w:val="24"/>
                <w:szCs w:val="24"/>
                <w:lang w:val="ru-RU"/>
              </w:rPr>
            </w:pPr>
            <w:r w:rsidRPr="00AC310B">
              <w:rPr>
                <w:bCs/>
                <w:sz w:val="24"/>
                <w:szCs w:val="24"/>
                <w:lang w:val="ru-RU"/>
              </w:rPr>
              <w:t xml:space="preserve">Абзац </w:t>
            </w:r>
            <w:r w:rsidR="00175CEE" w:rsidRPr="00AC310B">
              <w:rPr>
                <w:bCs/>
                <w:sz w:val="24"/>
                <w:szCs w:val="24"/>
                <w:lang w:val="ru-RU"/>
              </w:rPr>
              <w:t>десятый</w:t>
            </w:r>
            <w:r w:rsidRPr="00AC310B">
              <w:rPr>
                <w:bCs/>
                <w:sz w:val="24"/>
                <w:szCs w:val="24"/>
                <w:lang w:val="ru-RU"/>
              </w:rPr>
              <w:t xml:space="preserve"> статьи 1</w:t>
            </w:r>
          </w:p>
          <w:p w:rsidR="00F83EE8" w:rsidRPr="00AC310B" w:rsidRDefault="00F83EE8" w:rsidP="00683B29">
            <w:pPr>
              <w:jc w:val="center"/>
              <w:rPr>
                <w:bCs/>
                <w:sz w:val="24"/>
                <w:szCs w:val="24"/>
                <w:lang w:val="ru-RU"/>
              </w:rPr>
            </w:pPr>
          </w:p>
          <w:p w:rsidR="00F83EE8" w:rsidRPr="00AC310B" w:rsidRDefault="00F83EE8" w:rsidP="00683B29">
            <w:pPr>
              <w:jc w:val="center"/>
              <w:rPr>
                <w:bCs/>
                <w:sz w:val="24"/>
                <w:szCs w:val="24"/>
                <w:lang w:val="ru-RU"/>
              </w:rPr>
            </w:pPr>
          </w:p>
          <w:p w:rsidR="00F83EE8" w:rsidRPr="00AC310B" w:rsidRDefault="00F83EE8" w:rsidP="00683B29">
            <w:pPr>
              <w:jc w:val="center"/>
              <w:rPr>
                <w:bCs/>
                <w:i/>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F83EE8" w:rsidRPr="00AC310B" w:rsidRDefault="00175CEE" w:rsidP="00175CEE">
            <w:pPr>
              <w:jc w:val="center"/>
              <w:rPr>
                <w:rFonts w:eastAsia="Times New Roman"/>
                <w:bCs/>
                <w:sz w:val="24"/>
                <w:szCs w:val="24"/>
                <w:lang w:eastAsia="ru-RU"/>
              </w:rPr>
            </w:pPr>
            <w:r w:rsidRPr="00AC310B">
              <w:rPr>
                <w:bCs/>
                <w:sz w:val="24"/>
              </w:rPr>
              <w:t>Отсутствует</w:t>
            </w:r>
          </w:p>
        </w:tc>
        <w:tc>
          <w:tcPr>
            <w:tcW w:w="2835" w:type="dxa"/>
            <w:tcBorders>
              <w:top w:val="single" w:sz="6" w:space="0" w:color="auto"/>
              <w:left w:val="single" w:sz="6" w:space="0" w:color="auto"/>
              <w:bottom w:val="single" w:sz="6" w:space="0" w:color="auto"/>
              <w:right w:val="single" w:sz="6" w:space="0" w:color="auto"/>
            </w:tcBorders>
          </w:tcPr>
          <w:p w:rsidR="00F83EE8" w:rsidRPr="00AC310B" w:rsidRDefault="00175CEE" w:rsidP="00175CEE">
            <w:pPr>
              <w:pStyle w:val="ad"/>
              <w:ind w:left="0" w:firstLine="214"/>
              <w:jc w:val="both"/>
              <w:rPr>
                <w:b/>
                <w:bCs/>
                <w:lang w:val="kk-KZ"/>
              </w:rPr>
            </w:pPr>
            <w:r w:rsidRPr="00AC310B">
              <w:rPr>
                <w:b/>
                <w:szCs w:val="28"/>
              </w:rPr>
              <w:t>абзац третий</w:t>
            </w:r>
            <w:r w:rsidRPr="00AC310B">
              <w:rPr>
                <w:szCs w:val="28"/>
              </w:rPr>
              <w:t xml:space="preserve"> пункта 2 изложить в следующей редакции:……</w:t>
            </w:r>
          </w:p>
        </w:tc>
        <w:tc>
          <w:tcPr>
            <w:tcW w:w="3261" w:type="dxa"/>
            <w:tcBorders>
              <w:top w:val="single" w:sz="6" w:space="0" w:color="auto"/>
              <w:left w:val="single" w:sz="6" w:space="0" w:color="auto"/>
              <w:bottom w:val="single" w:sz="6" w:space="0" w:color="auto"/>
              <w:right w:val="single" w:sz="6" w:space="0" w:color="auto"/>
            </w:tcBorders>
          </w:tcPr>
          <w:p w:rsidR="00175CEE" w:rsidRPr="00AC310B" w:rsidRDefault="00175CEE" w:rsidP="00175CEE">
            <w:pPr>
              <w:pStyle w:val="ad"/>
              <w:ind w:left="0"/>
              <w:jc w:val="both"/>
              <w:rPr>
                <w:szCs w:val="28"/>
              </w:rPr>
            </w:pPr>
            <w:r w:rsidRPr="00AC310B">
              <w:rPr>
                <w:szCs w:val="28"/>
                <w:lang w:val="kk-KZ"/>
              </w:rPr>
              <w:t xml:space="preserve">    </w:t>
            </w:r>
            <w:r w:rsidRPr="00AC310B">
              <w:rPr>
                <w:szCs w:val="28"/>
              </w:rPr>
              <w:t>в абзаце десятом слова «</w:t>
            </w:r>
            <w:r w:rsidRPr="00AC310B">
              <w:rPr>
                <w:b/>
                <w:szCs w:val="28"/>
              </w:rPr>
              <w:t>абзац третий</w:t>
            </w:r>
            <w:r w:rsidRPr="00AC310B">
              <w:rPr>
                <w:szCs w:val="28"/>
              </w:rPr>
              <w:t>» заменить словами «</w:t>
            </w:r>
            <w:r w:rsidRPr="00AC310B">
              <w:rPr>
                <w:b/>
                <w:szCs w:val="28"/>
              </w:rPr>
              <w:t>часть третью</w:t>
            </w:r>
            <w:r w:rsidRPr="00AC310B">
              <w:rPr>
                <w:szCs w:val="28"/>
              </w:rPr>
              <w:t xml:space="preserve">». </w:t>
            </w:r>
          </w:p>
          <w:p w:rsidR="00F83EE8" w:rsidRPr="00AC310B" w:rsidRDefault="00F83EE8" w:rsidP="00175CEE">
            <w:pPr>
              <w:ind w:firstLine="709"/>
              <w:rPr>
                <w:sz w:val="24"/>
                <w:szCs w:val="28"/>
              </w:rPr>
            </w:pPr>
          </w:p>
        </w:tc>
        <w:tc>
          <w:tcPr>
            <w:tcW w:w="2179" w:type="dxa"/>
            <w:tcBorders>
              <w:top w:val="single" w:sz="6" w:space="0" w:color="auto"/>
              <w:left w:val="single" w:sz="6" w:space="0" w:color="auto"/>
              <w:bottom w:val="single" w:sz="6" w:space="0" w:color="auto"/>
              <w:right w:val="single" w:sz="6" w:space="0" w:color="auto"/>
            </w:tcBorders>
          </w:tcPr>
          <w:p w:rsidR="00BD7625" w:rsidRPr="00AC310B" w:rsidRDefault="00BD7625" w:rsidP="00BD7625">
            <w:pPr>
              <w:ind w:firstLine="60"/>
              <w:jc w:val="center"/>
              <w:rPr>
                <w:b/>
                <w:sz w:val="24"/>
                <w:szCs w:val="24"/>
                <w:lang w:val="ru-RU"/>
              </w:rPr>
            </w:pPr>
            <w:r w:rsidRPr="00AC310B">
              <w:rPr>
                <w:b/>
                <w:sz w:val="24"/>
                <w:szCs w:val="24"/>
                <w:lang w:val="ru-RU"/>
              </w:rPr>
              <w:t xml:space="preserve">Депутаты </w:t>
            </w:r>
          </w:p>
          <w:p w:rsidR="00BD7625" w:rsidRPr="00AC310B" w:rsidRDefault="00BD7625" w:rsidP="00BD7625">
            <w:pPr>
              <w:ind w:firstLine="60"/>
              <w:jc w:val="center"/>
              <w:rPr>
                <w:b/>
                <w:sz w:val="24"/>
                <w:szCs w:val="24"/>
              </w:rPr>
            </w:pPr>
            <w:r w:rsidRPr="00AC310B">
              <w:rPr>
                <w:b/>
                <w:sz w:val="24"/>
                <w:szCs w:val="24"/>
              </w:rPr>
              <w:t>Әбдірайым Б.Ж.</w:t>
            </w:r>
          </w:p>
          <w:p w:rsidR="00BD7625" w:rsidRPr="00AC310B" w:rsidRDefault="00BD7625" w:rsidP="00BD7625">
            <w:pPr>
              <w:ind w:firstLine="60"/>
              <w:jc w:val="center"/>
              <w:rPr>
                <w:b/>
                <w:sz w:val="24"/>
                <w:szCs w:val="24"/>
                <w:lang w:val="ru-RU"/>
              </w:rPr>
            </w:pPr>
            <w:r w:rsidRPr="00AC310B">
              <w:rPr>
                <w:b/>
                <w:sz w:val="24"/>
                <w:szCs w:val="24"/>
              </w:rPr>
              <w:t>Аронова И</w:t>
            </w:r>
            <w:r w:rsidRPr="00AC310B">
              <w:rPr>
                <w:b/>
                <w:sz w:val="24"/>
                <w:szCs w:val="24"/>
                <w:lang w:val="ru-RU"/>
              </w:rPr>
              <w:t>.</w:t>
            </w:r>
            <w:r w:rsidRPr="00AC310B">
              <w:rPr>
                <w:b/>
                <w:sz w:val="24"/>
                <w:szCs w:val="24"/>
              </w:rPr>
              <w:t>П</w:t>
            </w:r>
            <w:r w:rsidRPr="00AC310B">
              <w:rPr>
                <w:b/>
                <w:sz w:val="24"/>
                <w:szCs w:val="24"/>
                <w:lang w:val="ru-RU"/>
              </w:rPr>
              <w:t>.</w:t>
            </w:r>
          </w:p>
          <w:p w:rsidR="00BD7625" w:rsidRPr="00AC310B" w:rsidRDefault="00BD7625" w:rsidP="00BD7625">
            <w:pPr>
              <w:ind w:firstLine="60"/>
              <w:jc w:val="center"/>
              <w:rPr>
                <w:b/>
                <w:sz w:val="24"/>
                <w:szCs w:val="24"/>
                <w:lang w:val="ru-RU"/>
              </w:rPr>
            </w:pPr>
            <w:r w:rsidRPr="00AC310B">
              <w:rPr>
                <w:b/>
                <w:sz w:val="24"/>
                <w:szCs w:val="24"/>
                <w:lang w:val="ru-RU"/>
              </w:rPr>
              <w:t>Бектурганов А.Е.</w:t>
            </w:r>
          </w:p>
          <w:p w:rsidR="00BD7625" w:rsidRPr="00AC310B" w:rsidRDefault="00BD7625" w:rsidP="00BD7625">
            <w:pPr>
              <w:ind w:firstLine="60"/>
              <w:jc w:val="center"/>
              <w:rPr>
                <w:b/>
                <w:sz w:val="24"/>
                <w:szCs w:val="24"/>
                <w:lang w:val="ru-RU"/>
              </w:rPr>
            </w:pPr>
            <w:r w:rsidRPr="00AC310B">
              <w:rPr>
                <w:b/>
                <w:sz w:val="24"/>
                <w:szCs w:val="24"/>
                <w:lang w:val="ru-RU"/>
              </w:rPr>
              <w:t>Бопазов М.Д.</w:t>
            </w:r>
          </w:p>
          <w:p w:rsidR="00BD7625" w:rsidRPr="00AC310B" w:rsidRDefault="00BD7625" w:rsidP="00BD7625">
            <w:pPr>
              <w:ind w:firstLine="60"/>
              <w:jc w:val="center"/>
              <w:rPr>
                <w:b/>
                <w:sz w:val="24"/>
                <w:szCs w:val="24"/>
                <w:lang w:val="ru-RU"/>
              </w:rPr>
            </w:pPr>
            <w:r w:rsidRPr="00AC310B">
              <w:rPr>
                <w:b/>
                <w:sz w:val="24"/>
                <w:szCs w:val="24"/>
                <w:lang w:val="ru-RU"/>
              </w:rPr>
              <w:t>Ералиев А.Ж.</w:t>
            </w:r>
          </w:p>
          <w:p w:rsidR="00BD7625" w:rsidRPr="00AC310B" w:rsidRDefault="00BD7625" w:rsidP="00BD7625">
            <w:pPr>
              <w:ind w:firstLine="60"/>
              <w:jc w:val="center"/>
              <w:rPr>
                <w:b/>
                <w:sz w:val="24"/>
                <w:szCs w:val="24"/>
                <w:lang w:val="ru-RU"/>
              </w:rPr>
            </w:pPr>
            <w:r w:rsidRPr="00AC310B">
              <w:rPr>
                <w:b/>
                <w:sz w:val="24"/>
                <w:szCs w:val="24"/>
                <w:lang w:val="ru-RU"/>
              </w:rPr>
              <w:t>Жаилганова А.Н.</w:t>
            </w:r>
          </w:p>
          <w:p w:rsidR="00BD7625" w:rsidRPr="00AC310B" w:rsidRDefault="00BD7625" w:rsidP="00BD7625">
            <w:pPr>
              <w:ind w:firstLine="60"/>
              <w:jc w:val="center"/>
              <w:rPr>
                <w:b/>
                <w:sz w:val="24"/>
                <w:szCs w:val="24"/>
                <w:lang w:val="ru-RU"/>
              </w:rPr>
            </w:pPr>
            <w:r w:rsidRPr="00AC310B">
              <w:rPr>
                <w:b/>
                <w:sz w:val="24"/>
                <w:szCs w:val="24"/>
                <w:lang w:val="ru-RU"/>
              </w:rPr>
              <w:t>Жамалов А.М.</w:t>
            </w:r>
          </w:p>
          <w:p w:rsidR="00BD7625" w:rsidRPr="00AC310B" w:rsidRDefault="00BD7625" w:rsidP="00BD7625">
            <w:pPr>
              <w:ind w:firstLine="60"/>
              <w:jc w:val="center"/>
              <w:rPr>
                <w:b/>
                <w:sz w:val="24"/>
                <w:szCs w:val="24"/>
                <w:lang w:val="ru-RU"/>
              </w:rPr>
            </w:pPr>
            <w:r w:rsidRPr="00AC310B">
              <w:rPr>
                <w:b/>
                <w:sz w:val="24"/>
                <w:szCs w:val="24"/>
                <w:lang w:val="ru-RU"/>
              </w:rPr>
              <w:t>Казанцев П.О.</w:t>
            </w:r>
          </w:p>
          <w:p w:rsidR="00BD7625" w:rsidRPr="00AC310B" w:rsidRDefault="00BD7625" w:rsidP="00BD7625">
            <w:pPr>
              <w:ind w:firstLine="60"/>
              <w:jc w:val="center"/>
              <w:rPr>
                <w:b/>
                <w:sz w:val="24"/>
                <w:szCs w:val="24"/>
                <w:lang w:val="ru-RU"/>
              </w:rPr>
            </w:pPr>
            <w:r w:rsidRPr="00AC310B">
              <w:rPr>
                <w:b/>
                <w:sz w:val="24"/>
                <w:szCs w:val="24"/>
                <w:lang w:val="ru-RU"/>
              </w:rPr>
              <w:t>Козлов Е.А.</w:t>
            </w:r>
          </w:p>
          <w:p w:rsidR="00BD7625" w:rsidRPr="00AC310B" w:rsidRDefault="00BD7625" w:rsidP="00175CEE">
            <w:pPr>
              <w:rPr>
                <w:sz w:val="24"/>
                <w:szCs w:val="28"/>
                <w:lang w:val="ru-RU"/>
              </w:rPr>
            </w:pPr>
          </w:p>
          <w:p w:rsidR="00F83EE8" w:rsidRPr="00AC310B" w:rsidRDefault="007A73FA" w:rsidP="00175CEE">
            <w:pPr>
              <w:rPr>
                <w:b/>
                <w:sz w:val="24"/>
                <w:szCs w:val="24"/>
                <w:lang w:val="ru-RU"/>
              </w:rPr>
            </w:pPr>
            <w:r w:rsidRPr="00AC310B">
              <w:rPr>
                <w:sz w:val="24"/>
                <w:szCs w:val="28"/>
                <w:lang w:val="ru-RU"/>
              </w:rPr>
              <w:t xml:space="preserve">  </w:t>
            </w:r>
            <w:r w:rsidR="00175CEE" w:rsidRPr="00AC310B">
              <w:rPr>
                <w:sz w:val="24"/>
                <w:szCs w:val="28"/>
                <w:lang w:val="ru-RU"/>
              </w:rPr>
              <w:t>В</w:t>
            </w:r>
            <w:r w:rsidR="00175CEE" w:rsidRPr="00AC310B">
              <w:rPr>
                <w:sz w:val="24"/>
                <w:szCs w:val="28"/>
              </w:rPr>
              <w:t xml:space="preserve"> соответствии с пунктом 1 статьи 23 Закона РК «О правовых актах» основными структурными элементами нормативного правового акта являются абзац, часть, подпункт, пункт и статья, содержащие в себе нормы права.  Внутри статьи, пункта и подпункта нормативного правового акта </w:t>
            </w:r>
            <w:r w:rsidR="00175CEE" w:rsidRPr="00AC310B">
              <w:rPr>
                <w:sz w:val="24"/>
                <w:szCs w:val="28"/>
              </w:rPr>
              <w:lastRenderedPageBreak/>
              <w:t>может быть часть – логически законченная отдельная норма права, выделяемая отступом, которая начинается с заглавной буквы.</w:t>
            </w:r>
            <w:r w:rsidRPr="00AC310B">
              <w:rPr>
                <w:sz w:val="24"/>
                <w:szCs w:val="28"/>
                <w:lang w:val="ru-RU"/>
              </w:rPr>
              <w:t xml:space="preserve"> </w:t>
            </w:r>
          </w:p>
        </w:tc>
        <w:tc>
          <w:tcPr>
            <w:tcW w:w="2215" w:type="dxa"/>
            <w:tcBorders>
              <w:top w:val="single" w:sz="6" w:space="0" w:color="auto"/>
              <w:left w:val="single" w:sz="6" w:space="0" w:color="auto"/>
              <w:bottom w:val="single" w:sz="6" w:space="0" w:color="auto"/>
              <w:right w:val="single" w:sz="6" w:space="0" w:color="auto"/>
            </w:tcBorders>
          </w:tcPr>
          <w:p w:rsidR="00F83EE8" w:rsidRPr="00AC310B" w:rsidRDefault="00AD06D2" w:rsidP="00B87C8B">
            <w:pPr>
              <w:jc w:val="center"/>
              <w:rPr>
                <w:b/>
                <w:sz w:val="24"/>
                <w:lang w:val="ru-RU"/>
              </w:rPr>
            </w:pPr>
            <w:r w:rsidRPr="00AC310B">
              <w:rPr>
                <w:b/>
                <w:sz w:val="24"/>
                <w:lang w:val="ru-RU"/>
              </w:rPr>
              <w:lastRenderedPageBreak/>
              <w:t>Принято</w:t>
            </w:r>
          </w:p>
        </w:tc>
      </w:tr>
      <w:tr w:rsidR="00D540BE" w:rsidRPr="00AC310B" w:rsidTr="00CD3612">
        <w:tc>
          <w:tcPr>
            <w:tcW w:w="578" w:type="dxa"/>
            <w:tcBorders>
              <w:top w:val="single" w:sz="6" w:space="0" w:color="auto"/>
              <w:left w:val="single" w:sz="6" w:space="0" w:color="auto"/>
              <w:bottom w:val="single" w:sz="6" w:space="0" w:color="auto"/>
              <w:right w:val="single" w:sz="6" w:space="0" w:color="auto"/>
            </w:tcBorders>
          </w:tcPr>
          <w:p w:rsidR="00D540BE" w:rsidRPr="00AC310B" w:rsidRDefault="00D540BE"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D540BE" w:rsidRPr="00AC310B" w:rsidRDefault="00D540BE" w:rsidP="00592B2F">
            <w:pPr>
              <w:jc w:val="center"/>
              <w:rPr>
                <w:bCs/>
                <w:sz w:val="24"/>
                <w:szCs w:val="24"/>
                <w:lang w:val="ru-RU"/>
              </w:rPr>
            </w:pPr>
            <w:r w:rsidRPr="00AC310B">
              <w:rPr>
                <w:bCs/>
                <w:sz w:val="24"/>
                <w:szCs w:val="24"/>
                <w:lang w:val="ru-RU"/>
              </w:rPr>
              <w:t xml:space="preserve">Абзац двенадцатый </w:t>
            </w:r>
          </w:p>
          <w:p w:rsidR="00D540BE" w:rsidRPr="00AC310B" w:rsidRDefault="00D540BE" w:rsidP="00592B2F">
            <w:pPr>
              <w:jc w:val="center"/>
              <w:rPr>
                <w:bCs/>
                <w:sz w:val="24"/>
                <w:szCs w:val="24"/>
                <w:lang w:val="ru-RU"/>
              </w:rPr>
            </w:pPr>
            <w:r w:rsidRPr="00AC310B">
              <w:rPr>
                <w:bCs/>
                <w:sz w:val="24"/>
                <w:szCs w:val="24"/>
                <w:lang w:val="ru-RU"/>
              </w:rPr>
              <w:t>статьи 1</w:t>
            </w:r>
          </w:p>
          <w:p w:rsidR="00D540BE" w:rsidRPr="00AC310B" w:rsidRDefault="00D540BE" w:rsidP="00592B2F">
            <w:pPr>
              <w:jc w:val="center"/>
              <w:rPr>
                <w:bCs/>
                <w:sz w:val="24"/>
                <w:szCs w:val="24"/>
                <w:lang w:val="ru-RU"/>
              </w:rPr>
            </w:pPr>
          </w:p>
          <w:p w:rsidR="00D540BE" w:rsidRPr="00AC310B" w:rsidRDefault="00D540BE" w:rsidP="00592B2F">
            <w:pPr>
              <w:jc w:val="center"/>
              <w:rPr>
                <w:bCs/>
                <w:sz w:val="24"/>
                <w:szCs w:val="24"/>
                <w:lang w:val="ru-RU"/>
              </w:rPr>
            </w:pPr>
          </w:p>
          <w:p w:rsidR="00D540BE" w:rsidRPr="00AC310B" w:rsidRDefault="00D540BE" w:rsidP="00592B2F">
            <w:pPr>
              <w:jc w:val="center"/>
              <w:rPr>
                <w:bCs/>
                <w:i/>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D540BE" w:rsidRPr="00AC310B" w:rsidRDefault="00D540BE" w:rsidP="00592B2F">
            <w:pPr>
              <w:jc w:val="center"/>
              <w:rPr>
                <w:rFonts w:eastAsia="Times New Roman"/>
                <w:bCs/>
                <w:sz w:val="24"/>
                <w:szCs w:val="24"/>
                <w:lang w:eastAsia="ru-RU"/>
              </w:rPr>
            </w:pPr>
            <w:r w:rsidRPr="00AC310B">
              <w:rPr>
                <w:bCs/>
                <w:sz w:val="24"/>
              </w:rPr>
              <w:t>Отсутствует</w:t>
            </w:r>
          </w:p>
        </w:tc>
        <w:tc>
          <w:tcPr>
            <w:tcW w:w="2835" w:type="dxa"/>
            <w:tcBorders>
              <w:top w:val="single" w:sz="6" w:space="0" w:color="auto"/>
              <w:left w:val="single" w:sz="6" w:space="0" w:color="auto"/>
              <w:bottom w:val="single" w:sz="6" w:space="0" w:color="auto"/>
              <w:right w:val="single" w:sz="6" w:space="0" w:color="auto"/>
            </w:tcBorders>
          </w:tcPr>
          <w:p w:rsidR="00D540BE" w:rsidRPr="00AC310B" w:rsidRDefault="00D540BE" w:rsidP="00D540BE">
            <w:pPr>
              <w:pStyle w:val="ad"/>
              <w:ind w:left="0"/>
              <w:jc w:val="both"/>
              <w:rPr>
                <w:szCs w:val="28"/>
              </w:rPr>
            </w:pPr>
            <w:r w:rsidRPr="00AC310B">
              <w:rPr>
                <w:szCs w:val="28"/>
              </w:rPr>
              <w:t xml:space="preserve">    </w:t>
            </w:r>
            <w:r w:rsidRPr="00AC310B">
              <w:rPr>
                <w:b/>
                <w:szCs w:val="28"/>
              </w:rPr>
              <w:t>абзац второй</w:t>
            </w:r>
            <w:r w:rsidRPr="00AC310B">
              <w:rPr>
                <w:szCs w:val="28"/>
              </w:rPr>
              <w:t xml:space="preserve"> пункта 3 изложить в следующей редакции:</w:t>
            </w:r>
          </w:p>
          <w:p w:rsidR="00D540BE" w:rsidRPr="00AC310B" w:rsidRDefault="00D540BE" w:rsidP="007A73FA">
            <w:pPr>
              <w:pStyle w:val="ad"/>
              <w:ind w:left="0" w:firstLine="214"/>
              <w:jc w:val="both"/>
              <w:rPr>
                <w:szCs w:val="28"/>
              </w:rPr>
            </w:pPr>
          </w:p>
        </w:tc>
        <w:tc>
          <w:tcPr>
            <w:tcW w:w="3261" w:type="dxa"/>
            <w:tcBorders>
              <w:top w:val="single" w:sz="6" w:space="0" w:color="auto"/>
              <w:left w:val="single" w:sz="6" w:space="0" w:color="auto"/>
              <w:bottom w:val="single" w:sz="6" w:space="0" w:color="auto"/>
              <w:right w:val="single" w:sz="6" w:space="0" w:color="auto"/>
            </w:tcBorders>
          </w:tcPr>
          <w:p w:rsidR="00D540BE" w:rsidRPr="00AC310B" w:rsidRDefault="007D3BBD" w:rsidP="007D3BBD">
            <w:pPr>
              <w:pStyle w:val="ad"/>
              <w:ind w:left="0"/>
              <w:jc w:val="both"/>
              <w:rPr>
                <w:szCs w:val="28"/>
              </w:rPr>
            </w:pPr>
            <w:r w:rsidRPr="00AC310B">
              <w:rPr>
                <w:sz w:val="22"/>
                <w:szCs w:val="28"/>
              </w:rPr>
              <w:t xml:space="preserve">    </w:t>
            </w:r>
            <w:r w:rsidR="00D540BE" w:rsidRPr="00AC310B">
              <w:rPr>
                <w:szCs w:val="28"/>
              </w:rPr>
              <w:t>в абзаце двенадцатом слова «</w:t>
            </w:r>
            <w:r w:rsidR="00D540BE" w:rsidRPr="00AC310B">
              <w:rPr>
                <w:b/>
                <w:szCs w:val="28"/>
              </w:rPr>
              <w:t>абзац второй</w:t>
            </w:r>
            <w:r w:rsidR="00D540BE" w:rsidRPr="00AC310B">
              <w:rPr>
                <w:szCs w:val="28"/>
              </w:rPr>
              <w:t>» заменить словами «</w:t>
            </w:r>
            <w:r w:rsidR="00D540BE" w:rsidRPr="00AC310B">
              <w:rPr>
                <w:b/>
                <w:szCs w:val="28"/>
              </w:rPr>
              <w:t>часть вторую</w:t>
            </w:r>
            <w:r w:rsidR="00D540BE" w:rsidRPr="00AC310B">
              <w:rPr>
                <w:szCs w:val="28"/>
              </w:rPr>
              <w:t>».</w:t>
            </w:r>
          </w:p>
          <w:p w:rsidR="00D540BE" w:rsidRPr="00AC310B" w:rsidRDefault="00D540BE" w:rsidP="007D3BBD">
            <w:pPr>
              <w:ind w:firstLine="709"/>
              <w:rPr>
                <w:sz w:val="24"/>
                <w:szCs w:val="28"/>
              </w:rPr>
            </w:pPr>
          </w:p>
        </w:tc>
        <w:tc>
          <w:tcPr>
            <w:tcW w:w="2179" w:type="dxa"/>
            <w:tcBorders>
              <w:top w:val="single" w:sz="6" w:space="0" w:color="auto"/>
              <w:left w:val="single" w:sz="6" w:space="0" w:color="auto"/>
              <w:bottom w:val="single" w:sz="6" w:space="0" w:color="auto"/>
              <w:right w:val="single" w:sz="6" w:space="0" w:color="auto"/>
            </w:tcBorders>
          </w:tcPr>
          <w:p w:rsidR="00BD7625" w:rsidRPr="00AC310B" w:rsidRDefault="00BD7625" w:rsidP="00BD7625">
            <w:pPr>
              <w:ind w:firstLine="60"/>
              <w:jc w:val="center"/>
              <w:rPr>
                <w:b/>
                <w:sz w:val="24"/>
                <w:szCs w:val="24"/>
                <w:lang w:val="ru-RU"/>
              </w:rPr>
            </w:pPr>
            <w:r w:rsidRPr="00AC310B">
              <w:rPr>
                <w:b/>
                <w:sz w:val="24"/>
                <w:szCs w:val="24"/>
                <w:lang w:val="ru-RU"/>
              </w:rPr>
              <w:t xml:space="preserve">Депутаты </w:t>
            </w:r>
          </w:p>
          <w:p w:rsidR="00BD7625" w:rsidRPr="00AC310B" w:rsidRDefault="00BD7625" w:rsidP="00BD7625">
            <w:pPr>
              <w:ind w:firstLine="60"/>
              <w:jc w:val="center"/>
              <w:rPr>
                <w:b/>
                <w:sz w:val="24"/>
                <w:szCs w:val="24"/>
              </w:rPr>
            </w:pPr>
            <w:r w:rsidRPr="00AC310B">
              <w:rPr>
                <w:b/>
                <w:sz w:val="24"/>
                <w:szCs w:val="24"/>
              </w:rPr>
              <w:t>Әбдірайым Б.Ж.</w:t>
            </w:r>
          </w:p>
          <w:p w:rsidR="00BD7625" w:rsidRPr="00AC310B" w:rsidRDefault="00BD7625" w:rsidP="00BD7625">
            <w:pPr>
              <w:ind w:firstLine="60"/>
              <w:jc w:val="center"/>
              <w:rPr>
                <w:b/>
                <w:sz w:val="24"/>
                <w:szCs w:val="24"/>
                <w:lang w:val="ru-RU"/>
              </w:rPr>
            </w:pPr>
            <w:r w:rsidRPr="00AC310B">
              <w:rPr>
                <w:b/>
                <w:sz w:val="24"/>
                <w:szCs w:val="24"/>
              </w:rPr>
              <w:t>Аронова И</w:t>
            </w:r>
            <w:r w:rsidRPr="00AC310B">
              <w:rPr>
                <w:b/>
                <w:sz w:val="24"/>
                <w:szCs w:val="24"/>
                <w:lang w:val="ru-RU"/>
              </w:rPr>
              <w:t>.</w:t>
            </w:r>
            <w:r w:rsidRPr="00AC310B">
              <w:rPr>
                <w:b/>
                <w:sz w:val="24"/>
                <w:szCs w:val="24"/>
              </w:rPr>
              <w:t>П</w:t>
            </w:r>
            <w:r w:rsidRPr="00AC310B">
              <w:rPr>
                <w:b/>
                <w:sz w:val="24"/>
                <w:szCs w:val="24"/>
                <w:lang w:val="ru-RU"/>
              </w:rPr>
              <w:t>.</w:t>
            </w:r>
          </w:p>
          <w:p w:rsidR="00BD7625" w:rsidRPr="00AC310B" w:rsidRDefault="00BD7625" w:rsidP="00BD7625">
            <w:pPr>
              <w:ind w:firstLine="60"/>
              <w:jc w:val="center"/>
              <w:rPr>
                <w:b/>
                <w:sz w:val="24"/>
                <w:szCs w:val="24"/>
                <w:lang w:val="ru-RU"/>
              </w:rPr>
            </w:pPr>
            <w:r w:rsidRPr="00AC310B">
              <w:rPr>
                <w:b/>
                <w:sz w:val="24"/>
                <w:szCs w:val="24"/>
                <w:lang w:val="ru-RU"/>
              </w:rPr>
              <w:t>Бектурганов А.Е.</w:t>
            </w:r>
          </w:p>
          <w:p w:rsidR="00BD7625" w:rsidRPr="00AC310B" w:rsidRDefault="00BD7625" w:rsidP="00BD7625">
            <w:pPr>
              <w:ind w:firstLine="60"/>
              <w:jc w:val="center"/>
              <w:rPr>
                <w:b/>
                <w:sz w:val="24"/>
                <w:szCs w:val="24"/>
                <w:lang w:val="ru-RU"/>
              </w:rPr>
            </w:pPr>
            <w:r w:rsidRPr="00AC310B">
              <w:rPr>
                <w:b/>
                <w:sz w:val="24"/>
                <w:szCs w:val="24"/>
                <w:lang w:val="ru-RU"/>
              </w:rPr>
              <w:t>Бопазов М.Д.</w:t>
            </w:r>
          </w:p>
          <w:p w:rsidR="00BD7625" w:rsidRPr="00AC310B" w:rsidRDefault="00BD7625" w:rsidP="00BD7625">
            <w:pPr>
              <w:ind w:firstLine="60"/>
              <w:jc w:val="center"/>
              <w:rPr>
                <w:b/>
                <w:sz w:val="24"/>
                <w:szCs w:val="24"/>
                <w:lang w:val="ru-RU"/>
              </w:rPr>
            </w:pPr>
            <w:r w:rsidRPr="00AC310B">
              <w:rPr>
                <w:b/>
                <w:sz w:val="24"/>
                <w:szCs w:val="24"/>
                <w:lang w:val="ru-RU"/>
              </w:rPr>
              <w:t>Ералиев А.Ж.</w:t>
            </w:r>
          </w:p>
          <w:p w:rsidR="00BD7625" w:rsidRPr="00AC310B" w:rsidRDefault="00BD7625" w:rsidP="00BD7625">
            <w:pPr>
              <w:ind w:firstLine="60"/>
              <w:jc w:val="center"/>
              <w:rPr>
                <w:b/>
                <w:sz w:val="24"/>
                <w:szCs w:val="24"/>
                <w:lang w:val="ru-RU"/>
              </w:rPr>
            </w:pPr>
            <w:r w:rsidRPr="00AC310B">
              <w:rPr>
                <w:b/>
                <w:sz w:val="24"/>
                <w:szCs w:val="24"/>
                <w:lang w:val="ru-RU"/>
              </w:rPr>
              <w:t>Жаилганова А.Н.</w:t>
            </w:r>
          </w:p>
          <w:p w:rsidR="00BD7625" w:rsidRPr="00AC310B" w:rsidRDefault="00BD7625" w:rsidP="00BD7625">
            <w:pPr>
              <w:ind w:firstLine="60"/>
              <w:jc w:val="center"/>
              <w:rPr>
                <w:b/>
                <w:sz w:val="24"/>
                <w:szCs w:val="24"/>
                <w:lang w:val="ru-RU"/>
              </w:rPr>
            </w:pPr>
            <w:r w:rsidRPr="00AC310B">
              <w:rPr>
                <w:b/>
                <w:sz w:val="24"/>
                <w:szCs w:val="24"/>
                <w:lang w:val="ru-RU"/>
              </w:rPr>
              <w:t>Жамалов А.М.</w:t>
            </w:r>
          </w:p>
          <w:p w:rsidR="00BD7625" w:rsidRPr="00AC310B" w:rsidRDefault="00BD7625" w:rsidP="00BD7625">
            <w:pPr>
              <w:ind w:firstLine="60"/>
              <w:jc w:val="center"/>
              <w:rPr>
                <w:b/>
                <w:sz w:val="24"/>
                <w:szCs w:val="24"/>
                <w:lang w:val="ru-RU"/>
              </w:rPr>
            </w:pPr>
            <w:r w:rsidRPr="00AC310B">
              <w:rPr>
                <w:b/>
                <w:sz w:val="24"/>
                <w:szCs w:val="24"/>
                <w:lang w:val="ru-RU"/>
              </w:rPr>
              <w:t>Казанцев П.О.</w:t>
            </w:r>
          </w:p>
          <w:p w:rsidR="00BD7625" w:rsidRPr="00AC310B" w:rsidRDefault="00BD7625" w:rsidP="00BD7625">
            <w:pPr>
              <w:ind w:firstLine="60"/>
              <w:jc w:val="center"/>
              <w:rPr>
                <w:b/>
                <w:sz w:val="24"/>
                <w:szCs w:val="24"/>
                <w:lang w:val="ru-RU"/>
              </w:rPr>
            </w:pPr>
            <w:r w:rsidRPr="00AC310B">
              <w:rPr>
                <w:b/>
                <w:sz w:val="24"/>
                <w:szCs w:val="24"/>
                <w:lang w:val="ru-RU"/>
              </w:rPr>
              <w:t>Козлов Е.А.</w:t>
            </w:r>
          </w:p>
          <w:p w:rsidR="00BD7625" w:rsidRPr="00AC310B" w:rsidRDefault="00BD7625" w:rsidP="004834CC">
            <w:pPr>
              <w:rPr>
                <w:sz w:val="24"/>
                <w:szCs w:val="28"/>
                <w:lang w:val="ru-RU"/>
              </w:rPr>
            </w:pPr>
          </w:p>
          <w:p w:rsidR="00D540BE" w:rsidRPr="00AC310B" w:rsidRDefault="007D3BBD" w:rsidP="004834CC">
            <w:pPr>
              <w:rPr>
                <w:sz w:val="24"/>
                <w:szCs w:val="28"/>
              </w:rPr>
            </w:pPr>
            <w:r w:rsidRPr="00AC310B">
              <w:rPr>
                <w:sz w:val="24"/>
                <w:szCs w:val="28"/>
                <w:lang w:val="ru-RU"/>
              </w:rPr>
              <w:t xml:space="preserve">    В</w:t>
            </w:r>
            <w:r w:rsidRPr="00AC310B">
              <w:rPr>
                <w:sz w:val="24"/>
                <w:szCs w:val="28"/>
              </w:rPr>
              <w:t xml:space="preserve"> соответствии с пунктом 1 статьи 23 Закона РК «О правовых</w:t>
            </w:r>
            <w:r w:rsidR="004834CC" w:rsidRPr="00AC310B">
              <w:rPr>
                <w:sz w:val="24"/>
                <w:szCs w:val="28"/>
                <w:lang w:val="ru-RU"/>
              </w:rPr>
              <w:t xml:space="preserve"> </w:t>
            </w:r>
            <w:r w:rsidRPr="00AC310B">
              <w:rPr>
                <w:sz w:val="24"/>
                <w:szCs w:val="28"/>
              </w:rPr>
              <w:t xml:space="preserve">актах» основными структурными элементами нормативного правового акта являются абзац, часть, подпункт, пункт и статья, содержащие в себе нормы права.  Внутри </w:t>
            </w:r>
            <w:r w:rsidRPr="00AC310B">
              <w:rPr>
                <w:sz w:val="24"/>
                <w:szCs w:val="28"/>
              </w:rPr>
              <w:lastRenderedPageBreak/>
              <w:t>статьи, пункта и подпункта нормативного правового акта может быть часть – логически законченная отдельная норма права, выделяемая отступом, которая начинается с заглавной буквы.</w:t>
            </w:r>
          </w:p>
        </w:tc>
        <w:tc>
          <w:tcPr>
            <w:tcW w:w="2215" w:type="dxa"/>
            <w:tcBorders>
              <w:top w:val="single" w:sz="6" w:space="0" w:color="auto"/>
              <w:left w:val="single" w:sz="6" w:space="0" w:color="auto"/>
              <w:bottom w:val="single" w:sz="6" w:space="0" w:color="auto"/>
              <w:right w:val="single" w:sz="6" w:space="0" w:color="auto"/>
            </w:tcBorders>
          </w:tcPr>
          <w:p w:rsidR="00D540BE" w:rsidRPr="00AC310B" w:rsidRDefault="00AD06D2" w:rsidP="00B87C8B">
            <w:pPr>
              <w:jc w:val="center"/>
              <w:rPr>
                <w:b/>
                <w:sz w:val="24"/>
                <w:lang w:val="ru-RU"/>
              </w:rPr>
            </w:pPr>
            <w:r w:rsidRPr="00AC310B">
              <w:rPr>
                <w:b/>
                <w:sz w:val="24"/>
                <w:lang w:val="ru-RU"/>
              </w:rPr>
              <w:lastRenderedPageBreak/>
              <w:t>Принято</w:t>
            </w:r>
          </w:p>
        </w:tc>
      </w:tr>
    </w:tbl>
    <w:p w:rsidR="00337EA0" w:rsidRPr="00AC310B" w:rsidRDefault="00337EA0" w:rsidP="00337EA0">
      <w:pPr>
        <w:pStyle w:val="a9"/>
        <w:tabs>
          <w:tab w:val="clear" w:pos="4677"/>
          <w:tab w:val="clear" w:pos="9355"/>
        </w:tabs>
      </w:pPr>
      <w:r w:rsidRPr="00AC310B">
        <w:lastRenderedPageBreak/>
        <w:t>Текст законопроекта привести в соот</w:t>
      </w:r>
      <w:r w:rsidR="004834CC" w:rsidRPr="00AC310B">
        <w:t xml:space="preserve">ветствие с нормами Закона РК «О </w:t>
      </w:r>
      <w:r w:rsidRPr="00AC310B">
        <w:t>правовых актах»</w:t>
      </w:r>
      <w:r w:rsidR="00683AAA" w:rsidRPr="00AC310B">
        <w:t>.</w:t>
      </w:r>
    </w:p>
    <w:p w:rsidR="004051F4" w:rsidRPr="00AC310B" w:rsidRDefault="004051F4" w:rsidP="00711CD0">
      <w:pPr>
        <w:ind w:left="708"/>
        <w:rPr>
          <w:b/>
          <w:sz w:val="24"/>
          <w:lang w:val="ru-RU"/>
        </w:rPr>
      </w:pPr>
    </w:p>
    <w:p w:rsidR="004051F4" w:rsidRPr="00AC310B" w:rsidRDefault="004051F4" w:rsidP="00711CD0">
      <w:pPr>
        <w:ind w:left="708"/>
        <w:rPr>
          <w:b/>
          <w:sz w:val="24"/>
          <w:lang w:val="ru-RU"/>
        </w:rPr>
      </w:pPr>
    </w:p>
    <w:p w:rsidR="00711CD0" w:rsidRPr="00AC310B" w:rsidRDefault="00711CD0" w:rsidP="00711CD0">
      <w:pPr>
        <w:ind w:left="708"/>
        <w:rPr>
          <w:b/>
          <w:sz w:val="24"/>
          <w:lang w:val="ru-RU"/>
        </w:rPr>
      </w:pPr>
      <w:r w:rsidRPr="00AC310B">
        <w:rPr>
          <w:b/>
          <w:sz w:val="24"/>
          <w:lang w:val="ru-RU"/>
        </w:rPr>
        <w:t>Председатель Комитета по законодательству</w:t>
      </w:r>
    </w:p>
    <w:p w:rsidR="00337EA0" w:rsidRPr="00146A16" w:rsidRDefault="00711CD0" w:rsidP="00F179F3">
      <w:pPr>
        <w:ind w:left="708" w:firstLine="708"/>
        <w:rPr>
          <w:b/>
          <w:sz w:val="24"/>
          <w:lang w:val="ru-RU"/>
        </w:rPr>
      </w:pPr>
      <w:r w:rsidRPr="00AC310B">
        <w:rPr>
          <w:b/>
          <w:sz w:val="24"/>
          <w:lang w:val="ru-RU"/>
        </w:rPr>
        <w:t xml:space="preserve">и судебно-правовой реформе </w:t>
      </w:r>
      <w:r w:rsidRPr="00AC310B">
        <w:rPr>
          <w:b/>
          <w:bCs/>
          <w:sz w:val="24"/>
          <w:lang w:val="ru-RU"/>
        </w:rPr>
        <w:t xml:space="preserve"> </w:t>
      </w:r>
      <w:r w:rsidRPr="00AC310B">
        <w:rPr>
          <w:b/>
          <w:bCs/>
          <w:sz w:val="24"/>
          <w:lang w:val="ru-RU"/>
        </w:rPr>
        <w:tab/>
      </w:r>
      <w:r w:rsidRPr="00AC310B">
        <w:rPr>
          <w:b/>
          <w:bCs/>
          <w:sz w:val="24"/>
          <w:lang w:val="ru-RU"/>
        </w:rPr>
        <w:tab/>
      </w:r>
      <w:r w:rsidRPr="00AC310B">
        <w:rPr>
          <w:b/>
          <w:bCs/>
          <w:sz w:val="24"/>
          <w:lang w:val="ru-RU"/>
        </w:rPr>
        <w:tab/>
      </w:r>
      <w:r w:rsidRPr="00AC310B">
        <w:rPr>
          <w:b/>
          <w:bCs/>
          <w:sz w:val="24"/>
          <w:lang w:val="ru-RU"/>
        </w:rPr>
        <w:tab/>
      </w:r>
      <w:r w:rsidRPr="00AC310B">
        <w:rPr>
          <w:b/>
          <w:bCs/>
          <w:sz w:val="24"/>
          <w:lang w:val="ru-RU"/>
        </w:rPr>
        <w:tab/>
      </w:r>
      <w:r w:rsidRPr="00AC310B">
        <w:rPr>
          <w:b/>
          <w:bCs/>
          <w:sz w:val="24"/>
          <w:lang w:val="ru-RU"/>
        </w:rPr>
        <w:tab/>
      </w:r>
      <w:r w:rsidRPr="00AC310B">
        <w:rPr>
          <w:b/>
          <w:bCs/>
          <w:sz w:val="24"/>
          <w:lang w:val="ru-RU"/>
        </w:rPr>
        <w:tab/>
      </w:r>
      <w:r w:rsidRPr="00AC310B">
        <w:rPr>
          <w:b/>
          <w:bCs/>
          <w:sz w:val="24"/>
          <w:lang w:val="ru-RU"/>
        </w:rPr>
        <w:tab/>
      </w:r>
      <w:r w:rsidRPr="00AC310B">
        <w:rPr>
          <w:b/>
          <w:bCs/>
          <w:sz w:val="24"/>
          <w:lang w:val="ru-RU"/>
        </w:rPr>
        <w:tab/>
      </w:r>
      <w:r w:rsidRPr="00AC310B">
        <w:rPr>
          <w:b/>
          <w:bCs/>
          <w:sz w:val="24"/>
          <w:lang w:val="ru-RU"/>
        </w:rPr>
        <w:tab/>
      </w:r>
      <w:r w:rsidRPr="00AC310B">
        <w:rPr>
          <w:b/>
          <w:bCs/>
          <w:sz w:val="24"/>
          <w:lang w:val="ru-RU"/>
        </w:rPr>
        <w:tab/>
      </w:r>
      <w:r w:rsidR="0065109D" w:rsidRPr="00AC310B">
        <w:rPr>
          <w:b/>
          <w:bCs/>
          <w:sz w:val="24"/>
          <w:lang w:val="ru-RU"/>
        </w:rPr>
        <w:t>Н</w:t>
      </w:r>
      <w:r w:rsidRPr="00AC310B">
        <w:rPr>
          <w:b/>
          <w:bCs/>
          <w:sz w:val="24"/>
          <w:lang w:val="ru-RU"/>
        </w:rPr>
        <w:t xml:space="preserve">. </w:t>
      </w:r>
      <w:r w:rsidR="0065109D" w:rsidRPr="00AC310B">
        <w:rPr>
          <w:b/>
          <w:bCs/>
          <w:sz w:val="24"/>
          <w:lang w:val="ru-RU"/>
        </w:rPr>
        <w:t>Абдиров</w:t>
      </w:r>
      <w:r w:rsidRPr="00146A16">
        <w:rPr>
          <w:b/>
          <w:bCs/>
          <w:sz w:val="24"/>
          <w:lang w:val="ru-RU"/>
        </w:rPr>
        <w:t xml:space="preserve">  </w:t>
      </w:r>
    </w:p>
    <w:sectPr w:rsidR="00337EA0" w:rsidRPr="00146A16" w:rsidSect="00801DB3">
      <w:headerReference w:type="even" r:id="rId8"/>
      <w:headerReference w:type="default" r:id="rId9"/>
      <w:pgSz w:w="16838" w:h="11906" w:orient="landscape"/>
      <w:pgMar w:top="1247" w:right="1134"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ED" w:rsidRDefault="00E700ED">
      <w:r>
        <w:separator/>
      </w:r>
    </w:p>
  </w:endnote>
  <w:endnote w:type="continuationSeparator" w:id="0">
    <w:p w:rsidR="00E700ED" w:rsidRDefault="00E70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ED" w:rsidRDefault="00E700ED">
      <w:r>
        <w:separator/>
      </w:r>
    </w:p>
  </w:footnote>
  <w:footnote w:type="continuationSeparator" w:id="0">
    <w:p w:rsidR="00E700ED" w:rsidRDefault="00E70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08" w:rsidRDefault="00291A08" w:rsidP="00A3776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91A08" w:rsidRDefault="00291A0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08" w:rsidRDefault="00291A08" w:rsidP="00A3776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43879">
      <w:rPr>
        <w:rStyle w:val="ac"/>
        <w:noProof/>
      </w:rPr>
      <w:t>12</w:t>
    </w:r>
    <w:r>
      <w:rPr>
        <w:rStyle w:val="ac"/>
      </w:rPr>
      <w:fldChar w:fldCharType="end"/>
    </w:r>
  </w:p>
  <w:p w:rsidR="00291A08" w:rsidRDefault="00291A0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8D6"/>
    <w:multiLevelType w:val="hybridMultilevel"/>
    <w:tmpl w:val="53E01E88"/>
    <w:lvl w:ilvl="0" w:tplc="A06CF0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CB15EC"/>
    <w:multiLevelType w:val="multilevel"/>
    <w:tmpl w:val="DF1CB61A"/>
    <w:lvl w:ilvl="0">
      <w:start w:val="1"/>
      <w:numFmt w:val="decimal"/>
      <w:lvlText w:val="%1."/>
      <w:lvlJc w:val="left"/>
      <w:pPr>
        <w:tabs>
          <w:tab w:val="num" w:pos="357"/>
        </w:tabs>
        <w:ind w:left="170"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1F131C"/>
    <w:multiLevelType w:val="hybridMultilevel"/>
    <w:tmpl w:val="7AA8E74A"/>
    <w:lvl w:ilvl="0" w:tplc="EA02D11A">
      <w:start w:val="1"/>
      <w:numFmt w:val="decimal"/>
      <w:lvlText w:val="%1."/>
      <w:lvlJc w:val="left"/>
      <w:pPr>
        <w:tabs>
          <w:tab w:val="num" w:pos="1137"/>
        </w:tabs>
        <w:ind w:left="1137" w:hanging="885"/>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3">
    <w:nsid w:val="132E6DFE"/>
    <w:multiLevelType w:val="multilevel"/>
    <w:tmpl w:val="CA3E2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7C4092"/>
    <w:multiLevelType w:val="hybridMultilevel"/>
    <w:tmpl w:val="6F1E2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467C0"/>
    <w:multiLevelType w:val="hybridMultilevel"/>
    <w:tmpl w:val="03C4DF9C"/>
    <w:lvl w:ilvl="0" w:tplc="F59C15F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01A3A32"/>
    <w:multiLevelType w:val="hybridMultilevel"/>
    <w:tmpl w:val="1D8C01E0"/>
    <w:lvl w:ilvl="0" w:tplc="245057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23C0AFF"/>
    <w:multiLevelType w:val="hybridMultilevel"/>
    <w:tmpl w:val="37B46042"/>
    <w:lvl w:ilvl="0" w:tplc="84F41B1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36035957"/>
    <w:multiLevelType w:val="multilevel"/>
    <w:tmpl w:val="DF1CB61A"/>
    <w:lvl w:ilvl="0">
      <w:start w:val="1"/>
      <w:numFmt w:val="decimal"/>
      <w:lvlText w:val="%1."/>
      <w:lvlJc w:val="left"/>
      <w:pPr>
        <w:tabs>
          <w:tab w:val="num" w:pos="357"/>
        </w:tabs>
        <w:ind w:left="170"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5660AC3"/>
    <w:multiLevelType w:val="hybridMultilevel"/>
    <w:tmpl w:val="6BFE6E4C"/>
    <w:lvl w:ilvl="0" w:tplc="EA3CC3F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0">
    <w:nsid w:val="49946B8A"/>
    <w:multiLevelType w:val="hybridMultilevel"/>
    <w:tmpl w:val="44F6DC44"/>
    <w:lvl w:ilvl="0" w:tplc="B170C92C">
      <w:start w:val="1"/>
      <w:numFmt w:val="decimal"/>
      <w:lvlText w:val="%1)"/>
      <w:lvlJc w:val="left"/>
      <w:pPr>
        <w:ind w:left="1068" w:hanging="360"/>
      </w:pPr>
      <w:rPr>
        <w:rFonts w:hint="default"/>
        <w:lang w:val="kk-KZ"/>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280A21"/>
    <w:multiLevelType w:val="hybridMultilevel"/>
    <w:tmpl w:val="EBD62372"/>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901DD"/>
    <w:multiLevelType w:val="hybridMultilevel"/>
    <w:tmpl w:val="CDEC77F8"/>
    <w:lvl w:ilvl="0" w:tplc="4D2CFC36">
      <w:start w:val="1"/>
      <w:numFmt w:val="decimal"/>
      <w:lvlText w:val="%1."/>
      <w:lvlJc w:val="left"/>
      <w:pPr>
        <w:tabs>
          <w:tab w:val="num" w:pos="170"/>
        </w:tabs>
        <w:ind w:left="113" w:hanging="113"/>
      </w:pPr>
      <w:rPr>
        <w:rFonts w:hint="default"/>
      </w:rPr>
    </w:lvl>
    <w:lvl w:ilvl="1" w:tplc="3856C9D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CAF7427"/>
    <w:multiLevelType w:val="hybridMultilevel"/>
    <w:tmpl w:val="529A347E"/>
    <w:lvl w:ilvl="0" w:tplc="8B6AECF0">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4">
    <w:nsid w:val="63B73934"/>
    <w:multiLevelType w:val="hybridMultilevel"/>
    <w:tmpl w:val="3ACAB7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F86AC2"/>
    <w:multiLevelType w:val="hybridMultilevel"/>
    <w:tmpl w:val="4C7A34A6"/>
    <w:lvl w:ilvl="0" w:tplc="5234F7EA">
      <w:start w:val="1"/>
      <w:numFmt w:val="decimal"/>
      <w:lvlText w:val="%1."/>
      <w:lvlJc w:val="left"/>
      <w:pPr>
        <w:ind w:left="934" w:hanging="645"/>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6">
    <w:nsid w:val="74843746"/>
    <w:multiLevelType w:val="hybridMultilevel"/>
    <w:tmpl w:val="508C9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54F33E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1A747C"/>
    <w:multiLevelType w:val="hybridMultilevel"/>
    <w:tmpl w:val="13EA546A"/>
    <w:lvl w:ilvl="0" w:tplc="E7180DB4">
      <w:start w:val="1"/>
      <w:numFmt w:val="decimal"/>
      <w:lvlText w:val="%1."/>
      <w:lvlJc w:val="left"/>
      <w:pPr>
        <w:ind w:left="879" w:hanging="57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19">
    <w:nsid w:val="7ACE057E"/>
    <w:multiLevelType w:val="hybridMultilevel"/>
    <w:tmpl w:val="02C46540"/>
    <w:lvl w:ilvl="0" w:tplc="2DA8FD6E">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454D54"/>
    <w:multiLevelType w:val="hybridMultilevel"/>
    <w:tmpl w:val="FCAA9184"/>
    <w:lvl w:ilvl="0" w:tplc="10A6F74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12"/>
  </w:num>
  <w:num w:numId="3">
    <w:abstractNumId w:val="17"/>
  </w:num>
  <w:num w:numId="4">
    <w:abstractNumId w:val="12"/>
  </w:num>
  <w:num w:numId="5">
    <w:abstractNumId w:val="3"/>
  </w:num>
  <w:num w:numId="6">
    <w:abstractNumId w:val="1"/>
  </w:num>
  <w:num w:numId="7">
    <w:abstractNumId w:val="8"/>
  </w:num>
  <w:num w:numId="8">
    <w:abstractNumId w:val="6"/>
  </w:num>
  <w:num w:numId="9">
    <w:abstractNumId w:val="20"/>
  </w:num>
  <w:num w:numId="10">
    <w:abstractNumId w:val="4"/>
  </w:num>
  <w:num w:numId="11">
    <w:abstractNumId w:val="2"/>
  </w:num>
  <w:num w:numId="12">
    <w:abstractNumId w:val="13"/>
  </w:num>
  <w:num w:numId="13">
    <w:abstractNumId w:val="14"/>
  </w:num>
  <w:num w:numId="14">
    <w:abstractNumId w:val="18"/>
  </w:num>
  <w:num w:numId="15">
    <w:abstractNumId w:val="15"/>
  </w:num>
  <w:num w:numId="16">
    <w:abstractNumId w:val="7"/>
  </w:num>
  <w:num w:numId="17">
    <w:abstractNumId w:val="11"/>
  </w:num>
  <w:num w:numId="18">
    <w:abstractNumId w:val="9"/>
  </w:num>
  <w:num w:numId="19">
    <w:abstractNumId w:val="19"/>
  </w:num>
  <w:num w:numId="20">
    <w:abstractNumId w:val="10"/>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515DB4"/>
    <w:rsid w:val="0000327C"/>
    <w:rsid w:val="000039F3"/>
    <w:rsid w:val="00005608"/>
    <w:rsid w:val="0001344C"/>
    <w:rsid w:val="000152AB"/>
    <w:rsid w:val="00022265"/>
    <w:rsid w:val="000279FC"/>
    <w:rsid w:val="00031460"/>
    <w:rsid w:val="000323EB"/>
    <w:rsid w:val="000328BC"/>
    <w:rsid w:val="00034AF2"/>
    <w:rsid w:val="00042045"/>
    <w:rsid w:val="000502B6"/>
    <w:rsid w:val="00050842"/>
    <w:rsid w:val="00082E7E"/>
    <w:rsid w:val="00082F11"/>
    <w:rsid w:val="00087F87"/>
    <w:rsid w:val="00092421"/>
    <w:rsid w:val="00095056"/>
    <w:rsid w:val="0009700C"/>
    <w:rsid w:val="000A2045"/>
    <w:rsid w:val="000B269D"/>
    <w:rsid w:val="000B4D9E"/>
    <w:rsid w:val="000B7741"/>
    <w:rsid w:val="000B7975"/>
    <w:rsid w:val="000C0D04"/>
    <w:rsid w:val="000C0D7E"/>
    <w:rsid w:val="000C5503"/>
    <w:rsid w:val="000C5F8A"/>
    <w:rsid w:val="000C618F"/>
    <w:rsid w:val="000C6284"/>
    <w:rsid w:val="000D3936"/>
    <w:rsid w:val="000D3E3B"/>
    <w:rsid w:val="000D61C5"/>
    <w:rsid w:val="000E24C5"/>
    <w:rsid w:val="000E5CC1"/>
    <w:rsid w:val="000E6833"/>
    <w:rsid w:val="000E6A43"/>
    <w:rsid w:val="000F3318"/>
    <w:rsid w:val="0010714E"/>
    <w:rsid w:val="0011021B"/>
    <w:rsid w:val="00110658"/>
    <w:rsid w:val="00113647"/>
    <w:rsid w:val="0012375E"/>
    <w:rsid w:val="00123FF6"/>
    <w:rsid w:val="00126F13"/>
    <w:rsid w:val="00131684"/>
    <w:rsid w:val="001325F6"/>
    <w:rsid w:val="00132EF0"/>
    <w:rsid w:val="00141B5B"/>
    <w:rsid w:val="00146A16"/>
    <w:rsid w:val="00151C1D"/>
    <w:rsid w:val="00157AA8"/>
    <w:rsid w:val="00160276"/>
    <w:rsid w:val="00170605"/>
    <w:rsid w:val="0017356C"/>
    <w:rsid w:val="00174A45"/>
    <w:rsid w:val="00175CEE"/>
    <w:rsid w:val="00184D80"/>
    <w:rsid w:val="00187F43"/>
    <w:rsid w:val="001902B1"/>
    <w:rsid w:val="00190B62"/>
    <w:rsid w:val="001932FE"/>
    <w:rsid w:val="00193E58"/>
    <w:rsid w:val="00194E4E"/>
    <w:rsid w:val="00196477"/>
    <w:rsid w:val="001B05A8"/>
    <w:rsid w:val="001B1427"/>
    <w:rsid w:val="001B6A3B"/>
    <w:rsid w:val="001B72B8"/>
    <w:rsid w:val="001C00CE"/>
    <w:rsid w:val="001C1158"/>
    <w:rsid w:val="001C3B73"/>
    <w:rsid w:val="001C58A6"/>
    <w:rsid w:val="001D3008"/>
    <w:rsid w:val="001D47DF"/>
    <w:rsid w:val="001E61D2"/>
    <w:rsid w:val="001E661A"/>
    <w:rsid w:val="001F2FF6"/>
    <w:rsid w:val="001F32EA"/>
    <w:rsid w:val="00201349"/>
    <w:rsid w:val="00201BA9"/>
    <w:rsid w:val="00205522"/>
    <w:rsid w:val="00206657"/>
    <w:rsid w:val="00206770"/>
    <w:rsid w:val="002110BA"/>
    <w:rsid w:val="0021196D"/>
    <w:rsid w:val="0021228F"/>
    <w:rsid w:val="00213C82"/>
    <w:rsid w:val="0021698F"/>
    <w:rsid w:val="00217D70"/>
    <w:rsid w:val="002238FC"/>
    <w:rsid w:val="002247AF"/>
    <w:rsid w:val="00225E67"/>
    <w:rsid w:val="00235062"/>
    <w:rsid w:val="002416D5"/>
    <w:rsid w:val="002509E0"/>
    <w:rsid w:val="0025113F"/>
    <w:rsid w:val="00254E29"/>
    <w:rsid w:val="00255576"/>
    <w:rsid w:val="0025612A"/>
    <w:rsid w:val="00256A4F"/>
    <w:rsid w:val="00261AA2"/>
    <w:rsid w:val="00261F1F"/>
    <w:rsid w:val="00263387"/>
    <w:rsid w:val="00267927"/>
    <w:rsid w:val="002729AB"/>
    <w:rsid w:val="002741B7"/>
    <w:rsid w:val="00285F9C"/>
    <w:rsid w:val="00286452"/>
    <w:rsid w:val="00291A08"/>
    <w:rsid w:val="00293A04"/>
    <w:rsid w:val="0029426E"/>
    <w:rsid w:val="00296867"/>
    <w:rsid w:val="002B20CA"/>
    <w:rsid w:val="002B3916"/>
    <w:rsid w:val="002B3E67"/>
    <w:rsid w:val="002B5433"/>
    <w:rsid w:val="002B54C5"/>
    <w:rsid w:val="002B77FA"/>
    <w:rsid w:val="002B7C64"/>
    <w:rsid w:val="002C3040"/>
    <w:rsid w:val="002C6AC1"/>
    <w:rsid w:val="002D145A"/>
    <w:rsid w:val="002D4100"/>
    <w:rsid w:val="002E09D6"/>
    <w:rsid w:val="002E4174"/>
    <w:rsid w:val="002E6ABB"/>
    <w:rsid w:val="002E6DB6"/>
    <w:rsid w:val="002E7AEB"/>
    <w:rsid w:val="002F337E"/>
    <w:rsid w:val="00312224"/>
    <w:rsid w:val="003220B5"/>
    <w:rsid w:val="00330B4A"/>
    <w:rsid w:val="003346AE"/>
    <w:rsid w:val="00337EA0"/>
    <w:rsid w:val="00341E1E"/>
    <w:rsid w:val="003420E4"/>
    <w:rsid w:val="00350987"/>
    <w:rsid w:val="00357398"/>
    <w:rsid w:val="003574DF"/>
    <w:rsid w:val="00360006"/>
    <w:rsid w:val="003627D6"/>
    <w:rsid w:val="00362971"/>
    <w:rsid w:val="00364FAA"/>
    <w:rsid w:val="00365B30"/>
    <w:rsid w:val="00374CF5"/>
    <w:rsid w:val="00375E66"/>
    <w:rsid w:val="0038086E"/>
    <w:rsid w:val="003819CF"/>
    <w:rsid w:val="00383F1D"/>
    <w:rsid w:val="00387E98"/>
    <w:rsid w:val="003915B3"/>
    <w:rsid w:val="00394967"/>
    <w:rsid w:val="003A3D9B"/>
    <w:rsid w:val="003A7DCB"/>
    <w:rsid w:val="003B0A1E"/>
    <w:rsid w:val="003B1B1A"/>
    <w:rsid w:val="003B282B"/>
    <w:rsid w:val="003B5F2A"/>
    <w:rsid w:val="003C1A88"/>
    <w:rsid w:val="003C2179"/>
    <w:rsid w:val="003C240E"/>
    <w:rsid w:val="003C691D"/>
    <w:rsid w:val="003D05B0"/>
    <w:rsid w:val="003D0E33"/>
    <w:rsid w:val="003D34A4"/>
    <w:rsid w:val="003D4C7D"/>
    <w:rsid w:val="003D5783"/>
    <w:rsid w:val="003D6B08"/>
    <w:rsid w:val="003E1856"/>
    <w:rsid w:val="003E2330"/>
    <w:rsid w:val="003E2861"/>
    <w:rsid w:val="003E32A2"/>
    <w:rsid w:val="003E7E59"/>
    <w:rsid w:val="003F257E"/>
    <w:rsid w:val="003F3C95"/>
    <w:rsid w:val="003F6AFE"/>
    <w:rsid w:val="004026B9"/>
    <w:rsid w:val="004032A0"/>
    <w:rsid w:val="00403486"/>
    <w:rsid w:val="00403F65"/>
    <w:rsid w:val="004051F4"/>
    <w:rsid w:val="0041442B"/>
    <w:rsid w:val="00416629"/>
    <w:rsid w:val="00425B81"/>
    <w:rsid w:val="0043296A"/>
    <w:rsid w:val="0043445E"/>
    <w:rsid w:val="00435BCC"/>
    <w:rsid w:val="004422D8"/>
    <w:rsid w:val="00442F1A"/>
    <w:rsid w:val="00445CA7"/>
    <w:rsid w:val="00473DF6"/>
    <w:rsid w:val="00476EF0"/>
    <w:rsid w:val="00477EA5"/>
    <w:rsid w:val="004834CC"/>
    <w:rsid w:val="00483A6A"/>
    <w:rsid w:val="00495E11"/>
    <w:rsid w:val="00496B3A"/>
    <w:rsid w:val="004A267A"/>
    <w:rsid w:val="004A43B0"/>
    <w:rsid w:val="004A467E"/>
    <w:rsid w:val="004A4F97"/>
    <w:rsid w:val="004B30E8"/>
    <w:rsid w:val="004B578C"/>
    <w:rsid w:val="004B7C84"/>
    <w:rsid w:val="004C770D"/>
    <w:rsid w:val="004D2D53"/>
    <w:rsid w:val="004D7CE1"/>
    <w:rsid w:val="004E2A66"/>
    <w:rsid w:val="004E48D0"/>
    <w:rsid w:val="004F0689"/>
    <w:rsid w:val="004F377C"/>
    <w:rsid w:val="004F6854"/>
    <w:rsid w:val="004F6E49"/>
    <w:rsid w:val="005010E0"/>
    <w:rsid w:val="00503053"/>
    <w:rsid w:val="005067C0"/>
    <w:rsid w:val="00507062"/>
    <w:rsid w:val="0051105D"/>
    <w:rsid w:val="00511453"/>
    <w:rsid w:val="00512B97"/>
    <w:rsid w:val="005132B8"/>
    <w:rsid w:val="00513D80"/>
    <w:rsid w:val="005141C5"/>
    <w:rsid w:val="00515DB4"/>
    <w:rsid w:val="005175F7"/>
    <w:rsid w:val="00525574"/>
    <w:rsid w:val="0053006E"/>
    <w:rsid w:val="00531603"/>
    <w:rsid w:val="005317D3"/>
    <w:rsid w:val="0053652D"/>
    <w:rsid w:val="00536A28"/>
    <w:rsid w:val="00540013"/>
    <w:rsid w:val="00540E87"/>
    <w:rsid w:val="005426F4"/>
    <w:rsid w:val="005432C5"/>
    <w:rsid w:val="0055193B"/>
    <w:rsid w:val="0055403F"/>
    <w:rsid w:val="00554127"/>
    <w:rsid w:val="00554DC5"/>
    <w:rsid w:val="00556769"/>
    <w:rsid w:val="0056088E"/>
    <w:rsid w:val="005627A4"/>
    <w:rsid w:val="00567ED3"/>
    <w:rsid w:val="00574EF4"/>
    <w:rsid w:val="005804C6"/>
    <w:rsid w:val="00581CDA"/>
    <w:rsid w:val="0058296D"/>
    <w:rsid w:val="00582BE1"/>
    <w:rsid w:val="00583D4B"/>
    <w:rsid w:val="00584453"/>
    <w:rsid w:val="0058550F"/>
    <w:rsid w:val="00586654"/>
    <w:rsid w:val="0059140C"/>
    <w:rsid w:val="00592B2F"/>
    <w:rsid w:val="0059636E"/>
    <w:rsid w:val="005A5607"/>
    <w:rsid w:val="005A58DA"/>
    <w:rsid w:val="005B1650"/>
    <w:rsid w:val="005B2002"/>
    <w:rsid w:val="005B33F7"/>
    <w:rsid w:val="005D0EF4"/>
    <w:rsid w:val="005D3C9E"/>
    <w:rsid w:val="005D5B52"/>
    <w:rsid w:val="005E02F9"/>
    <w:rsid w:val="005E5018"/>
    <w:rsid w:val="005E64E6"/>
    <w:rsid w:val="005E7496"/>
    <w:rsid w:val="005F07A7"/>
    <w:rsid w:val="005F08DF"/>
    <w:rsid w:val="005F2B14"/>
    <w:rsid w:val="005F3336"/>
    <w:rsid w:val="005F5093"/>
    <w:rsid w:val="005F7182"/>
    <w:rsid w:val="005F7B01"/>
    <w:rsid w:val="00604108"/>
    <w:rsid w:val="00607A94"/>
    <w:rsid w:val="006116BE"/>
    <w:rsid w:val="00625772"/>
    <w:rsid w:val="00626617"/>
    <w:rsid w:val="00636F8C"/>
    <w:rsid w:val="00636FC0"/>
    <w:rsid w:val="00637052"/>
    <w:rsid w:val="0064238B"/>
    <w:rsid w:val="006437C5"/>
    <w:rsid w:val="00644906"/>
    <w:rsid w:val="0064507E"/>
    <w:rsid w:val="00647A78"/>
    <w:rsid w:val="00647DF9"/>
    <w:rsid w:val="0065109D"/>
    <w:rsid w:val="0065112A"/>
    <w:rsid w:val="00651BA6"/>
    <w:rsid w:val="00651D22"/>
    <w:rsid w:val="0065537C"/>
    <w:rsid w:val="00661BC6"/>
    <w:rsid w:val="006715CD"/>
    <w:rsid w:val="006734F1"/>
    <w:rsid w:val="006752CA"/>
    <w:rsid w:val="006757ED"/>
    <w:rsid w:val="0068154E"/>
    <w:rsid w:val="00682CFB"/>
    <w:rsid w:val="00683AAA"/>
    <w:rsid w:val="00683B29"/>
    <w:rsid w:val="00683D73"/>
    <w:rsid w:val="00686A5B"/>
    <w:rsid w:val="006942BA"/>
    <w:rsid w:val="00696161"/>
    <w:rsid w:val="006A23CD"/>
    <w:rsid w:val="006A69AE"/>
    <w:rsid w:val="006A7D24"/>
    <w:rsid w:val="006B1E47"/>
    <w:rsid w:val="006B2C62"/>
    <w:rsid w:val="006B6007"/>
    <w:rsid w:val="006B6A62"/>
    <w:rsid w:val="006C2CE1"/>
    <w:rsid w:val="006C2D60"/>
    <w:rsid w:val="006C5E63"/>
    <w:rsid w:val="006D0499"/>
    <w:rsid w:val="006D0799"/>
    <w:rsid w:val="006D1146"/>
    <w:rsid w:val="006D4761"/>
    <w:rsid w:val="006D6129"/>
    <w:rsid w:val="006D62B0"/>
    <w:rsid w:val="006D64F0"/>
    <w:rsid w:val="006E7DF2"/>
    <w:rsid w:val="006F18E5"/>
    <w:rsid w:val="006F3F12"/>
    <w:rsid w:val="006F4957"/>
    <w:rsid w:val="006F52F8"/>
    <w:rsid w:val="007011C9"/>
    <w:rsid w:val="00707202"/>
    <w:rsid w:val="00707BA6"/>
    <w:rsid w:val="00711CD0"/>
    <w:rsid w:val="0071211D"/>
    <w:rsid w:val="00712704"/>
    <w:rsid w:val="00720AFB"/>
    <w:rsid w:val="00721375"/>
    <w:rsid w:val="00722C38"/>
    <w:rsid w:val="00731EFA"/>
    <w:rsid w:val="0073683E"/>
    <w:rsid w:val="0073687C"/>
    <w:rsid w:val="00736D1D"/>
    <w:rsid w:val="0073769B"/>
    <w:rsid w:val="0074454A"/>
    <w:rsid w:val="00745996"/>
    <w:rsid w:val="007478E9"/>
    <w:rsid w:val="00755895"/>
    <w:rsid w:val="00756796"/>
    <w:rsid w:val="007646EC"/>
    <w:rsid w:val="007662BF"/>
    <w:rsid w:val="007676E6"/>
    <w:rsid w:val="00771E50"/>
    <w:rsid w:val="007731BE"/>
    <w:rsid w:val="007755DE"/>
    <w:rsid w:val="0079027C"/>
    <w:rsid w:val="00794485"/>
    <w:rsid w:val="00794500"/>
    <w:rsid w:val="0079483C"/>
    <w:rsid w:val="00794FBB"/>
    <w:rsid w:val="00795900"/>
    <w:rsid w:val="007A196B"/>
    <w:rsid w:val="007A209A"/>
    <w:rsid w:val="007A274F"/>
    <w:rsid w:val="007A34C5"/>
    <w:rsid w:val="007A73FA"/>
    <w:rsid w:val="007B027C"/>
    <w:rsid w:val="007B174D"/>
    <w:rsid w:val="007B3917"/>
    <w:rsid w:val="007B3BB5"/>
    <w:rsid w:val="007B691F"/>
    <w:rsid w:val="007D3BBD"/>
    <w:rsid w:val="007D6349"/>
    <w:rsid w:val="007E3564"/>
    <w:rsid w:val="007E4867"/>
    <w:rsid w:val="007E6BAD"/>
    <w:rsid w:val="007F0AE2"/>
    <w:rsid w:val="007F2C92"/>
    <w:rsid w:val="007F70FE"/>
    <w:rsid w:val="007F7D05"/>
    <w:rsid w:val="007F7D4C"/>
    <w:rsid w:val="00800172"/>
    <w:rsid w:val="00801DB3"/>
    <w:rsid w:val="00803CFA"/>
    <w:rsid w:val="00810BFF"/>
    <w:rsid w:val="00811761"/>
    <w:rsid w:val="00814713"/>
    <w:rsid w:val="00825BEE"/>
    <w:rsid w:val="008270DE"/>
    <w:rsid w:val="00836C00"/>
    <w:rsid w:val="008429F3"/>
    <w:rsid w:val="00843879"/>
    <w:rsid w:val="00844051"/>
    <w:rsid w:val="00844CEE"/>
    <w:rsid w:val="008535F3"/>
    <w:rsid w:val="00862AB5"/>
    <w:rsid w:val="008634E9"/>
    <w:rsid w:val="00871CFC"/>
    <w:rsid w:val="0088108A"/>
    <w:rsid w:val="0088156B"/>
    <w:rsid w:val="0088246F"/>
    <w:rsid w:val="00885214"/>
    <w:rsid w:val="00885868"/>
    <w:rsid w:val="0089097A"/>
    <w:rsid w:val="00893997"/>
    <w:rsid w:val="00894E92"/>
    <w:rsid w:val="008A21D4"/>
    <w:rsid w:val="008A2DAD"/>
    <w:rsid w:val="008A3F33"/>
    <w:rsid w:val="008A7E5A"/>
    <w:rsid w:val="008B53C8"/>
    <w:rsid w:val="008B7650"/>
    <w:rsid w:val="008C2533"/>
    <w:rsid w:val="008C4CD3"/>
    <w:rsid w:val="008E0E22"/>
    <w:rsid w:val="008E578D"/>
    <w:rsid w:val="008E788A"/>
    <w:rsid w:val="009072DA"/>
    <w:rsid w:val="009217DA"/>
    <w:rsid w:val="00930850"/>
    <w:rsid w:val="00931B96"/>
    <w:rsid w:val="00940C4B"/>
    <w:rsid w:val="00945B5F"/>
    <w:rsid w:val="00952AE5"/>
    <w:rsid w:val="009638B9"/>
    <w:rsid w:val="00966839"/>
    <w:rsid w:val="00966D76"/>
    <w:rsid w:val="00966F0C"/>
    <w:rsid w:val="00967EF2"/>
    <w:rsid w:val="00970D64"/>
    <w:rsid w:val="0099174C"/>
    <w:rsid w:val="00994B11"/>
    <w:rsid w:val="009A3D1E"/>
    <w:rsid w:val="009B2313"/>
    <w:rsid w:val="009B5676"/>
    <w:rsid w:val="009B6D12"/>
    <w:rsid w:val="009C2764"/>
    <w:rsid w:val="009C3405"/>
    <w:rsid w:val="009D3C9D"/>
    <w:rsid w:val="009D4120"/>
    <w:rsid w:val="009D508C"/>
    <w:rsid w:val="009D7CF7"/>
    <w:rsid w:val="009E2273"/>
    <w:rsid w:val="009E5C2B"/>
    <w:rsid w:val="009E7542"/>
    <w:rsid w:val="009E7A97"/>
    <w:rsid w:val="009F0E0A"/>
    <w:rsid w:val="009F119E"/>
    <w:rsid w:val="009F22C0"/>
    <w:rsid w:val="00A00A2E"/>
    <w:rsid w:val="00A00CE8"/>
    <w:rsid w:val="00A05BE7"/>
    <w:rsid w:val="00A063B7"/>
    <w:rsid w:val="00A11706"/>
    <w:rsid w:val="00A12D5B"/>
    <w:rsid w:val="00A16E67"/>
    <w:rsid w:val="00A174AC"/>
    <w:rsid w:val="00A17EC7"/>
    <w:rsid w:val="00A22376"/>
    <w:rsid w:val="00A25302"/>
    <w:rsid w:val="00A25E8E"/>
    <w:rsid w:val="00A26102"/>
    <w:rsid w:val="00A26BBD"/>
    <w:rsid w:val="00A27FBE"/>
    <w:rsid w:val="00A31DF2"/>
    <w:rsid w:val="00A33BE0"/>
    <w:rsid w:val="00A3776E"/>
    <w:rsid w:val="00A422AE"/>
    <w:rsid w:val="00A43260"/>
    <w:rsid w:val="00A4408D"/>
    <w:rsid w:val="00A44D0A"/>
    <w:rsid w:val="00A461F7"/>
    <w:rsid w:val="00A602E7"/>
    <w:rsid w:val="00A60F4B"/>
    <w:rsid w:val="00A62A19"/>
    <w:rsid w:val="00A630B9"/>
    <w:rsid w:val="00A65752"/>
    <w:rsid w:val="00A660D9"/>
    <w:rsid w:val="00A7045B"/>
    <w:rsid w:val="00A74851"/>
    <w:rsid w:val="00A74B49"/>
    <w:rsid w:val="00A775BF"/>
    <w:rsid w:val="00A800F6"/>
    <w:rsid w:val="00A810F5"/>
    <w:rsid w:val="00A95547"/>
    <w:rsid w:val="00A959FB"/>
    <w:rsid w:val="00AA0BF9"/>
    <w:rsid w:val="00AA1D70"/>
    <w:rsid w:val="00AA76AB"/>
    <w:rsid w:val="00AB0864"/>
    <w:rsid w:val="00AB12D6"/>
    <w:rsid w:val="00AB1393"/>
    <w:rsid w:val="00AB189B"/>
    <w:rsid w:val="00AB34BB"/>
    <w:rsid w:val="00AB3704"/>
    <w:rsid w:val="00AB3DF2"/>
    <w:rsid w:val="00AB7F10"/>
    <w:rsid w:val="00AC0ADA"/>
    <w:rsid w:val="00AC310B"/>
    <w:rsid w:val="00AC48E3"/>
    <w:rsid w:val="00AC61CB"/>
    <w:rsid w:val="00AC7AC2"/>
    <w:rsid w:val="00AD06D2"/>
    <w:rsid w:val="00AD0D37"/>
    <w:rsid w:val="00AD0E38"/>
    <w:rsid w:val="00AD52F3"/>
    <w:rsid w:val="00AE10BB"/>
    <w:rsid w:val="00AE13EE"/>
    <w:rsid w:val="00AE1FA2"/>
    <w:rsid w:val="00AE5EA2"/>
    <w:rsid w:val="00AE6602"/>
    <w:rsid w:val="00AF1CFB"/>
    <w:rsid w:val="00AF4340"/>
    <w:rsid w:val="00AF769F"/>
    <w:rsid w:val="00B00484"/>
    <w:rsid w:val="00B0066B"/>
    <w:rsid w:val="00B03DF4"/>
    <w:rsid w:val="00B04527"/>
    <w:rsid w:val="00B04F4C"/>
    <w:rsid w:val="00B0605D"/>
    <w:rsid w:val="00B0665F"/>
    <w:rsid w:val="00B14088"/>
    <w:rsid w:val="00B17CFC"/>
    <w:rsid w:val="00B226B4"/>
    <w:rsid w:val="00B25154"/>
    <w:rsid w:val="00B26A2C"/>
    <w:rsid w:val="00B33A04"/>
    <w:rsid w:val="00B43F43"/>
    <w:rsid w:val="00B44292"/>
    <w:rsid w:val="00B47AA3"/>
    <w:rsid w:val="00B543D9"/>
    <w:rsid w:val="00B65042"/>
    <w:rsid w:val="00B70900"/>
    <w:rsid w:val="00B713C2"/>
    <w:rsid w:val="00B71EBE"/>
    <w:rsid w:val="00B8078E"/>
    <w:rsid w:val="00B81948"/>
    <w:rsid w:val="00B81994"/>
    <w:rsid w:val="00B81DA3"/>
    <w:rsid w:val="00B84894"/>
    <w:rsid w:val="00B87C8B"/>
    <w:rsid w:val="00B91E6B"/>
    <w:rsid w:val="00B97D79"/>
    <w:rsid w:val="00B97DE8"/>
    <w:rsid w:val="00BA0AF8"/>
    <w:rsid w:val="00BA4394"/>
    <w:rsid w:val="00BA7FC0"/>
    <w:rsid w:val="00BB1629"/>
    <w:rsid w:val="00BB2922"/>
    <w:rsid w:val="00BB2FE5"/>
    <w:rsid w:val="00BB3497"/>
    <w:rsid w:val="00BB675A"/>
    <w:rsid w:val="00BC4869"/>
    <w:rsid w:val="00BD063E"/>
    <w:rsid w:val="00BD5F0D"/>
    <w:rsid w:val="00BD7625"/>
    <w:rsid w:val="00BE0814"/>
    <w:rsid w:val="00BE1E8E"/>
    <w:rsid w:val="00BE309E"/>
    <w:rsid w:val="00BE5659"/>
    <w:rsid w:val="00BE7E31"/>
    <w:rsid w:val="00C06518"/>
    <w:rsid w:val="00C07FA7"/>
    <w:rsid w:val="00C1253C"/>
    <w:rsid w:val="00C1387B"/>
    <w:rsid w:val="00C14250"/>
    <w:rsid w:val="00C14CF9"/>
    <w:rsid w:val="00C212B2"/>
    <w:rsid w:val="00C214AB"/>
    <w:rsid w:val="00C23C1C"/>
    <w:rsid w:val="00C26E6A"/>
    <w:rsid w:val="00C31DC3"/>
    <w:rsid w:val="00C3250E"/>
    <w:rsid w:val="00C3499A"/>
    <w:rsid w:val="00C35E45"/>
    <w:rsid w:val="00C404A5"/>
    <w:rsid w:val="00C41A1A"/>
    <w:rsid w:val="00C42BAC"/>
    <w:rsid w:val="00C44D78"/>
    <w:rsid w:val="00C5031F"/>
    <w:rsid w:val="00C533E1"/>
    <w:rsid w:val="00C557C6"/>
    <w:rsid w:val="00C63661"/>
    <w:rsid w:val="00C65E16"/>
    <w:rsid w:val="00C70FE0"/>
    <w:rsid w:val="00C72915"/>
    <w:rsid w:val="00C81465"/>
    <w:rsid w:val="00C86BAA"/>
    <w:rsid w:val="00C87243"/>
    <w:rsid w:val="00C876B9"/>
    <w:rsid w:val="00C90841"/>
    <w:rsid w:val="00C9119B"/>
    <w:rsid w:val="00C91F0F"/>
    <w:rsid w:val="00C97AD7"/>
    <w:rsid w:val="00CA193F"/>
    <w:rsid w:val="00CA51E6"/>
    <w:rsid w:val="00CA6059"/>
    <w:rsid w:val="00CA62F7"/>
    <w:rsid w:val="00CA7B0D"/>
    <w:rsid w:val="00CB02F0"/>
    <w:rsid w:val="00CB23ED"/>
    <w:rsid w:val="00CB28ED"/>
    <w:rsid w:val="00CB2FB7"/>
    <w:rsid w:val="00CB59A5"/>
    <w:rsid w:val="00CB6197"/>
    <w:rsid w:val="00CB685C"/>
    <w:rsid w:val="00CB6B34"/>
    <w:rsid w:val="00CC1925"/>
    <w:rsid w:val="00CC356B"/>
    <w:rsid w:val="00CC3700"/>
    <w:rsid w:val="00CC43CB"/>
    <w:rsid w:val="00CC50CC"/>
    <w:rsid w:val="00CC56D6"/>
    <w:rsid w:val="00CD0F57"/>
    <w:rsid w:val="00CD3612"/>
    <w:rsid w:val="00CD380A"/>
    <w:rsid w:val="00CD3A31"/>
    <w:rsid w:val="00CD3D23"/>
    <w:rsid w:val="00CD43B5"/>
    <w:rsid w:val="00CD46D2"/>
    <w:rsid w:val="00CE0DB2"/>
    <w:rsid w:val="00CE54CC"/>
    <w:rsid w:val="00CE60D3"/>
    <w:rsid w:val="00CE75B6"/>
    <w:rsid w:val="00CF1D66"/>
    <w:rsid w:val="00CF2970"/>
    <w:rsid w:val="00CF2C25"/>
    <w:rsid w:val="00CF3EE9"/>
    <w:rsid w:val="00CF5B4C"/>
    <w:rsid w:val="00D0041D"/>
    <w:rsid w:val="00D10007"/>
    <w:rsid w:val="00D10561"/>
    <w:rsid w:val="00D1058A"/>
    <w:rsid w:val="00D13119"/>
    <w:rsid w:val="00D1312D"/>
    <w:rsid w:val="00D17A99"/>
    <w:rsid w:val="00D2052D"/>
    <w:rsid w:val="00D20973"/>
    <w:rsid w:val="00D25E71"/>
    <w:rsid w:val="00D26C42"/>
    <w:rsid w:val="00D34083"/>
    <w:rsid w:val="00D35922"/>
    <w:rsid w:val="00D377BA"/>
    <w:rsid w:val="00D409FC"/>
    <w:rsid w:val="00D41A74"/>
    <w:rsid w:val="00D428E5"/>
    <w:rsid w:val="00D433B5"/>
    <w:rsid w:val="00D47D8E"/>
    <w:rsid w:val="00D540BE"/>
    <w:rsid w:val="00D542C4"/>
    <w:rsid w:val="00D6016B"/>
    <w:rsid w:val="00D6030B"/>
    <w:rsid w:val="00D631A2"/>
    <w:rsid w:val="00D64CA9"/>
    <w:rsid w:val="00D71614"/>
    <w:rsid w:val="00D747D5"/>
    <w:rsid w:val="00D8421A"/>
    <w:rsid w:val="00D84B40"/>
    <w:rsid w:val="00D9252F"/>
    <w:rsid w:val="00D92671"/>
    <w:rsid w:val="00D96D69"/>
    <w:rsid w:val="00D97394"/>
    <w:rsid w:val="00DA3137"/>
    <w:rsid w:val="00DA5CAD"/>
    <w:rsid w:val="00DB06F6"/>
    <w:rsid w:val="00DB373B"/>
    <w:rsid w:val="00DB3C79"/>
    <w:rsid w:val="00DB4B8D"/>
    <w:rsid w:val="00DC58D3"/>
    <w:rsid w:val="00DC6871"/>
    <w:rsid w:val="00DD407D"/>
    <w:rsid w:val="00DD6D8F"/>
    <w:rsid w:val="00DE74C8"/>
    <w:rsid w:val="00DF04FB"/>
    <w:rsid w:val="00DF309F"/>
    <w:rsid w:val="00DF5EE1"/>
    <w:rsid w:val="00DF6158"/>
    <w:rsid w:val="00E01020"/>
    <w:rsid w:val="00E1231A"/>
    <w:rsid w:val="00E12E25"/>
    <w:rsid w:val="00E13B6B"/>
    <w:rsid w:val="00E2124F"/>
    <w:rsid w:val="00E233D1"/>
    <w:rsid w:val="00E25EB8"/>
    <w:rsid w:val="00E3157E"/>
    <w:rsid w:val="00E35A5D"/>
    <w:rsid w:val="00E37DE4"/>
    <w:rsid w:val="00E40B8A"/>
    <w:rsid w:val="00E43295"/>
    <w:rsid w:val="00E4369C"/>
    <w:rsid w:val="00E460E0"/>
    <w:rsid w:val="00E51C64"/>
    <w:rsid w:val="00E51E14"/>
    <w:rsid w:val="00E53F39"/>
    <w:rsid w:val="00E540C7"/>
    <w:rsid w:val="00E574B8"/>
    <w:rsid w:val="00E60D0C"/>
    <w:rsid w:val="00E62A8A"/>
    <w:rsid w:val="00E66821"/>
    <w:rsid w:val="00E700ED"/>
    <w:rsid w:val="00E73D26"/>
    <w:rsid w:val="00E75106"/>
    <w:rsid w:val="00E83A6C"/>
    <w:rsid w:val="00E84D86"/>
    <w:rsid w:val="00E85394"/>
    <w:rsid w:val="00E86799"/>
    <w:rsid w:val="00E90702"/>
    <w:rsid w:val="00E95CC7"/>
    <w:rsid w:val="00EA0DC9"/>
    <w:rsid w:val="00EA20B5"/>
    <w:rsid w:val="00EA43EC"/>
    <w:rsid w:val="00EA7521"/>
    <w:rsid w:val="00EB10D1"/>
    <w:rsid w:val="00EB2E7D"/>
    <w:rsid w:val="00EB33E9"/>
    <w:rsid w:val="00EB4B6C"/>
    <w:rsid w:val="00EB58A5"/>
    <w:rsid w:val="00EB749B"/>
    <w:rsid w:val="00EC09ED"/>
    <w:rsid w:val="00EC2756"/>
    <w:rsid w:val="00EC3240"/>
    <w:rsid w:val="00EC5759"/>
    <w:rsid w:val="00EC5E7F"/>
    <w:rsid w:val="00ED5562"/>
    <w:rsid w:val="00EE52C5"/>
    <w:rsid w:val="00EE6F78"/>
    <w:rsid w:val="00EF2BB9"/>
    <w:rsid w:val="00EF7AEA"/>
    <w:rsid w:val="00F016E6"/>
    <w:rsid w:val="00F0288D"/>
    <w:rsid w:val="00F054DB"/>
    <w:rsid w:val="00F127CB"/>
    <w:rsid w:val="00F12FD9"/>
    <w:rsid w:val="00F16138"/>
    <w:rsid w:val="00F178CC"/>
    <w:rsid w:val="00F179F3"/>
    <w:rsid w:val="00F300F2"/>
    <w:rsid w:val="00F33942"/>
    <w:rsid w:val="00F36059"/>
    <w:rsid w:val="00F36657"/>
    <w:rsid w:val="00F4085A"/>
    <w:rsid w:val="00F431C3"/>
    <w:rsid w:val="00F44081"/>
    <w:rsid w:val="00F4547F"/>
    <w:rsid w:val="00F54531"/>
    <w:rsid w:val="00F64C42"/>
    <w:rsid w:val="00F66704"/>
    <w:rsid w:val="00F7119F"/>
    <w:rsid w:val="00F71350"/>
    <w:rsid w:val="00F7147C"/>
    <w:rsid w:val="00F7378E"/>
    <w:rsid w:val="00F75A88"/>
    <w:rsid w:val="00F80DAF"/>
    <w:rsid w:val="00F81D81"/>
    <w:rsid w:val="00F82277"/>
    <w:rsid w:val="00F83EE8"/>
    <w:rsid w:val="00F85D88"/>
    <w:rsid w:val="00F86585"/>
    <w:rsid w:val="00F8790C"/>
    <w:rsid w:val="00F96C74"/>
    <w:rsid w:val="00FA68F2"/>
    <w:rsid w:val="00FA7812"/>
    <w:rsid w:val="00FC0417"/>
    <w:rsid w:val="00FD47AF"/>
    <w:rsid w:val="00FD4A1E"/>
    <w:rsid w:val="00FD4C24"/>
    <w:rsid w:val="00FE045B"/>
    <w:rsid w:val="00FE3F8F"/>
    <w:rsid w:val="00FE5706"/>
    <w:rsid w:val="00FE71C6"/>
    <w:rsid w:val="00FF63A9"/>
    <w:rsid w:val="00FF6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DB4"/>
    <w:pPr>
      <w:jc w:val="both"/>
    </w:pPr>
    <w:rPr>
      <w:rFonts w:eastAsia="Calibri"/>
      <w:sz w:val="28"/>
      <w:szCs w:val="22"/>
      <w:lang w:val="kk-KZ" w:eastAsia="en-US"/>
    </w:rPr>
  </w:style>
  <w:style w:type="paragraph" w:styleId="1">
    <w:name w:val="heading 1"/>
    <w:basedOn w:val="a"/>
    <w:next w:val="a"/>
    <w:link w:val="10"/>
    <w:qFormat/>
    <w:rsid w:val="00515DB4"/>
    <w:pPr>
      <w:keepNext/>
      <w:spacing w:before="240" w:after="60"/>
      <w:jc w:val="left"/>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B26A2C"/>
    <w:pPr>
      <w:keepNext/>
      <w:spacing w:before="240" w:after="60"/>
      <w:jc w:val="left"/>
      <w:outlineLvl w:val="2"/>
    </w:pPr>
    <w:rPr>
      <w:rFonts w:ascii="Arial" w:eastAsia="Times New Roman" w:hAnsi="Arial" w:cs="Arial"/>
      <w:b/>
      <w:bCs/>
      <w:noProof/>
      <w:sz w:val="26"/>
      <w:szCs w:val="26"/>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15DB4"/>
    <w:rPr>
      <w:rFonts w:ascii="Arial" w:hAnsi="Arial" w:cs="Arial"/>
      <w:b/>
      <w:bCs/>
      <w:kern w:val="32"/>
      <w:sz w:val="32"/>
      <w:szCs w:val="32"/>
      <w:lang w:val="ru-RU" w:eastAsia="ru-RU" w:bidi="ar-SA"/>
    </w:rPr>
  </w:style>
  <w:style w:type="character" w:customStyle="1" w:styleId="a3">
    <w:name w:val="Основной текст Знак"/>
    <w:aliases w:val="gl Знак"/>
    <w:link w:val="a4"/>
    <w:locked/>
    <w:rsid w:val="00515DB4"/>
    <w:rPr>
      <w:rFonts w:ascii="KZ Times New Roman" w:hAnsi="KZ Times New Roman"/>
      <w:sz w:val="24"/>
      <w:lang w:val="ru-MO" w:eastAsia="ru-RU" w:bidi="ar-SA"/>
    </w:rPr>
  </w:style>
  <w:style w:type="paragraph" w:styleId="a4">
    <w:name w:val="Body Text"/>
    <w:aliases w:val="gl"/>
    <w:basedOn w:val="a"/>
    <w:link w:val="a3"/>
    <w:rsid w:val="00515DB4"/>
    <w:pPr>
      <w:jc w:val="center"/>
    </w:pPr>
    <w:rPr>
      <w:rFonts w:ascii="KZ Times New Roman" w:eastAsia="Times New Roman" w:hAnsi="KZ Times New Roman"/>
      <w:sz w:val="24"/>
      <w:szCs w:val="20"/>
      <w:lang w:val="ru-MO" w:eastAsia="ru-RU"/>
    </w:rPr>
  </w:style>
  <w:style w:type="character" w:customStyle="1" w:styleId="apple-converted-space">
    <w:name w:val="apple-converted-space"/>
    <w:basedOn w:val="a0"/>
    <w:rsid w:val="00515DB4"/>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а"/>
    <w:basedOn w:val="a"/>
    <w:link w:val="a6"/>
    <w:uiPriority w:val="99"/>
    <w:qFormat/>
    <w:rsid w:val="00515DB4"/>
    <w:pPr>
      <w:spacing w:before="100" w:beforeAutospacing="1" w:after="100" w:afterAutospacing="1"/>
      <w:jc w:val="left"/>
    </w:pPr>
    <w:rPr>
      <w:rFonts w:eastAsia="Times New Roman"/>
      <w:sz w:val="24"/>
      <w:szCs w:val="24"/>
      <w:lang/>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 Знак"/>
    <w:link w:val="a5"/>
    <w:rsid w:val="00515DB4"/>
    <w:rPr>
      <w:sz w:val="24"/>
      <w:szCs w:val="24"/>
      <w:lang w:bidi="ar-SA"/>
    </w:rPr>
  </w:style>
  <w:style w:type="character" w:customStyle="1" w:styleId="s0">
    <w:name w:val="s0"/>
    <w:rsid w:val="00515DB4"/>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NoSpacing">
    <w:name w:val="No Spacing"/>
    <w:aliases w:val="No Spacing,Без интервала1,Обя,мелкий,No Spacing1"/>
    <w:link w:val="NoSpacingChar"/>
    <w:uiPriority w:val="1"/>
    <w:qFormat/>
    <w:rsid w:val="00515DB4"/>
    <w:rPr>
      <w:rFonts w:ascii="Calibri" w:hAnsi="Calibri"/>
      <w:sz w:val="22"/>
      <w:lang w:eastAsia="en-US"/>
    </w:rPr>
  </w:style>
  <w:style w:type="character" w:customStyle="1" w:styleId="NoSpacingChar">
    <w:name w:val="No Spacing Char"/>
    <w:aliases w:val="Без интервала1 Char,Обя Char,мелкий Char,No Spacing1 Char"/>
    <w:link w:val="NoSpacing"/>
    <w:locked/>
    <w:rsid w:val="00515DB4"/>
    <w:rPr>
      <w:rFonts w:ascii="Calibri" w:hAnsi="Calibri"/>
      <w:sz w:val="22"/>
      <w:lang w:eastAsia="en-US" w:bidi="ar-SA"/>
    </w:rPr>
  </w:style>
  <w:style w:type="character" w:styleId="a7">
    <w:name w:val="Strong"/>
    <w:qFormat/>
    <w:rsid w:val="00515DB4"/>
    <w:rPr>
      <w:b/>
      <w:bCs/>
    </w:rPr>
  </w:style>
  <w:style w:type="character" w:customStyle="1" w:styleId="statusstatusnew">
    <w:name w:val="status status_new"/>
    <w:basedOn w:val="a0"/>
    <w:rsid w:val="00DF6158"/>
  </w:style>
  <w:style w:type="paragraph" w:customStyle="1" w:styleId="ListParagraph">
    <w:name w:val="List Paragraph"/>
    <w:basedOn w:val="a"/>
    <w:rsid w:val="00A33BE0"/>
    <w:pPr>
      <w:ind w:left="720"/>
      <w:contextualSpacing/>
      <w:jc w:val="left"/>
    </w:pPr>
    <w:rPr>
      <w:sz w:val="24"/>
      <w:szCs w:val="24"/>
      <w:lang w:val="ru-RU" w:eastAsia="ru-RU"/>
    </w:rPr>
  </w:style>
  <w:style w:type="character" w:styleId="a8">
    <w:name w:val="Hyperlink"/>
    <w:rsid w:val="00476EF0"/>
    <w:rPr>
      <w:color w:val="9A1616"/>
      <w:sz w:val="24"/>
      <w:szCs w:val="24"/>
      <w:u w:val="single"/>
      <w:shd w:val="clear" w:color="auto" w:fill="auto"/>
      <w:vertAlign w:val="baseline"/>
    </w:rPr>
  </w:style>
  <w:style w:type="character" w:customStyle="1" w:styleId="NormalWebChar1">
    <w:name w:val="Normal (Web) Char1"/>
    <w:aliases w:val="Обычный (Web) Char1,Обычный (веб)1 Char1,Обычный (веб)1 Знак Знак Зн Char1,Знак Знак Char,Знак4 Знак Знак Char1,Знак4 Char1,Знак4 Знак Знак Знак Знак Char1,Знак4 Знак Char1,Обычный (Web) Знак Знак Знак Знак Char1"/>
    <w:locked/>
    <w:rsid w:val="003420E4"/>
    <w:rPr>
      <w:sz w:val="24"/>
      <w:lang w:val="ru-RU" w:eastAsia="ru-RU"/>
    </w:rPr>
  </w:style>
  <w:style w:type="paragraph" w:customStyle="1" w:styleId="u">
    <w:name w:val="u"/>
    <w:basedOn w:val="a"/>
    <w:rsid w:val="006B2C62"/>
    <w:pPr>
      <w:spacing w:before="100" w:beforeAutospacing="1" w:after="100" w:afterAutospacing="1"/>
      <w:jc w:val="left"/>
    </w:pPr>
    <w:rPr>
      <w:rFonts w:eastAsia="Times New Roman"/>
      <w:sz w:val="24"/>
      <w:szCs w:val="24"/>
      <w:lang w:val="ru-RU" w:eastAsia="ru-RU"/>
    </w:rPr>
  </w:style>
  <w:style w:type="character" w:customStyle="1" w:styleId="30">
    <w:name w:val="Заголовок 3 Знак"/>
    <w:link w:val="3"/>
    <w:semiHidden/>
    <w:locked/>
    <w:rsid w:val="00B26A2C"/>
    <w:rPr>
      <w:rFonts w:ascii="Arial" w:hAnsi="Arial" w:cs="Arial"/>
      <w:b/>
      <w:bCs/>
      <w:noProof/>
      <w:sz w:val="26"/>
      <w:szCs w:val="26"/>
      <w:lang w:val="ru-RU" w:eastAsia="ru-RU" w:bidi="ar-SA"/>
    </w:rPr>
  </w:style>
  <w:style w:type="paragraph" w:styleId="a9">
    <w:name w:val="footer"/>
    <w:basedOn w:val="a"/>
    <w:rsid w:val="00337EA0"/>
    <w:pPr>
      <w:tabs>
        <w:tab w:val="center" w:pos="4677"/>
        <w:tab w:val="right" w:pos="9355"/>
      </w:tabs>
      <w:jc w:val="left"/>
    </w:pPr>
    <w:rPr>
      <w:rFonts w:eastAsia="Times New Roman"/>
      <w:sz w:val="24"/>
      <w:szCs w:val="24"/>
      <w:lang w:val="ru-RU" w:eastAsia="ru-RU"/>
    </w:rPr>
  </w:style>
  <w:style w:type="paragraph" w:styleId="aa">
    <w:name w:val="header"/>
    <w:basedOn w:val="a"/>
    <w:link w:val="ab"/>
    <w:uiPriority w:val="99"/>
    <w:rsid w:val="00205522"/>
    <w:pPr>
      <w:tabs>
        <w:tab w:val="center" w:pos="4677"/>
        <w:tab w:val="right" w:pos="9355"/>
      </w:tabs>
    </w:pPr>
  </w:style>
  <w:style w:type="character" w:styleId="ac">
    <w:name w:val="page number"/>
    <w:basedOn w:val="a0"/>
    <w:rsid w:val="00205522"/>
  </w:style>
  <w:style w:type="character" w:customStyle="1" w:styleId="ab">
    <w:name w:val="Верхний колонтитул Знак"/>
    <w:link w:val="aa"/>
    <w:uiPriority w:val="99"/>
    <w:rsid w:val="00170605"/>
    <w:rPr>
      <w:rFonts w:eastAsia="Calibri"/>
      <w:sz w:val="28"/>
      <w:szCs w:val="22"/>
      <w:lang w:val="kk-KZ" w:eastAsia="en-US"/>
    </w:rPr>
  </w:style>
  <w:style w:type="paragraph" w:styleId="ad">
    <w:name w:val="List Paragraph"/>
    <w:basedOn w:val="a"/>
    <w:qFormat/>
    <w:rsid w:val="00403F65"/>
    <w:pPr>
      <w:ind w:left="720"/>
      <w:contextualSpacing/>
      <w:jc w:val="left"/>
    </w:pPr>
    <w:rPr>
      <w:rFonts w:eastAsia="Times New Roman"/>
      <w:sz w:val="24"/>
      <w:szCs w:val="24"/>
      <w:lang w:val="ru-RU" w:eastAsia="ru-RU"/>
    </w:rPr>
  </w:style>
  <w:style w:type="character" w:customStyle="1" w:styleId="s1">
    <w:name w:val="s1"/>
    <w:rsid w:val="00CA7B0D"/>
    <w:rPr>
      <w:rFonts w:ascii="Times New Roman" w:hAnsi="Times New Roman" w:cs="Times New Roman" w:hint="default"/>
      <w:b/>
      <w:bCs/>
      <w:i w:val="0"/>
      <w:iCs w:val="0"/>
      <w:strike w:val="0"/>
      <w:dstrike w:val="0"/>
      <w:color w:val="000000"/>
      <w:sz w:val="28"/>
      <w:szCs w:val="28"/>
      <w:u w:val="none"/>
      <w:effect w:val="none"/>
    </w:rPr>
  </w:style>
  <w:style w:type="paragraph" w:styleId="ae">
    <w:name w:val="Balloon Text"/>
    <w:basedOn w:val="a"/>
    <w:link w:val="af"/>
    <w:rsid w:val="003F3C95"/>
    <w:rPr>
      <w:rFonts w:ascii="Tahoma" w:hAnsi="Tahoma" w:cs="Tahoma"/>
      <w:sz w:val="16"/>
      <w:szCs w:val="16"/>
    </w:rPr>
  </w:style>
  <w:style w:type="character" w:customStyle="1" w:styleId="af">
    <w:name w:val="Текст выноски Знак"/>
    <w:link w:val="ae"/>
    <w:rsid w:val="003F3C95"/>
    <w:rPr>
      <w:rFonts w:ascii="Tahoma" w:eastAsia="Calibri" w:hAnsi="Tahoma" w:cs="Tahoma"/>
      <w:sz w:val="16"/>
      <w:szCs w:val="16"/>
      <w:lang w:val="kk-KZ" w:eastAsia="en-US"/>
    </w:rPr>
  </w:style>
  <w:style w:type="paragraph" w:customStyle="1" w:styleId="j14">
    <w:name w:val="j14"/>
    <w:basedOn w:val="a"/>
    <w:qFormat/>
    <w:rsid w:val="00607A94"/>
    <w:pPr>
      <w:spacing w:before="100" w:beforeAutospacing="1" w:after="100" w:afterAutospacing="1"/>
      <w:jc w:val="left"/>
    </w:pPr>
    <w:rPr>
      <w:rFonts w:eastAsia="Times New Roman"/>
      <w:sz w:val="24"/>
      <w:szCs w:val="24"/>
      <w:lang w:val="ru-RU" w:eastAsia="ru-RU"/>
    </w:rPr>
  </w:style>
  <w:style w:type="character" w:customStyle="1" w:styleId="s02">
    <w:name w:val="s02"/>
    <w:rsid w:val="0065537C"/>
    <w:rPr>
      <w:rFonts w:ascii="Arial" w:hAnsi="Arial" w:cs="Arial" w:hint="default"/>
    </w:rPr>
  </w:style>
  <w:style w:type="paragraph" w:customStyle="1" w:styleId="j13">
    <w:name w:val="j13"/>
    <w:basedOn w:val="a"/>
    <w:rsid w:val="00CE60D3"/>
    <w:pPr>
      <w:spacing w:before="100" w:beforeAutospacing="1" w:after="100" w:afterAutospacing="1"/>
      <w:jc w:val="left"/>
    </w:pPr>
    <w:rPr>
      <w:rFonts w:eastAsia="Times New Roman"/>
      <w:sz w:val="24"/>
      <w:szCs w:val="24"/>
      <w:lang w:val="ru-RU" w:eastAsia="ru-RU"/>
    </w:rPr>
  </w:style>
  <w:style w:type="character" w:customStyle="1" w:styleId="j22">
    <w:name w:val="j22"/>
    <w:rsid w:val="00B81DA3"/>
  </w:style>
  <w:style w:type="character" w:customStyle="1" w:styleId="j24">
    <w:name w:val="j24"/>
    <w:rsid w:val="00EC09ED"/>
  </w:style>
  <w:style w:type="paragraph" w:customStyle="1" w:styleId="j16">
    <w:name w:val="j16"/>
    <w:basedOn w:val="a"/>
    <w:rsid w:val="00B44292"/>
    <w:pPr>
      <w:spacing w:before="100" w:beforeAutospacing="1" w:after="100" w:afterAutospacing="1"/>
      <w:jc w:val="left"/>
    </w:pPr>
    <w:rPr>
      <w:rFonts w:eastAsia="Times New Roman"/>
      <w:sz w:val="24"/>
      <w:szCs w:val="24"/>
      <w:lang w:val="ru-RU" w:eastAsia="ru-RU"/>
    </w:rPr>
  </w:style>
  <w:style w:type="paragraph" w:customStyle="1" w:styleId="j15">
    <w:name w:val="j15"/>
    <w:basedOn w:val="a"/>
    <w:rsid w:val="003E7E59"/>
    <w:pPr>
      <w:spacing w:before="100" w:beforeAutospacing="1" w:after="100" w:afterAutospacing="1"/>
      <w:jc w:val="left"/>
    </w:pPr>
    <w:rPr>
      <w:rFonts w:eastAsia="Times New Roman"/>
      <w:sz w:val="24"/>
      <w:szCs w:val="24"/>
      <w:lang w:val="ru-RU" w:eastAsia="ru-RU"/>
    </w:rPr>
  </w:style>
  <w:style w:type="table" w:styleId="af0">
    <w:name w:val="Table Grid"/>
    <w:basedOn w:val="a1"/>
    <w:uiPriority w:val="59"/>
    <w:rsid w:val="004051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728629">
      <w:bodyDiv w:val="1"/>
      <w:marLeft w:val="0"/>
      <w:marRight w:val="0"/>
      <w:marTop w:val="0"/>
      <w:marBottom w:val="0"/>
      <w:divBdr>
        <w:top w:val="none" w:sz="0" w:space="0" w:color="auto"/>
        <w:left w:val="none" w:sz="0" w:space="0" w:color="auto"/>
        <w:bottom w:val="none" w:sz="0" w:space="0" w:color="auto"/>
        <w:right w:val="none" w:sz="0" w:space="0" w:color="auto"/>
      </w:divBdr>
      <w:divsChild>
        <w:div w:id="1177118501">
          <w:marLeft w:val="0"/>
          <w:marRight w:val="0"/>
          <w:marTop w:val="0"/>
          <w:marBottom w:val="0"/>
          <w:divBdr>
            <w:top w:val="none" w:sz="0" w:space="0" w:color="auto"/>
            <w:left w:val="none" w:sz="0" w:space="0" w:color="auto"/>
            <w:bottom w:val="none" w:sz="0" w:space="0" w:color="auto"/>
            <w:right w:val="none" w:sz="0" w:space="0" w:color="auto"/>
          </w:divBdr>
          <w:divsChild>
            <w:div w:id="86118676">
              <w:marLeft w:val="0"/>
              <w:marRight w:val="0"/>
              <w:marTop w:val="0"/>
              <w:marBottom w:val="0"/>
              <w:divBdr>
                <w:top w:val="none" w:sz="0" w:space="0" w:color="auto"/>
                <w:left w:val="none" w:sz="0" w:space="0" w:color="auto"/>
                <w:bottom w:val="none" w:sz="0" w:space="0" w:color="auto"/>
                <w:right w:val="none" w:sz="0" w:space="0" w:color="auto"/>
              </w:divBdr>
              <w:divsChild>
                <w:div w:id="1152254005">
                  <w:marLeft w:val="0"/>
                  <w:marRight w:val="0"/>
                  <w:marTop w:val="0"/>
                  <w:marBottom w:val="0"/>
                  <w:divBdr>
                    <w:top w:val="none" w:sz="0" w:space="0" w:color="auto"/>
                    <w:left w:val="none" w:sz="0" w:space="0" w:color="auto"/>
                    <w:bottom w:val="none" w:sz="0" w:space="0" w:color="auto"/>
                    <w:right w:val="none" w:sz="0" w:space="0" w:color="auto"/>
                  </w:divBdr>
                  <w:divsChild>
                    <w:div w:id="1395273843">
                      <w:marLeft w:val="0"/>
                      <w:marRight w:val="0"/>
                      <w:marTop w:val="0"/>
                      <w:marBottom w:val="0"/>
                      <w:divBdr>
                        <w:top w:val="none" w:sz="0" w:space="0" w:color="auto"/>
                        <w:left w:val="none" w:sz="0" w:space="0" w:color="auto"/>
                        <w:bottom w:val="none" w:sz="0" w:space="0" w:color="auto"/>
                        <w:right w:val="none" w:sz="0" w:space="0" w:color="auto"/>
                      </w:divBdr>
                      <w:divsChild>
                        <w:div w:id="7166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03082">
      <w:bodyDiv w:val="1"/>
      <w:marLeft w:val="0"/>
      <w:marRight w:val="0"/>
      <w:marTop w:val="0"/>
      <w:marBottom w:val="0"/>
      <w:divBdr>
        <w:top w:val="none" w:sz="0" w:space="0" w:color="auto"/>
        <w:left w:val="none" w:sz="0" w:space="0" w:color="auto"/>
        <w:bottom w:val="none" w:sz="0" w:space="0" w:color="auto"/>
        <w:right w:val="none" w:sz="0" w:space="0" w:color="auto"/>
      </w:divBdr>
    </w:div>
    <w:div w:id="482505477">
      <w:bodyDiv w:val="1"/>
      <w:marLeft w:val="0"/>
      <w:marRight w:val="0"/>
      <w:marTop w:val="0"/>
      <w:marBottom w:val="0"/>
      <w:divBdr>
        <w:top w:val="none" w:sz="0" w:space="0" w:color="auto"/>
        <w:left w:val="none" w:sz="0" w:space="0" w:color="auto"/>
        <w:bottom w:val="none" w:sz="0" w:space="0" w:color="auto"/>
        <w:right w:val="none" w:sz="0" w:space="0" w:color="auto"/>
      </w:divBdr>
    </w:div>
    <w:div w:id="729958359">
      <w:bodyDiv w:val="1"/>
      <w:marLeft w:val="0"/>
      <w:marRight w:val="0"/>
      <w:marTop w:val="0"/>
      <w:marBottom w:val="0"/>
      <w:divBdr>
        <w:top w:val="none" w:sz="0" w:space="0" w:color="auto"/>
        <w:left w:val="none" w:sz="0" w:space="0" w:color="auto"/>
        <w:bottom w:val="none" w:sz="0" w:space="0" w:color="auto"/>
        <w:right w:val="none" w:sz="0" w:space="0" w:color="auto"/>
      </w:divBdr>
    </w:div>
    <w:div w:id="783773292">
      <w:bodyDiv w:val="1"/>
      <w:marLeft w:val="0"/>
      <w:marRight w:val="0"/>
      <w:marTop w:val="0"/>
      <w:marBottom w:val="0"/>
      <w:divBdr>
        <w:top w:val="none" w:sz="0" w:space="0" w:color="auto"/>
        <w:left w:val="none" w:sz="0" w:space="0" w:color="auto"/>
        <w:bottom w:val="none" w:sz="0" w:space="0" w:color="auto"/>
        <w:right w:val="none" w:sz="0" w:space="0" w:color="auto"/>
      </w:divBdr>
    </w:div>
    <w:div w:id="862012529">
      <w:bodyDiv w:val="1"/>
      <w:marLeft w:val="0"/>
      <w:marRight w:val="0"/>
      <w:marTop w:val="0"/>
      <w:marBottom w:val="0"/>
      <w:divBdr>
        <w:top w:val="none" w:sz="0" w:space="0" w:color="auto"/>
        <w:left w:val="none" w:sz="0" w:space="0" w:color="auto"/>
        <w:bottom w:val="none" w:sz="0" w:space="0" w:color="auto"/>
        <w:right w:val="none" w:sz="0" w:space="0" w:color="auto"/>
      </w:divBdr>
      <w:divsChild>
        <w:div w:id="707684240">
          <w:marLeft w:val="0"/>
          <w:marRight w:val="0"/>
          <w:marTop w:val="0"/>
          <w:marBottom w:val="0"/>
          <w:divBdr>
            <w:top w:val="none" w:sz="0" w:space="0" w:color="auto"/>
            <w:left w:val="none" w:sz="0" w:space="0" w:color="auto"/>
            <w:bottom w:val="none" w:sz="0" w:space="0" w:color="auto"/>
            <w:right w:val="none" w:sz="0" w:space="0" w:color="auto"/>
          </w:divBdr>
          <w:divsChild>
            <w:div w:id="1795561965">
              <w:marLeft w:val="0"/>
              <w:marRight w:val="0"/>
              <w:marTop w:val="0"/>
              <w:marBottom w:val="0"/>
              <w:divBdr>
                <w:top w:val="none" w:sz="0" w:space="0" w:color="auto"/>
                <w:left w:val="none" w:sz="0" w:space="0" w:color="auto"/>
                <w:bottom w:val="none" w:sz="0" w:space="0" w:color="auto"/>
                <w:right w:val="none" w:sz="0" w:space="0" w:color="auto"/>
              </w:divBdr>
              <w:divsChild>
                <w:div w:id="1749308842">
                  <w:marLeft w:val="0"/>
                  <w:marRight w:val="0"/>
                  <w:marTop w:val="0"/>
                  <w:marBottom w:val="0"/>
                  <w:divBdr>
                    <w:top w:val="none" w:sz="0" w:space="0" w:color="auto"/>
                    <w:left w:val="none" w:sz="0" w:space="0" w:color="auto"/>
                    <w:bottom w:val="none" w:sz="0" w:space="0" w:color="auto"/>
                    <w:right w:val="none" w:sz="0" w:space="0" w:color="auto"/>
                  </w:divBdr>
                  <w:divsChild>
                    <w:div w:id="781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0631">
      <w:bodyDiv w:val="1"/>
      <w:marLeft w:val="0"/>
      <w:marRight w:val="0"/>
      <w:marTop w:val="0"/>
      <w:marBottom w:val="0"/>
      <w:divBdr>
        <w:top w:val="none" w:sz="0" w:space="0" w:color="auto"/>
        <w:left w:val="none" w:sz="0" w:space="0" w:color="auto"/>
        <w:bottom w:val="none" w:sz="0" w:space="0" w:color="auto"/>
        <w:right w:val="none" w:sz="0" w:space="0" w:color="auto"/>
      </w:divBdr>
    </w:div>
    <w:div w:id="921793302">
      <w:bodyDiv w:val="1"/>
      <w:marLeft w:val="0"/>
      <w:marRight w:val="0"/>
      <w:marTop w:val="0"/>
      <w:marBottom w:val="0"/>
      <w:divBdr>
        <w:top w:val="none" w:sz="0" w:space="0" w:color="auto"/>
        <w:left w:val="none" w:sz="0" w:space="0" w:color="auto"/>
        <w:bottom w:val="none" w:sz="0" w:space="0" w:color="auto"/>
        <w:right w:val="none" w:sz="0" w:space="0" w:color="auto"/>
      </w:divBdr>
      <w:divsChild>
        <w:div w:id="988359761">
          <w:marLeft w:val="0"/>
          <w:marRight w:val="0"/>
          <w:marTop w:val="0"/>
          <w:marBottom w:val="0"/>
          <w:divBdr>
            <w:top w:val="none" w:sz="0" w:space="0" w:color="auto"/>
            <w:left w:val="none" w:sz="0" w:space="0" w:color="auto"/>
            <w:bottom w:val="none" w:sz="0" w:space="0" w:color="auto"/>
            <w:right w:val="none" w:sz="0" w:space="0" w:color="auto"/>
          </w:divBdr>
          <w:divsChild>
            <w:div w:id="1535117180">
              <w:marLeft w:val="0"/>
              <w:marRight w:val="0"/>
              <w:marTop w:val="0"/>
              <w:marBottom w:val="0"/>
              <w:divBdr>
                <w:top w:val="none" w:sz="0" w:space="0" w:color="auto"/>
                <w:left w:val="none" w:sz="0" w:space="0" w:color="auto"/>
                <w:bottom w:val="none" w:sz="0" w:space="0" w:color="auto"/>
                <w:right w:val="none" w:sz="0" w:space="0" w:color="auto"/>
              </w:divBdr>
              <w:divsChild>
                <w:div w:id="1177572710">
                  <w:marLeft w:val="0"/>
                  <w:marRight w:val="0"/>
                  <w:marTop w:val="0"/>
                  <w:marBottom w:val="0"/>
                  <w:divBdr>
                    <w:top w:val="none" w:sz="0" w:space="0" w:color="auto"/>
                    <w:left w:val="none" w:sz="0" w:space="0" w:color="auto"/>
                    <w:bottom w:val="none" w:sz="0" w:space="0" w:color="auto"/>
                    <w:right w:val="none" w:sz="0" w:space="0" w:color="auto"/>
                  </w:divBdr>
                  <w:divsChild>
                    <w:div w:id="700783142">
                      <w:marLeft w:val="0"/>
                      <w:marRight w:val="0"/>
                      <w:marTop w:val="0"/>
                      <w:marBottom w:val="0"/>
                      <w:divBdr>
                        <w:top w:val="none" w:sz="0" w:space="0" w:color="auto"/>
                        <w:left w:val="none" w:sz="0" w:space="0" w:color="auto"/>
                        <w:bottom w:val="none" w:sz="0" w:space="0" w:color="auto"/>
                        <w:right w:val="none" w:sz="0" w:space="0" w:color="auto"/>
                      </w:divBdr>
                      <w:divsChild>
                        <w:div w:id="11203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34188">
      <w:bodyDiv w:val="1"/>
      <w:marLeft w:val="0"/>
      <w:marRight w:val="0"/>
      <w:marTop w:val="0"/>
      <w:marBottom w:val="0"/>
      <w:divBdr>
        <w:top w:val="none" w:sz="0" w:space="0" w:color="auto"/>
        <w:left w:val="none" w:sz="0" w:space="0" w:color="auto"/>
        <w:bottom w:val="none" w:sz="0" w:space="0" w:color="auto"/>
        <w:right w:val="none" w:sz="0" w:space="0" w:color="auto"/>
      </w:divBdr>
    </w:div>
    <w:div w:id="1056397191">
      <w:bodyDiv w:val="1"/>
      <w:marLeft w:val="0"/>
      <w:marRight w:val="0"/>
      <w:marTop w:val="0"/>
      <w:marBottom w:val="0"/>
      <w:divBdr>
        <w:top w:val="none" w:sz="0" w:space="0" w:color="auto"/>
        <w:left w:val="none" w:sz="0" w:space="0" w:color="auto"/>
        <w:bottom w:val="none" w:sz="0" w:space="0" w:color="auto"/>
        <w:right w:val="none" w:sz="0" w:space="0" w:color="auto"/>
      </w:divBdr>
      <w:divsChild>
        <w:div w:id="1063060562">
          <w:marLeft w:val="0"/>
          <w:marRight w:val="0"/>
          <w:marTop w:val="0"/>
          <w:marBottom w:val="0"/>
          <w:divBdr>
            <w:top w:val="none" w:sz="0" w:space="0" w:color="auto"/>
            <w:left w:val="none" w:sz="0" w:space="0" w:color="auto"/>
            <w:bottom w:val="none" w:sz="0" w:space="0" w:color="auto"/>
            <w:right w:val="none" w:sz="0" w:space="0" w:color="auto"/>
          </w:divBdr>
          <w:divsChild>
            <w:div w:id="422261909">
              <w:marLeft w:val="0"/>
              <w:marRight w:val="0"/>
              <w:marTop w:val="0"/>
              <w:marBottom w:val="0"/>
              <w:divBdr>
                <w:top w:val="none" w:sz="0" w:space="0" w:color="auto"/>
                <w:left w:val="none" w:sz="0" w:space="0" w:color="auto"/>
                <w:bottom w:val="none" w:sz="0" w:space="0" w:color="auto"/>
                <w:right w:val="none" w:sz="0" w:space="0" w:color="auto"/>
              </w:divBdr>
              <w:divsChild>
                <w:div w:id="1995060058">
                  <w:marLeft w:val="0"/>
                  <w:marRight w:val="0"/>
                  <w:marTop w:val="0"/>
                  <w:marBottom w:val="0"/>
                  <w:divBdr>
                    <w:top w:val="none" w:sz="0" w:space="0" w:color="auto"/>
                    <w:left w:val="none" w:sz="0" w:space="0" w:color="auto"/>
                    <w:bottom w:val="none" w:sz="0" w:space="0" w:color="auto"/>
                    <w:right w:val="none" w:sz="0" w:space="0" w:color="auto"/>
                  </w:divBdr>
                  <w:divsChild>
                    <w:div w:id="1942103149">
                      <w:marLeft w:val="0"/>
                      <w:marRight w:val="0"/>
                      <w:marTop w:val="0"/>
                      <w:marBottom w:val="0"/>
                      <w:divBdr>
                        <w:top w:val="none" w:sz="0" w:space="0" w:color="auto"/>
                        <w:left w:val="none" w:sz="0" w:space="0" w:color="auto"/>
                        <w:bottom w:val="none" w:sz="0" w:space="0" w:color="auto"/>
                        <w:right w:val="none" w:sz="0" w:space="0" w:color="auto"/>
                      </w:divBdr>
                      <w:divsChild>
                        <w:div w:id="10391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037860">
      <w:bodyDiv w:val="1"/>
      <w:marLeft w:val="0"/>
      <w:marRight w:val="0"/>
      <w:marTop w:val="0"/>
      <w:marBottom w:val="0"/>
      <w:divBdr>
        <w:top w:val="none" w:sz="0" w:space="0" w:color="auto"/>
        <w:left w:val="none" w:sz="0" w:space="0" w:color="auto"/>
        <w:bottom w:val="none" w:sz="0" w:space="0" w:color="auto"/>
        <w:right w:val="none" w:sz="0" w:space="0" w:color="auto"/>
      </w:divBdr>
      <w:divsChild>
        <w:div w:id="1896964271">
          <w:marLeft w:val="0"/>
          <w:marRight w:val="0"/>
          <w:marTop w:val="0"/>
          <w:marBottom w:val="0"/>
          <w:divBdr>
            <w:top w:val="none" w:sz="0" w:space="0" w:color="auto"/>
            <w:left w:val="none" w:sz="0" w:space="0" w:color="auto"/>
            <w:bottom w:val="none" w:sz="0" w:space="0" w:color="auto"/>
            <w:right w:val="none" w:sz="0" w:space="0" w:color="auto"/>
          </w:divBdr>
          <w:divsChild>
            <w:div w:id="1128670957">
              <w:marLeft w:val="0"/>
              <w:marRight w:val="0"/>
              <w:marTop w:val="0"/>
              <w:marBottom w:val="0"/>
              <w:divBdr>
                <w:top w:val="none" w:sz="0" w:space="0" w:color="auto"/>
                <w:left w:val="none" w:sz="0" w:space="0" w:color="auto"/>
                <w:bottom w:val="none" w:sz="0" w:space="0" w:color="auto"/>
                <w:right w:val="none" w:sz="0" w:space="0" w:color="auto"/>
              </w:divBdr>
              <w:divsChild>
                <w:div w:id="1729064936">
                  <w:marLeft w:val="0"/>
                  <w:marRight w:val="0"/>
                  <w:marTop w:val="0"/>
                  <w:marBottom w:val="0"/>
                  <w:divBdr>
                    <w:top w:val="none" w:sz="0" w:space="0" w:color="auto"/>
                    <w:left w:val="none" w:sz="0" w:space="0" w:color="auto"/>
                    <w:bottom w:val="none" w:sz="0" w:space="0" w:color="auto"/>
                    <w:right w:val="none" w:sz="0" w:space="0" w:color="auto"/>
                  </w:divBdr>
                  <w:divsChild>
                    <w:div w:id="1046373726">
                      <w:marLeft w:val="0"/>
                      <w:marRight w:val="0"/>
                      <w:marTop w:val="0"/>
                      <w:marBottom w:val="0"/>
                      <w:divBdr>
                        <w:top w:val="none" w:sz="0" w:space="0" w:color="auto"/>
                        <w:left w:val="none" w:sz="0" w:space="0" w:color="auto"/>
                        <w:bottom w:val="none" w:sz="0" w:space="0" w:color="auto"/>
                        <w:right w:val="none" w:sz="0" w:space="0" w:color="auto"/>
                      </w:divBdr>
                      <w:divsChild>
                        <w:div w:id="5787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38989">
      <w:bodyDiv w:val="1"/>
      <w:marLeft w:val="0"/>
      <w:marRight w:val="0"/>
      <w:marTop w:val="0"/>
      <w:marBottom w:val="0"/>
      <w:divBdr>
        <w:top w:val="none" w:sz="0" w:space="0" w:color="auto"/>
        <w:left w:val="none" w:sz="0" w:space="0" w:color="auto"/>
        <w:bottom w:val="none" w:sz="0" w:space="0" w:color="auto"/>
        <w:right w:val="none" w:sz="0" w:space="0" w:color="auto"/>
      </w:divBdr>
      <w:divsChild>
        <w:div w:id="1225262109">
          <w:marLeft w:val="0"/>
          <w:marRight w:val="0"/>
          <w:marTop w:val="0"/>
          <w:marBottom w:val="0"/>
          <w:divBdr>
            <w:top w:val="none" w:sz="0" w:space="0" w:color="auto"/>
            <w:left w:val="none" w:sz="0" w:space="0" w:color="auto"/>
            <w:bottom w:val="none" w:sz="0" w:space="0" w:color="auto"/>
            <w:right w:val="none" w:sz="0" w:space="0" w:color="auto"/>
          </w:divBdr>
          <w:divsChild>
            <w:div w:id="1534920586">
              <w:marLeft w:val="0"/>
              <w:marRight w:val="0"/>
              <w:marTop w:val="0"/>
              <w:marBottom w:val="0"/>
              <w:divBdr>
                <w:top w:val="none" w:sz="0" w:space="0" w:color="auto"/>
                <w:left w:val="none" w:sz="0" w:space="0" w:color="auto"/>
                <w:bottom w:val="none" w:sz="0" w:space="0" w:color="auto"/>
                <w:right w:val="none" w:sz="0" w:space="0" w:color="auto"/>
              </w:divBdr>
              <w:divsChild>
                <w:div w:id="1083330711">
                  <w:marLeft w:val="0"/>
                  <w:marRight w:val="0"/>
                  <w:marTop w:val="0"/>
                  <w:marBottom w:val="0"/>
                  <w:divBdr>
                    <w:top w:val="none" w:sz="0" w:space="0" w:color="auto"/>
                    <w:left w:val="none" w:sz="0" w:space="0" w:color="auto"/>
                    <w:bottom w:val="none" w:sz="0" w:space="0" w:color="auto"/>
                    <w:right w:val="none" w:sz="0" w:space="0" w:color="auto"/>
                  </w:divBdr>
                  <w:divsChild>
                    <w:div w:id="649292262">
                      <w:marLeft w:val="0"/>
                      <w:marRight w:val="0"/>
                      <w:marTop w:val="0"/>
                      <w:marBottom w:val="0"/>
                      <w:divBdr>
                        <w:top w:val="none" w:sz="0" w:space="0" w:color="auto"/>
                        <w:left w:val="none" w:sz="0" w:space="0" w:color="auto"/>
                        <w:bottom w:val="none" w:sz="0" w:space="0" w:color="auto"/>
                        <w:right w:val="none" w:sz="0" w:space="0" w:color="auto"/>
                      </w:divBdr>
                      <w:divsChild>
                        <w:div w:id="2073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69804">
      <w:bodyDiv w:val="1"/>
      <w:marLeft w:val="0"/>
      <w:marRight w:val="0"/>
      <w:marTop w:val="0"/>
      <w:marBottom w:val="0"/>
      <w:divBdr>
        <w:top w:val="none" w:sz="0" w:space="0" w:color="auto"/>
        <w:left w:val="none" w:sz="0" w:space="0" w:color="auto"/>
        <w:bottom w:val="none" w:sz="0" w:space="0" w:color="auto"/>
        <w:right w:val="none" w:sz="0" w:space="0" w:color="auto"/>
      </w:divBdr>
    </w:div>
    <w:div w:id="1930116631">
      <w:bodyDiv w:val="1"/>
      <w:marLeft w:val="0"/>
      <w:marRight w:val="0"/>
      <w:marTop w:val="0"/>
      <w:marBottom w:val="0"/>
      <w:divBdr>
        <w:top w:val="none" w:sz="0" w:space="0" w:color="auto"/>
        <w:left w:val="none" w:sz="0" w:space="0" w:color="auto"/>
        <w:bottom w:val="none" w:sz="0" w:space="0" w:color="auto"/>
        <w:right w:val="none" w:sz="0" w:space="0" w:color="auto"/>
      </w:divBdr>
      <w:divsChild>
        <w:div w:id="1940983191">
          <w:marLeft w:val="0"/>
          <w:marRight w:val="0"/>
          <w:marTop w:val="0"/>
          <w:marBottom w:val="0"/>
          <w:divBdr>
            <w:top w:val="none" w:sz="0" w:space="0" w:color="auto"/>
            <w:left w:val="none" w:sz="0" w:space="0" w:color="auto"/>
            <w:bottom w:val="none" w:sz="0" w:space="0" w:color="auto"/>
            <w:right w:val="none" w:sz="0" w:space="0" w:color="auto"/>
          </w:divBdr>
          <w:divsChild>
            <w:div w:id="1866209044">
              <w:marLeft w:val="0"/>
              <w:marRight w:val="0"/>
              <w:marTop w:val="0"/>
              <w:marBottom w:val="0"/>
              <w:divBdr>
                <w:top w:val="none" w:sz="0" w:space="0" w:color="auto"/>
                <w:left w:val="none" w:sz="0" w:space="0" w:color="auto"/>
                <w:bottom w:val="none" w:sz="0" w:space="0" w:color="auto"/>
                <w:right w:val="none" w:sz="0" w:space="0" w:color="auto"/>
              </w:divBdr>
              <w:divsChild>
                <w:div w:id="1128083679">
                  <w:marLeft w:val="0"/>
                  <w:marRight w:val="0"/>
                  <w:marTop w:val="0"/>
                  <w:marBottom w:val="0"/>
                  <w:divBdr>
                    <w:top w:val="none" w:sz="0" w:space="0" w:color="auto"/>
                    <w:left w:val="none" w:sz="0" w:space="0" w:color="auto"/>
                    <w:bottom w:val="none" w:sz="0" w:space="0" w:color="auto"/>
                    <w:right w:val="none" w:sz="0" w:space="0" w:color="auto"/>
                  </w:divBdr>
                  <w:divsChild>
                    <w:div w:id="201020203">
                      <w:marLeft w:val="0"/>
                      <w:marRight w:val="0"/>
                      <w:marTop w:val="0"/>
                      <w:marBottom w:val="0"/>
                      <w:divBdr>
                        <w:top w:val="none" w:sz="0" w:space="0" w:color="auto"/>
                        <w:left w:val="none" w:sz="0" w:space="0" w:color="auto"/>
                        <w:bottom w:val="none" w:sz="0" w:space="0" w:color="auto"/>
                        <w:right w:val="none" w:sz="0" w:space="0" w:color="auto"/>
                      </w:divBdr>
                      <w:divsChild>
                        <w:div w:id="15669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48633">
      <w:bodyDiv w:val="1"/>
      <w:marLeft w:val="0"/>
      <w:marRight w:val="0"/>
      <w:marTop w:val="0"/>
      <w:marBottom w:val="0"/>
      <w:divBdr>
        <w:top w:val="none" w:sz="0" w:space="0" w:color="auto"/>
        <w:left w:val="none" w:sz="0" w:space="0" w:color="auto"/>
        <w:bottom w:val="none" w:sz="0" w:space="0" w:color="auto"/>
        <w:right w:val="none" w:sz="0" w:space="0" w:color="auto"/>
      </w:divBdr>
      <w:divsChild>
        <w:div w:id="2020305213">
          <w:marLeft w:val="0"/>
          <w:marRight w:val="0"/>
          <w:marTop w:val="0"/>
          <w:marBottom w:val="0"/>
          <w:divBdr>
            <w:top w:val="none" w:sz="0" w:space="0" w:color="auto"/>
            <w:left w:val="none" w:sz="0" w:space="0" w:color="auto"/>
            <w:bottom w:val="none" w:sz="0" w:space="0" w:color="auto"/>
            <w:right w:val="none" w:sz="0" w:space="0" w:color="auto"/>
          </w:divBdr>
          <w:divsChild>
            <w:div w:id="993336749">
              <w:marLeft w:val="0"/>
              <w:marRight w:val="0"/>
              <w:marTop w:val="0"/>
              <w:marBottom w:val="0"/>
              <w:divBdr>
                <w:top w:val="none" w:sz="0" w:space="0" w:color="auto"/>
                <w:left w:val="none" w:sz="0" w:space="0" w:color="auto"/>
                <w:bottom w:val="none" w:sz="0" w:space="0" w:color="auto"/>
                <w:right w:val="none" w:sz="0" w:space="0" w:color="auto"/>
              </w:divBdr>
              <w:divsChild>
                <w:div w:id="1087190144">
                  <w:marLeft w:val="0"/>
                  <w:marRight w:val="0"/>
                  <w:marTop w:val="0"/>
                  <w:marBottom w:val="0"/>
                  <w:divBdr>
                    <w:top w:val="none" w:sz="0" w:space="0" w:color="auto"/>
                    <w:left w:val="none" w:sz="0" w:space="0" w:color="auto"/>
                    <w:bottom w:val="none" w:sz="0" w:space="0" w:color="auto"/>
                    <w:right w:val="none" w:sz="0" w:space="0" w:color="auto"/>
                  </w:divBdr>
                  <w:divsChild>
                    <w:div w:id="1787313782">
                      <w:marLeft w:val="0"/>
                      <w:marRight w:val="0"/>
                      <w:marTop w:val="0"/>
                      <w:marBottom w:val="0"/>
                      <w:divBdr>
                        <w:top w:val="none" w:sz="0" w:space="0" w:color="auto"/>
                        <w:left w:val="none" w:sz="0" w:space="0" w:color="auto"/>
                        <w:bottom w:val="none" w:sz="0" w:space="0" w:color="auto"/>
                        <w:right w:val="none" w:sz="0" w:space="0" w:color="auto"/>
                      </w:divBdr>
                      <w:divsChild>
                        <w:div w:id="13623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84071">
      <w:bodyDiv w:val="1"/>
      <w:marLeft w:val="0"/>
      <w:marRight w:val="0"/>
      <w:marTop w:val="0"/>
      <w:marBottom w:val="0"/>
      <w:divBdr>
        <w:top w:val="none" w:sz="0" w:space="0" w:color="auto"/>
        <w:left w:val="none" w:sz="0" w:space="0" w:color="auto"/>
        <w:bottom w:val="none" w:sz="0" w:space="0" w:color="auto"/>
        <w:right w:val="none" w:sz="0" w:space="0" w:color="auto"/>
      </w:divBdr>
      <w:divsChild>
        <w:div w:id="64840894">
          <w:marLeft w:val="0"/>
          <w:marRight w:val="0"/>
          <w:marTop w:val="0"/>
          <w:marBottom w:val="0"/>
          <w:divBdr>
            <w:top w:val="none" w:sz="0" w:space="0" w:color="auto"/>
            <w:left w:val="none" w:sz="0" w:space="0" w:color="auto"/>
            <w:bottom w:val="none" w:sz="0" w:space="0" w:color="auto"/>
            <w:right w:val="none" w:sz="0" w:space="0" w:color="auto"/>
          </w:divBdr>
          <w:divsChild>
            <w:div w:id="94837205">
              <w:marLeft w:val="0"/>
              <w:marRight w:val="0"/>
              <w:marTop w:val="0"/>
              <w:marBottom w:val="0"/>
              <w:divBdr>
                <w:top w:val="none" w:sz="0" w:space="0" w:color="auto"/>
                <w:left w:val="none" w:sz="0" w:space="0" w:color="auto"/>
                <w:bottom w:val="none" w:sz="0" w:space="0" w:color="auto"/>
                <w:right w:val="none" w:sz="0" w:space="0" w:color="auto"/>
              </w:divBdr>
              <w:divsChild>
                <w:div w:id="990644748">
                  <w:marLeft w:val="0"/>
                  <w:marRight w:val="0"/>
                  <w:marTop w:val="0"/>
                  <w:marBottom w:val="0"/>
                  <w:divBdr>
                    <w:top w:val="none" w:sz="0" w:space="0" w:color="auto"/>
                    <w:left w:val="none" w:sz="0" w:space="0" w:color="auto"/>
                    <w:bottom w:val="none" w:sz="0" w:space="0" w:color="auto"/>
                    <w:right w:val="none" w:sz="0" w:space="0" w:color="auto"/>
                  </w:divBdr>
                  <w:divsChild>
                    <w:div w:id="1010761973">
                      <w:marLeft w:val="0"/>
                      <w:marRight w:val="0"/>
                      <w:marTop w:val="0"/>
                      <w:marBottom w:val="0"/>
                      <w:divBdr>
                        <w:top w:val="none" w:sz="0" w:space="0" w:color="auto"/>
                        <w:left w:val="none" w:sz="0" w:space="0" w:color="auto"/>
                        <w:bottom w:val="none" w:sz="0" w:space="0" w:color="auto"/>
                        <w:right w:val="none" w:sz="0" w:space="0" w:color="auto"/>
                      </w:divBdr>
                      <w:divsChild>
                        <w:div w:id="20925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CB6F-D056-4DCD-AA4A-6C31F305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1-заседание – 18</vt:lpstr>
    </vt:vector>
  </TitlesOfParts>
  <Company>1</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1-заседание – 18</dc:title>
  <dc:creator>Na</dc:creator>
  <cp:lastModifiedBy>user</cp:lastModifiedBy>
  <cp:revision>2</cp:revision>
  <cp:lastPrinted>2017-01-26T03:37:00Z</cp:lastPrinted>
  <dcterms:created xsi:type="dcterms:W3CDTF">2017-02-01T05:55:00Z</dcterms:created>
  <dcterms:modified xsi:type="dcterms:W3CDTF">2017-02-01T05:55:00Z</dcterms:modified>
</cp:coreProperties>
</file>