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21" w:rsidRPr="007E23B1" w:rsidRDefault="007E23B1" w:rsidP="007E23B1">
      <w:pPr>
        <w:spacing w:after="0" w:line="240" w:lineRule="auto"/>
        <w:ind w:firstLine="567"/>
        <w:contextualSpacing/>
        <w:jc w:val="both"/>
        <w:rPr>
          <w:rFonts w:ascii="Times New Roman" w:hAnsi="Times New Roman" w:cs="Times New Roman"/>
          <w:b/>
          <w:i/>
          <w:sz w:val="32"/>
          <w:szCs w:val="32"/>
          <w:lang w:val="kk-KZ"/>
        </w:rPr>
      </w:pPr>
      <w:r w:rsidRPr="007E23B1">
        <w:rPr>
          <w:rFonts w:ascii="Times New Roman" w:hAnsi="Times New Roman" w:cs="Times New Roman"/>
          <w:b/>
          <w:sz w:val="28"/>
          <w:szCs w:val="28"/>
          <w:lang w:val="kk-KZ"/>
        </w:rPr>
        <w:t>№ 265 бұйрықтың қабылдануының құқыққа сай болуын және негізділігін қарауды сұраймыз</w:t>
      </w:r>
      <w:bookmarkStart w:id="0" w:name="_GoBack"/>
      <w:bookmarkEnd w:id="0"/>
    </w:p>
    <w:p w:rsidR="00D75314" w:rsidRPr="00D75314" w:rsidRDefault="00D75314" w:rsidP="00D75314">
      <w:pPr>
        <w:ind w:firstLine="540"/>
        <w:jc w:val="right"/>
        <w:rPr>
          <w:rFonts w:ascii="Times New Roman" w:hAnsi="Times New Roman" w:cs="Times New Roman"/>
          <w:i/>
          <w:sz w:val="32"/>
          <w:szCs w:val="32"/>
          <w:lang w:val="kk-KZ"/>
        </w:rPr>
      </w:pPr>
      <w:r w:rsidRPr="00D75314">
        <w:rPr>
          <w:rFonts w:ascii="Times New Roman" w:hAnsi="Times New Roman" w:cs="Times New Roman"/>
          <w:i/>
          <w:sz w:val="32"/>
          <w:szCs w:val="32"/>
          <w:lang w:val="kk-KZ"/>
        </w:rPr>
        <w:t>Астана, 22 ақпан, Мәжіліс Үйі.</w:t>
      </w:r>
    </w:p>
    <w:p w:rsidR="00606A71" w:rsidRPr="00D75314" w:rsidRDefault="00D75314" w:rsidP="00D75314">
      <w:pPr>
        <w:ind w:firstLine="540"/>
        <w:jc w:val="both"/>
        <w:rPr>
          <w:rFonts w:ascii="Times New Roman" w:hAnsi="Times New Roman" w:cs="Times New Roman"/>
          <w:spacing w:val="-1"/>
          <w:lang w:val="kk-KZ"/>
        </w:rPr>
      </w:pPr>
      <w:r w:rsidRPr="00D75314">
        <w:rPr>
          <w:rFonts w:ascii="Times New Roman" w:hAnsi="Times New Roman" w:cs="Times New Roman"/>
          <w:b/>
          <w:sz w:val="32"/>
          <w:szCs w:val="32"/>
          <w:lang w:val="kk-KZ"/>
        </w:rPr>
        <w:t xml:space="preserve">Мәжілісте Палата Спикері Нұрлан Нығматулиннің төрағалығымен өткен жалпы отырыста депутат </w:t>
      </w:r>
      <w:r>
        <w:rPr>
          <w:rFonts w:ascii="Times New Roman" w:hAnsi="Times New Roman" w:cs="Times New Roman"/>
          <w:b/>
          <w:sz w:val="32"/>
          <w:szCs w:val="32"/>
          <w:lang w:val="kk-KZ"/>
        </w:rPr>
        <w:t xml:space="preserve">Юрий Тимощенко </w:t>
      </w:r>
      <w:r w:rsidRPr="00D75314">
        <w:rPr>
          <w:rFonts w:ascii="Times New Roman" w:hAnsi="Times New Roman" w:cs="Times New Roman"/>
          <w:b/>
          <w:sz w:val="32"/>
          <w:szCs w:val="32"/>
          <w:lang w:val="kk-KZ"/>
        </w:rPr>
        <w:t>Қазақстан Республикасының  Премьер-Министрі</w:t>
      </w:r>
      <w:r>
        <w:rPr>
          <w:rFonts w:ascii="Times New Roman" w:hAnsi="Times New Roman" w:cs="Times New Roman"/>
          <w:b/>
          <w:sz w:val="32"/>
          <w:szCs w:val="32"/>
          <w:lang w:val="kk-KZ"/>
        </w:rPr>
        <w:t xml:space="preserve">нің орынбасары-Асқар Мырзахметовке </w:t>
      </w:r>
      <w:r w:rsidRPr="00D75314">
        <w:rPr>
          <w:rFonts w:ascii="Times New Roman" w:hAnsi="Times New Roman" w:cs="Times New Roman"/>
          <w:b/>
          <w:sz w:val="32"/>
          <w:szCs w:val="32"/>
          <w:lang w:val="kk-KZ"/>
        </w:rPr>
        <w:t xml:space="preserve"> депутаттық сауал жолдады.</w:t>
      </w:r>
      <w:r w:rsidR="00606A71" w:rsidRPr="00D75314">
        <w:rPr>
          <w:rFonts w:ascii="Times New Roman" w:hAnsi="Times New Roman" w:cs="Times New Roman"/>
          <w:spacing w:val="-1"/>
          <w:lang w:val="kk-KZ"/>
        </w:rPr>
        <w:t xml:space="preserve">                                                </w:t>
      </w:r>
    </w:p>
    <w:p w:rsidR="00C03840" w:rsidRPr="00D75314" w:rsidRDefault="00D75314"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B2E09">
        <w:rPr>
          <w:rFonts w:ascii="Times New Roman" w:hAnsi="Times New Roman" w:cs="Times New Roman"/>
          <w:sz w:val="28"/>
          <w:szCs w:val="28"/>
          <w:lang w:val="kk-KZ"/>
        </w:rPr>
        <w:t>Сізге депутаттық сауал жолдауымызға еліміздің аңшылық шаруашылықтары мен аңшыларының көктемгі аң аулау мәселесі бойынша бірнеше мәрте арыздануы себеп болып отыр</w:t>
      </w:r>
      <w:r w:rsidR="00C03840" w:rsidRPr="00D75314">
        <w:rPr>
          <w:rFonts w:ascii="Times New Roman" w:hAnsi="Times New Roman" w:cs="Times New Roman"/>
          <w:sz w:val="28"/>
          <w:szCs w:val="28"/>
          <w:lang w:val="kk-KZ"/>
        </w:rPr>
        <w:t>.</w:t>
      </w:r>
    </w:p>
    <w:p w:rsidR="00203D67" w:rsidRPr="003D05B4" w:rsidRDefault="000D214B" w:rsidP="00203D67">
      <w:pPr>
        <w:spacing w:after="0" w:line="240" w:lineRule="auto"/>
        <w:ind w:firstLine="567"/>
        <w:contextualSpacing/>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2016 жылғы </w:t>
      </w:r>
      <w:r w:rsidR="00606A71" w:rsidRPr="008D77E3">
        <w:rPr>
          <w:rFonts w:ascii="Times New Roman" w:hAnsi="Times New Roman" w:cs="Times New Roman"/>
          <w:sz w:val="28"/>
          <w:szCs w:val="28"/>
          <w:lang w:val="kk-KZ"/>
        </w:rPr>
        <w:t xml:space="preserve">24 </w:t>
      </w:r>
      <w:r>
        <w:rPr>
          <w:rFonts w:ascii="Times New Roman" w:hAnsi="Times New Roman" w:cs="Times New Roman"/>
          <w:sz w:val="28"/>
          <w:szCs w:val="28"/>
          <w:lang w:val="kk-KZ"/>
        </w:rPr>
        <w:t>қарашада</w:t>
      </w:r>
      <w:r w:rsidR="00606A71" w:rsidRPr="008D77E3">
        <w:rPr>
          <w:rFonts w:ascii="Times New Roman" w:hAnsi="Times New Roman" w:cs="Times New Roman"/>
          <w:sz w:val="28"/>
          <w:szCs w:val="28"/>
          <w:lang w:val="kk-KZ"/>
        </w:rPr>
        <w:t xml:space="preserve"> </w:t>
      </w:r>
      <w:r w:rsidR="002B228E">
        <w:rPr>
          <w:rFonts w:ascii="Times New Roman" w:hAnsi="Times New Roman" w:cs="Times New Roman"/>
          <w:sz w:val="28"/>
          <w:szCs w:val="28"/>
          <w:lang w:val="kk-KZ"/>
        </w:rPr>
        <w:t>ҚР Ауыл шаруашылығы министрлігі Орман шаруашылығы және жануарлар дүниесі комитеті төрағасының міндетін атқарушы Қ.</w:t>
      </w:r>
      <w:r w:rsidR="00E12E69">
        <w:rPr>
          <w:rFonts w:ascii="Times New Roman" w:hAnsi="Times New Roman" w:cs="Times New Roman"/>
          <w:sz w:val="28"/>
          <w:szCs w:val="28"/>
          <w:lang w:val="kk-KZ"/>
        </w:rPr>
        <w:t>Ү</w:t>
      </w:r>
      <w:r w:rsidR="002B228E">
        <w:rPr>
          <w:rFonts w:ascii="Times New Roman" w:hAnsi="Times New Roman" w:cs="Times New Roman"/>
          <w:sz w:val="28"/>
          <w:szCs w:val="28"/>
          <w:lang w:val="kk-KZ"/>
        </w:rPr>
        <w:t>стеміров</w:t>
      </w:r>
      <w:r w:rsidR="00606A71" w:rsidRPr="008D77E3">
        <w:rPr>
          <w:rFonts w:ascii="Times New Roman" w:hAnsi="Times New Roman" w:cs="Times New Roman"/>
          <w:sz w:val="28"/>
          <w:szCs w:val="28"/>
          <w:lang w:val="kk-KZ"/>
        </w:rPr>
        <w:t xml:space="preserve"> </w:t>
      </w:r>
      <w:r w:rsidR="002B228E">
        <w:rPr>
          <w:rFonts w:ascii="Times New Roman" w:hAnsi="Times New Roman" w:cs="Times New Roman"/>
          <w:sz w:val="28"/>
          <w:szCs w:val="28"/>
          <w:lang w:val="kk-KZ"/>
        </w:rPr>
        <w:t>«Жануарлар дүниесі объектілерін, олардың бөліктерін және дериваттарын пайдалануға шектеу мен тыйым салу</w:t>
      </w:r>
      <w:r w:rsidR="003D05B4">
        <w:rPr>
          <w:rFonts w:ascii="Times New Roman" w:hAnsi="Times New Roman" w:cs="Times New Roman"/>
          <w:sz w:val="28"/>
          <w:szCs w:val="28"/>
          <w:lang w:val="kk-KZ"/>
        </w:rPr>
        <w:t>ды</w:t>
      </w:r>
      <w:r w:rsidR="002B228E">
        <w:rPr>
          <w:rFonts w:ascii="Times New Roman" w:hAnsi="Times New Roman" w:cs="Times New Roman"/>
          <w:sz w:val="28"/>
          <w:szCs w:val="28"/>
          <w:lang w:val="kk-KZ"/>
        </w:rPr>
        <w:t xml:space="preserve"> енгізу, оларды пайдалан</w:t>
      </w:r>
      <w:r w:rsidR="003D05B4">
        <w:rPr>
          <w:rFonts w:ascii="Times New Roman" w:hAnsi="Times New Roman" w:cs="Times New Roman"/>
          <w:sz w:val="28"/>
          <w:szCs w:val="28"/>
          <w:lang w:val="kk-KZ"/>
        </w:rPr>
        <w:t>у</w:t>
      </w:r>
      <w:r w:rsidR="002B228E">
        <w:rPr>
          <w:rFonts w:ascii="Times New Roman" w:hAnsi="Times New Roman" w:cs="Times New Roman"/>
          <w:sz w:val="28"/>
          <w:szCs w:val="28"/>
          <w:lang w:val="kk-KZ"/>
        </w:rPr>
        <w:t xml:space="preserve"> </w:t>
      </w:r>
      <w:r w:rsidR="003D05B4">
        <w:rPr>
          <w:rFonts w:ascii="Times New Roman" w:hAnsi="Times New Roman" w:cs="Times New Roman"/>
          <w:sz w:val="28"/>
          <w:szCs w:val="28"/>
          <w:lang w:val="kk-KZ"/>
        </w:rPr>
        <w:t>орындары мен</w:t>
      </w:r>
      <w:r w:rsidR="002B228E">
        <w:rPr>
          <w:rFonts w:ascii="Times New Roman" w:hAnsi="Times New Roman" w:cs="Times New Roman"/>
          <w:sz w:val="28"/>
          <w:szCs w:val="28"/>
          <w:lang w:val="kk-KZ"/>
        </w:rPr>
        <w:t xml:space="preserve"> мерзімдері</w:t>
      </w:r>
      <w:r w:rsidR="003D05B4">
        <w:rPr>
          <w:rFonts w:ascii="Times New Roman" w:hAnsi="Times New Roman" w:cs="Times New Roman"/>
          <w:sz w:val="28"/>
          <w:szCs w:val="28"/>
          <w:lang w:val="kk-KZ"/>
        </w:rPr>
        <w:t>н</w:t>
      </w:r>
      <w:r w:rsidR="002B228E">
        <w:rPr>
          <w:rFonts w:ascii="Times New Roman" w:hAnsi="Times New Roman" w:cs="Times New Roman"/>
          <w:sz w:val="28"/>
          <w:szCs w:val="28"/>
          <w:lang w:val="kk-KZ"/>
        </w:rPr>
        <w:t xml:space="preserve"> белгілеу туралы» </w:t>
      </w:r>
      <w:r w:rsidR="003D05B4">
        <w:rPr>
          <w:rFonts w:ascii="Times New Roman" w:hAnsi="Times New Roman" w:cs="Times New Roman"/>
          <w:sz w:val="28"/>
          <w:szCs w:val="28"/>
          <w:lang w:val="kk-KZ"/>
        </w:rPr>
        <w:t xml:space="preserve">ҚР Ауыл шаруашылығы министрлігі Орман шаруашылығы және жануарлар дүниесі комитеті төрағасы міндетін атқарушының </w:t>
      </w:r>
      <w:r w:rsidR="002B228E">
        <w:rPr>
          <w:rFonts w:ascii="Times New Roman" w:hAnsi="Times New Roman" w:cs="Times New Roman"/>
          <w:sz w:val="28"/>
          <w:szCs w:val="28"/>
          <w:lang w:val="kk-KZ"/>
        </w:rPr>
        <w:t xml:space="preserve">2015 жылғы 24 шілдедегі № 190 бұйрығына өзгерістер мен толықтырулар енгізу туралы» </w:t>
      </w:r>
      <w:r w:rsidR="002B228E" w:rsidRPr="008D77E3">
        <w:rPr>
          <w:rFonts w:ascii="Times New Roman" w:hAnsi="Times New Roman" w:cs="Times New Roman"/>
          <w:sz w:val="28"/>
          <w:szCs w:val="28"/>
          <w:lang w:val="kk-KZ"/>
        </w:rPr>
        <w:t>№</w:t>
      </w:r>
      <w:r w:rsidR="002B228E">
        <w:rPr>
          <w:rFonts w:ascii="Times New Roman" w:hAnsi="Times New Roman" w:cs="Times New Roman"/>
          <w:sz w:val="28"/>
          <w:szCs w:val="28"/>
          <w:lang w:val="kk-KZ"/>
        </w:rPr>
        <w:t xml:space="preserve"> </w:t>
      </w:r>
      <w:r w:rsidR="002B228E" w:rsidRPr="008D77E3">
        <w:rPr>
          <w:rFonts w:ascii="Times New Roman" w:hAnsi="Times New Roman" w:cs="Times New Roman"/>
          <w:sz w:val="28"/>
          <w:szCs w:val="28"/>
          <w:lang w:val="kk-KZ"/>
        </w:rPr>
        <w:t xml:space="preserve">265 </w:t>
      </w:r>
      <w:r w:rsidR="002B228E">
        <w:rPr>
          <w:rFonts w:ascii="Times New Roman" w:hAnsi="Times New Roman" w:cs="Times New Roman"/>
          <w:sz w:val="28"/>
          <w:szCs w:val="28"/>
          <w:lang w:val="kk-KZ"/>
        </w:rPr>
        <w:t xml:space="preserve">Бұйрыққа </w:t>
      </w:r>
      <w:r w:rsidR="00E12E69">
        <w:rPr>
          <w:rFonts w:ascii="Times New Roman" w:hAnsi="Times New Roman" w:cs="Times New Roman"/>
          <w:sz w:val="28"/>
          <w:szCs w:val="28"/>
          <w:lang w:val="kk-KZ"/>
        </w:rPr>
        <w:br/>
      </w:r>
      <w:r w:rsidR="002B228E">
        <w:rPr>
          <w:rFonts w:ascii="Times New Roman" w:hAnsi="Times New Roman" w:cs="Times New Roman"/>
          <w:sz w:val="28"/>
          <w:szCs w:val="28"/>
          <w:lang w:val="kk-KZ"/>
        </w:rPr>
        <w:t>қол қойған</w:t>
      </w:r>
      <w:r w:rsidR="00606A71" w:rsidRPr="008D77E3">
        <w:rPr>
          <w:rFonts w:ascii="Times New Roman" w:hAnsi="Times New Roman" w:cs="Times New Roman"/>
          <w:sz w:val="28"/>
          <w:szCs w:val="28"/>
          <w:lang w:val="kk-KZ"/>
        </w:rPr>
        <w:t xml:space="preserve"> (</w:t>
      </w:r>
      <w:r w:rsidR="002B228E">
        <w:rPr>
          <w:rFonts w:ascii="Times New Roman" w:hAnsi="Times New Roman" w:cs="Times New Roman"/>
          <w:i/>
          <w:sz w:val="28"/>
          <w:szCs w:val="28"/>
          <w:lang w:val="kk-KZ"/>
        </w:rPr>
        <w:t>Бұйрық ҚР Әділет министрлігі</w:t>
      </w:r>
      <w:r w:rsidR="003D05B4">
        <w:rPr>
          <w:rFonts w:ascii="Times New Roman" w:hAnsi="Times New Roman" w:cs="Times New Roman"/>
          <w:i/>
          <w:sz w:val="28"/>
          <w:szCs w:val="28"/>
          <w:lang w:val="kk-KZ"/>
        </w:rPr>
        <w:t>нде</w:t>
      </w:r>
      <w:r w:rsidR="002B228E">
        <w:rPr>
          <w:rFonts w:ascii="Times New Roman" w:hAnsi="Times New Roman" w:cs="Times New Roman"/>
          <w:i/>
          <w:sz w:val="28"/>
          <w:szCs w:val="28"/>
          <w:lang w:val="kk-KZ"/>
        </w:rPr>
        <w:t xml:space="preserve"> 2016 жылғы 21 желтоқсанда </w:t>
      </w:r>
      <w:r w:rsidR="00203D67" w:rsidRPr="008D77E3">
        <w:rPr>
          <w:rFonts w:ascii="Times New Roman" w:hAnsi="Times New Roman" w:cs="Times New Roman"/>
          <w:i/>
          <w:sz w:val="28"/>
          <w:szCs w:val="28"/>
          <w:lang w:val="kk-KZ"/>
        </w:rPr>
        <w:t>№14548</w:t>
      </w:r>
      <w:r w:rsidR="003D05B4">
        <w:rPr>
          <w:rFonts w:ascii="Times New Roman" w:hAnsi="Times New Roman" w:cs="Times New Roman"/>
          <w:i/>
          <w:sz w:val="28"/>
          <w:szCs w:val="28"/>
          <w:lang w:val="kk-KZ"/>
        </w:rPr>
        <w:t xml:space="preserve"> болып тіркелді</w:t>
      </w:r>
      <w:r w:rsidR="00203D67" w:rsidRPr="008D77E3">
        <w:rPr>
          <w:rFonts w:ascii="Times New Roman" w:hAnsi="Times New Roman" w:cs="Times New Roman"/>
          <w:i/>
          <w:sz w:val="28"/>
          <w:szCs w:val="28"/>
          <w:lang w:val="kk-KZ"/>
        </w:rPr>
        <w:t>)</w:t>
      </w:r>
      <w:r w:rsidR="003D05B4">
        <w:rPr>
          <w:rFonts w:ascii="Times New Roman" w:hAnsi="Times New Roman" w:cs="Times New Roman"/>
          <w:i/>
          <w:sz w:val="28"/>
          <w:szCs w:val="28"/>
          <w:lang w:val="kk-KZ"/>
        </w:rPr>
        <w:t>.</w:t>
      </w:r>
    </w:p>
    <w:p w:rsidR="00203D67" w:rsidRPr="00C576A9" w:rsidRDefault="008A48D0"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16 ақпан – 14 маусым аралығындағы кезеңде аң аулауға тыйым салатын осы бұйрықтың шығуы</w:t>
      </w:r>
      <w:r w:rsidR="00AA3806" w:rsidRPr="008A48D0">
        <w:rPr>
          <w:rFonts w:ascii="Times New Roman" w:hAnsi="Times New Roman" w:cs="Times New Roman"/>
          <w:sz w:val="28"/>
          <w:szCs w:val="28"/>
          <w:lang w:val="kk-KZ"/>
        </w:rPr>
        <w:t xml:space="preserve"> </w:t>
      </w:r>
      <w:r>
        <w:rPr>
          <w:rFonts w:ascii="Times New Roman" w:hAnsi="Times New Roman" w:cs="Times New Roman"/>
          <w:sz w:val="28"/>
          <w:szCs w:val="28"/>
          <w:lang w:val="kk-KZ"/>
        </w:rPr>
        <w:t>еліміздегі 700-ден астам аңшылық шаруашылықтар иелерінің, сондай-ақ республикамыздағы 160 мыңнан астам аңшыларды біріктіретін аңшылық қоғамдар мүшелерінің алаңдаушылығын туғызуда</w:t>
      </w:r>
      <w:r w:rsidR="00606A71" w:rsidRPr="008A48D0">
        <w:rPr>
          <w:rFonts w:ascii="Times New Roman" w:hAnsi="Times New Roman" w:cs="Times New Roman"/>
          <w:sz w:val="28"/>
          <w:szCs w:val="28"/>
          <w:lang w:val="kk-KZ"/>
        </w:rPr>
        <w:t xml:space="preserve">. </w:t>
      </w:r>
      <w:r w:rsidR="006A4A00">
        <w:rPr>
          <w:rFonts w:ascii="Times New Roman" w:hAnsi="Times New Roman" w:cs="Times New Roman"/>
          <w:sz w:val="28"/>
          <w:szCs w:val="28"/>
          <w:lang w:val="kk-KZ"/>
        </w:rPr>
        <w:t>Сон</w:t>
      </w:r>
      <w:r w:rsidR="00C576A9">
        <w:rPr>
          <w:rFonts w:ascii="Times New Roman" w:hAnsi="Times New Roman" w:cs="Times New Roman"/>
          <w:sz w:val="28"/>
          <w:szCs w:val="28"/>
          <w:lang w:val="kk-KZ"/>
        </w:rPr>
        <w:t>ымен бірге,</w:t>
      </w:r>
      <w:r w:rsidR="006A4A00">
        <w:rPr>
          <w:rFonts w:ascii="Times New Roman" w:hAnsi="Times New Roman" w:cs="Times New Roman"/>
          <w:sz w:val="28"/>
          <w:szCs w:val="28"/>
          <w:lang w:val="kk-KZ"/>
        </w:rPr>
        <w:t xml:space="preserve"> біздің жергілікті туристік фирмалармен және аңшылық шаруашылықтармен он жыл уақыттан астам тығыз қарым-қатынастағы </w:t>
      </w:r>
      <w:r w:rsidR="006A4A00" w:rsidRPr="00C576A9">
        <w:rPr>
          <w:rFonts w:ascii="Times New Roman" w:hAnsi="Times New Roman" w:cs="Times New Roman"/>
          <w:sz w:val="28"/>
          <w:szCs w:val="28"/>
          <w:lang w:val="kk-KZ"/>
        </w:rPr>
        <w:t xml:space="preserve">«DHD-voyages», «Селоданг» (Франция), «Руссия Турс» (Германия), «Арарайзен» (Голландия) </w:t>
      </w:r>
      <w:r w:rsidR="006A4A00">
        <w:rPr>
          <w:rFonts w:ascii="Times New Roman" w:hAnsi="Times New Roman" w:cs="Times New Roman"/>
          <w:sz w:val="28"/>
          <w:szCs w:val="28"/>
          <w:lang w:val="kk-KZ"/>
        </w:rPr>
        <w:t>және басқа да шетелдік туристік фирмалар да алаңдаушылық білдіріп отыр</w:t>
      </w:r>
      <w:r w:rsidR="00606A71" w:rsidRPr="00C576A9">
        <w:rPr>
          <w:rFonts w:ascii="Times New Roman" w:hAnsi="Times New Roman" w:cs="Times New Roman"/>
          <w:sz w:val="28"/>
          <w:szCs w:val="28"/>
          <w:lang w:val="kk-KZ"/>
        </w:rPr>
        <w:t>.</w:t>
      </w:r>
    </w:p>
    <w:p w:rsidR="00203D67" w:rsidRPr="009A69C2" w:rsidRDefault="00CD119C"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Шет елдердің көптеген аңшылары суда жүзетін құстарға көктемгі аңшылықты қалайтынын атап өту қажет</w:t>
      </w:r>
      <w:r w:rsidR="00606A71" w:rsidRPr="00CD119C">
        <w:rPr>
          <w:rFonts w:ascii="Times New Roman" w:hAnsi="Times New Roman" w:cs="Times New Roman"/>
          <w:sz w:val="28"/>
          <w:szCs w:val="28"/>
          <w:lang w:val="kk-KZ"/>
        </w:rPr>
        <w:t xml:space="preserve">. </w:t>
      </w:r>
      <w:r>
        <w:rPr>
          <w:rFonts w:ascii="Times New Roman" w:hAnsi="Times New Roman" w:cs="Times New Roman"/>
          <w:sz w:val="28"/>
          <w:szCs w:val="28"/>
          <w:lang w:val="kk-KZ"/>
        </w:rPr>
        <w:t>Мысалы</w:t>
      </w:r>
      <w:r w:rsidR="00606A71" w:rsidRPr="00CD119C">
        <w:rPr>
          <w:rFonts w:ascii="Times New Roman" w:hAnsi="Times New Roman" w:cs="Times New Roman"/>
          <w:sz w:val="28"/>
          <w:szCs w:val="28"/>
          <w:lang w:val="kk-KZ"/>
        </w:rPr>
        <w:t xml:space="preserve">, Атырау, </w:t>
      </w:r>
      <w:r>
        <w:rPr>
          <w:rFonts w:ascii="Times New Roman" w:hAnsi="Times New Roman" w:cs="Times New Roman"/>
          <w:sz w:val="28"/>
          <w:szCs w:val="28"/>
          <w:lang w:val="kk-KZ"/>
        </w:rPr>
        <w:t>Шығыс Қазақ</w:t>
      </w:r>
      <w:r w:rsidR="00606A71" w:rsidRPr="00CD119C">
        <w:rPr>
          <w:rFonts w:ascii="Times New Roman" w:hAnsi="Times New Roman" w:cs="Times New Roman"/>
          <w:sz w:val="28"/>
          <w:szCs w:val="28"/>
          <w:lang w:val="kk-KZ"/>
        </w:rPr>
        <w:t xml:space="preserve">стан, </w:t>
      </w:r>
      <w:r>
        <w:rPr>
          <w:rFonts w:ascii="Times New Roman" w:hAnsi="Times New Roman" w:cs="Times New Roman"/>
          <w:sz w:val="28"/>
          <w:szCs w:val="28"/>
          <w:lang w:val="kk-KZ"/>
        </w:rPr>
        <w:t>Қ</w:t>
      </w:r>
      <w:r w:rsidR="00606A71" w:rsidRPr="00CD119C">
        <w:rPr>
          <w:rFonts w:ascii="Times New Roman" w:hAnsi="Times New Roman" w:cs="Times New Roman"/>
          <w:sz w:val="28"/>
          <w:szCs w:val="28"/>
          <w:lang w:val="kk-KZ"/>
        </w:rPr>
        <w:t>останай обл</w:t>
      </w:r>
      <w:r>
        <w:rPr>
          <w:rFonts w:ascii="Times New Roman" w:hAnsi="Times New Roman" w:cs="Times New Roman"/>
          <w:sz w:val="28"/>
          <w:szCs w:val="28"/>
          <w:lang w:val="kk-KZ"/>
        </w:rPr>
        <w:t>ыстарында</w:t>
      </w:r>
      <w:r w:rsidR="00606A71" w:rsidRPr="00CD119C">
        <w:rPr>
          <w:rFonts w:ascii="Times New Roman" w:hAnsi="Times New Roman" w:cs="Times New Roman"/>
          <w:sz w:val="28"/>
          <w:szCs w:val="28"/>
          <w:lang w:val="kk-KZ"/>
        </w:rPr>
        <w:t xml:space="preserve"> </w:t>
      </w:r>
      <w:r>
        <w:rPr>
          <w:rFonts w:ascii="Times New Roman" w:hAnsi="Times New Roman" w:cs="Times New Roman"/>
          <w:sz w:val="28"/>
          <w:szCs w:val="28"/>
          <w:lang w:val="kk-KZ"/>
        </w:rPr>
        <w:t>аңшылық турлар алдын ала жоспарланып</w:t>
      </w:r>
      <w:r w:rsidR="00392F3E" w:rsidRPr="00CD119C">
        <w:rPr>
          <w:rFonts w:ascii="Times New Roman" w:hAnsi="Times New Roman" w:cs="Times New Roman"/>
          <w:sz w:val="28"/>
          <w:szCs w:val="28"/>
          <w:lang w:val="kk-KZ"/>
        </w:rPr>
        <w:t xml:space="preserve">, </w:t>
      </w:r>
      <w:r>
        <w:rPr>
          <w:rFonts w:ascii="Times New Roman" w:hAnsi="Times New Roman" w:cs="Times New Roman"/>
          <w:sz w:val="28"/>
          <w:szCs w:val="28"/>
          <w:lang w:val="kk-KZ"/>
        </w:rPr>
        <w:t>шетелдіктер қатысатын ұзақ мерзімді келісімшарттар жасалып қойған</w:t>
      </w:r>
      <w:r w:rsidR="00392F3E" w:rsidRPr="00CD119C">
        <w:rPr>
          <w:rFonts w:ascii="Times New Roman" w:hAnsi="Times New Roman" w:cs="Times New Roman"/>
          <w:sz w:val="28"/>
          <w:szCs w:val="28"/>
          <w:lang w:val="kk-KZ"/>
        </w:rPr>
        <w:t xml:space="preserve">. </w:t>
      </w:r>
      <w:r w:rsidR="007B487D">
        <w:rPr>
          <w:rFonts w:ascii="Times New Roman" w:hAnsi="Times New Roman" w:cs="Times New Roman"/>
          <w:sz w:val="28"/>
          <w:szCs w:val="28"/>
          <w:lang w:val="kk-KZ"/>
        </w:rPr>
        <w:t>Соның нәтижесінде клиенттер саны артып, бюджетке түсетін түсімдер ұлғайған</w:t>
      </w:r>
      <w:r w:rsidR="00B941A4" w:rsidRPr="009A69C2">
        <w:rPr>
          <w:rFonts w:ascii="Times New Roman" w:hAnsi="Times New Roman" w:cs="Times New Roman"/>
          <w:sz w:val="28"/>
          <w:szCs w:val="28"/>
          <w:lang w:val="kk-KZ"/>
        </w:rPr>
        <w:t xml:space="preserve">. </w:t>
      </w:r>
      <w:r w:rsidR="007B487D">
        <w:rPr>
          <w:rFonts w:ascii="Times New Roman" w:hAnsi="Times New Roman" w:cs="Times New Roman"/>
          <w:sz w:val="28"/>
          <w:szCs w:val="28"/>
          <w:lang w:val="kk-KZ"/>
        </w:rPr>
        <w:t>Жоғарыда аталған бұйрық күшіне енгеннен кейін жоспарланған турлар орындалмауда, соның салдарынан аңшылық шаруашылықтарға қомақты қаржылық шығын келтіріліп отыр.</w:t>
      </w:r>
      <w:r w:rsidR="00B941A4" w:rsidRPr="009A69C2">
        <w:rPr>
          <w:rFonts w:ascii="Times New Roman" w:hAnsi="Times New Roman" w:cs="Times New Roman"/>
          <w:sz w:val="28"/>
          <w:szCs w:val="28"/>
          <w:lang w:val="kk-KZ"/>
        </w:rPr>
        <w:t xml:space="preserve"> </w:t>
      </w:r>
      <w:r w:rsidR="007B487D">
        <w:rPr>
          <w:rFonts w:ascii="Times New Roman" w:hAnsi="Times New Roman" w:cs="Times New Roman"/>
          <w:sz w:val="28"/>
          <w:szCs w:val="28"/>
          <w:lang w:val="kk-KZ"/>
        </w:rPr>
        <w:t>Өйткені, мұндай қаржыға егерлік қызметтерді ұстау, жануарлар дүниесін қорғау, техниканы және аңшылық шаруашылықтардың басқа да қажеттіліктерін сатып алу көзделген болатын</w:t>
      </w:r>
      <w:r w:rsidR="00B941A4" w:rsidRPr="009A69C2">
        <w:rPr>
          <w:rFonts w:ascii="Times New Roman" w:hAnsi="Times New Roman" w:cs="Times New Roman"/>
          <w:sz w:val="28"/>
          <w:szCs w:val="28"/>
          <w:lang w:val="kk-KZ"/>
        </w:rPr>
        <w:t>.</w:t>
      </w:r>
    </w:p>
    <w:p w:rsidR="00203D67" w:rsidRPr="009A69C2" w:rsidRDefault="008003ED"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Осылайша</w:t>
      </w:r>
      <w:r w:rsidR="00606A71" w:rsidRPr="009A69C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көктемгі аң аулауға тыйым салу </w:t>
      </w:r>
      <w:r w:rsidR="00474189">
        <w:rPr>
          <w:rFonts w:ascii="Times New Roman" w:hAnsi="Times New Roman" w:cs="Times New Roman"/>
          <w:sz w:val="28"/>
          <w:szCs w:val="28"/>
          <w:lang w:val="kk-KZ"/>
        </w:rPr>
        <w:t>елімізде аңшылық шаруашылықтары</w:t>
      </w:r>
      <w:r w:rsidR="001B4F7B">
        <w:rPr>
          <w:rFonts w:ascii="Times New Roman" w:hAnsi="Times New Roman" w:cs="Times New Roman"/>
          <w:sz w:val="28"/>
          <w:szCs w:val="28"/>
          <w:lang w:val="kk-KZ"/>
        </w:rPr>
        <w:t xml:space="preserve"> ме</w:t>
      </w:r>
      <w:r w:rsidR="00474189">
        <w:rPr>
          <w:rFonts w:ascii="Times New Roman" w:hAnsi="Times New Roman" w:cs="Times New Roman"/>
          <w:sz w:val="28"/>
          <w:szCs w:val="28"/>
          <w:lang w:val="kk-KZ"/>
        </w:rPr>
        <w:t xml:space="preserve">н туризмді дамытуға және </w:t>
      </w:r>
      <w:r w:rsidR="001B4F7B">
        <w:rPr>
          <w:rFonts w:ascii="Times New Roman" w:hAnsi="Times New Roman" w:cs="Times New Roman"/>
          <w:sz w:val="28"/>
          <w:szCs w:val="28"/>
          <w:lang w:val="kk-KZ"/>
        </w:rPr>
        <w:t>туризм саласында ТМД-ға қатысушы мемлекеттермен және алыс шет елдермен ынтымақтастықты жандандыра түсуге кедергі келтіруде</w:t>
      </w:r>
      <w:r w:rsidR="00606A71" w:rsidRPr="009A69C2">
        <w:rPr>
          <w:rFonts w:ascii="Times New Roman" w:hAnsi="Times New Roman" w:cs="Times New Roman"/>
          <w:sz w:val="28"/>
          <w:szCs w:val="28"/>
          <w:lang w:val="kk-KZ"/>
        </w:rPr>
        <w:t xml:space="preserve">, </w:t>
      </w:r>
      <w:r w:rsidR="001B4F7B">
        <w:rPr>
          <w:rFonts w:ascii="Times New Roman" w:hAnsi="Times New Roman" w:cs="Times New Roman"/>
          <w:sz w:val="28"/>
          <w:szCs w:val="28"/>
          <w:lang w:val="kk-KZ"/>
        </w:rPr>
        <w:t>сондай-ақ еліміздің туристік тартымдылығын жоққа шығаруда</w:t>
      </w:r>
      <w:r w:rsidR="00606A71" w:rsidRPr="009A69C2">
        <w:rPr>
          <w:rFonts w:ascii="Times New Roman" w:hAnsi="Times New Roman" w:cs="Times New Roman"/>
          <w:sz w:val="28"/>
          <w:szCs w:val="28"/>
          <w:lang w:val="kk-KZ"/>
        </w:rPr>
        <w:t>.</w:t>
      </w:r>
      <w:r w:rsidR="00082EAE" w:rsidRPr="009A69C2">
        <w:rPr>
          <w:rFonts w:ascii="Times New Roman" w:hAnsi="Times New Roman" w:cs="Times New Roman"/>
          <w:sz w:val="28"/>
          <w:szCs w:val="28"/>
          <w:lang w:val="kk-KZ"/>
        </w:rPr>
        <w:t xml:space="preserve"> </w:t>
      </w:r>
    </w:p>
    <w:p w:rsidR="00203D67" w:rsidRPr="009A69C2" w:rsidRDefault="001B4F7B"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аталған бұйрықтың шығуына ҚР Б</w:t>
      </w:r>
      <w:r w:rsidR="00914895">
        <w:rPr>
          <w:rFonts w:ascii="Times New Roman" w:hAnsi="Times New Roman" w:cs="Times New Roman"/>
          <w:sz w:val="28"/>
          <w:szCs w:val="28"/>
          <w:lang w:val="kk-KZ"/>
        </w:rPr>
        <w:t>ілім және ғылым министрлігі</w:t>
      </w:r>
      <w:r>
        <w:rPr>
          <w:rFonts w:ascii="Times New Roman" w:hAnsi="Times New Roman" w:cs="Times New Roman"/>
          <w:sz w:val="28"/>
          <w:szCs w:val="28"/>
          <w:lang w:val="kk-KZ"/>
        </w:rPr>
        <w:t xml:space="preserve"> Ғылым комитеті Зоология институтымен бірлесіп </w:t>
      </w:r>
      <w:r w:rsidR="00AE7F40">
        <w:rPr>
          <w:rFonts w:ascii="Times New Roman" w:hAnsi="Times New Roman" w:cs="Times New Roman"/>
          <w:sz w:val="28"/>
          <w:szCs w:val="28"/>
          <w:lang w:val="kk-KZ"/>
        </w:rPr>
        <w:br/>
      </w:r>
      <w:r>
        <w:rPr>
          <w:rFonts w:ascii="Times New Roman" w:hAnsi="Times New Roman" w:cs="Times New Roman"/>
          <w:sz w:val="28"/>
          <w:szCs w:val="28"/>
          <w:lang w:val="kk-KZ"/>
        </w:rPr>
        <w:t xml:space="preserve">Қазақстанның биологиялық </w:t>
      </w:r>
      <w:r w:rsidR="00096ED8">
        <w:rPr>
          <w:rFonts w:ascii="Times New Roman" w:hAnsi="Times New Roman" w:cs="Times New Roman"/>
          <w:sz w:val="28"/>
          <w:szCs w:val="28"/>
          <w:lang w:val="kk-KZ"/>
        </w:rPr>
        <w:t>әр</w:t>
      </w:r>
      <w:r>
        <w:rPr>
          <w:rFonts w:ascii="Times New Roman" w:hAnsi="Times New Roman" w:cs="Times New Roman"/>
          <w:sz w:val="28"/>
          <w:szCs w:val="28"/>
          <w:lang w:val="kk-KZ"/>
        </w:rPr>
        <w:t>түрлілігін сақтау қауымдастығы (ҚБ</w:t>
      </w:r>
      <w:r w:rsidR="00096ED8">
        <w:rPr>
          <w:rFonts w:ascii="Times New Roman" w:hAnsi="Times New Roman" w:cs="Times New Roman"/>
          <w:sz w:val="28"/>
          <w:szCs w:val="28"/>
          <w:lang w:val="kk-KZ"/>
        </w:rPr>
        <w:t>Ә</w:t>
      </w:r>
      <w:r>
        <w:rPr>
          <w:rFonts w:ascii="Times New Roman" w:hAnsi="Times New Roman" w:cs="Times New Roman"/>
          <w:sz w:val="28"/>
          <w:szCs w:val="28"/>
          <w:lang w:val="kk-KZ"/>
        </w:rPr>
        <w:t>Қ) дайындаған 2016 жылғы 26 қыркүйектегі биологиялық негіздеме себеп болған</w:t>
      </w:r>
      <w:r w:rsidR="00082EAE" w:rsidRPr="009A69C2">
        <w:rPr>
          <w:rFonts w:ascii="Times New Roman" w:hAnsi="Times New Roman" w:cs="Times New Roman"/>
          <w:sz w:val="28"/>
          <w:szCs w:val="28"/>
          <w:lang w:val="kk-KZ"/>
        </w:rPr>
        <w:t>.</w:t>
      </w:r>
    </w:p>
    <w:p w:rsidR="00203D67" w:rsidRPr="00CE2F5A" w:rsidRDefault="001B4F7B"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Бұл құжаттың негізділігі аңшылық шаруашылықтарының заңды күмәнін туғызып отыр. Мәселен,</w:t>
      </w:r>
      <w:r w:rsidR="00082EAE" w:rsidRPr="00203D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осы құжатта </w:t>
      </w:r>
      <w:r w:rsidR="00CE2F5A">
        <w:rPr>
          <w:rFonts w:ascii="Times New Roman" w:hAnsi="Times New Roman" w:cs="Times New Roman"/>
          <w:sz w:val="28"/>
          <w:szCs w:val="28"/>
          <w:lang w:val="kk-KZ"/>
        </w:rPr>
        <w:t>зерттеулерді нақты кімнің және қай кезеңде жүргізгені жайлы, есепке алумен қамтылған аумақтар мен алқаптар және жануарлар түрлері бойынша есептеулер туралы, сондай-ақ ҚР Қоршаған орта және су ресурстары министрінің 2014 жылғы 4 сәуірдегі бұйрығымен бекітілген қолданыстағы Жануарлар дүниесін пайдалануға арналған биологиялық негіздеме дайындау қағидаларына сәйкес олардың санының динамикасы, оларды есепке алу тәсілдері мен жинау әдістемесі туралы аса маңызды мәліметтер жоқ</w:t>
      </w:r>
      <w:r w:rsidR="00082EAE" w:rsidRPr="00CE2F5A">
        <w:rPr>
          <w:rFonts w:ascii="Times New Roman" w:hAnsi="Times New Roman" w:cs="Times New Roman"/>
          <w:spacing w:val="2"/>
          <w:sz w:val="28"/>
          <w:szCs w:val="28"/>
          <w:lang w:val="kk-KZ"/>
        </w:rPr>
        <w:t xml:space="preserve">. </w:t>
      </w:r>
    </w:p>
    <w:p w:rsidR="00203D67" w:rsidRPr="00055FDA" w:rsidRDefault="00055FDA" w:rsidP="00203D67">
      <w:pPr>
        <w:spacing w:after="0" w:line="240" w:lineRule="auto"/>
        <w:ind w:firstLine="567"/>
        <w:contextualSpacing/>
        <w:jc w:val="both"/>
        <w:rPr>
          <w:rFonts w:ascii="Times New Roman" w:hAnsi="Times New Roman" w:cs="Times New Roman"/>
          <w:sz w:val="28"/>
          <w:szCs w:val="28"/>
          <w:lang w:val="kk-KZ"/>
        </w:rPr>
      </w:pPr>
      <w:r w:rsidRPr="00055FDA">
        <w:rPr>
          <w:rFonts w:ascii="Times New Roman" w:hAnsi="Times New Roman" w:cs="Times New Roman"/>
          <w:sz w:val="28"/>
          <w:szCs w:val="28"/>
          <w:lang w:val="kk-KZ"/>
        </w:rPr>
        <w:t xml:space="preserve">Осыған байланысты, бұл бұйрық заңды тұрғыдан жөнсіз, биологиялық жағынан да, экологиялық жағынан да және бірқатар басқа өлшемдер бойынша да негізсіз болып табылады </w:t>
      </w:r>
      <w:r w:rsidR="00B30C66" w:rsidRPr="00055FDA">
        <w:rPr>
          <w:rFonts w:ascii="Times New Roman" w:hAnsi="Times New Roman" w:cs="Times New Roman"/>
          <w:sz w:val="28"/>
          <w:szCs w:val="28"/>
          <w:lang w:val="kk-KZ"/>
        </w:rPr>
        <w:t>деп есептейміз</w:t>
      </w:r>
      <w:r w:rsidRPr="00055FDA">
        <w:rPr>
          <w:rFonts w:ascii="Times New Roman" w:hAnsi="Times New Roman" w:cs="Times New Roman"/>
          <w:sz w:val="28"/>
          <w:szCs w:val="28"/>
          <w:lang w:val="kk-KZ"/>
        </w:rPr>
        <w:t>.</w:t>
      </w:r>
    </w:p>
    <w:p w:rsidR="00203D67" w:rsidRPr="00B30C66" w:rsidRDefault="00055FDA" w:rsidP="00B30C66">
      <w:pPr>
        <w:spacing w:after="0" w:line="240" w:lineRule="auto"/>
        <w:ind w:firstLine="567"/>
        <w:contextualSpacing/>
        <w:jc w:val="both"/>
        <w:rPr>
          <w:rFonts w:ascii="Times New Roman" w:hAnsi="Times New Roman" w:cs="Times New Roman"/>
          <w:sz w:val="28"/>
          <w:szCs w:val="28"/>
          <w:lang w:val="kk-KZ"/>
        </w:rPr>
      </w:pPr>
      <w:r w:rsidRPr="00055FDA">
        <w:rPr>
          <w:rFonts w:ascii="Times New Roman" w:hAnsi="Times New Roman" w:cs="Times New Roman"/>
          <w:sz w:val="28"/>
          <w:szCs w:val="28"/>
          <w:lang w:val="kk-KZ"/>
        </w:rPr>
        <w:t>Мәселен,</w:t>
      </w:r>
      <w:r>
        <w:rPr>
          <w:rFonts w:ascii="Times New Roman" w:hAnsi="Times New Roman" w:cs="Times New Roman"/>
          <w:sz w:val="28"/>
          <w:szCs w:val="28"/>
          <w:lang w:val="kk-KZ"/>
        </w:rPr>
        <w:t xml:space="preserve"> б</w:t>
      </w:r>
      <w:r w:rsidR="00B30C66">
        <w:rPr>
          <w:rFonts w:ascii="Times New Roman" w:hAnsi="Times New Roman" w:cs="Times New Roman"/>
          <w:sz w:val="28"/>
          <w:szCs w:val="28"/>
          <w:lang w:val="kk-KZ"/>
        </w:rPr>
        <w:t>іріншіден, онда еліміздің аумағында көктемгі аң аулауды жүргізуден суда жүзетін құстар популяциясының азайғандығын дәлелдейтін анық әрі ғылыми тұрғыдан негізделген деректер жоқ</w:t>
      </w:r>
      <w:r w:rsidR="00082EAE" w:rsidRPr="00B30C66">
        <w:rPr>
          <w:rFonts w:ascii="Times New Roman" w:hAnsi="Times New Roman" w:cs="Times New Roman"/>
          <w:sz w:val="28"/>
          <w:szCs w:val="28"/>
          <w:shd w:val="clear" w:color="auto" w:fill="FFFFFF"/>
          <w:lang w:val="kk-KZ"/>
        </w:rPr>
        <w:t>;</w:t>
      </w:r>
    </w:p>
    <w:p w:rsidR="00203D67" w:rsidRPr="00B30C66" w:rsidRDefault="00B30C66"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Екіншіден</w:t>
      </w:r>
      <w:r w:rsidR="00082EAE" w:rsidRPr="00B30C6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«Құқықтық актілер туралы» ҚР Заңының 10-бабының </w:t>
      </w:r>
      <w:r>
        <w:rPr>
          <w:rFonts w:ascii="Times New Roman" w:hAnsi="Times New Roman" w:cs="Times New Roman"/>
          <w:sz w:val="28"/>
          <w:szCs w:val="28"/>
          <w:lang w:val="kk-KZ"/>
        </w:rPr>
        <w:br/>
        <w:t>3-тармағына сәйкес</w:t>
      </w:r>
      <w:r w:rsidR="00082EAE" w:rsidRPr="00B30C66">
        <w:rPr>
          <w:rFonts w:ascii="Times New Roman" w:eastAsia="Times New Roman" w:hAnsi="Times New Roman" w:cs="Times New Roman"/>
          <w:spacing w:val="1"/>
          <w:sz w:val="24"/>
          <w:szCs w:val="24"/>
          <w:lang w:val="kk-KZ" w:eastAsia="ru-RU"/>
        </w:rPr>
        <w:t xml:space="preserve"> </w:t>
      </w:r>
      <w:r w:rsidRPr="00B30C66">
        <w:rPr>
          <w:rFonts w:ascii="Times New Roman" w:eastAsia="Times New Roman" w:hAnsi="Times New Roman" w:cs="Times New Roman"/>
          <w:spacing w:val="1"/>
          <w:sz w:val="28"/>
          <w:szCs w:val="28"/>
          <w:lang w:val="kk-KZ" w:eastAsia="ru-RU"/>
        </w:rPr>
        <w:t>т</w:t>
      </w:r>
      <w:r w:rsidRPr="00B30C66">
        <w:rPr>
          <w:rFonts w:ascii="Times New Roman" w:hAnsi="Times New Roman" w:cs="Times New Roman"/>
          <w:color w:val="000000"/>
          <w:spacing w:val="2"/>
          <w:sz w:val="28"/>
          <w:szCs w:val="28"/>
          <w:shd w:val="clear" w:color="auto" w:fill="FFFFFF" w:themeFill="background1"/>
          <w:lang w:val="kk-KZ"/>
        </w:rPr>
        <w:t>өмен тұрған деңгейдегi нормативтiк құқықтық актiлердiң әрқайсысы жоғары тұрған деңгейлердегi нормативтiк құқықтық актiлерге қайшы келмеуге тиiс.</w:t>
      </w:r>
      <w:r w:rsidRPr="00B30C66">
        <w:rPr>
          <w:rFonts w:ascii="Times New Roman" w:eastAsia="Times New Roman" w:hAnsi="Times New Roman" w:cs="Times New Roman"/>
          <w:spacing w:val="1"/>
          <w:sz w:val="28"/>
          <w:szCs w:val="28"/>
          <w:shd w:val="clear" w:color="auto" w:fill="FFFFFF" w:themeFill="background1"/>
          <w:lang w:val="kk-KZ" w:eastAsia="ru-RU"/>
        </w:rPr>
        <w:t xml:space="preserve"> </w:t>
      </w:r>
      <w:r>
        <w:rPr>
          <w:rFonts w:ascii="Times New Roman" w:eastAsia="Times New Roman" w:hAnsi="Times New Roman" w:cs="Times New Roman"/>
          <w:spacing w:val="1"/>
          <w:sz w:val="28"/>
          <w:szCs w:val="28"/>
          <w:shd w:val="clear" w:color="auto" w:fill="FFFFFF" w:themeFill="background1"/>
          <w:lang w:val="kk-KZ" w:eastAsia="ru-RU"/>
        </w:rPr>
        <w:t>Яғни</w:t>
      </w:r>
      <w:r w:rsidR="00082EAE" w:rsidRPr="00B30C66">
        <w:rPr>
          <w:rFonts w:ascii="Times New Roman" w:eastAsia="Times New Roman" w:hAnsi="Times New Roman" w:cs="Times New Roman"/>
          <w:spacing w:val="1"/>
          <w:sz w:val="28"/>
          <w:szCs w:val="28"/>
          <w:lang w:val="kk-KZ" w:eastAsia="ru-RU"/>
        </w:rPr>
        <w:t xml:space="preserve">, </w:t>
      </w:r>
      <w:r>
        <w:rPr>
          <w:rFonts w:ascii="Times New Roman" w:eastAsia="Times New Roman" w:hAnsi="Times New Roman" w:cs="Times New Roman"/>
          <w:spacing w:val="1"/>
          <w:sz w:val="28"/>
          <w:szCs w:val="28"/>
          <w:lang w:val="kk-KZ" w:eastAsia="ru-RU"/>
        </w:rPr>
        <w:t xml:space="preserve">нормативтік құқықтық актілер </w:t>
      </w:r>
      <w:r w:rsidR="00082EAE" w:rsidRPr="00B30C66">
        <w:rPr>
          <w:rFonts w:ascii="Times New Roman" w:eastAsia="Times New Roman" w:hAnsi="Times New Roman" w:cs="Times New Roman"/>
          <w:spacing w:val="1"/>
          <w:sz w:val="28"/>
          <w:szCs w:val="28"/>
          <w:lang w:val="kk-KZ" w:eastAsia="ru-RU"/>
        </w:rPr>
        <w:t>иерархи</w:t>
      </w:r>
      <w:r>
        <w:rPr>
          <w:rFonts w:ascii="Times New Roman" w:eastAsia="Times New Roman" w:hAnsi="Times New Roman" w:cs="Times New Roman"/>
          <w:spacing w:val="1"/>
          <w:sz w:val="28"/>
          <w:szCs w:val="28"/>
          <w:lang w:val="kk-KZ" w:eastAsia="ru-RU"/>
        </w:rPr>
        <w:t xml:space="preserve">ясына сәйкес </w:t>
      </w:r>
      <w:r w:rsidR="00082EAE" w:rsidRPr="00B30C66">
        <w:rPr>
          <w:rFonts w:ascii="Times New Roman" w:eastAsia="Times New Roman" w:hAnsi="Times New Roman" w:cs="Times New Roman"/>
          <w:spacing w:val="1"/>
          <w:sz w:val="28"/>
          <w:szCs w:val="28"/>
          <w:lang w:val="kk-KZ" w:eastAsia="ru-RU"/>
        </w:rPr>
        <w:t>министр</w:t>
      </w:r>
      <w:r>
        <w:rPr>
          <w:rFonts w:ascii="Times New Roman" w:eastAsia="Times New Roman" w:hAnsi="Times New Roman" w:cs="Times New Roman"/>
          <w:spacing w:val="1"/>
          <w:sz w:val="28"/>
          <w:szCs w:val="28"/>
          <w:lang w:val="kk-KZ" w:eastAsia="ru-RU"/>
        </w:rPr>
        <w:t>дің бұйрығы</w:t>
      </w:r>
      <w:r w:rsidR="00BE5030">
        <w:rPr>
          <w:rFonts w:ascii="Times New Roman" w:eastAsia="Times New Roman" w:hAnsi="Times New Roman" w:cs="Times New Roman"/>
          <w:spacing w:val="1"/>
          <w:sz w:val="28"/>
          <w:szCs w:val="28"/>
          <w:lang w:val="kk-KZ" w:eastAsia="ru-RU"/>
        </w:rPr>
        <w:t xml:space="preserve">ның заңдық күші </w:t>
      </w:r>
      <w:r>
        <w:rPr>
          <w:rFonts w:ascii="Times New Roman" w:eastAsia="Times New Roman" w:hAnsi="Times New Roman" w:cs="Times New Roman"/>
          <w:spacing w:val="1"/>
          <w:sz w:val="28"/>
          <w:szCs w:val="28"/>
          <w:lang w:val="kk-KZ" w:eastAsia="ru-RU"/>
        </w:rPr>
        <w:t xml:space="preserve">төмен тұрған құрылымдық бөлімшелердің лауазымды адамдарының бұйрықтарынан жоғары </w:t>
      </w:r>
      <w:r w:rsidR="00BE5030">
        <w:rPr>
          <w:rFonts w:ascii="Times New Roman" w:eastAsia="Times New Roman" w:hAnsi="Times New Roman" w:cs="Times New Roman"/>
          <w:spacing w:val="1"/>
          <w:sz w:val="28"/>
          <w:szCs w:val="28"/>
          <w:lang w:val="kk-KZ" w:eastAsia="ru-RU"/>
        </w:rPr>
        <w:t>болады</w:t>
      </w:r>
      <w:r w:rsidR="00082EAE" w:rsidRPr="00B30C66">
        <w:rPr>
          <w:rFonts w:ascii="Times New Roman" w:eastAsia="Times New Roman" w:hAnsi="Times New Roman" w:cs="Times New Roman"/>
          <w:spacing w:val="1"/>
          <w:sz w:val="28"/>
          <w:szCs w:val="28"/>
          <w:lang w:val="kk-KZ" w:eastAsia="ru-RU"/>
        </w:rPr>
        <w:t>.</w:t>
      </w:r>
    </w:p>
    <w:p w:rsidR="00203D67" w:rsidRPr="00BB0561" w:rsidRDefault="00BB0561"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Мәселен</w:t>
      </w:r>
      <w:r w:rsidR="001874B4" w:rsidRPr="00BB0561">
        <w:rPr>
          <w:rFonts w:ascii="Times New Roman" w:hAnsi="Times New Roman" w:cs="Times New Roman"/>
          <w:sz w:val="28"/>
          <w:szCs w:val="28"/>
          <w:lang w:val="kk-KZ"/>
        </w:rPr>
        <w:t>,</w:t>
      </w:r>
      <w:r w:rsidR="00082EAE" w:rsidRPr="00BB056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қазіргі кезде ҚР Ауыл шаруашылығы министрінің міндетін атқарушының «Аң аулау қағидаларын бекіту туралы» 2015 жылғы </w:t>
      </w:r>
      <w:r>
        <w:rPr>
          <w:rFonts w:ascii="Times New Roman" w:hAnsi="Times New Roman" w:cs="Times New Roman"/>
          <w:sz w:val="28"/>
          <w:szCs w:val="28"/>
          <w:lang w:val="kk-KZ"/>
        </w:rPr>
        <w:br/>
        <w:t xml:space="preserve">27 ақпандағы </w:t>
      </w:r>
      <w:r w:rsidRPr="00BB0561">
        <w:rPr>
          <w:rFonts w:ascii="Times New Roman" w:hAnsi="Times New Roman" w:cs="Times New Roman"/>
          <w:sz w:val="28"/>
          <w:szCs w:val="28"/>
          <w:lang w:val="kk-KZ"/>
        </w:rPr>
        <w:t xml:space="preserve">№11091 </w:t>
      </w:r>
      <w:r>
        <w:rPr>
          <w:rFonts w:ascii="Times New Roman" w:hAnsi="Times New Roman" w:cs="Times New Roman"/>
          <w:sz w:val="28"/>
          <w:szCs w:val="28"/>
          <w:lang w:val="kk-KZ"/>
        </w:rPr>
        <w:t>бұйрығы қолданылуда және онда жануарлар мен суда жүзетін құстардың түрлері, көктемгі және күзгі кезеңдерде оларды аулау мерзімдері жазылған</w:t>
      </w:r>
      <w:r w:rsidR="00082EAE" w:rsidRPr="00BB0561">
        <w:rPr>
          <w:rFonts w:ascii="Times New Roman" w:hAnsi="Times New Roman" w:cs="Times New Roman"/>
          <w:sz w:val="28"/>
          <w:szCs w:val="28"/>
          <w:lang w:val="kk-KZ"/>
        </w:rPr>
        <w:t xml:space="preserve">. </w:t>
      </w:r>
      <w:r>
        <w:rPr>
          <w:rFonts w:ascii="Times New Roman" w:hAnsi="Times New Roman" w:cs="Times New Roman"/>
          <w:sz w:val="28"/>
          <w:szCs w:val="28"/>
          <w:lang w:val="kk-KZ"/>
        </w:rPr>
        <w:t>Бұл бұйрық ҚР Білім және ғылым м</w:t>
      </w:r>
      <w:r w:rsidR="00082EAE" w:rsidRPr="00BB0561">
        <w:rPr>
          <w:rFonts w:ascii="Times New Roman" w:hAnsi="Times New Roman" w:cs="Times New Roman"/>
          <w:sz w:val="28"/>
          <w:szCs w:val="28"/>
          <w:lang w:val="kk-KZ"/>
        </w:rPr>
        <w:t>инистр</w:t>
      </w:r>
      <w:r>
        <w:rPr>
          <w:rFonts w:ascii="Times New Roman" w:hAnsi="Times New Roman" w:cs="Times New Roman"/>
          <w:sz w:val="28"/>
          <w:szCs w:val="28"/>
          <w:lang w:val="kk-KZ"/>
        </w:rPr>
        <w:t>імен, ҚР Ішкі істер м</w:t>
      </w:r>
      <w:r w:rsidR="00082EAE" w:rsidRPr="00BB0561">
        <w:rPr>
          <w:rFonts w:ascii="Times New Roman" w:hAnsi="Times New Roman" w:cs="Times New Roman"/>
          <w:sz w:val="28"/>
          <w:szCs w:val="28"/>
          <w:lang w:val="kk-KZ"/>
        </w:rPr>
        <w:t>инистр</w:t>
      </w:r>
      <w:r>
        <w:rPr>
          <w:rFonts w:ascii="Times New Roman" w:hAnsi="Times New Roman" w:cs="Times New Roman"/>
          <w:sz w:val="28"/>
          <w:szCs w:val="28"/>
          <w:lang w:val="kk-KZ"/>
        </w:rPr>
        <w:t>імен келісілген және оның күші әлі жойылмаған</w:t>
      </w:r>
      <w:r w:rsidR="00082EAE" w:rsidRPr="00BB0561">
        <w:rPr>
          <w:rFonts w:ascii="Times New Roman" w:hAnsi="Times New Roman" w:cs="Times New Roman"/>
          <w:sz w:val="28"/>
          <w:szCs w:val="28"/>
          <w:lang w:val="kk-KZ"/>
        </w:rPr>
        <w:t>.</w:t>
      </w:r>
    </w:p>
    <w:p w:rsidR="00203D67" w:rsidRPr="00040469" w:rsidRDefault="00BB0561" w:rsidP="00203D67">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Құрметті</w:t>
      </w:r>
      <w:r w:rsidR="00082EAE" w:rsidRPr="00040469">
        <w:rPr>
          <w:rFonts w:ascii="Times New Roman" w:hAnsi="Times New Roman" w:cs="Times New Roman"/>
          <w:sz w:val="28"/>
          <w:szCs w:val="28"/>
          <w:lang w:val="kk-KZ"/>
        </w:rPr>
        <w:t xml:space="preserve"> Ас</w:t>
      </w:r>
      <w:r>
        <w:rPr>
          <w:rFonts w:ascii="Times New Roman" w:hAnsi="Times New Roman" w:cs="Times New Roman"/>
          <w:sz w:val="28"/>
          <w:szCs w:val="28"/>
          <w:lang w:val="kk-KZ"/>
        </w:rPr>
        <w:t>қ</w:t>
      </w:r>
      <w:r w:rsidR="00082EAE" w:rsidRPr="00040469">
        <w:rPr>
          <w:rFonts w:ascii="Times New Roman" w:hAnsi="Times New Roman" w:cs="Times New Roman"/>
          <w:sz w:val="28"/>
          <w:szCs w:val="28"/>
          <w:lang w:val="kk-KZ"/>
        </w:rPr>
        <w:t>ар Исабек</w:t>
      </w:r>
      <w:r>
        <w:rPr>
          <w:rFonts w:ascii="Times New Roman" w:hAnsi="Times New Roman" w:cs="Times New Roman"/>
          <w:sz w:val="28"/>
          <w:szCs w:val="28"/>
          <w:lang w:val="kk-KZ"/>
        </w:rPr>
        <w:t>ұлы</w:t>
      </w:r>
      <w:r w:rsidR="00082EAE" w:rsidRPr="00040469">
        <w:rPr>
          <w:rFonts w:ascii="Times New Roman" w:hAnsi="Times New Roman" w:cs="Times New Roman"/>
          <w:sz w:val="28"/>
          <w:szCs w:val="28"/>
          <w:lang w:val="kk-KZ"/>
        </w:rPr>
        <w:t xml:space="preserve">, </w:t>
      </w:r>
      <w:r>
        <w:rPr>
          <w:rFonts w:ascii="Times New Roman" w:hAnsi="Times New Roman" w:cs="Times New Roman"/>
          <w:sz w:val="28"/>
          <w:szCs w:val="28"/>
          <w:lang w:val="kk-KZ"/>
        </w:rPr>
        <w:t>жоғарыда айтылғандардың негізінде</w:t>
      </w:r>
      <w:r w:rsidR="00040469">
        <w:rPr>
          <w:rFonts w:ascii="Times New Roman" w:hAnsi="Times New Roman" w:cs="Times New Roman"/>
          <w:sz w:val="28"/>
          <w:szCs w:val="28"/>
          <w:lang w:val="kk-KZ"/>
        </w:rPr>
        <w:t>,</w:t>
      </w:r>
      <w:r w:rsidR="00082EAE" w:rsidRPr="000404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бүгінгі таңда </w:t>
      </w:r>
      <w:r w:rsidR="00040469">
        <w:rPr>
          <w:rFonts w:ascii="Times New Roman" w:hAnsi="Times New Roman" w:cs="Times New Roman"/>
          <w:sz w:val="28"/>
          <w:szCs w:val="28"/>
          <w:lang w:val="kk-KZ"/>
        </w:rPr>
        <w:t>Орман шаруашылығы және жануарлар дүниесі комитеті атынан мемлекеттік органдар мен еліміздің мыңдаған аңшылары және шетелдік қонақтарымыз арасында осы мәселе бойынша келіспеушіліктер туындап отырғанын жеткізуге мәжбүр болып отырмыз</w:t>
      </w:r>
      <w:r w:rsidR="001874B4" w:rsidRPr="00040469">
        <w:rPr>
          <w:rFonts w:ascii="Times New Roman" w:hAnsi="Times New Roman" w:cs="Times New Roman"/>
          <w:sz w:val="28"/>
          <w:szCs w:val="28"/>
          <w:lang w:val="kk-KZ"/>
        </w:rPr>
        <w:t>.</w:t>
      </w:r>
      <w:r w:rsidR="00082EAE" w:rsidRPr="00040469">
        <w:rPr>
          <w:rFonts w:ascii="Times New Roman" w:hAnsi="Times New Roman" w:cs="Times New Roman"/>
          <w:sz w:val="28"/>
          <w:szCs w:val="28"/>
          <w:lang w:val="kk-KZ"/>
        </w:rPr>
        <w:t xml:space="preserve"> </w:t>
      </w:r>
    </w:p>
    <w:p w:rsidR="00203D67" w:rsidRPr="00E95379" w:rsidRDefault="00040469" w:rsidP="00203D67">
      <w:pPr>
        <w:spacing w:after="0" w:line="240" w:lineRule="auto"/>
        <w:ind w:firstLine="567"/>
        <w:contextualSpacing/>
        <w:jc w:val="both"/>
        <w:rPr>
          <w:rFonts w:ascii="Times New Roman" w:hAnsi="Times New Roman" w:cs="Times New Roman"/>
          <w:sz w:val="28"/>
          <w:szCs w:val="28"/>
          <w:lang w:val="kk-KZ"/>
        </w:rPr>
      </w:pPr>
      <w:r w:rsidRPr="00055FDA">
        <w:rPr>
          <w:rFonts w:ascii="Times New Roman" w:hAnsi="Times New Roman" w:cs="Times New Roman"/>
          <w:sz w:val="28"/>
          <w:szCs w:val="28"/>
          <w:lang w:val="kk-KZ"/>
        </w:rPr>
        <w:t>Осыған байланысты</w:t>
      </w:r>
      <w:r w:rsidR="00082EAE" w:rsidRPr="00055FDA">
        <w:rPr>
          <w:rFonts w:ascii="Times New Roman" w:hAnsi="Times New Roman" w:cs="Times New Roman"/>
          <w:sz w:val="28"/>
          <w:szCs w:val="28"/>
          <w:lang w:val="kk-KZ"/>
        </w:rPr>
        <w:t xml:space="preserve">, </w:t>
      </w:r>
      <w:r w:rsidRPr="00055FDA">
        <w:rPr>
          <w:rFonts w:ascii="Times New Roman" w:hAnsi="Times New Roman" w:cs="Times New Roman"/>
          <w:sz w:val="28"/>
          <w:szCs w:val="28"/>
          <w:lang w:val="kk-KZ"/>
        </w:rPr>
        <w:t>Сізден</w:t>
      </w:r>
      <w:r w:rsidR="00055FDA">
        <w:rPr>
          <w:rFonts w:ascii="Times New Roman" w:hAnsi="Times New Roman" w:cs="Times New Roman"/>
          <w:sz w:val="28"/>
          <w:szCs w:val="28"/>
          <w:lang w:val="kk-KZ"/>
        </w:rPr>
        <w:t xml:space="preserve"> </w:t>
      </w:r>
      <w:r w:rsidR="00E95379">
        <w:rPr>
          <w:rFonts w:ascii="Times New Roman" w:hAnsi="Times New Roman" w:cs="Times New Roman"/>
          <w:sz w:val="28"/>
          <w:szCs w:val="28"/>
          <w:lang w:val="kk-KZ"/>
        </w:rPr>
        <w:t xml:space="preserve">2016 жылғы </w:t>
      </w:r>
      <w:r w:rsidR="00E95379" w:rsidRPr="00E95379">
        <w:rPr>
          <w:rFonts w:ascii="Times New Roman" w:hAnsi="Times New Roman" w:cs="Times New Roman"/>
          <w:sz w:val="28"/>
          <w:szCs w:val="28"/>
          <w:lang w:val="kk-KZ"/>
        </w:rPr>
        <w:t xml:space="preserve">24 </w:t>
      </w:r>
      <w:r w:rsidR="00E95379">
        <w:rPr>
          <w:rFonts w:ascii="Times New Roman" w:hAnsi="Times New Roman" w:cs="Times New Roman"/>
          <w:sz w:val="28"/>
          <w:szCs w:val="28"/>
          <w:lang w:val="kk-KZ"/>
        </w:rPr>
        <w:t>қарашада</w:t>
      </w:r>
      <w:r w:rsidR="00E95379" w:rsidRPr="00E95379">
        <w:rPr>
          <w:rFonts w:ascii="Times New Roman" w:hAnsi="Times New Roman" w:cs="Times New Roman"/>
          <w:sz w:val="28"/>
          <w:szCs w:val="28"/>
          <w:lang w:val="kk-KZ"/>
        </w:rPr>
        <w:t xml:space="preserve"> </w:t>
      </w:r>
      <w:r w:rsidR="00E95379">
        <w:rPr>
          <w:rFonts w:ascii="Times New Roman" w:hAnsi="Times New Roman" w:cs="Times New Roman"/>
          <w:sz w:val="28"/>
          <w:szCs w:val="28"/>
          <w:lang w:val="kk-KZ"/>
        </w:rPr>
        <w:t xml:space="preserve">ҚР Ауыл шаруашылығы министрлігі Орман шаруашылығы және жануарлар дүниесі </w:t>
      </w:r>
      <w:r w:rsidR="00E95379">
        <w:rPr>
          <w:rFonts w:ascii="Times New Roman" w:hAnsi="Times New Roman" w:cs="Times New Roman"/>
          <w:sz w:val="28"/>
          <w:szCs w:val="28"/>
          <w:lang w:val="kk-KZ"/>
        </w:rPr>
        <w:lastRenderedPageBreak/>
        <w:t>комитеті төрағасының міндетін атқарушы Қ.</w:t>
      </w:r>
      <w:r w:rsidR="00E12E69">
        <w:rPr>
          <w:rFonts w:ascii="Times New Roman" w:hAnsi="Times New Roman" w:cs="Times New Roman"/>
          <w:sz w:val="28"/>
          <w:szCs w:val="28"/>
          <w:lang w:val="kk-KZ"/>
        </w:rPr>
        <w:t>Ү</w:t>
      </w:r>
      <w:r w:rsidR="00E95379">
        <w:rPr>
          <w:rFonts w:ascii="Times New Roman" w:hAnsi="Times New Roman" w:cs="Times New Roman"/>
          <w:sz w:val="28"/>
          <w:szCs w:val="28"/>
          <w:lang w:val="kk-KZ"/>
        </w:rPr>
        <w:t>стеміров</w:t>
      </w:r>
      <w:r w:rsidR="00E95379" w:rsidRPr="00E95379">
        <w:rPr>
          <w:rFonts w:ascii="Times New Roman" w:hAnsi="Times New Roman" w:cs="Times New Roman"/>
          <w:sz w:val="28"/>
          <w:szCs w:val="28"/>
          <w:lang w:val="kk-KZ"/>
        </w:rPr>
        <w:t xml:space="preserve"> </w:t>
      </w:r>
      <w:r w:rsidR="00E95379">
        <w:rPr>
          <w:rFonts w:ascii="Times New Roman" w:hAnsi="Times New Roman" w:cs="Times New Roman"/>
          <w:sz w:val="28"/>
          <w:szCs w:val="28"/>
          <w:lang w:val="kk-KZ"/>
        </w:rPr>
        <w:t>қол қойған</w:t>
      </w:r>
      <w:r w:rsidR="009A69C2">
        <w:rPr>
          <w:rFonts w:ascii="Times New Roman" w:hAnsi="Times New Roman" w:cs="Times New Roman"/>
          <w:sz w:val="28"/>
          <w:szCs w:val="28"/>
          <w:lang w:val="kk-KZ"/>
        </w:rPr>
        <w:t>,</w:t>
      </w:r>
      <w:r w:rsidR="00E95379">
        <w:rPr>
          <w:rFonts w:ascii="Times New Roman" w:hAnsi="Times New Roman" w:cs="Times New Roman"/>
          <w:sz w:val="28"/>
          <w:szCs w:val="28"/>
          <w:lang w:val="kk-KZ"/>
        </w:rPr>
        <w:t xml:space="preserve"> «Жануарлар дүниесі объектілерін, олардың бөліктерін және дериваттарын пайдалануға шектеу мен тыйым салуды енгізу, оларды пайдалану орындары мен мерзімдерін белгілеу туралы» ҚР Ауыл шаруашылығы министрлігі Орман шаруашылығы және жануарлар дүниесі комитеті төрағасы міндетін атқарушының 2015 жылғы 24 шілдедегі № 190 бұйрығына өзгерістер мен толықтырулар енгізу туралы» </w:t>
      </w:r>
      <w:r w:rsidR="00E95379" w:rsidRPr="00E95379">
        <w:rPr>
          <w:rFonts w:ascii="Times New Roman" w:hAnsi="Times New Roman" w:cs="Times New Roman"/>
          <w:sz w:val="28"/>
          <w:szCs w:val="28"/>
          <w:lang w:val="kk-KZ"/>
        </w:rPr>
        <w:t>№</w:t>
      </w:r>
      <w:r w:rsidR="00E95379">
        <w:rPr>
          <w:rFonts w:ascii="Times New Roman" w:hAnsi="Times New Roman" w:cs="Times New Roman"/>
          <w:sz w:val="28"/>
          <w:szCs w:val="28"/>
          <w:lang w:val="kk-KZ"/>
        </w:rPr>
        <w:t xml:space="preserve"> </w:t>
      </w:r>
      <w:r w:rsidR="00E95379" w:rsidRPr="00E95379">
        <w:rPr>
          <w:rFonts w:ascii="Times New Roman" w:hAnsi="Times New Roman" w:cs="Times New Roman"/>
          <w:sz w:val="28"/>
          <w:szCs w:val="28"/>
          <w:lang w:val="kk-KZ"/>
        </w:rPr>
        <w:t xml:space="preserve">265 </w:t>
      </w:r>
      <w:r w:rsidR="00E95379">
        <w:rPr>
          <w:rFonts w:ascii="Times New Roman" w:hAnsi="Times New Roman" w:cs="Times New Roman"/>
          <w:sz w:val="28"/>
          <w:szCs w:val="28"/>
          <w:lang w:val="kk-KZ"/>
        </w:rPr>
        <w:t>б</w:t>
      </w:r>
      <w:r>
        <w:rPr>
          <w:rFonts w:ascii="Times New Roman" w:hAnsi="Times New Roman" w:cs="Times New Roman"/>
          <w:sz w:val="28"/>
          <w:szCs w:val="28"/>
          <w:lang w:val="kk-KZ"/>
        </w:rPr>
        <w:t xml:space="preserve">ұйрықтың </w:t>
      </w:r>
      <w:r w:rsidR="00055FDA">
        <w:rPr>
          <w:rFonts w:ascii="Times New Roman" w:hAnsi="Times New Roman" w:cs="Times New Roman"/>
          <w:sz w:val="28"/>
          <w:szCs w:val="28"/>
          <w:lang w:val="kk-KZ"/>
        </w:rPr>
        <w:t>қабылдануының құқыққа</w:t>
      </w:r>
      <w:r>
        <w:rPr>
          <w:rFonts w:ascii="Times New Roman" w:hAnsi="Times New Roman" w:cs="Times New Roman"/>
          <w:sz w:val="28"/>
          <w:szCs w:val="28"/>
          <w:lang w:val="kk-KZ"/>
        </w:rPr>
        <w:t xml:space="preserve"> </w:t>
      </w:r>
      <w:r w:rsidR="00055FDA">
        <w:rPr>
          <w:rFonts w:ascii="Times New Roman" w:hAnsi="Times New Roman" w:cs="Times New Roman"/>
          <w:sz w:val="28"/>
          <w:szCs w:val="28"/>
          <w:lang w:val="kk-KZ"/>
        </w:rPr>
        <w:t xml:space="preserve">сай болуын және негізділігін қарауды </w:t>
      </w:r>
      <w:r>
        <w:rPr>
          <w:rFonts w:ascii="Times New Roman" w:hAnsi="Times New Roman" w:cs="Times New Roman"/>
          <w:sz w:val="28"/>
          <w:szCs w:val="28"/>
          <w:lang w:val="kk-KZ"/>
        </w:rPr>
        <w:t>сұраймыз</w:t>
      </w:r>
      <w:r w:rsidR="00082EAE" w:rsidRPr="00E95379">
        <w:rPr>
          <w:rFonts w:ascii="Times New Roman" w:hAnsi="Times New Roman" w:cs="Times New Roman"/>
          <w:sz w:val="28"/>
          <w:szCs w:val="28"/>
          <w:lang w:val="kk-KZ"/>
        </w:rPr>
        <w:t xml:space="preserve">. </w:t>
      </w:r>
    </w:p>
    <w:p w:rsidR="00082EAE" w:rsidRPr="00E95379" w:rsidRDefault="00082EAE" w:rsidP="00082EAE">
      <w:pPr>
        <w:pStyle w:val="11"/>
        <w:kinsoku w:val="0"/>
        <w:overflowPunct w:val="0"/>
        <w:spacing w:before="10"/>
        <w:ind w:right="6598"/>
        <w:outlineLvl w:val="9"/>
        <w:rPr>
          <w:b w:val="0"/>
          <w:spacing w:val="-1"/>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6"/>
        <w:gridCol w:w="4689"/>
      </w:tblGrid>
      <w:tr w:rsidR="00606A71" w:rsidRPr="008D77E3" w:rsidTr="00082EAE">
        <w:tc>
          <w:tcPr>
            <w:tcW w:w="4666" w:type="dxa"/>
          </w:tcPr>
          <w:p w:rsidR="008D77E3" w:rsidRDefault="008D77E3" w:rsidP="008D77E3">
            <w:pPr>
              <w:jc w:val="both"/>
              <w:rPr>
                <w:b/>
                <w:color w:val="000000"/>
                <w:lang w:val="kk-KZ"/>
              </w:rPr>
            </w:pPr>
            <w:r>
              <w:rPr>
                <w:b/>
                <w:bCs/>
                <w:color w:val="000000"/>
                <w:lang w:val="kk-KZ"/>
              </w:rPr>
              <w:t xml:space="preserve">(Сәуле Досжанова. Т.74-63-01. </w:t>
            </w:r>
            <w:r>
              <w:rPr>
                <w:b/>
                <w:lang w:val="kk-KZ"/>
              </w:rPr>
              <w:t xml:space="preserve">Ақпаратты ҚР Парламенті Мәжілісі Аппаратының </w:t>
            </w:r>
            <w:r>
              <w:rPr>
                <w:b/>
                <w:bCs/>
                <w:color w:val="000000"/>
                <w:lang w:val="kk-KZ"/>
              </w:rPr>
              <w:t> Баспасөз қызметі таратты.)</w:t>
            </w:r>
          </w:p>
          <w:p w:rsidR="008D77E3" w:rsidRPr="00F334ED" w:rsidRDefault="008D77E3" w:rsidP="008D77E3">
            <w:pPr>
              <w:jc w:val="both"/>
              <w:rPr>
                <w:rStyle w:val="s1"/>
                <w:rFonts w:ascii="Arial" w:hAnsi="Arial" w:cs="Arial"/>
                <w:bCs/>
                <w:sz w:val="28"/>
                <w:szCs w:val="28"/>
                <w:lang w:val="kk-KZ"/>
              </w:rPr>
            </w:pPr>
          </w:p>
          <w:p w:rsidR="00606A71" w:rsidRDefault="00606A71" w:rsidP="008D77E3">
            <w:pPr>
              <w:spacing w:after="160" w:line="259" w:lineRule="auto"/>
              <w:rPr>
                <w:b/>
                <w:sz w:val="28"/>
                <w:szCs w:val="28"/>
                <w:lang w:val="kk-KZ"/>
              </w:rPr>
            </w:pPr>
          </w:p>
        </w:tc>
        <w:tc>
          <w:tcPr>
            <w:tcW w:w="4689" w:type="dxa"/>
          </w:tcPr>
          <w:p w:rsidR="00640C73" w:rsidRPr="00082EAE" w:rsidRDefault="00640C73" w:rsidP="00640C73">
            <w:pPr>
              <w:spacing w:after="0" w:line="240" w:lineRule="auto"/>
              <w:jc w:val="right"/>
              <w:rPr>
                <w:b/>
                <w:sz w:val="28"/>
                <w:szCs w:val="28"/>
                <w:lang w:val="kk-KZ"/>
              </w:rPr>
            </w:pPr>
          </w:p>
        </w:tc>
      </w:tr>
      <w:tr w:rsidR="00606A71" w:rsidRPr="008D77E3" w:rsidTr="00082EAE">
        <w:tc>
          <w:tcPr>
            <w:tcW w:w="4666" w:type="dxa"/>
          </w:tcPr>
          <w:p w:rsidR="00606A71" w:rsidRDefault="00606A71" w:rsidP="00640C73">
            <w:pPr>
              <w:spacing w:after="0" w:line="240" w:lineRule="auto"/>
              <w:jc w:val="both"/>
              <w:rPr>
                <w:b/>
                <w:sz w:val="28"/>
                <w:szCs w:val="28"/>
                <w:lang w:val="kk-KZ"/>
              </w:rPr>
            </w:pPr>
          </w:p>
        </w:tc>
        <w:tc>
          <w:tcPr>
            <w:tcW w:w="4689" w:type="dxa"/>
          </w:tcPr>
          <w:p w:rsidR="00606A71" w:rsidRPr="00082EAE" w:rsidRDefault="00606A71" w:rsidP="00640C73">
            <w:pPr>
              <w:spacing w:after="0" w:line="240" w:lineRule="auto"/>
              <w:jc w:val="right"/>
              <w:rPr>
                <w:b/>
                <w:sz w:val="28"/>
                <w:szCs w:val="28"/>
                <w:lang w:val="kk-KZ"/>
              </w:rPr>
            </w:pPr>
          </w:p>
        </w:tc>
      </w:tr>
      <w:tr w:rsidR="00640C73" w:rsidRPr="008D77E3" w:rsidTr="00082EAE">
        <w:tc>
          <w:tcPr>
            <w:tcW w:w="4666" w:type="dxa"/>
          </w:tcPr>
          <w:p w:rsidR="00640C73" w:rsidRDefault="00640C73" w:rsidP="00640C73">
            <w:pPr>
              <w:spacing w:after="0" w:line="240" w:lineRule="auto"/>
              <w:jc w:val="both"/>
              <w:rPr>
                <w:b/>
                <w:sz w:val="28"/>
                <w:szCs w:val="28"/>
                <w:lang w:val="kk-KZ"/>
              </w:rPr>
            </w:pPr>
          </w:p>
        </w:tc>
        <w:tc>
          <w:tcPr>
            <w:tcW w:w="4689" w:type="dxa"/>
          </w:tcPr>
          <w:p w:rsidR="00640C73" w:rsidRDefault="00640C73" w:rsidP="00640C73">
            <w:pPr>
              <w:spacing w:after="0" w:line="240" w:lineRule="auto"/>
              <w:jc w:val="right"/>
              <w:rPr>
                <w:b/>
                <w:sz w:val="28"/>
                <w:szCs w:val="28"/>
                <w:lang w:val="kk-KZ"/>
              </w:rPr>
            </w:pPr>
          </w:p>
        </w:tc>
      </w:tr>
      <w:tr w:rsidR="00606A71" w:rsidRPr="008D77E3" w:rsidTr="00082EAE">
        <w:tc>
          <w:tcPr>
            <w:tcW w:w="4666" w:type="dxa"/>
          </w:tcPr>
          <w:p w:rsidR="00606A71" w:rsidRDefault="00606A71" w:rsidP="00640C73">
            <w:pPr>
              <w:spacing w:after="0" w:line="240" w:lineRule="auto"/>
              <w:jc w:val="both"/>
              <w:rPr>
                <w:b/>
                <w:sz w:val="28"/>
                <w:szCs w:val="28"/>
                <w:lang w:val="kk-KZ"/>
              </w:rPr>
            </w:pPr>
          </w:p>
        </w:tc>
        <w:tc>
          <w:tcPr>
            <w:tcW w:w="4689" w:type="dxa"/>
          </w:tcPr>
          <w:p w:rsidR="00606A71" w:rsidRPr="0059002E" w:rsidRDefault="00606A71" w:rsidP="00640C73">
            <w:pPr>
              <w:spacing w:after="0" w:line="240" w:lineRule="auto"/>
              <w:jc w:val="right"/>
              <w:rPr>
                <w:b/>
                <w:lang w:val="kk-KZ"/>
              </w:rPr>
            </w:pPr>
          </w:p>
        </w:tc>
      </w:tr>
      <w:tr w:rsidR="00640C73" w:rsidRPr="008D77E3" w:rsidTr="00082EAE">
        <w:tc>
          <w:tcPr>
            <w:tcW w:w="4666" w:type="dxa"/>
          </w:tcPr>
          <w:p w:rsidR="00640C73" w:rsidRDefault="00640C73" w:rsidP="00640C73">
            <w:pPr>
              <w:spacing w:after="0" w:line="240" w:lineRule="auto"/>
              <w:jc w:val="both"/>
              <w:rPr>
                <w:b/>
                <w:sz w:val="28"/>
                <w:szCs w:val="28"/>
                <w:lang w:val="kk-KZ"/>
              </w:rPr>
            </w:pPr>
          </w:p>
        </w:tc>
        <w:tc>
          <w:tcPr>
            <w:tcW w:w="4689" w:type="dxa"/>
          </w:tcPr>
          <w:p w:rsidR="00640C73" w:rsidRDefault="00640C73" w:rsidP="00640C73">
            <w:pPr>
              <w:spacing w:after="0" w:line="240" w:lineRule="auto"/>
              <w:jc w:val="right"/>
              <w:rPr>
                <w:b/>
                <w:sz w:val="28"/>
                <w:szCs w:val="28"/>
                <w:lang w:val="kk-KZ"/>
              </w:rPr>
            </w:pPr>
          </w:p>
        </w:tc>
      </w:tr>
      <w:tr w:rsidR="001874B4" w:rsidRPr="008D77E3" w:rsidTr="00082EAE">
        <w:tc>
          <w:tcPr>
            <w:tcW w:w="4666" w:type="dxa"/>
          </w:tcPr>
          <w:p w:rsidR="001874B4" w:rsidRDefault="001874B4" w:rsidP="00C66800">
            <w:pPr>
              <w:jc w:val="both"/>
              <w:rPr>
                <w:b/>
                <w:sz w:val="28"/>
                <w:szCs w:val="28"/>
                <w:lang w:val="kk-KZ"/>
              </w:rPr>
            </w:pPr>
          </w:p>
        </w:tc>
        <w:tc>
          <w:tcPr>
            <w:tcW w:w="4689" w:type="dxa"/>
          </w:tcPr>
          <w:p w:rsidR="001874B4" w:rsidRDefault="001874B4" w:rsidP="00C66800">
            <w:pPr>
              <w:jc w:val="right"/>
              <w:rPr>
                <w:b/>
                <w:sz w:val="28"/>
                <w:szCs w:val="28"/>
                <w:lang w:val="kk-KZ"/>
              </w:rPr>
            </w:pPr>
          </w:p>
        </w:tc>
      </w:tr>
      <w:tr w:rsidR="00082EAE" w:rsidTr="00082EAE">
        <w:tc>
          <w:tcPr>
            <w:tcW w:w="4666" w:type="dxa"/>
          </w:tcPr>
          <w:p w:rsidR="00203D67" w:rsidRDefault="00203D67" w:rsidP="00C66800">
            <w:pPr>
              <w:jc w:val="both"/>
              <w:rPr>
                <w:b/>
                <w:sz w:val="28"/>
                <w:szCs w:val="28"/>
                <w:lang w:val="kk-KZ"/>
              </w:rPr>
            </w:pPr>
          </w:p>
          <w:p w:rsidR="00B320A4" w:rsidRDefault="00B320A4" w:rsidP="00203D67">
            <w:pPr>
              <w:spacing w:after="0"/>
              <w:jc w:val="both"/>
              <w:rPr>
                <w:sz w:val="22"/>
                <w:szCs w:val="22"/>
                <w:lang w:val="kk-KZ"/>
              </w:rPr>
            </w:pPr>
          </w:p>
          <w:p w:rsidR="00B320A4" w:rsidRDefault="00B320A4" w:rsidP="00203D67">
            <w:pPr>
              <w:spacing w:after="0"/>
              <w:jc w:val="both"/>
              <w:rPr>
                <w:sz w:val="22"/>
                <w:szCs w:val="22"/>
                <w:lang w:val="kk-KZ"/>
              </w:rPr>
            </w:pPr>
          </w:p>
          <w:p w:rsidR="00B320A4" w:rsidRDefault="00B320A4" w:rsidP="00203D67">
            <w:pPr>
              <w:spacing w:after="0"/>
              <w:jc w:val="both"/>
              <w:rPr>
                <w:sz w:val="22"/>
                <w:szCs w:val="22"/>
                <w:lang w:val="kk-KZ"/>
              </w:rPr>
            </w:pPr>
          </w:p>
          <w:p w:rsidR="00B320A4" w:rsidRDefault="00B320A4" w:rsidP="00203D67">
            <w:pPr>
              <w:spacing w:after="0"/>
              <w:jc w:val="both"/>
              <w:rPr>
                <w:sz w:val="22"/>
                <w:szCs w:val="22"/>
                <w:lang w:val="kk-KZ"/>
              </w:rPr>
            </w:pPr>
          </w:p>
          <w:p w:rsidR="001874B4" w:rsidRDefault="001874B4" w:rsidP="00203D67">
            <w:pPr>
              <w:spacing w:after="0"/>
              <w:jc w:val="both"/>
              <w:rPr>
                <w:sz w:val="22"/>
                <w:szCs w:val="22"/>
                <w:lang w:val="kk-KZ"/>
              </w:rPr>
            </w:pPr>
          </w:p>
          <w:p w:rsidR="001874B4" w:rsidRDefault="001874B4"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640C73" w:rsidRDefault="00640C73" w:rsidP="00203D67">
            <w:pPr>
              <w:spacing w:after="0"/>
              <w:jc w:val="both"/>
              <w:rPr>
                <w:sz w:val="22"/>
                <w:szCs w:val="22"/>
                <w:lang w:val="kk-KZ"/>
              </w:rPr>
            </w:pPr>
          </w:p>
          <w:p w:rsidR="00203D67" w:rsidRPr="00203D67" w:rsidRDefault="00203D67" w:rsidP="00203D67">
            <w:pPr>
              <w:spacing w:after="0"/>
              <w:jc w:val="both"/>
              <w:rPr>
                <w:sz w:val="22"/>
                <w:szCs w:val="22"/>
                <w:lang w:val="kk-KZ"/>
              </w:rPr>
            </w:pPr>
            <w:r w:rsidRPr="00203D67">
              <w:rPr>
                <w:sz w:val="22"/>
                <w:szCs w:val="22"/>
                <w:lang w:val="kk-KZ"/>
              </w:rPr>
              <w:t>Исп.: Топаркулова Д.М.</w:t>
            </w:r>
          </w:p>
          <w:p w:rsidR="00203D67" w:rsidRDefault="00203D67" w:rsidP="00203D67">
            <w:pPr>
              <w:spacing w:after="0"/>
              <w:jc w:val="both"/>
              <w:rPr>
                <w:b/>
                <w:sz w:val="28"/>
                <w:szCs w:val="28"/>
                <w:lang w:val="kk-KZ"/>
              </w:rPr>
            </w:pPr>
            <w:r w:rsidRPr="00203D67">
              <w:rPr>
                <w:sz w:val="22"/>
                <w:szCs w:val="22"/>
                <w:lang w:val="kk-KZ"/>
              </w:rPr>
              <w:t>Тел. 74 64 34</w:t>
            </w:r>
            <w:r>
              <w:rPr>
                <w:b/>
                <w:sz w:val="28"/>
                <w:szCs w:val="28"/>
                <w:lang w:val="kk-KZ"/>
              </w:rPr>
              <w:t xml:space="preserve"> </w:t>
            </w:r>
          </w:p>
        </w:tc>
        <w:tc>
          <w:tcPr>
            <w:tcW w:w="4689" w:type="dxa"/>
          </w:tcPr>
          <w:p w:rsidR="00082EAE" w:rsidRDefault="00082EAE" w:rsidP="00C66800">
            <w:pPr>
              <w:jc w:val="right"/>
              <w:rPr>
                <w:b/>
                <w:sz w:val="28"/>
                <w:szCs w:val="28"/>
                <w:lang w:val="kk-KZ"/>
              </w:rPr>
            </w:pPr>
          </w:p>
          <w:p w:rsidR="00203D67" w:rsidRDefault="00203D67" w:rsidP="00C66800">
            <w:pPr>
              <w:jc w:val="right"/>
              <w:rPr>
                <w:b/>
                <w:sz w:val="28"/>
                <w:szCs w:val="28"/>
                <w:lang w:val="kk-KZ"/>
              </w:rPr>
            </w:pPr>
          </w:p>
          <w:p w:rsidR="00203D67" w:rsidRDefault="00203D67" w:rsidP="00203D67">
            <w:pPr>
              <w:rPr>
                <w:b/>
                <w:sz w:val="28"/>
                <w:szCs w:val="28"/>
                <w:lang w:val="kk-KZ"/>
              </w:rPr>
            </w:pPr>
          </w:p>
        </w:tc>
      </w:tr>
    </w:tbl>
    <w:p w:rsidR="005C2163" w:rsidRDefault="005C2163"/>
    <w:sectPr w:rsidR="005C2163" w:rsidSect="00CF4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FF"/>
    <w:rsid w:val="00040469"/>
    <w:rsid w:val="00055FDA"/>
    <w:rsid w:val="00082EAE"/>
    <w:rsid w:val="00096ED8"/>
    <w:rsid w:val="000D214B"/>
    <w:rsid w:val="001874B4"/>
    <w:rsid w:val="001B4F7B"/>
    <w:rsid w:val="001D00E9"/>
    <w:rsid w:val="00203D67"/>
    <w:rsid w:val="002B228E"/>
    <w:rsid w:val="00392F3E"/>
    <w:rsid w:val="003A71F5"/>
    <w:rsid w:val="003D05B4"/>
    <w:rsid w:val="003F2171"/>
    <w:rsid w:val="00474189"/>
    <w:rsid w:val="005177DA"/>
    <w:rsid w:val="005C2163"/>
    <w:rsid w:val="005C3868"/>
    <w:rsid w:val="0060432B"/>
    <w:rsid w:val="00606A71"/>
    <w:rsid w:val="00640C73"/>
    <w:rsid w:val="006A34B2"/>
    <w:rsid w:val="006A4A00"/>
    <w:rsid w:val="006F1D04"/>
    <w:rsid w:val="007B487D"/>
    <w:rsid w:val="007E23B1"/>
    <w:rsid w:val="008003ED"/>
    <w:rsid w:val="008367C0"/>
    <w:rsid w:val="008A48D0"/>
    <w:rsid w:val="008D77E3"/>
    <w:rsid w:val="00904DFF"/>
    <w:rsid w:val="00914895"/>
    <w:rsid w:val="009A69C2"/>
    <w:rsid w:val="00AA3806"/>
    <w:rsid w:val="00AE7F40"/>
    <w:rsid w:val="00B30C66"/>
    <w:rsid w:val="00B320A4"/>
    <w:rsid w:val="00B941A4"/>
    <w:rsid w:val="00BB0561"/>
    <w:rsid w:val="00BE5030"/>
    <w:rsid w:val="00C03840"/>
    <w:rsid w:val="00C14F32"/>
    <w:rsid w:val="00C56C21"/>
    <w:rsid w:val="00C576A9"/>
    <w:rsid w:val="00CD119C"/>
    <w:rsid w:val="00CE2F5A"/>
    <w:rsid w:val="00D75314"/>
    <w:rsid w:val="00E12E69"/>
    <w:rsid w:val="00E82E6F"/>
    <w:rsid w:val="00E95379"/>
    <w:rsid w:val="00FB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848F7-8E73-4FFD-AE5D-56D4620F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606A71"/>
    <w:pPr>
      <w:autoSpaceDE w:val="0"/>
      <w:autoSpaceDN w:val="0"/>
      <w:adjustRightInd w:val="0"/>
      <w:spacing w:after="0" w:line="240" w:lineRule="auto"/>
      <w:outlineLvl w:val="0"/>
    </w:pPr>
    <w:rPr>
      <w:rFonts w:ascii="Times New Roman" w:hAnsi="Times New Roman" w:cs="Times New Roman"/>
      <w:b/>
      <w:bCs/>
      <w:sz w:val="28"/>
      <w:szCs w:val="28"/>
    </w:rPr>
  </w:style>
  <w:style w:type="table" w:styleId="a4">
    <w:name w:val="Table Grid"/>
    <w:basedOn w:val="a1"/>
    <w:rsid w:val="00606A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0C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0C73"/>
    <w:rPr>
      <w:rFonts w:ascii="Segoe UI" w:hAnsi="Segoe UI" w:cs="Segoe UI"/>
      <w:sz w:val="18"/>
      <w:szCs w:val="18"/>
    </w:rPr>
  </w:style>
  <w:style w:type="character" w:customStyle="1" w:styleId="s1">
    <w:name w:val="s1"/>
    <w:rsid w:val="00C56C21"/>
    <w:rPr>
      <w:rFonts w:ascii="Times New Roman" w:hAnsi="Times New Roman" w:cs="Times New Roman" w:hint="default"/>
      <w:b/>
      <w:bCs w:val="0"/>
      <w:strike w:val="0"/>
      <w:dstrike w:val="0"/>
      <w:color w:val="000000"/>
      <w:sz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2017-02-22T03:28:00Z</cp:lastPrinted>
  <dcterms:created xsi:type="dcterms:W3CDTF">2017-02-17T10:28:00Z</dcterms:created>
  <dcterms:modified xsi:type="dcterms:W3CDTF">2017-02-22T06:35:00Z</dcterms:modified>
</cp:coreProperties>
</file>