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52A" w:rsidRPr="003B5650" w:rsidRDefault="0055152A" w:rsidP="006B4A5F">
      <w:pPr>
        <w:shd w:val="clear" w:color="auto" w:fill="FFFFFF"/>
        <w:spacing w:after="0" w:line="240" w:lineRule="auto"/>
        <w:outlineLvl w:val="0"/>
        <w:rPr>
          <w:rStyle w:val="a5"/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  <w:lang w:val="kk-KZ"/>
        </w:rPr>
      </w:pPr>
      <w:r w:rsidRPr="003B5650">
        <w:rPr>
          <w:rFonts w:ascii="Times New Roman" w:hAnsi="Times New Roman" w:cs="Times New Roman"/>
          <w:i/>
          <w:sz w:val="28"/>
          <w:szCs w:val="28"/>
        </w:rPr>
        <w:t>«</w:t>
      </w:r>
      <w:r w:rsidRPr="003B5650">
        <w:rPr>
          <w:rFonts w:ascii="Times New Roman" w:hAnsi="Times New Roman" w:cs="Times New Roman"/>
          <w:i/>
          <w:sz w:val="28"/>
          <w:szCs w:val="28"/>
          <w:lang w:val="kk-KZ"/>
        </w:rPr>
        <w:t>АЙҚЫН</w:t>
      </w:r>
      <w:r w:rsidRPr="003B5650">
        <w:rPr>
          <w:rFonts w:ascii="Times New Roman" w:hAnsi="Times New Roman" w:cs="Times New Roman"/>
          <w:i/>
          <w:sz w:val="28"/>
          <w:szCs w:val="28"/>
        </w:rPr>
        <w:t>»</w:t>
      </w:r>
      <w:r w:rsidRPr="003B565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3B5650">
        <w:rPr>
          <w:rFonts w:ascii="Times New Roman" w:hAnsi="Times New Roman" w:cs="Times New Roman"/>
          <w:i/>
          <w:sz w:val="28"/>
          <w:szCs w:val="28"/>
        </w:rPr>
        <w:t>РЕСПУБЛИКАЛЫҚ ҚОҒАМДЫҚ-САЯСИ ГАЗЕТ</w:t>
      </w:r>
      <w:r w:rsidR="003B5650" w:rsidRPr="003B565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№ 30</w:t>
      </w:r>
    </w:p>
    <w:p w:rsidR="0055152A" w:rsidRPr="003B5650" w:rsidRDefault="003B5650" w:rsidP="006B4A5F">
      <w:pPr>
        <w:shd w:val="clear" w:color="auto" w:fill="FFFFFF"/>
        <w:spacing w:after="0" w:line="240" w:lineRule="auto"/>
        <w:outlineLvl w:val="0"/>
        <w:rPr>
          <w:rStyle w:val="a5"/>
          <w:rFonts w:ascii="Times New Roman" w:hAnsi="Times New Roman" w:cs="Times New Roman"/>
          <w:b w:val="0"/>
          <w:i/>
          <w:color w:val="444444"/>
          <w:sz w:val="28"/>
          <w:szCs w:val="28"/>
          <w:shd w:val="clear" w:color="auto" w:fill="FFFFFF"/>
          <w:lang w:val="kk-KZ"/>
        </w:rPr>
      </w:pPr>
      <w:r w:rsidRPr="003B5650">
        <w:rPr>
          <w:rStyle w:val="a5"/>
          <w:rFonts w:ascii="Times New Roman" w:hAnsi="Times New Roman" w:cs="Times New Roman"/>
          <w:b w:val="0"/>
          <w:i/>
          <w:color w:val="444444"/>
          <w:sz w:val="28"/>
          <w:szCs w:val="28"/>
          <w:shd w:val="clear" w:color="auto" w:fill="FFFFFF"/>
          <w:lang w:val="kk-KZ"/>
        </w:rPr>
        <w:t>28.02.2017 жыл</w:t>
      </w:r>
    </w:p>
    <w:p w:rsidR="0055152A" w:rsidRDefault="0055152A" w:rsidP="006B4A5F">
      <w:pPr>
        <w:shd w:val="clear" w:color="auto" w:fill="FFFFFF"/>
        <w:spacing w:after="0" w:line="240" w:lineRule="auto"/>
        <w:outlineLvl w:val="0"/>
        <w:rPr>
          <w:rStyle w:val="a5"/>
          <w:rFonts w:ascii="Times New Roman" w:hAnsi="Times New Roman" w:cs="Times New Roman"/>
          <w:b w:val="0"/>
          <w:i/>
          <w:color w:val="444444"/>
          <w:sz w:val="28"/>
          <w:szCs w:val="28"/>
          <w:shd w:val="clear" w:color="auto" w:fill="FFFFFF"/>
        </w:rPr>
      </w:pPr>
      <w:r w:rsidRPr="003B5650">
        <w:rPr>
          <w:rStyle w:val="a5"/>
          <w:rFonts w:ascii="Times New Roman" w:hAnsi="Times New Roman" w:cs="Times New Roman"/>
          <w:b w:val="0"/>
          <w:i/>
          <w:color w:val="444444"/>
          <w:sz w:val="28"/>
          <w:szCs w:val="28"/>
          <w:shd w:val="clear" w:color="auto" w:fill="FFFFFF"/>
        </w:rPr>
        <w:t>А.АХМЕТҚАЗЫ</w:t>
      </w:r>
    </w:p>
    <w:p w:rsidR="003B5650" w:rsidRPr="003B5650" w:rsidRDefault="003B5650" w:rsidP="006B4A5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i/>
          <w:color w:val="444444"/>
          <w:sz w:val="28"/>
          <w:szCs w:val="28"/>
          <w:shd w:val="clear" w:color="auto" w:fill="FFFFFF"/>
        </w:rPr>
      </w:pPr>
    </w:p>
    <w:p w:rsidR="006B4A5F" w:rsidRDefault="00B925EE" w:rsidP="00155FD6">
      <w:pPr>
        <w:shd w:val="clear" w:color="auto" w:fill="FFFFFF"/>
        <w:spacing w:after="0" w:line="240" w:lineRule="auto"/>
        <w:outlineLvl w:val="0"/>
        <w:rPr>
          <w:rFonts w:ascii="Open Sans" w:eastAsia="Times New Roman" w:hAnsi="Open Sans" w:cs="Times New Roman"/>
          <w:b/>
          <w:bCs/>
          <w:caps/>
          <w:color w:val="000000"/>
          <w:kern w:val="36"/>
          <w:sz w:val="51"/>
          <w:szCs w:val="51"/>
          <w:lang w:eastAsia="ru-RU"/>
        </w:rPr>
      </w:pPr>
      <w:r w:rsidRPr="00B925EE">
        <w:rPr>
          <w:rFonts w:ascii="Open Sans" w:eastAsia="Times New Roman" w:hAnsi="Open Sans" w:cs="Times New Roman"/>
          <w:b/>
          <w:bCs/>
          <w:caps/>
          <w:color w:val="000000"/>
          <w:kern w:val="36"/>
          <w:sz w:val="51"/>
          <w:szCs w:val="51"/>
          <w:lang w:eastAsia="ru-RU"/>
        </w:rPr>
        <w:t>ҮНДЕУДІ ЕРЕКШЕ ДЕП БАҒАЛАДЫ</w:t>
      </w:r>
    </w:p>
    <w:p w:rsidR="00155FD6" w:rsidRPr="00155FD6" w:rsidRDefault="00155FD6" w:rsidP="00155FD6">
      <w:pPr>
        <w:shd w:val="clear" w:color="auto" w:fill="FFFFFF"/>
        <w:spacing w:after="0" w:line="240" w:lineRule="auto"/>
        <w:outlineLvl w:val="0"/>
        <w:rPr>
          <w:rFonts w:ascii="Open Sans" w:eastAsia="Times New Roman" w:hAnsi="Open Sans" w:cs="Times New Roman"/>
          <w:b/>
          <w:bCs/>
          <w:caps/>
          <w:color w:val="000000"/>
          <w:kern w:val="36"/>
          <w:sz w:val="51"/>
          <w:szCs w:val="51"/>
          <w:lang w:eastAsia="ru-RU"/>
        </w:rPr>
      </w:pPr>
      <w:bookmarkStart w:id="0" w:name="_GoBack"/>
      <w:bookmarkEnd w:id="0"/>
    </w:p>
    <w:p w:rsidR="00B925EE" w:rsidRPr="00B925EE" w:rsidRDefault="00B925EE" w:rsidP="00B925EE">
      <w:pPr>
        <w:shd w:val="clear" w:color="auto" w:fill="FFFFFF"/>
        <w:spacing w:after="360" w:line="240" w:lineRule="auto"/>
        <w:jc w:val="both"/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</w:pPr>
      <w:r w:rsidRPr="00B925EE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 xml:space="preserve">Парламент </w:t>
      </w:r>
      <w:proofErr w:type="spellStart"/>
      <w:r w:rsidRPr="00B925EE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>Мәжілісінде</w:t>
      </w:r>
      <w:proofErr w:type="spellEnd"/>
      <w:r w:rsidRPr="00B925EE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>Қазақстан</w:t>
      </w:r>
      <w:proofErr w:type="spellEnd"/>
      <w:r w:rsidRPr="00B925EE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>халқы</w:t>
      </w:r>
      <w:proofErr w:type="spellEnd"/>
      <w:r w:rsidRPr="00B925EE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>ассамблеясы</w:t>
      </w:r>
      <w:proofErr w:type="spellEnd"/>
      <w:r w:rsidRPr="00B925EE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>депутаттық</w:t>
      </w:r>
      <w:proofErr w:type="spellEnd"/>
      <w:r w:rsidRPr="00B925EE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>тобының</w:t>
      </w:r>
      <w:proofErr w:type="spellEnd"/>
      <w:r w:rsidRPr="00B925EE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>кезекті</w:t>
      </w:r>
      <w:proofErr w:type="spellEnd"/>
      <w:r w:rsidRPr="00B925EE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>отырысы</w:t>
      </w:r>
      <w:proofErr w:type="spellEnd"/>
      <w:r w:rsidRPr="00B925EE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>өтті</w:t>
      </w:r>
      <w:proofErr w:type="spellEnd"/>
      <w:r w:rsidRPr="00B925EE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 xml:space="preserve">. </w:t>
      </w:r>
      <w:proofErr w:type="spellStart"/>
      <w:r w:rsidRPr="00B925EE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>Іс</w:t>
      </w:r>
      <w:proofErr w:type="spellEnd"/>
      <w:r w:rsidRPr="00B925EE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 xml:space="preserve">-шара </w:t>
      </w:r>
      <w:proofErr w:type="spellStart"/>
      <w:r w:rsidRPr="00B925EE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>барысында</w:t>
      </w:r>
      <w:proofErr w:type="spellEnd"/>
      <w:r w:rsidRPr="00B925EE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>Елбасы</w:t>
      </w:r>
      <w:proofErr w:type="spellEnd"/>
      <w:r w:rsidRPr="00B925EE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>Нұрсұлтан</w:t>
      </w:r>
      <w:proofErr w:type="spellEnd"/>
      <w:r w:rsidRPr="00B925EE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>Назарбаевтың</w:t>
      </w:r>
      <w:proofErr w:type="spellEnd"/>
      <w:r w:rsidRPr="00B925EE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>билік</w:t>
      </w:r>
      <w:proofErr w:type="spellEnd"/>
      <w:r w:rsidRPr="00B925EE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>тармақтары</w:t>
      </w:r>
      <w:proofErr w:type="spellEnd"/>
      <w:r w:rsidRPr="00B925EE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>арасындағы</w:t>
      </w:r>
      <w:proofErr w:type="spellEnd"/>
      <w:r w:rsidRPr="00B925EE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>өкілеттіктерді</w:t>
      </w:r>
      <w:proofErr w:type="spellEnd"/>
      <w:r w:rsidRPr="00B925EE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>бөлу</w:t>
      </w:r>
      <w:proofErr w:type="spellEnd"/>
      <w:r w:rsidRPr="00B925EE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>мәселелері</w:t>
      </w:r>
      <w:proofErr w:type="spellEnd"/>
      <w:r w:rsidRPr="00B925EE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>бойынша</w:t>
      </w:r>
      <w:proofErr w:type="spellEnd"/>
      <w:r w:rsidRPr="00B925EE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>Үндеуінен</w:t>
      </w:r>
      <w:proofErr w:type="spellEnd"/>
      <w:r w:rsidRPr="00B925EE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>туындайтын</w:t>
      </w:r>
      <w:proofErr w:type="spellEnd"/>
      <w:r w:rsidRPr="00B925EE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>міндеттер</w:t>
      </w:r>
      <w:proofErr w:type="spellEnd"/>
      <w:r w:rsidRPr="00B925EE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>талқыланды</w:t>
      </w:r>
      <w:proofErr w:type="spellEnd"/>
      <w:r w:rsidRPr="00B925EE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>.</w:t>
      </w:r>
    </w:p>
    <w:p w:rsidR="00B925EE" w:rsidRPr="00B925EE" w:rsidRDefault="00B925EE" w:rsidP="00B925EE">
      <w:pPr>
        <w:shd w:val="clear" w:color="auto" w:fill="FFFFFF"/>
        <w:spacing w:after="360" w:line="240" w:lineRule="auto"/>
        <w:jc w:val="both"/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</w:pP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Жиын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жұмысына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Вице-спикер Владимир Божко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қатысты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.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Мәжіліс</w:t>
      </w:r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softHyphen/>
        <w:t>депутаты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Қазақстан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халқы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ассамблеясы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депутаттық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тобының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жетекшісі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Сауытбек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Абдрахманов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«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Конституциялық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реформа –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Қазақстанның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демократиялық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да</w:t>
      </w:r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softHyphen/>
        <w:t>муындағы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бетбұрыс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кезең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»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деген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тақы</w:t>
      </w:r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softHyphen/>
        <w:t>рыпты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таратып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баяндама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жасады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.</w:t>
      </w:r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br/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С.Абдрахманов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қолға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алынып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жатқан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мемлекеттік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билік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реформасы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Қазақстан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қоғамын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демократияландыру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страте</w:t>
      </w:r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softHyphen/>
        <w:t>гиясын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тиянақты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жүзеге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асырудың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көрінісі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екендігін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айтты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.</w:t>
      </w:r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br/>
        <w:t xml:space="preserve">–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Мәжіліс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төрағасы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Нұрлан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Нығматулин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атап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өткеніндей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Елбасы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халыққа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Үндеуінде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болашақ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өзгерістерді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болжай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білетін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қасиетін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ғана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емес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дамудың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ең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оңтайлы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жолдарын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таба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алатындығын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да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көрсетіп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отыр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.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Мемлекет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басшысының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Үндеуінен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туындайтын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міндеттерді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орындауда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Қазақстан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халқы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ассамблеясына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ерекше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жауапкершілік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жүктеледі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.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Өйткені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конституциялық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реформаны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қоғамдық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келісім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мен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халықтың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топтасуы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жағ</w:t>
      </w:r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softHyphen/>
        <w:t>дайын</w:t>
      </w:r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softHyphen/>
        <w:t>да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ғана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ойдағыдай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жүзеге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асыруға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бола</w:t>
      </w:r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softHyphen/>
        <w:t>ды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, –</w:t>
      </w:r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softHyphen/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деді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депутат.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Сондай-ақ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отырыста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Мәжіліс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депутаттары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Снежанна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Имашева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, Екатерина Никитинская,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Магеррам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Магеррамов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, Владимир Божко,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Ахмет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Мұрадов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сөз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сөйлеп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Елбасының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Үндеуін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осы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заманғы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әлемдік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саясатта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болмаған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құбылыс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деп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бағалады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.</w:t>
      </w:r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br/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Жиынды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Мәжіліс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төрағасының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орынбасары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Владимир Божко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қо</w:t>
      </w:r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softHyphen/>
        <w:t>рытындылап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Мәжіліс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депутаты, ҚХА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депутаттық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тобы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жетекшісінің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орын</w:t>
      </w:r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softHyphen/>
        <w:t>басары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Юрий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Тимощенконың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VІ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шақырылымдағы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екінші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сессияның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бірінші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жарты</w:t>
      </w:r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softHyphen/>
        <w:t>жылдықтағы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жұмысы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туралы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хабарламасы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тыңдалды</w:t>
      </w:r>
      <w:proofErr w:type="spellEnd"/>
      <w:r w:rsidRPr="00B925E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.</w:t>
      </w:r>
    </w:p>
    <w:p w:rsidR="00F8050C" w:rsidRDefault="00F8050C"/>
    <w:sectPr w:rsidR="00F8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E0079"/>
    <w:multiLevelType w:val="multilevel"/>
    <w:tmpl w:val="7ED2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B8"/>
    <w:rsid w:val="00155FD6"/>
    <w:rsid w:val="003B5650"/>
    <w:rsid w:val="0055152A"/>
    <w:rsid w:val="006B4A5F"/>
    <w:rsid w:val="00B925EE"/>
    <w:rsid w:val="00CA4EB8"/>
    <w:rsid w:val="00F8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FE95A-623B-4A8F-A6F1-5C0CFDD4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5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925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25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92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1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2649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20098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6547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10238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2017-02-28T06:07:00Z</cp:lastPrinted>
  <dcterms:created xsi:type="dcterms:W3CDTF">2017-02-28T06:06:00Z</dcterms:created>
  <dcterms:modified xsi:type="dcterms:W3CDTF">2017-03-03T11:44:00Z</dcterms:modified>
</cp:coreProperties>
</file>