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>21.10.2021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 xml:space="preserve">Демократическая партия «Ак </w:t>
      </w:r>
      <w:proofErr w:type="spellStart"/>
      <w:r w:rsidRPr="00F772B3">
        <w:rPr>
          <w:rFonts w:ascii="Times New Roman" w:hAnsi="Times New Roman" w:cs="Times New Roman"/>
          <w:sz w:val="24"/>
        </w:rPr>
        <w:t>жол</w:t>
      </w:r>
      <w:proofErr w:type="spellEnd"/>
      <w:r w:rsidRPr="00F772B3">
        <w:rPr>
          <w:rFonts w:ascii="Times New Roman" w:hAnsi="Times New Roman" w:cs="Times New Roman"/>
          <w:sz w:val="24"/>
        </w:rPr>
        <w:t>» предлагает утверждать в Парламенте не только бюджет, но и Программу действий Правительства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 xml:space="preserve">Демократическая партия «Ак </w:t>
      </w:r>
      <w:proofErr w:type="spellStart"/>
      <w:r w:rsidRPr="00F772B3">
        <w:rPr>
          <w:rFonts w:ascii="Times New Roman" w:hAnsi="Times New Roman" w:cs="Times New Roman"/>
          <w:sz w:val="24"/>
        </w:rPr>
        <w:t>жол</w:t>
      </w:r>
      <w:proofErr w:type="spellEnd"/>
      <w:r w:rsidRPr="00F772B3">
        <w:rPr>
          <w:rFonts w:ascii="Times New Roman" w:hAnsi="Times New Roman" w:cs="Times New Roman"/>
          <w:sz w:val="24"/>
        </w:rPr>
        <w:t xml:space="preserve">» предлагает утверждать в Парламенте не только бюджет, но и Программу действий Правительства – отметил руководитель фракции </w:t>
      </w:r>
      <w:proofErr w:type="spellStart"/>
      <w:r w:rsidRPr="00F772B3">
        <w:rPr>
          <w:rFonts w:ascii="Times New Roman" w:hAnsi="Times New Roman" w:cs="Times New Roman"/>
          <w:sz w:val="24"/>
        </w:rPr>
        <w:t>Азат</w:t>
      </w:r>
      <w:proofErr w:type="spellEnd"/>
      <w:r w:rsidRPr="00F77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72B3">
        <w:rPr>
          <w:rFonts w:ascii="Times New Roman" w:hAnsi="Times New Roman" w:cs="Times New Roman"/>
          <w:sz w:val="24"/>
        </w:rPr>
        <w:t>Перуашев</w:t>
      </w:r>
      <w:proofErr w:type="spellEnd"/>
      <w:r w:rsidRPr="00F772B3">
        <w:rPr>
          <w:rFonts w:ascii="Times New Roman" w:hAnsi="Times New Roman" w:cs="Times New Roman"/>
          <w:sz w:val="24"/>
        </w:rPr>
        <w:t>, в ходе обсуждения бюджета на вчерашнем заседании Мажилиса.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>В своём выступлении лидер фракции демократов обратил внимание на негативные прогнозы Правительства о </w:t>
      </w:r>
      <w:r w:rsidRPr="00F772B3">
        <w:rPr>
          <w:rFonts w:ascii="Times New Roman" w:hAnsi="Times New Roman" w:cs="Times New Roman"/>
          <w:b/>
          <w:bCs/>
          <w:sz w:val="24"/>
        </w:rPr>
        <w:t xml:space="preserve">выходе за рамки неснижаемого остатка </w:t>
      </w:r>
      <w:proofErr w:type="spellStart"/>
      <w:r w:rsidRPr="00F772B3">
        <w:rPr>
          <w:rFonts w:ascii="Times New Roman" w:hAnsi="Times New Roman" w:cs="Times New Roman"/>
          <w:b/>
          <w:bCs/>
          <w:sz w:val="24"/>
        </w:rPr>
        <w:t>Нацфонда</w:t>
      </w:r>
      <w:proofErr w:type="spellEnd"/>
      <w:r w:rsidRPr="00F772B3">
        <w:rPr>
          <w:rFonts w:ascii="Times New Roman" w:hAnsi="Times New Roman" w:cs="Times New Roman"/>
          <w:b/>
          <w:bCs/>
          <w:sz w:val="24"/>
        </w:rPr>
        <w:t xml:space="preserve"> и превышении допустимого размера госдолга.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>«Мы надеемся, что этот прогноз нужно воспринимать не как планы или «цель» Правительства – а как трезвую и тревожную оценку текущих тенденций, которые необходимо не допустить» - заметил депутат.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 xml:space="preserve">«В этой связи, Демократическая партия «Ак </w:t>
      </w:r>
      <w:proofErr w:type="spellStart"/>
      <w:r w:rsidRPr="00F772B3">
        <w:rPr>
          <w:rFonts w:ascii="Times New Roman" w:hAnsi="Times New Roman" w:cs="Times New Roman"/>
          <w:sz w:val="24"/>
        </w:rPr>
        <w:t>жол</w:t>
      </w:r>
      <w:proofErr w:type="spellEnd"/>
      <w:r w:rsidRPr="00F772B3">
        <w:rPr>
          <w:rFonts w:ascii="Times New Roman" w:hAnsi="Times New Roman" w:cs="Times New Roman"/>
          <w:sz w:val="24"/>
        </w:rPr>
        <w:t>» считает необходимым пересмотреть нормативные документы, регулирующие управление средствами Национального фонда, а также порядок привлечения и погашения государственного долга.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 xml:space="preserve">Если Правительство закладывает эти негативные прогнозы в качестве предостережения и для мобилизации усилий по предотвращению такого развития событий – мы просим представить план действий в этом направлении» - подчеркнул </w:t>
      </w:r>
      <w:proofErr w:type="spellStart"/>
      <w:r w:rsidRPr="00F772B3">
        <w:rPr>
          <w:rFonts w:ascii="Times New Roman" w:hAnsi="Times New Roman" w:cs="Times New Roman"/>
          <w:sz w:val="24"/>
        </w:rPr>
        <w:t>Азат</w:t>
      </w:r>
      <w:proofErr w:type="spellEnd"/>
      <w:r w:rsidRPr="00F772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72B3">
        <w:rPr>
          <w:rFonts w:ascii="Times New Roman" w:hAnsi="Times New Roman" w:cs="Times New Roman"/>
          <w:sz w:val="24"/>
        </w:rPr>
        <w:t>Перуашев</w:t>
      </w:r>
      <w:proofErr w:type="spellEnd"/>
      <w:r w:rsidRPr="00F772B3">
        <w:rPr>
          <w:rFonts w:ascii="Times New Roman" w:hAnsi="Times New Roman" w:cs="Times New Roman"/>
          <w:sz w:val="24"/>
        </w:rPr>
        <w:t>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>«</w:t>
      </w:r>
      <w:proofErr w:type="spellStart"/>
      <w:r w:rsidRPr="00F772B3">
        <w:rPr>
          <w:rFonts w:ascii="Times New Roman" w:hAnsi="Times New Roman" w:cs="Times New Roman"/>
          <w:sz w:val="24"/>
        </w:rPr>
        <w:t>Демпартия</w:t>
      </w:r>
      <w:proofErr w:type="spellEnd"/>
      <w:r w:rsidRPr="00F772B3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F772B3">
        <w:rPr>
          <w:rFonts w:ascii="Times New Roman" w:hAnsi="Times New Roman" w:cs="Times New Roman"/>
          <w:sz w:val="24"/>
        </w:rPr>
        <w:t>жол</w:t>
      </w:r>
      <w:proofErr w:type="spellEnd"/>
      <w:r w:rsidRPr="00F772B3">
        <w:rPr>
          <w:rFonts w:ascii="Times New Roman" w:hAnsi="Times New Roman" w:cs="Times New Roman"/>
          <w:sz w:val="24"/>
        </w:rPr>
        <w:t>» предлагает рассматривать и утверждать в Парламенте не только бюджет, но и </w:t>
      </w:r>
      <w:r w:rsidRPr="00F772B3">
        <w:rPr>
          <w:rFonts w:ascii="Times New Roman" w:hAnsi="Times New Roman" w:cs="Times New Roman"/>
          <w:b/>
          <w:bCs/>
          <w:sz w:val="24"/>
          <w:u w:val="single"/>
        </w:rPr>
        <w:t>программу действий Правительства</w:t>
      </w:r>
      <w:r w:rsidRPr="00F772B3">
        <w:rPr>
          <w:rFonts w:ascii="Times New Roman" w:hAnsi="Times New Roman" w:cs="Times New Roman"/>
          <w:sz w:val="24"/>
        </w:rPr>
        <w:t>, - добавил он, - с тем, чтобы оценивать его работу можно было не по истраченным средствам, а по достижению конкретных задач.</w:t>
      </w:r>
    </w:p>
    <w:p w:rsidR="00F772B3" w:rsidRPr="00F772B3" w:rsidRDefault="00F772B3" w:rsidP="00F772B3">
      <w:pPr>
        <w:jc w:val="both"/>
        <w:rPr>
          <w:rFonts w:ascii="Times New Roman" w:hAnsi="Times New Roman" w:cs="Times New Roman"/>
          <w:sz w:val="24"/>
        </w:rPr>
      </w:pPr>
      <w:r w:rsidRPr="00F772B3">
        <w:rPr>
          <w:rFonts w:ascii="Times New Roman" w:hAnsi="Times New Roman" w:cs="Times New Roman"/>
          <w:sz w:val="24"/>
        </w:rPr>
        <w:t>Если же подобные отклонения показателей считаются не опасными и преодолимыми в условиях </w:t>
      </w:r>
      <w:proofErr w:type="gramStart"/>
      <w:r w:rsidRPr="00F772B3">
        <w:rPr>
          <w:rFonts w:ascii="Times New Roman" w:hAnsi="Times New Roman" w:cs="Times New Roman"/>
          <w:b/>
          <w:bCs/>
          <w:sz w:val="24"/>
          <w:u w:val="single"/>
        </w:rPr>
        <w:t>пост-кризисного</w:t>
      </w:r>
      <w:proofErr w:type="gramEnd"/>
      <w:r w:rsidRPr="00F772B3">
        <w:rPr>
          <w:rFonts w:ascii="Times New Roman" w:hAnsi="Times New Roman" w:cs="Times New Roman"/>
          <w:b/>
          <w:bCs/>
          <w:sz w:val="24"/>
          <w:u w:val="single"/>
        </w:rPr>
        <w:t xml:space="preserve"> восстановления</w:t>
      </w:r>
      <w:r w:rsidRPr="00F772B3">
        <w:rPr>
          <w:rFonts w:ascii="Times New Roman" w:hAnsi="Times New Roman" w:cs="Times New Roman"/>
          <w:sz w:val="24"/>
        </w:rPr>
        <w:t> – то необходимо в рамках пересмотра указанных документов нормативно предоставить большую гибкость Правительству, под его </w:t>
      </w:r>
      <w:r w:rsidRPr="00F772B3">
        <w:rPr>
          <w:rFonts w:ascii="Times New Roman" w:hAnsi="Times New Roman" w:cs="Times New Roman"/>
          <w:b/>
          <w:bCs/>
          <w:sz w:val="24"/>
          <w:u w:val="single"/>
        </w:rPr>
        <w:t>политическую ответственность».</w:t>
      </w:r>
    </w:p>
    <w:p w:rsidR="0030752A" w:rsidRPr="00F772B3" w:rsidRDefault="002C74B0" w:rsidP="00F772B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093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9e9034623bd474565100-960x500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52A" w:rsidRPr="00F7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3A88"/>
    <w:multiLevelType w:val="multilevel"/>
    <w:tmpl w:val="823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3"/>
    <w:rsid w:val="002C74B0"/>
    <w:rsid w:val="0030752A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8A84-A1A6-46B4-8444-5D682FB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2022-10-12T04:56:00Z</dcterms:created>
  <dcterms:modified xsi:type="dcterms:W3CDTF">2022-10-14T11:00:00Z</dcterms:modified>
</cp:coreProperties>
</file>