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F9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14.09.2020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r w:rsidRPr="00F874E7">
        <w:rPr>
          <w:rFonts w:ascii="Times New Roman" w:hAnsi="Times New Roman" w:cs="Times New Roman"/>
          <w:b/>
          <w:sz w:val="24"/>
          <w:lang w:val="kk-KZ"/>
        </w:rPr>
        <w:t>На еженедельном заседании фракции «Ак жол» обсудили позиции по ряду законопроектов</w:t>
      </w:r>
    </w:p>
    <w:bookmarkEnd w:id="0"/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На еженедельном заседании фракции «Ак жол» обсудили позиции по ряду законопроектов. В частности, представители Фонда проблемных кредитов и Минфина попытались убедить депутатов «Ак жола» снять поправки п</w:t>
      </w:r>
      <w:r>
        <w:rPr>
          <w:rFonts w:ascii="Times New Roman" w:hAnsi="Times New Roman" w:cs="Times New Roman"/>
          <w:sz w:val="24"/>
          <w:lang w:val="kk-KZ"/>
        </w:rPr>
        <w:t>о отмене льготы по КПН для ФПК.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Правительственным проектом поправок в Налоговый кодекс пред</w:t>
      </w:r>
      <w:r>
        <w:rPr>
          <w:rFonts w:ascii="Times New Roman" w:hAnsi="Times New Roman" w:cs="Times New Roman"/>
          <w:sz w:val="24"/>
          <w:lang w:val="kk-KZ"/>
        </w:rPr>
        <w:t>лагается освободить ФПК от КПН.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Депутаты «Ак жола» считают такую льготу необоснованной. Фонду проблемных кредитов поставлена задача возвратить в экономический оборот залоговое имущество (объекты, оборудование, технику, производственные комплексы, земельные участки и т.д.) изъятое банками у заёмщиков в ходе предыду</w:t>
      </w:r>
      <w:r>
        <w:rPr>
          <w:rFonts w:ascii="Times New Roman" w:hAnsi="Times New Roman" w:cs="Times New Roman"/>
          <w:sz w:val="24"/>
          <w:lang w:val="kk-KZ"/>
        </w:rPr>
        <w:t>щих кризисов, начиная с 2008 г.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«ФПК должен не наживаться на этих объектах, а призван скорее вернуть их в экономической оборот, т.е. реализовать бизнесу, возможно по остаточной стоимости. В таком случае у ФПК не возникает чистой прибыли и отсутствует объект обложения КПН», - отметил Азат</w:t>
      </w:r>
      <w:r>
        <w:rPr>
          <w:rFonts w:ascii="Times New Roman" w:hAnsi="Times New Roman" w:cs="Times New Roman"/>
          <w:sz w:val="24"/>
          <w:lang w:val="kk-KZ"/>
        </w:rPr>
        <w:t xml:space="preserve"> Перуашев.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 xml:space="preserve">Вместо этого представитель заявил о намерении ФПК создать сеть «дочерних» структур, которые будут передавать бизнесу право пользования изъятыми земельными участками, но ославляя сами </w:t>
      </w:r>
      <w:r>
        <w:rPr>
          <w:rFonts w:ascii="Times New Roman" w:hAnsi="Times New Roman" w:cs="Times New Roman"/>
          <w:sz w:val="24"/>
          <w:lang w:val="kk-KZ"/>
        </w:rPr>
        <w:t>участки в качестве обеспечения.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Т.е. ФПК хочет через свои «дочки» заниматься бизнесом и получать прибыль. При этом, ФПК хочет не платить подоходный налог с этой прибыли. И правительство внесло таку</w:t>
      </w:r>
      <w:r>
        <w:rPr>
          <w:rFonts w:ascii="Times New Roman" w:hAnsi="Times New Roman" w:cs="Times New Roman"/>
          <w:sz w:val="24"/>
          <w:lang w:val="kk-KZ"/>
        </w:rPr>
        <w:t>ю льготу в своём законопроекте.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 xml:space="preserve">«Мы категорически против этого, считаем, что участие в экономике госструктур, включая ФПК, нужно сокращать и увеличивать роль частного предпринимательства. Тем более, что предложенная правительством льгота подразумевает освобождение от налога не только операций с земельными участками, а вообще ВСЕ доходы ФПК от любой коммерческой деятельности. Поэтому мы и внесли поправку, отменяющую такую льготу», - </w:t>
      </w:r>
      <w:r>
        <w:rPr>
          <w:rFonts w:ascii="Times New Roman" w:hAnsi="Times New Roman" w:cs="Times New Roman"/>
          <w:sz w:val="24"/>
          <w:lang w:val="kk-KZ"/>
        </w:rPr>
        <w:t>добавила Екатерина Никитинская.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Однако, как сообщил Перуашев, на данную поправку правительство дало отрицательное заключение, хотя оно здесь не нужно: согласно закону, заключения требуются на поправки депутатов, сокращающие доходы или увеличивающие расходы бюджета.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«Мы же напротив, предложили увеличить доходы бюджета, отменив необоснованную льготу. Но понятно, что большинство примет позицию пра</w:t>
      </w:r>
      <w:r>
        <w:rPr>
          <w:rFonts w:ascii="Times New Roman" w:hAnsi="Times New Roman" w:cs="Times New Roman"/>
          <w:sz w:val="24"/>
          <w:lang w:val="kk-KZ"/>
        </w:rPr>
        <w:t>вительства», - сказал Перуашев.</w:t>
      </w:r>
    </w:p>
    <w:p w:rsidR="00F874E7" w:rsidRPr="00F874E7" w:rsidRDefault="00F874E7" w:rsidP="00F874E7">
      <w:pPr>
        <w:jc w:val="both"/>
        <w:rPr>
          <w:rFonts w:ascii="Times New Roman" w:hAnsi="Times New Roman" w:cs="Times New Roman"/>
          <w:sz w:val="24"/>
          <w:lang w:val="kk-KZ"/>
        </w:rPr>
      </w:pPr>
      <w:r w:rsidRPr="00F874E7">
        <w:rPr>
          <w:rFonts w:ascii="Times New Roman" w:hAnsi="Times New Roman" w:cs="Times New Roman"/>
          <w:sz w:val="24"/>
          <w:lang w:val="kk-KZ"/>
        </w:rPr>
        <w:t>Тем не менее, на заседании фракция «Ак жол» подтвердила своё мнение по этому вопросу.</w:t>
      </w:r>
    </w:p>
    <w:sectPr w:rsidR="00F874E7" w:rsidRPr="00F8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E7"/>
    <w:rsid w:val="004934F9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1E29"/>
  <w15:chartTrackingRefBased/>
  <w15:docId w15:val="{9C8CB9C3-6CBC-499F-9E92-BBDD63F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2022-10-11T10:35:00Z</dcterms:created>
  <dcterms:modified xsi:type="dcterms:W3CDTF">2022-10-11T10:37:00Z</dcterms:modified>
</cp:coreProperties>
</file>