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7C" w:rsidRPr="00BC2AF3" w:rsidRDefault="006F7446" w:rsidP="00DB15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7"/>
          <w:szCs w:val="27"/>
        </w:rPr>
      </w:pPr>
      <w:r>
        <w:rPr>
          <w:rFonts w:ascii="Times New Roman" w:eastAsia="Arial" w:hAnsi="Times New Roman" w:cs="Times New Roman"/>
          <w:b/>
          <w:noProof/>
          <w:sz w:val="27"/>
          <w:szCs w:val="27"/>
          <w:lang w:val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вет АНК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07C" w:rsidRPr="00BC2AF3">
        <w:rPr>
          <w:rFonts w:ascii="Times New Roman" w:eastAsia="Arial" w:hAnsi="Times New Roman" w:cs="Times New Roman"/>
          <w:b/>
          <w:sz w:val="27"/>
          <w:szCs w:val="27"/>
        </w:rPr>
        <w:t xml:space="preserve">2022 жылдың 25 қараша                    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57107C" w:rsidRPr="00BC2AF3">
        <w:rPr>
          <w:rFonts w:ascii="Times New Roman" w:eastAsia="Arial" w:hAnsi="Times New Roman" w:cs="Times New Roman"/>
          <w:sz w:val="27"/>
          <w:szCs w:val="27"/>
        </w:rPr>
        <w:t xml:space="preserve">                                       </w:t>
      </w:r>
      <w:r w:rsidR="0057107C" w:rsidRPr="00BC2AF3">
        <w:rPr>
          <w:rFonts w:ascii="Times New Roman" w:eastAsia="Arial" w:hAnsi="Times New Roman" w:cs="Times New Roman"/>
          <w:b/>
          <w:sz w:val="27"/>
          <w:szCs w:val="27"/>
        </w:rPr>
        <w:t>Астана қаласы</w:t>
      </w:r>
      <w:r w:rsidR="005F6CDA" w:rsidRPr="00BC2AF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</w:p>
    <w:p w:rsidR="0057107C" w:rsidRPr="00BC2AF3" w:rsidRDefault="0057107C" w:rsidP="00DB1563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</w:p>
    <w:p w:rsidR="0057107C" w:rsidRPr="00BC2AF3" w:rsidRDefault="0057107C" w:rsidP="0057107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7"/>
          <w:szCs w:val="27"/>
        </w:rPr>
      </w:pPr>
      <w:r w:rsidRPr="00BC2AF3">
        <w:rPr>
          <w:rFonts w:ascii="Times New Roman" w:eastAsia="Times New Roman" w:hAnsi="Times New Roman" w:cs="Times New Roman"/>
          <w:b/>
          <w:bCs/>
          <w:color w:val="1C1919"/>
          <w:sz w:val="27"/>
          <w:szCs w:val="27"/>
        </w:rPr>
        <w:t>Қазақстан халқы Ассамблеясы депутаттық тобының мүшелері Қазақстан халқы Ассамблеясы республикалық Кеңесінің кеңейтілген отырысына қатысты.</w:t>
      </w:r>
    </w:p>
    <w:p w:rsidR="0057107C" w:rsidRPr="00BC2AF3" w:rsidRDefault="0057107C" w:rsidP="0057107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Times New Roman" w:hAnsi="Times New Roman" w:cs="Times New Roman"/>
          <w:bCs/>
          <w:color w:val="1C1919"/>
          <w:sz w:val="27"/>
          <w:szCs w:val="27"/>
        </w:rPr>
        <w:t xml:space="preserve">Мәжіліс депутаттары С.Абдрахманов, Н.Дементьева, А.Амирханян, З.Кузиев, В.Набиев, Ш.Осин, А.Хамедов Кеңес жұмысына қатысты. </w:t>
      </w:r>
      <w:r w:rsidRPr="00BC2AF3">
        <w:rPr>
          <w:rFonts w:ascii="Times New Roman" w:eastAsia="Arial" w:hAnsi="Times New Roman" w:cs="Times New Roman"/>
          <w:sz w:val="27"/>
          <w:szCs w:val="27"/>
        </w:rPr>
        <w:t>Қазақстан халқы Ассамблеясы Кеңесінің  отырысы</w:t>
      </w:r>
      <w:r w:rsidRPr="00BC2AF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Pr="00BC2AF3">
        <w:rPr>
          <w:rFonts w:ascii="Times New Roman" w:eastAsia="Arial" w:hAnsi="Times New Roman" w:cs="Times New Roman"/>
          <w:sz w:val="27"/>
          <w:szCs w:val="27"/>
        </w:rPr>
        <w:t>Қазақстан халқы Ассамблеясы Төрағасының орынбасары - Хатшылық меңгерушісі М.Әзілхановтың төрағалығымен Достық үйінде өтті.</w:t>
      </w:r>
    </w:p>
    <w:p w:rsidR="0057107C" w:rsidRPr="00BC2AF3" w:rsidRDefault="0057107C" w:rsidP="0057107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Arial" w:hAnsi="Times New Roman" w:cs="Times New Roman"/>
          <w:sz w:val="27"/>
          <w:szCs w:val="27"/>
        </w:rPr>
        <w:t>Күн тәртібінде мынадай мәселелер қаралды:</w:t>
      </w:r>
    </w:p>
    <w:p w:rsidR="00147F6C" w:rsidRPr="00BC2AF3" w:rsidRDefault="00147F6C" w:rsidP="0014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2AF3">
        <w:rPr>
          <w:rFonts w:ascii="Times New Roman" w:hAnsi="Times New Roman" w:cs="Times New Roman"/>
          <w:sz w:val="27"/>
          <w:szCs w:val="27"/>
        </w:rPr>
        <w:t>1. Қазақстан Республикасының Президенті Қ.К.Тоқаевтың «Әділ Қазақстан – бәріміз және әрқайсымыз үшін. Қазір және әрдайым» бағдарламаның Қазақстан халқы Ассамблеясының қоғамдық келісім мен жалпыұлттық бірлікті қамтамасыз ету бойынша бұдан арғы рөлі туралы</w:t>
      </w:r>
      <w:r w:rsidR="0057107C" w:rsidRPr="00BC2AF3">
        <w:rPr>
          <w:rFonts w:ascii="Times New Roman" w:hAnsi="Times New Roman" w:cs="Times New Roman"/>
          <w:sz w:val="27"/>
          <w:szCs w:val="27"/>
        </w:rPr>
        <w:t>, бұл мәселе бойынша</w:t>
      </w:r>
      <w:r w:rsidRPr="00BC2AF3">
        <w:rPr>
          <w:rFonts w:ascii="Times New Roman" w:hAnsi="Times New Roman" w:cs="Times New Roman"/>
          <w:sz w:val="27"/>
          <w:szCs w:val="27"/>
        </w:rPr>
        <w:t xml:space="preserve"> </w:t>
      </w:r>
      <w:r w:rsidR="0057107C" w:rsidRPr="00BC2AF3">
        <w:rPr>
          <w:rFonts w:ascii="Times New Roman" w:hAnsi="Times New Roman" w:cs="Times New Roman"/>
          <w:sz w:val="27"/>
          <w:szCs w:val="27"/>
        </w:rPr>
        <w:t>Қазақстан халқы Ассамблеясы Төрағасының орынбасары – Хатшылық меңгерушісі М.</w:t>
      </w:r>
      <w:r w:rsidRPr="00BC2AF3">
        <w:rPr>
          <w:rFonts w:ascii="Times New Roman" w:hAnsi="Times New Roman" w:cs="Times New Roman"/>
          <w:sz w:val="27"/>
          <w:szCs w:val="27"/>
        </w:rPr>
        <w:t>Әзілханов</w:t>
      </w:r>
      <w:r w:rsidR="0057107C" w:rsidRPr="00BC2AF3">
        <w:rPr>
          <w:rFonts w:ascii="Times New Roman" w:hAnsi="Times New Roman" w:cs="Times New Roman"/>
          <w:sz w:val="27"/>
          <w:szCs w:val="27"/>
        </w:rPr>
        <w:t>,</w:t>
      </w:r>
      <w:r w:rsidRPr="00BC2AF3">
        <w:rPr>
          <w:rFonts w:ascii="Times New Roman" w:hAnsi="Times New Roman" w:cs="Times New Roman"/>
          <w:sz w:val="27"/>
          <w:szCs w:val="27"/>
        </w:rPr>
        <w:t xml:space="preserve"> «Қазақстанның татарлары мен башқұрттары конгресі» РҚБ төрағасы</w:t>
      </w:r>
      <w:r w:rsidR="0057107C" w:rsidRPr="00BC2AF3">
        <w:rPr>
          <w:rFonts w:ascii="Times New Roman" w:hAnsi="Times New Roman" w:cs="Times New Roman"/>
          <w:sz w:val="27"/>
          <w:szCs w:val="27"/>
        </w:rPr>
        <w:t xml:space="preserve"> Т. Каримов баяндады. </w:t>
      </w:r>
      <w:r w:rsidRPr="00BC2A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7F6C" w:rsidRPr="00BC2AF3" w:rsidRDefault="00147F6C" w:rsidP="0014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2AF3">
        <w:rPr>
          <w:rFonts w:ascii="Times New Roman" w:hAnsi="Times New Roman" w:cs="Times New Roman"/>
          <w:sz w:val="27"/>
          <w:szCs w:val="27"/>
        </w:rPr>
        <w:t xml:space="preserve">2. Қазақстан халқы Ассамблеясының және Қазақстан халқы Ассамблеясы Кеңесінің құрамдарын және Қазақстан халқы Ассамблеясының Ақсақалдар кеңестері туралы үлгілік ережені бекіту жөнінде </w:t>
      </w:r>
      <w:r w:rsidR="0057107C" w:rsidRPr="00BC2AF3">
        <w:rPr>
          <w:rFonts w:ascii="Times New Roman" w:hAnsi="Times New Roman" w:cs="Times New Roman"/>
          <w:sz w:val="27"/>
          <w:szCs w:val="27"/>
        </w:rPr>
        <w:t xml:space="preserve">Қазақстан халқы Ассамблеясы Төрағасының орынбасары – Хатшылық меңгерушісі  М. </w:t>
      </w:r>
      <w:r w:rsidRPr="00BC2AF3">
        <w:rPr>
          <w:rFonts w:ascii="Times New Roman" w:hAnsi="Times New Roman" w:cs="Times New Roman"/>
          <w:sz w:val="27"/>
          <w:szCs w:val="27"/>
        </w:rPr>
        <w:t>Әзілханов</w:t>
      </w:r>
      <w:r w:rsidR="0057107C" w:rsidRPr="00BC2AF3">
        <w:rPr>
          <w:rFonts w:ascii="Times New Roman" w:hAnsi="Times New Roman" w:cs="Times New Roman"/>
          <w:sz w:val="27"/>
          <w:szCs w:val="27"/>
        </w:rPr>
        <w:t xml:space="preserve"> сөз сөйледі.</w:t>
      </w:r>
      <w:r w:rsidRPr="00BC2A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46CC" w:rsidRPr="00BC2AF3" w:rsidRDefault="009546CC" w:rsidP="009546C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Отырыс барысында ҚХА Кеңесінің мүшелері 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Ассамблеяның ХХХІ-сессиясындағы шешімдер талқыланды. </w:t>
      </w:r>
    </w:p>
    <w:p w:rsidR="005F6CDA" w:rsidRPr="00BC2AF3" w:rsidRDefault="005F6CDA" w:rsidP="00DB15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Arial" w:hAnsi="Times New Roman" w:cs="Times New Roman"/>
          <w:sz w:val="27"/>
          <w:szCs w:val="27"/>
        </w:rPr>
        <w:t>Қазақстан халқы Ассамблеясы Төрағасының орынбасары - Хатшылық меңгерушісі М.Әзілханов отырыст</w:t>
      </w:r>
      <w:r w:rsidR="0057107C" w:rsidRPr="00BC2AF3">
        <w:rPr>
          <w:rFonts w:ascii="Times New Roman" w:eastAsia="Arial" w:hAnsi="Times New Roman" w:cs="Times New Roman"/>
          <w:sz w:val="27"/>
          <w:szCs w:val="27"/>
        </w:rPr>
        <w:t>ың басында кеңеске қатысушыларға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 Қасым-</w:t>
      </w:r>
      <w:r w:rsidRPr="00BC2AF3">
        <w:rPr>
          <w:rFonts w:ascii="Times New Roman" w:eastAsia="Arial" w:hAnsi="Times New Roman" w:cs="Times New Roman"/>
          <w:sz w:val="27"/>
          <w:szCs w:val="27"/>
        </w:rPr>
        <w:lastRenderedPageBreak/>
        <w:t>Жомарт Кемелұлы Тоқаевтың 20 қара</w:t>
      </w:r>
      <w:r w:rsidR="0057107C" w:rsidRPr="00BC2AF3">
        <w:rPr>
          <w:rFonts w:ascii="Times New Roman" w:eastAsia="Arial" w:hAnsi="Times New Roman" w:cs="Times New Roman"/>
          <w:sz w:val="27"/>
          <w:szCs w:val="27"/>
        </w:rPr>
        <w:t xml:space="preserve">шада өткен сайлаудағы жеңісі жайында айта келе, </w:t>
      </w:r>
      <w:r w:rsidR="009546CC" w:rsidRPr="00BC2AF3">
        <w:rPr>
          <w:rFonts w:ascii="Times New Roman" w:eastAsia="Arial" w:hAnsi="Times New Roman" w:cs="Times New Roman"/>
          <w:sz w:val="27"/>
          <w:szCs w:val="27"/>
        </w:rPr>
        <w:t>саяси реформалар Қазақстан халқы Ассамблеясының негізгі институты болып табылатын этномәдени бірлестіктер мүшелерінің азаматтық белсенділігіне де сүйенетінін атап өтті.</w:t>
      </w:r>
      <w:r w:rsidR="009546CC" w:rsidRPr="00BC2AF3">
        <w:rPr>
          <w:sz w:val="27"/>
          <w:szCs w:val="27"/>
        </w:rPr>
        <w:t xml:space="preserve"> </w:t>
      </w:r>
      <w:r w:rsidR="009546CC" w:rsidRPr="00BC2AF3">
        <w:rPr>
          <w:rFonts w:ascii="Times New Roman" w:eastAsia="Arial" w:hAnsi="Times New Roman" w:cs="Times New Roman"/>
          <w:sz w:val="27"/>
          <w:szCs w:val="27"/>
        </w:rPr>
        <w:t>Қазақстан халқы Ассамблеясы жүргізіп жатқан жұмыста ел Президентінің бағдарламасында баяндалған бағыттарды ескеріп, оларды қызмет барысында пайдалану маңызды екенін айтты.</w:t>
      </w:r>
    </w:p>
    <w:p w:rsidR="005F6CDA" w:rsidRPr="00BC2AF3" w:rsidRDefault="009546CC" w:rsidP="00DB15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Arial" w:hAnsi="Times New Roman" w:cs="Times New Roman"/>
          <w:sz w:val="27"/>
          <w:szCs w:val="27"/>
        </w:rPr>
        <w:t xml:space="preserve">Отырыста 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>Қоғамдық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 келісім кеңестері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 қайта қарастыры</w:t>
      </w:r>
      <w:r w:rsidRPr="00BC2AF3">
        <w:rPr>
          <w:rFonts w:ascii="Times New Roman" w:eastAsia="Arial" w:hAnsi="Times New Roman" w:cs="Times New Roman"/>
          <w:sz w:val="27"/>
          <w:szCs w:val="27"/>
        </w:rPr>
        <w:t>лы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>п, ҚХА Ақсақалдар кеңесі институтын құру туралы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 шешім қабылданды, делінді. 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>ҚХА Ақсақа</w:t>
      </w:r>
      <w:r w:rsidRPr="00BC2AF3">
        <w:rPr>
          <w:rFonts w:ascii="Times New Roman" w:eastAsia="Arial" w:hAnsi="Times New Roman" w:cs="Times New Roman"/>
          <w:sz w:val="27"/>
          <w:szCs w:val="27"/>
        </w:rPr>
        <w:t>лдар кеңесінің негізгі міндеті –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 қоғамда бірлікті нығайту, 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медиация, 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азаматтардың патриотизмі мен жауапкершілігін </w:t>
      </w:r>
      <w:r w:rsidRPr="00BC2AF3">
        <w:rPr>
          <w:rFonts w:ascii="Times New Roman" w:eastAsia="Arial" w:hAnsi="Times New Roman" w:cs="Times New Roman"/>
          <w:sz w:val="27"/>
          <w:szCs w:val="27"/>
        </w:rPr>
        <w:t>қалыптастыру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 және жергілікті халықтың арасында келісімді қамтамасыз ету бойынша білім мен тәжірибе алмасу болып табылады. </w:t>
      </w:r>
    </w:p>
    <w:p w:rsidR="005F6CDA" w:rsidRPr="00BC2AF3" w:rsidRDefault="009546CC" w:rsidP="00DB15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Arial" w:hAnsi="Times New Roman" w:cs="Times New Roman"/>
          <w:sz w:val="27"/>
          <w:szCs w:val="27"/>
        </w:rPr>
        <w:t xml:space="preserve">Сондай-ақ 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>Қазақстан халқы Ассамблеясы және Қазақстан халқы Ассамблеясы Кеңесінің құрамына өзгерістер м</w:t>
      </w:r>
      <w:r w:rsidRPr="00BC2AF3">
        <w:rPr>
          <w:rFonts w:ascii="Times New Roman" w:eastAsia="Arial" w:hAnsi="Times New Roman" w:cs="Times New Roman"/>
          <w:sz w:val="27"/>
          <w:szCs w:val="27"/>
        </w:rPr>
        <w:t>ен толықтырулар енгізу мәселесі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 қара</w:t>
      </w:r>
      <w:r w:rsidRPr="00BC2AF3">
        <w:rPr>
          <w:rFonts w:ascii="Times New Roman" w:eastAsia="Arial" w:hAnsi="Times New Roman" w:cs="Times New Roman"/>
          <w:sz w:val="27"/>
          <w:szCs w:val="27"/>
        </w:rPr>
        <w:t>лд</w:t>
      </w:r>
      <w:r w:rsidR="005F6CDA" w:rsidRPr="00BC2AF3">
        <w:rPr>
          <w:rFonts w:ascii="Times New Roman" w:eastAsia="Arial" w:hAnsi="Times New Roman" w:cs="Times New Roman"/>
          <w:sz w:val="27"/>
          <w:szCs w:val="27"/>
        </w:rPr>
        <w:t xml:space="preserve">ы. </w:t>
      </w:r>
    </w:p>
    <w:p w:rsidR="005F6CDA" w:rsidRDefault="005F6CDA" w:rsidP="00BC2AF3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BC2AF3">
        <w:rPr>
          <w:rFonts w:ascii="Times New Roman" w:eastAsia="Arial" w:hAnsi="Times New Roman" w:cs="Times New Roman"/>
          <w:sz w:val="27"/>
          <w:szCs w:val="27"/>
        </w:rPr>
        <w:tab/>
      </w:r>
      <w:r w:rsidRPr="00BC2AF3">
        <w:rPr>
          <w:rFonts w:ascii="Times New Roman" w:eastAsia="Arial" w:hAnsi="Times New Roman" w:cs="Times New Roman"/>
          <w:bCs/>
          <w:sz w:val="27"/>
          <w:szCs w:val="27"/>
        </w:rPr>
        <w:t xml:space="preserve">Қазақстан халқы Ассамблеясы Кеңесінің кеңейтілген отырысына 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республикалық және жергілікті этномәдени бірлестіктердің басшылары және </w:t>
      </w:r>
      <w:r w:rsidR="009546CC" w:rsidRPr="00BC2AF3">
        <w:rPr>
          <w:rFonts w:ascii="Times New Roman" w:eastAsia="Arial" w:hAnsi="Times New Roman" w:cs="Times New Roman"/>
          <w:bCs/>
          <w:sz w:val="27"/>
          <w:szCs w:val="27"/>
        </w:rPr>
        <w:t xml:space="preserve">Қазақстан халқы Ассамблеясының </w:t>
      </w:r>
      <w:r w:rsidRPr="00BC2AF3">
        <w:rPr>
          <w:rFonts w:ascii="Times New Roman" w:eastAsia="Arial" w:hAnsi="Times New Roman" w:cs="Times New Roman"/>
          <w:sz w:val="27"/>
          <w:szCs w:val="27"/>
        </w:rPr>
        <w:t>қоғамдық құрылым</w:t>
      </w:r>
      <w:r w:rsidR="009546CC" w:rsidRPr="00BC2AF3">
        <w:rPr>
          <w:rFonts w:ascii="Times New Roman" w:eastAsia="Arial" w:hAnsi="Times New Roman" w:cs="Times New Roman"/>
          <w:sz w:val="27"/>
          <w:szCs w:val="27"/>
        </w:rPr>
        <w:t>дар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 өкілдері (Аналар кеңесі, Қоғамдық кеңес мүшелері, Медиация кеңесі, «Ассамблея жастары» РҚБ, Кәсіпкерлер </w:t>
      </w:r>
      <w:r w:rsidR="009546CC" w:rsidRPr="00BC2AF3">
        <w:rPr>
          <w:rFonts w:ascii="Times New Roman" w:eastAsia="Arial" w:hAnsi="Times New Roman" w:cs="Times New Roman"/>
          <w:sz w:val="27"/>
          <w:szCs w:val="27"/>
        </w:rPr>
        <w:t>қауымдастығ</w:t>
      </w:r>
      <w:r w:rsidRPr="00BC2AF3">
        <w:rPr>
          <w:rFonts w:ascii="Times New Roman" w:eastAsia="Arial" w:hAnsi="Times New Roman" w:cs="Times New Roman"/>
          <w:sz w:val="27"/>
          <w:szCs w:val="27"/>
        </w:rPr>
        <w:t xml:space="preserve">ы) </w:t>
      </w:r>
      <w:r w:rsidRPr="00BC2AF3">
        <w:rPr>
          <w:rFonts w:ascii="Times New Roman" w:eastAsia="Arial" w:hAnsi="Times New Roman" w:cs="Times New Roman"/>
          <w:bCs/>
          <w:sz w:val="27"/>
          <w:szCs w:val="27"/>
        </w:rPr>
        <w:t>қатысты</w:t>
      </w:r>
      <w:r w:rsidR="00BC2AF3">
        <w:rPr>
          <w:rFonts w:ascii="Times New Roman" w:eastAsia="Arial" w:hAnsi="Times New Roman" w:cs="Times New Roman"/>
          <w:sz w:val="27"/>
          <w:szCs w:val="27"/>
        </w:rPr>
        <w:t>.</w:t>
      </w:r>
    </w:p>
    <w:p w:rsidR="000C138E" w:rsidRPr="00BC2AF3" w:rsidRDefault="000C138E" w:rsidP="00BC2AF3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noProof/>
          <w:sz w:val="27"/>
          <w:szCs w:val="27"/>
          <w:lang w:val="ru-RU"/>
        </w:rPr>
        <w:lastRenderedPageBreak/>
        <w:drawing>
          <wp:inline distT="0" distB="0" distL="0" distR="0">
            <wp:extent cx="5940425" cy="89065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вет АНК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noProof/>
          <w:sz w:val="27"/>
          <w:szCs w:val="27"/>
          <w:lang w:val="ru-RU"/>
        </w:rPr>
        <w:lastRenderedPageBreak/>
        <w:drawing>
          <wp:inline distT="0" distB="0" distL="0" distR="0">
            <wp:extent cx="5940425" cy="39566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вет АНК3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Arial" w:hAnsi="Times New Roman" w:cs="Times New Roman"/>
          <w:noProof/>
          <w:sz w:val="27"/>
          <w:szCs w:val="27"/>
          <w:lang w:val="ru-RU"/>
        </w:rPr>
        <w:drawing>
          <wp:inline distT="0" distB="0" distL="0" distR="0">
            <wp:extent cx="5940425" cy="3962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вет АНК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38E" w:rsidRPr="00B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74"/>
    <w:rsid w:val="000C138E"/>
    <w:rsid w:val="000D2716"/>
    <w:rsid w:val="00147F6C"/>
    <w:rsid w:val="0057107C"/>
    <w:rsid w:val="005F6CDA"/>
    <w:rsid w:val="006F7446"/>
    <w:rsid w:val="009546CC"/>
    <w:rsid w:val="00A2228C"/>
    <w:rsid w:val="00BC2AF3"/>
    <w:rsid w:val="00C16774"/>
    <w:rsid w:val="00D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39CE-AAE7-4B0C-B6E2-8CC59CB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DA"/>
    <w:pPr>
      <w:spacing w:line="256" w:lineRule="auto"/>
    </w:pPr>
    <w:rPr>
      <w:rFonts w:ascii="Calibri" w:eastAsia="Calibri" w:hAnsi="Calibri" w:cs="Calibri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F3"/>
    <w:rPr>
      <w:rFonts w:ascii="Segoe UI" w:eastAsia="Calibr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10</cp:revision>
  <cp:lastPrinted>2022-11-30T05:14:00Z</cp:lastPrinted>
  <dcterms:created xsi:type="dcterms:W3CDTF">2022-11-29T06:33:00Z</dcterms:created>
  <dcterms:modified xsi:type="dcterms:W3CDTF">2022-11-30T09:49:00Z</dcterms:modified>
</cp:coreProperties>
</file>