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5BF" w:rsidRDefault="008D39FE" w:rsidP="008D39FE">
      <w:pPr>
        <w:jc w:val="center"/>
        <w:rPr>
          <w:b/>
          <w:lang w:val="kk-KZ"/>
        </w:rPr>
      </w:pPr>
      <w:r>
        <w:rPr>
          <w:b/>
          <w:lang w:val="kk-KZ"/>
        </w:rPr>
        <w:t>«</w:t>
      </w:r>
      <w:r w:rsidR="000D35BF" w:rsidRPr="000D35BF">
        <w:rPr>
          <w:b/>
          <w:lang w:val="kk-KZ"/>
        </w:rPr>
        <w:t xml:space="preserve">Қазақстан Республикасының Халықаралық Валюта Қорына, Халықаралық Қайта Құру және Даму Банкiне, </w:t>
      </w:r>
    </w:p>
    <w:p w:rsidR="000D35BF" w:rsidRDefault="000D35BF" w:rsidP="008D39FE">
      <w:pPr>
        <w:jc w:val="center"/>
        <w:rPr>
          <w:b/>
          <w:lang w:val="kk-KZ"/>
        </w:rPr>
      </w:pPr>
      <w:r w:rsidRPr="000D35BF">
        <w:rPr>
          <w:b/>
          <w:lang w:val="kk-KZ"/>
        </w:rPr>
        <w:t xml:space="preserve">Халықаралық Қаржы Корпорациясына, Халықаралық Даму Қауымдастығына, Инвестициялар Кепiлдiгiнiң </w:t>
      </w:r>
    </w:p>
    <w:p w:rsidR="006948C7" w:rsidRDefault="000D35BF" w:rsidP="008D39FE">
      <w:pPr>
        <w:jc w:val="center"/>
        <w:rPr>
          <w:b/>
          <w:lang w:val="kk-KZ"/>
        </w:rPr>
      </w:pPr>
      <w:r w:rsidRPr="000D35BF">
        <w:rPr>
          <w:b/>
          <w:lang w:val="kk-KZ"/>
        </w:rPr>
        <w:t>Көпжақты Агенттiгiне, Инвестициялық Дауларды Реттеу жөнiндегi Халықаралық Орталыққа, Еуропа Қайта Құру және Даму Банкiне, Азия Даму Банкiне, Ислам Даму Банкiне мүшелiгi туралы</w:t>
      </w:r>
      <w:r w:rsidR="008D39FE">
        <w:rPr>
          <w:b/>
          <w:lang w:val="kk-KZ"/>
        </w:rPr>
        <w:t xml:space="preserve">» </w:t>
      </w:r>
      <w:r w:rsidR="00B402CA" w:rsidRPr="00B402CA">
        <w:rPr>
          <w:b/>
          <w:lang w:val="kk-KZ"/>
        </w:rPr>
        <w:t>Қазақстан Республикасының Заңына өзгерістер енгізу туралы»</w:t>
      </w:r>
      <w:r w:rsidR="00B402CA">
        <w:rPr>
          <w:b/>
          <w:lang w:val="kk-KZ"/>
        </w:rPr>
        <w:t xml:space="preserve"> </w:t>
      </w:r>
      <w:r w:rsidR="008D39FE">
        <w:rPr>
          <w:b/>
          <w:lang w:val="kk-KZ"/>
        </w:rPr>
        <w:t xml:space="preserve">Қазақстан Республикасы Заңының жобасы бойынша </w:t>
      </w:r>
    </w:p>
    <w:p w:rsidR="008D39FE" w:rsidRPr="00416C4B" w:rsidRDefault="008D39FE" w:rsidP="008D39FE">
      <w:pPr>
        <w:jc w:val="center"/>
        <w:rPr>
          <w:b/>
          <w:lang w:val="kk-KZ"/>
        </w:rPr>
      </w:pPr>
      <w:r>
        <w:rPr>
          <w:b/>
          <w:lang w:val="kk-KZ"/>
        </w:rPr>
        <w:t>САЛЫСТЫРМА КЕСТЕ</w:t>
      </w:r>
    </w:p>
    <w:p w:rsidR="002B3B96" w:rsidRDefault="002B3B96" w:rsidP="006948C7">
      <w:pPr>
        <w:jc w:val="both"/>
        <w:rPr>
          <w:b/>
          <w:lang w:val="kk-KZ"/>
        </w:rPr>
      </w:pPr>
    </w:p>
    <w:p w:rsidR="00D0360F" w:rsidRPr="00416C4B" w:rsidRDefault="00D0360F" w:rsidP="006948C7">
      <w:pPr>
        <w:jc w:val="both"/>
        <w:rPr>
          <w:b/>
          <w:lang w:val="kk-KZ"/>
        </w:rPr>
      </w:pPr>
    </w:p>
    <w:p w:rsidR="006948C7" w:rsidRPr="005E37C3" w:rsidRDefault="006948C7" w:rsidP="006948C7">
      <w:pPr>
        <w:jc w:val="center"/>
        <w:rPr>
          <w:b/>
          <w:lang w:val="kk-KZ"/>
        </w:rPr>
      </w:pPr>
      <w:r w:rsidRPr="005E37C3">
        <w:rPr>
          <w:b/>
          <w:lang w:val="kk-KZ"/>
        </w:rPr>
        <w:t>СРАВНИТЕЛЬНАЯ ТАБЛИЦА</w:t>
      </w:r>
      <w:r w:rsidRPr="005E37C3">
        <w:rPr>
          <w:b/>
          <w:lang w:val="kk-KZ"/>
        </w:rPr>
        <w:tab/>
      </w:r>
    </w:p>
    <w:p w:rsidR="006948C7" w:rsidRPr="00B11F0A" w:rsidRDefault="006948C7" w:rsidP="006948C7">
      <w:pPr>
        <w:contextualSpacing/>
        <w:jc w:val="center"/>
        <w:rPr>
          <w:b/>
        </w:rPr>
      </w:pPr>
      <w:r w:rsidRPr="005E37C3">
        <w:rPr>
          <w:b/>
          <w:lang w:val="kk-KZ"/>
        </w:rPr>
        <w:t xml:space="preserve">по проекту Закона Республики Казахстан </w:t>
      </w:r>
      <w:r w:rsidRPr="005E37C3">
        <w:rPr>
          <w:b/>
        </w:rPr>
        <w:t>«</w:t>
      </w:r>
      <w:r w:rsidR="00B11F0A" w:rsidRPr="00B11F0A">
        <w:rPr>
          <w:b/>
          <w:szCs w:val="28"/>
        </w:rPr>
        <w:t xml:space="preserve">О внесении изменений в Закон Республики Казахстан </w:t>
      </w:r>
      <w:r w:rsidR="00B11F0A" w:rsidRPr="00B11F0A">
        <w:rPr>
          <w:b/>
          <w:szCs w:val="28"/>
        </w:rPr>
        <w:br/>
        <w:t>«</w:t>
      </w:r>
      <w:r w:rsidR="00B11F0A" w:rsidRPr="00B11F0A">
        <w:rPr>
          <w:b/>
          <w:bCs/>
          <w:kern w:val="36"/>
          <w:szCs w:val="28"/>
        </w:rPr>
        <w:t>О членстве Республики Казахстан в Международном Валютном Фонде, Международном Банке Реконструкции и Развития, Международной Финансовой Корпорации, Международной Ассоциации Развития, Многостороннем Агентстве Гарантии Инвестиций, Международном Центре по Урегулированию Инвестиционных Споров, Европейском Банке Реконструкции и Развития, Азиатском Банке Развития, Исламском Банке Развития</w:t>
      </w:r>
      <w:r w:rsidRPr="00B11F0A">
        <w:rPr>
          <w:b/>
        </w:rPr>
        <w:t>»</w:t>
      </w:r>
    </w:p>
    <w:p w:rsidR="006948C7" w:rsidRPr="005E37C3" w:rsidRDefault="006948C7" w:rsidP="006948C7">
      <w:pPr>
        <w:contextualSpacing/>
        <w:jc w:val="center"/>
        <w:rPr>
          <w:b/>
        </w:rPr>
      </w:pPr>
    </w:p>
    <w:tbl>
      <w:tblPr>
        <w:tblpPr w:leftFromText="180" w:rightFromText="180" w:vertAnchor="text" w:tblpX="-252"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1540"/>
        <w:gridCol w:w="3038"/>
        <w:gridCol w:w="3191"/>
        <w:gridCol w:w="3249"/>
        <w:gridCol w:w="2340"/>
        <w:gridCol w:w="1377"/>
      </w:tblGrid>
      <w:tr w:rsidR="00C70163" w:rsidRPr="00535613" w:rsidTr="00D0360F">
        <w:tc>
          <w:tcPr>
            <w:tcW w:w="682" w:type="dxa"/>
            <w:tcBorders>
              <w:top w:val="single" w:sz="4" w:space="0" w:color="auto"/>
              <w:left w:val="single" w:sz="4" w:space="0" w:color="auto"/>
              <w:bottom w:val="single" w:sz="4" w:space="0" w:color="auto"/>
              <w:right w:val="single" w:sz="4" w:space="0" w:color="auto"/>
            </w:tcBorders>
          </w:tcPr>
          <w:p w:rsidR="00C70163" w:rsidRDefault="000D35BF" w:rsidP="00763725">
            <w:pPr>
              <w:jc w:val="center"/>
              <w:rPr>
                <w:b/>
                <w:lang w:val="kk-KZ"/>
              </w:rPr>
            </w:pPr>
            <w:r>
              <w:rPr>
                <w:b/>
                <w:lang w:val="kk-KZ"/>
              </w:rPr>
              <w:t>Рет</w:t>
            </w:r>
          </w:p>
          <w:p w:rsidR="000D35BF" w:rsidRPr="005E37C3" w:rsidRDefault="000D35BF" w:rsidP="00763725">
            <w:pPr>
              <w:jc w:val="center"/>
              <w:rPr>
                <w:b/>
                <w:lang w:val="kk-KZ"/>
              </w:rPr>
            </w:pPr>
            <w:r>
              <w:rPr>
                <w:b/>
                <w:lang w:val="kk-KZ"/>
              </w:rPr>
              <w:t>№</w:t>
            </w:r>
          </w:p>
        </w:tc>
        <w:tc>
          <w:tcPr>
            <w:tcW w:w="1540" w:type="dxa"/>
            <w:tcBorders>
              <w:top w:val="single" w:sz="4" w:space="0" w:color="auto"/>
              <w:left w:val="single" w:sz="4" w:space="0" w:color="auto"/>
              <w:bottom w:val="single" w:sz="4" w:space="0" w:color="auto"/>
              <w:right w:val="single" w:sz="4" w:space="0" w:color="auto"/>
            </w:tcBorders>
          </w:tcPr>
          <w:p w:rsidR="00C70163" w:rsidRPr="000D35BF" w:rsidRDefault="000D35BF" w:rsidP="00763725">
            <w:pPr>
              <w:jc w:val="center"/>
              <w:rPr>
                <w:b/>
                <w:lang w:val="kk-KZ"/>
              </w:rPr>
            </w:pPr>
            <w:r>
              <w:rPr>
                <w:b/>
                <w:lang w:val="kk-KZ"/>
              </w:rPr>
              <w:t>Құрылым-дық бөлік</w:t>
            </w:r>
          </w:p>
        </w:tc>
        <w:tc>
          <w:tcPr>
            <w:tcW w:w="3038" w:type="dxa"/>
            <w:tcBorders>
              <w:top w:val="single" w:sz="4" w:space="0" w:color="auto"/>
              <w:left w:val="single" w:sz="4" w:space="0" w:color="auto"/>
              <w:bottom w:val="single" w:sz="4" w:space="0" w:color="auto"/>
              <w:right w:val="single" w:sz="4" w:space="0" w:color="auto"/>
            </w:tcBorders>
          </w:tcPr>
          <w:p w:rsidR="00C70163" w:rsidRPr="000D35BF" w:rsidRDefault="000D35BF" w:rsidP="000D35BF">
            <w:pPr>
              <w:jc w:val="center"/>
              <w:rPr>
                <w:b/>
                <w:lang w:val="kk-KZ"/>
              </w:rPr>
            </w:pPr>
            <w:r>
              <w:rPr>
                <w:b/>
                <w:lang w:val="kk-KZ"/>
              </w:rPr>
              <w:t>Заңнамалық актінің редакциясы</w:t>
            </w:r>
          </w:p>
        </w:tc>
        <w:tc>
          <w:tcPr>
            <w:tcW w:w="3191" w:type="dxa"/>
            <w:tcBorders>
              <w:top w:val="single" w:sz="4" w:space="0" w:color="auto"/>
              <w:left w:val="single" w:sz="4" w:space="0" w:color="auto"/>
              <w:bottom w:val="single" w:sz="4" w:space="0" w:color="auto"/>
              <w:right w:val="single" w:sz="4" w:space="0" w:color="auto"/>
            </w:tcBorders>
          </w:tcPr>
          <w:p w:rsidR="00C70163" w:rsidRPr="000D35BF" w:rsidRDefault="000D35BF" w:rsidP="000D35BF">
            <w:pPr>
              <w:jc w:val="center"/>
              <w:rPr>
                <w:b/>
                <w:lang w:val="kk-KZ"/>
              </w:rPr>
            </w:pPr>
            <w:r w:rsidRPr="000D35BF">
              <w:rPr>
                <w:b/>
                <w:lang w:val="kk-KZ"/>
              </w:rPr>
              <w:t>Жобаның редакциясы</w:t>
            </w:r>
          </w:p>
        </w:tc>
        <w:tc>
          <w:tcPr>
            <w:tcW w:w="3249" w:type="dxa"/>
            <w:tcBorders>
              <w:top w:val="single" w:sz="4" w:space="0" w:color="auto"/>
              <w:left w:val="single" w:sz="4" w:space="0" w:color="auto"/>
              <w:bottom w:val="single" w:sz="4" w:space="0" w:color="auto"/>
              <w:right w:val="single" w:sz="4" w:space="0" w:color="auto"/>
            </w:tcBorders>
          </w:tcPr>
          <w:p w:rsidR="00C70163" w:rsidRPr="000D35BF" w:rsidRDefault="000D35BF" w:rsidP="000D35BF">
            <w:pPr>
              <w:jc w:val="center"/>
              <w:rPr>
                <w:b/>
                <w:lang w:val="kk-KZ"/>
              </w:rPr>
            </w:pPr>
            <w:r>
              <w:rPr>
                <w:b/>
                <w:lang w:val="kk-KZ"/>
              </w:rPr>
              <w:t>Ұсынылып отырған өзгерістің немесе толықтырудың редакциясы</w:t>
            </w:r>
          </w:p>
        </w:tc>
        <w:tc>
          <w:tcPr>
            <w:tcW w:w="2340" w:type="dxa"/>
            <w:tcBorders>
              <w:top w:val="single" w:sz="4" w:space="0" w:color="auto"/>
              <w:left w:val="single" w:sz="4" w:space="0" w:color="auto"/>
              <w:bottom w:val="single" w:sz="4" w:space="0" w:color="auto"/>
              <w:right w:val="single" w:sz="4" w:space="0" w:color="auto"/>
            </w:tcBorders>
          </w:tcPr>
          <w:p w:rsidR="00C70163" w:rsidRPr="000D35BF" w:rsidRDefault="000D35BF" w:rsidP="000D35BF">
            <w:pPr>
              <w:jc w:val="center"/>
              <w:rPr>
                <w:b/>
                <w:lang w:val="kk-KZ"/>
              </w:rPr>
            </w:pPr>
            <w:r>
              <w:rPr>
                <w:b/>
                <w:lang w:val="kk-KZ"/>
              </w:rPr>
              <w:t>Өзгерістің немесе толықтырудың авторы және оның негіздемесі</w:t>
            </w:r>
          </w:p>
        </w:tc>
        <w:tc>
          <w:tcPr>
            <w:tcW w:w="1377" w:type="dxa"/>
            <w:tcBorders>
              <w:top w:val="single" w:sz="4" w:space="0" w:color="auto"/>
              <w:left w:val="single" w:sz="4" w:space="0" w:color="auto"/>
              <w:bottom w:val="single" w:sz="4" w:space="0" w:color="auto"/>
              <w:right w:val="single" w:sz="4" w:space="0" w:color="auto"/>
            </w:tcBorders>
          </w:tcPr>
          <w:p w:rsidR="00C70163" w:rsidRDefault="000D35BF" w:rsidP="00763725">
            <w:pPr>
              <w:jc w:val="center"/>
              <w:rPr>
                <w:b/>
                <w:lang w:val="kk-KZ"/>
              </w:rPr>
            </w:pPr>
            <w:r>
              <w:rPr>
                <w:b/>
                <w:lang w:val="kk-KZ"/>
              </w:rPr>
              <w:t>Бас ко-митет</w:t>
            </w:r>
            <w:r w:rsidR="00D0360F">
              <w:rPr>
                <w:b/>
                <w:lang w:val="kk-KZ"/>
              </w:rPr>
              <w:t>тің шеші</w:t>
            </w:r>
            <w:r>
              <w:rPr>
                <w:b/>
                <w:lang w:val="kk-KZ"/>
              </w:rPr>
              <w:t>мі. Негіздеме (қабыл</w:t>
            </w:r>
            <w:r w:rsidR="00D0360F">
              <w:rPr>
                <w:b/>
                <w:lang w:val="kk-KZ"/>
              </w:rPr>
              <w:t>-</w:t>
            </w:r>
            <w:r>
              <w:rPr>
                <w:b/>
                <w:lang w:val="kk-KZ"/>
              </w:rPr>
              <w:t>дан-баған жағдайда)</w:t>
            </w:r>
          </w:p>
          <w:p w:rsidR="000D35BF" w:rsidRPr="000D35BF" w:rsidRDefault="000D35BF" w:rsidP="00763725">
            <w:pPr>
              <w:jc w:val="center"/>
              <w:rPr>
                <w:b/>
                <w:lang w:val="kk-KZ"/>
              </w:rPr>
            </w:pPr>
          </w:p>
        </w:tc>
      </w:tr>
      <w:tr w:rsidR="006948C7" w:rsidRPr="005E37C3" w:rsidTr="00D0360F">
        <w:tc>
          <w:tcPr>
            <w:tcW w:w="682" w:type="dxa"/>
            <w:tcBorders>
              <w:top w:val="single" w:sz="4" w:space="0" w:color="auto"/>
              <w:left w:val="single" w:sz="4" w:space="0" w:color="auto"/>
              <w:bottom w:val="single" w:sz="4" w:space="0" w:color="auto"/>
              <w:right w:val="single" w:sz="4" w:space="0" w:color="auto"/>
            </w:tcBorders>
          </w:tcPr>
          <w:p w:rsidR="006948C7" w:rsidRPr="005E37C3" w:rsidRDefault="006948C7" w:rsidP="00763725">
            <w:pPr>
              <w:jc w:val="center"/>
              <w:rPr>
                <w:b/>
              </w:rPr>
            </w:pPr>
            <w:r w:rsidRPr="005E37C3">
              <w:rPr>
                <w:b/>
              </w:rPr>
              <w:t>№</w:t>
            </w:r>
          </w:p>
          <w:p w:rsidR="006948C7" w:rsidRPr="005E37C3" w:rsidRDefault="006948C7" w:rsidP="00763725">
            <w:pPr>
              <w:tabs>
                <w:tab w:val="left" w:pos="162"/>
              </w:tabs>
              <w:jc w:val="center"/>
            </w:pPr>
            <w:r w:rsidRPr="005E37C3">
              <w:rPr>
                <w:b/>
              </w:rPr>
              <w:t>п/п</w:t>
            </w:r>
          </w:p>
        </w:tc>
        <w:tc>
          <w:tcPr>
            <w:tcW w:w="1540" w:type="dxa"/>
            <w:tcBorders>
              <w:top w:val="single" w:sz="4" w:space="0" w:color="auto"/>
              <w:left w:val="single" w:sz="4" w:space="0" w:color="auto"/>
              <w:bottom w:val="single" w:sz="4" w:space="0" w:color="auto"/>
              <w:right w:val="single" w:sz="4" w:space="0" w:color="auto"/>
            </w:tcBorders>
          </w:tcPr>
          <w:p w:rsidR="006948C7" w:rsidRPr="005E37C3" w:rsidRDefault="006948C7" w:rsidP="00763725">
            <w:pPr>
              <w:jc w:val="center"/>
              <w:rPr>
                <w:b/>
              </w:rPr>
            </w:pPr>
            <w:r w:rsidRPr="005E37C3">
              <w:rPr>
                <w:b/>
              </w:rPr>
              <w:t>Структур</w:t>
            </w:r>
            <w:r w:rsidR="00A83C21">
              <w:rPr>
                <w:b/>
                <w:lang w:val="kk-KZ"/>
              </w:rPr>
              <w:t>-</w:t>
            </w:r>
            <w:r w:rsidRPr="005E37C3">
              <w:rPr>
                <w:b/>
              </w:rPr>
              <w:t>ный элемент</w:t>
            </w:r>
          </w:p>
        </w:tc>
        <w:tc>
          <w:tcPr>
            <w:tcW w:w="3038" w:type="dxa"/>
            <w:tcBorders>
              <w:top w:val="single" w:sz="4" w:space="0" w:color="auto"/>
              <w:left w:val="single" w:sz="4" w:space="0" w:color="auto"/>
              <w:bottom w:val="single" w:sz="4" w:space="0" w:color="auto"/>
              <w:right w:val="single" w:sz="4" w:space="0" w:color="auto"/>
            </w:tcBorders>
          </w:tcPr>
          <w:p w:rsidR="006948C7" w:rsidRPr="005E37C3" w:rsidRDefault="006948C7" w:rsidP="000D35BF">
            <w:pPr>
              <w:jc w:val="center"/>
              <w:rPr>
                <w:b/>
              </w:rPr>
            </w:pPr>
            <w:r w:rsidRPr="005E37C3">
              <w:rPr>
                <w:b/>
              </w:rPr>
              <w:t>Редакция</w:t>
            </w:r>
          </w:p>
          <w:p w:rsidR="006948C7" w:rsidRPr="005E37C3" w:rsidRDefault="006948C7" w:rsidP="000D35BF">
            <w:pPr>
              <w:jc w:val="center"/>
              <w:rPr>
                <w:b/>
              </w:rPr>
            </w:pPr>
            <w:r w:rsidRPr="005E37C3">
              <w:rPr>
                <w:b/>
              </w:rPr>
              <w:t>законодательного акта</w:t>
            </w:r>
          </w:p>
        </w:tc>
        <w:tc>
          <w:tcPr>
            <w:tcW w:w="3191" w:type="dxa"/>
            <w:tcBorders>
              <w:top w:val="single" w:sz="4" w:space="0" w:color="auto"/>
              <w:left w:val="single" w:sz="4" w:space="0" w:color="auto"/>
              <w:bottom w:val="single" w:sz="4" w:space="0" w:color="auto"/>
              <w:right w:val="single" w:sz="4" w:space="0" w:color="auto"/>
            </w:tcBorders>
          </w:tcPr>
          <w:p w:rsidR="006948C7" w:rsidRPr="000D35BF" w:rsidRDefault="006948C7" w:rsidP="000D35BF">
            <w:pPr>
              <w:jc w:val="center"/>
              <w:rPr>
                <w:b/>
              </w:rPr>
            </w:pPr>
            <w:r w:rsidRPr="000D35BF">
              <w:rPr>
                <w:b/>
              </w:rPr>
              <w:t>Редакция проекта</w:t>
            </w:r>
          </w:p>
        </w:tc>
        <w:tc>
          <w:tcPr>
            <w:tcW w:w="3249" w:type="dxa"/>
            <w:tcBorders>
              <w:top w:val="single" w:sz="4" w:space="0" w:color="auto"/>
              <w:left w:val="single" w:sz="4" w:space="0" w:color="auto"/>
              <w:bottom w:val="single" w:sz="4" w:space="0" w:color="auto"/>
              <w:right w:val="single" w:sz="4" w:space="0" w:color="auto"/>
            </w:tcBorders>
          </w:tcPr>
          <w:p w:rsidR="006948C7" w:rsidRPr="005E37C3" w:rsidRDefault="006948C7" w:rsidP="000D35BF">
            <w:pPr>
              <w:jc w:val="center"/>
              <w:rPr>
                <w:b/>
              </w:rPr>
            </w:pPr>
            <w:r w:rsidRPr="005E37C3">
              <w:rPr>
                <w:b/>
              </w:rPr>
              <w:t xml:space="preserve">Редакция предлагаемого изменения или </w:t>
            </w:r>
          </w:p>
          <w:p w:rsidR="006948C7" w:rsidRPr="005E37C3" w:rsidRDefault="006948C7" w:rsidP="000D35BF">
            <w:pPr>
              <w:jc w:val="center"/>
              <w:rPr>
                <w:b/>
              </w:rPr>
            </w:pPr>
            <w:r w:rsidRPr="005E37C3">
              <w:rPr>
                <w:b/>
              </w:rPr>
              <w:t>дополнения</w:t>
            </w:r>
          </w:p>
        </w:tc>
        <w:tc>
          <w:tcPr>
            <w:tcW w:w="2340" w:type="dxa"/>
            <w:tcBorders>
              <w:top w:val="single" w:sz="4" w:space="0" w:color="auto"/>
              <w:left w:val="single" w:sz="4" w:space="0" w:color="auto"/>
              <w:bottom w:val="single" w:sz="4" w:space="0" w:color="auto"/>
              <w:right w:val="single" w:sz="4" w:space="0" w:color="auto"/>
            </w:tcBorders>
          </w:tcPr>
          <w:p w:rsidR="006948C7" w:rsidRPr="005E37C3" w:rsidRDefault="006948C7" w:rsidP="000D35BF">
            <w:pPr>
              <w:jc w:val="center"/>
              <w:rPr>
                <w:b/>
              </w:rPr>
            </w:pPr>
            <w:r w:rsidRPr="005E37C3">
              <w:rPr>
                <w:b/>
              </w:rPr>
              <w:t>Автор изменения или дополнения</w:t>
            </w:r>
          </w:p>
          <w:p w:rsidR="006948C7" w:rsidRPr="005E37C3" w:rsidRDefault="006948C7" w:rsidP="000D35BF">
            <w:pPr>
              <w:jc w:val="center"/>
              <w:rPr>
                <w:b/>
              </w:rPr>
            </w:pPr>
            <w:r w:rsidRPr="005E37C3">
              <w:rPr>
                <w:b/>
              </w:rPr>
              <w:t>и его обоснование</w:t>
            </w:r>
          </w:p>
        </w:tc>
        <w:tc>
          <w:tcPr>
            <w:tcW w:w="1377" w:type="dxa"/>
            <w:tcBorders>
              <w:top w:val="single" w:sz="4" w:space="0" w:color="auto"/>
              <w:left w:val="single" w:sz="4" w:space="0" w:color="auto"/>
              <w:bottom w:val="single" w:sz="4" w:space="0" w:color="auto"/>
              <w:right w:val="single" w:sz="4" w:space="0" w:color="auto"/>
            </w:tcBorders>
          </w:tcPr>
          <w:p w:rsidR="006948C7" w:rsidRPr="005E37C3" w:rsidRDefault="006948C7" w:rsidP="00763725">
            <w:pPr>
              <w:jc w:val="center"/>
              <w:rPr>
                <w:b/>
              </w:rPr>
            </w:pPr>
            <w:r w:rsidRPr="005E37C3">
              <w:rPr>
                <w:b/>
              </w:rPr>
              <w:t>Решение головного комитета.</w:t>
            </w:r>
          </w:p>
          <w:p w:rsidR="006948C7" w:rsidRPr="005E37C3" w:rsidRDefault="006948C7" w:rsidP="00763725">
            <w:pPr>
              <w:jc w:val="center"/>
              <w:rPr>
                <w:b/>
              </w:rPr>
            </w:pPr>
            <w:r w:rsidRPr="005E37C3">
              <w:rPr>
                <w:b/>
              </w:rPr>
              <w:t>Обосно</w:t>
            </w:r>
            <w:r w:rsidR="00535613">
              <w:rPr>
                <w:b/>
              </w:rPr>
              <w:t>-</w:t>
            </w:r>
            <w:bookmarkStart w:id="0" w:name="_GoBack"/>
            <w:bookmarkEnd w:id="0"/>
            <w:r w:rsidRPr="005E37C3">
              <w:rPr>
                <w:b/>
              </w:rPr>
              <w:t>вание</w:t>
            </w:r>
          </w:p>
          <w:p w:rsidR="006948C7" w:rsidRDefault="00A83C21" w:rsidP="00763725">
            <w:pPr>
              <w:jc w:val="center"/>
              <w:rPr>
                <w:b/>
              </w:rPr>
            </w:pPr>
            <w:r>
              <w:rPr>
                <w:b/>
              </w:rPr>
              <w:t>(</w:t>
            </w:r>
            <w:r w:rsidR="006948C7" w:rsidRPr="005E37C3">
              <w:rPr>
                <w:b/>
              </w:rPr>
              <w:t>в случае  неприня</w:t>
            </w:r>
            <w:r>
              <w:rPr>
                <w:b/>
                <w:lang w:val="kk-KZ"/>
              </w:rPr>
              <w:t>-</w:t>
            </w:r>
            <w:r w:rsidR="006948C7" w:rsidRPr="005E37C3">
              <w:rPr>
                <w:b/>
              </w:rPr>
              <w:t>тия)</w:t>
            </w:r>
          </w:p>
          <w:p w:rsidR="00D0360F" w:rsidRPr="005E37C3" w:rsidRDefault="00D0360F" w:rsidP="00763725">
            <w:pPr>
              <w:jc w:val="center"/>
            </w:pPr>
          </w:p>
        </w:tc>
      </w:tr>
      <w:tr w:rsidR="006948C7" w:rsidRPr="005E37C3" w:rsidTr="00D0360F">
        <w:tc>
          <w:tcPr>
            <w:tcW w:w="682" w:type="dxa"/>
            <w:tcBorders>
              <w:top w:val="single" w:sz="4" w:space="0" w:color="auto"/>
              <w:left w:val="single" w:sz="4" w:space="0" w:color="auto"/>
              <w:bottom w:val="single" w:sz="4" w:space="0" w:color="auto"/>
              <w:right w:val="single" w:sz="4" w:space="0" w:color="auto"/>
            </w:tcBorders>
          </w:tcPr>
          <w:p w:rsidR="006948C7" w:rsidRPr="005E37C3" w:rsidRDefault="006948C7" w:rsidP="00763725">
            <w:pPr>
              <w:jc w:val="center"/>
              <w:rPr>
                <w:b/>
              </w:rPr>
            </w:pPr>
            <w:r w:rsidRPr="005E37C3">
              <w:rPr>
                <w:b/>
              </w:rPr>
              <w:lastRenderedPageBreak/>
              <w:t>1</w:t>
            </w:r>
          </w:p>
        </w:tc>
        <w:tc>
          <w:tcPr>
            <w:tcW w:w="1540" w:type="dxa"/>
            <w:tcBorders>
              <w:top w:val="single" w:sz="4" w:space="0" w:color="auto"/>
              <w:left w:val="single" w:sz="4" w:space="0" w:color="auto"/>
              <w:bottom w:val="single" w:sz="4" w:space="0" w:color="auto"/>
              <w:right w:val="single" w:sz="4" w:space="0" w:color="auto"/>
            </w:tcBorders>
          </w:tcPr>
          <w:p w:rsidR="006948C7" w:rsidRPr="005E37C3" w:rsidRDefault="006948C7" w:rsidP="00763725">
            <w:pPr>
              <w:jc w:val="center"/>
              <w:rPr>
                <w:b/>
              </w:rPr>
            </w:pPr>
            <w:r w:rsidRPr="005E37C3">
              <w:rPr>
                <w:b/>
              </w:rPr>
              <w:t>2</w:t>
            </w:r>
          </w:p>
        </w:tc>
        <w:tc>
          <w:tcPr>
            <w:tcW w:w="3038" w:type="dxa"/>
            <w:tcBorders>
              <w:top w:val="single" w:sz="4" w:space="0" w:color="auto"/>
              <w:left w:val="single" w:sz="4" w:space="0" w:color="auto"/>
              <w:bottom w:val="single" w:sz="4" w:space="0" w:color="auto"/>
              <w:right w:val="single" w:sz="4" w:space="0" w:color="auto"/>
            </w:tcBorders>
          </w:tcPr>
          <w:p w:rsidR="006948C7" w:rsidRPr="005E37C3" w:rsidRDefault="006948C7" w:rsidP="00763725">
            <w:pPr>
              <w:ind w:firstLine="284"/>
              <w:jc w:val="center"/>
              <w:rPr>
                <w:b/>
              </w:rPr>
            </w:pPr>
            <w:r w:rsidRPr="005E37C3">
              <w:rPr>
                <w:b/>
              </w:rPr>
              <w:t>3</w:t>
            </w:r>
          </w:p>
        </w:tc>
        <w:tc>
          <w:tcPr>
            <w:tcW w:w="3191" w:type="dxa"/>
            <w:tcBorders>
              <w:top w:val="single" w:sz="4" w:space="0" w:color="auto"/>
              <w:left w:val="single" w:sz="4" w:space="0" w:color="auto"/>
              <w:bottom w:val="single" w:sz="4" w:space="0" w:color="auto"/>
              <w:right w:val="single" w:sz="4" w:space="0" w:color="auto"/>
            </w:tcBorders>
          </w:tcPr>
          <w:p w:rsidR="006948C7" w:rsidRPr="000700CE" w:rsidRDefault="006948C7" w:rsidP="00763725">
            <w:pPr>
              <w:ind w:firstLine="284"/>
              <w:jc w:val="center"/>
            </w:pPr>
            <w:r w:rsidRPr="000700CE">
              <w:t>4</w:t>
            </w:r>
          </w:p>
        </w:tc>
        <w:tc>
          <w:tcPr>
            <w:tcW w:w="3249" w:type="dxa"/>
            <w:tcBorders>
              <w:top w:val="single" w:sz="4" w:space="0" w:color="auto"/>
              <w:left w:val="single" w:sz="4" w:space="0" w:color="auto"/>
              <w:bottom w:val="single" w:sz="4" w:space="0" w:color="auto"/>
              <w:right w:val="single" w:sz="4" w:space="0" w:color="auto"/>
            </w:tcBorders>
          </w:tcPr>
          <w:p w:rsidR="006948C7" w:rsidRPr="005E37C3" w:rsidRDefault="006948C7" w:rsidP="00763725">
            <w:pPr>
              <w:ind w:firstLine="284"/>
              <w:jc w:val="center"/>
              <w:rPr>
                <w:b/>
              </w:rPr>
            </w:pPr>
            <w:r w:rsidRPr="005E37C3">
              <w:rPr>
                <w:b/>
              </w:rPr>
              <w:t>5</w:t>
            </w:r>
          </w:p>
        </w:tc>
        <w:tc>
          <w:tcPr>
            <w:tcW w:w="2340" w:type="dxa"/>
            <w:tcBorders>
              <w:top w:val="single" w:sz="4" w:space="0" w:color="auto"/>
              <w:left w:val="single" w:sz="4" w:space="0" w:color="auto"/>
              <w:bottom w:val="single" w:sz="4" w:space="0" w:color="auto"/>
              <w:right w:val="single" w:sz="4" w:space="0" w:color="auto"/>
            </w:tcBorders>
          </w:tcPr>
          <w:p w:rsidR="006948C7" w:rsidRPr="005E37C3" w:rsidRDefault="006948C7" w:rsidP="00763725">
            <w:pPr>
              <w:ind w:firstLine="284"/>
              <w:jc w:val="center"/>
              <w:rPr>
                <w:b/>
              </w:rPr>
            </w:pPr>
            <w:r w:rsidRPr="005E37C3">
              <w:rPr>
                <w:b/>
              </w:rPr>
              <w:t>6</w:t>
            </w:r>
          </w:p>
        </w:tc>
        <w:tc>
          <w:tcPr>
            <w:tcW w:w="1377" w:type="dxa"/>
            <w:tcBorders>
              <w:top w:val="single" w:sz="4" w:space="0" w:color="auto"/>
              <w:left w:val="single" w:sz="4" w:space="0" w:color="auto"/>
              <w:bottom w:val="single" w:sz="4" w:space="0" w:color="auto"/>
              <w:right w:val="single" w:sz="4" w:space="0" w:color="auto"/>
            </w:tcBorders>
          </w:tcPr>
          <w:p w:rsidR="006948C7" w:rsidRPr="005E37C3" w:rsidRDefault="006948C7" w:rsidP="00763725">
            <w:pPr>
              <w:jc w:val="center"/>
              <w:rPr>
                <w:b/>
              </w:rPr>
            </w:pPr>
            <w:r w:rsidRPr="005E37C3">
              <w:rPr>
                <w:b/>
              </w:rPr>
              <w:t>7</w:t>
            </w:r>
          </w:p>
        </w:tc>
      </w:tr>
      <w:tr w:rsidR="006948C7" w:rsidRPr="005E37C3" w:rsidTr="00D0360F">
        <w:tc>
          <w:tcPr>
            <w:tcW w:w="15417" w:type="dxa"/>
            <w:gridSpan w:val="7"/>
            <w:tcBorders>
              <w:top w:val="single" w:sz="4" w:space="0" w:color="auto"/>
              <w:left w:val="single" w:sz="4" w:space="0" w:color="auto"/>
              <w:bottom w:val="single" w:sz="4" w:space="0" w:color="auto"/>
              <w:right w:val="single" w:sz="4" w:space="0" w:color="auto"/>
            </w:tcBorders>
          </w:tcPr>
          <w:p w:rsidR="006948C7" w:rsidRPr="000700CE" w:rsidRDefault="006948C7" w:rsidP="00763725">
            <w:pPr>
              <w:jc w:val="center"/>
            </w:pPr>
          </w:p>
        </w:tc>
      </w:tr>
      <w:tr w:rsidR="000D35BF" w:rsidRPr="000D35BF" w:rsidTr="00D0360F">
        <w:tc>
          <w:tcPr>
            <w:tcW w:w="682" w:type="dxa"/>
            <w:tcBorders>
              <w:top w:val="single" w:sz="4" w:space="0" w:color="auto"/>
              <w:left w:val="single" w:sz="4" w:space="0" w:color="auto"/>
              <w:bottom w:val="single" w:sz="4" w:space="0" w:color="auto"/>
              <w:right w:val="single" w:sz="4" w:space="0" w:color="auto"/>
            </w:tcBorders>
          </w:tcPr>
          <w:p w:rsidR="000D35BF" w:rsidRPr="005E37C3" w:rsidRDefault="000D35BF" w:rsidP="002B3B96">
            <w:pPr>
              <w:numPr>
                <w:ilvl w:val="0"/>
                <w:numId w:val="1"/>
              </w:numPr>
              <w:jc w:val="center"/>
            </w:pPr>
          </w:p>
        </w:tc>
        <w:tc>
          <w:tcPr>
            <w:tcW w:w="1540" w:type="dxa"/>
            <w:tcBorders>
              <w:top w:val="single" w:sz="4" w:space="0" w:color="auto"/>
              <w:left w:val="single" w:sz="4" w:space="0" w:color="auto"/>
              <w:bottom w:val="single" w:sz="4" w:space="0" w:color="auto"/>
              <w:right w:val="single" w:sz="4" w:space="0" w:color="auto"/>
            </w:tcBorders>
          </w:tcPr>
          <w:p w:rsidR="000D35BF" w:rsidRDefault="000D35BF" w:rsidP="002B3B96">
            <w:pPr>
              <w:rPr>
                <w:color w:val="000000"/>
                <w:spacing w:val="2"/>
                <w:shd w:val="clear" w:color="auto" w:fill="FFFFFF"/>
                <w:lang w:val="kk-KZ"/>
              </w:rPr>
            </w:pPr>
            <w:r>
              <w:rPr>
                <w:color w:val="000000"/>
                <w:spacing w:val="2"/>
                <w:shd w:val="clear" w:color="auto" w:fill="FFFFFF"/>
                <w:lang w:val="kk-KZ"/>
              </w:rPr>
              <w:t>Жобаның 1-бабы 5) тар-мақшасы-ның жетін-ші абзацы</w:t>
            </w:r>
          </w:p>
          <w:p w:rsidR="000D35BF" w:rsidRPr="000D35BF" w:rsidRDefault="000D35BF" w:rsidP="002B3B96">
            <w:pPr>
              <w:rPr>
                <w:color w:val="000000"/>
                <w:spacing w:val="2"/>
                <w:shd w:val="clear" w:color="auto" w:fill="FFFFFF"/>
                <w:lang w:val="kk-KZ"/>
              </w:rPr>
            </w:pPr>
          </w:p>
        </w:tc>
        <w:tc>
          <w:tcPr>
            <w:tcW w:w="3038" w:type="dxa"/>
            <w:tcBorders>
              <w:top w:val="single" w:sz="4" w:space="0" w:color="auto"/>
              <w:left w:val="single" w:sz="4" w:space="0" w:color="auto"/>
              <w:bottom w:val="single" w:sz="4" w:space="0" w:color="auto"/>
              <w:right w:val="single" w:sz="4" w:space="0" w:color="auto"/>
            </w:tcBorders>
          </w:tcPr>
          <w:p w:rsidR="000D35BF" w:rsidRDefault="000D35BF" w:rsidP="000D35BF">
            <w:pPr>
              <w:ind w:firstLine="252"/>
              <w:jc w:val="both"/>
              <w:rPr>
                <w:color w:val="000000"/>
                <w:lang w:val="kk-KZ"/>
              </w:rPr>
            </w:pPr>
            <w:r w:rsidRPr="000D35BF">
              <w:rPr>
                <w:color w:val="000000"/>
                <w:lang w:val="kk-KZ"/>
              </w:rPr>
              <w:t>3-бап. Халықаралық ұйымдармен қатынас жасасуға  уәкiлеттi мемлекеттiк органдар</w:t>
            </w:r>
          </w:p>
          <w:p w:rsidR="000D35BF" w:rsidRDefault="000D35BF" w:rsidP="000D35BF">
            <w:pPr>
              <w:ind w:firstLine="252"/>
              <w:jc w:val="both"/>
              <w:rPr>
                <w:color w:val="000000"/>
                <w:lang w:val="kk-KZ"/>
              </w:rPr>
            </w:pPr>
            <w:r>
              <w:rPr>
                <w:color w:val="000000"/>
                <w:lang w:val="kk-KZ"/>
              </w:rPr>
              <w:t>...</w:t>
            </w:r>
          </w:p>
          <w:p w:rsidR="000D35BF" w:rsidRPr="000D35BF" w:rsidRDefault="000D35BF" w:rsidP="000D35BF">
            <w:pPr>
              <w:ind w:firstLine="252"/>
              <w:jc w:val="both"/>
              <w:rPr>
                <w:color w:val="000000"/>
                <w:lang w:val="kk-KZ"/>
              </w:rPr>
            </w:pPr>
            <w:r w:rsidRPr="000D35BF">
              <w:rPr>
                <w:color w:val="000000"/>
                <w:lang w:val="kk-KZ"/>
              </w:rPr>
              <w:t>3. Қазақстан Республикасының тиiстi халықаралық ұйымдармен байланыс арнасы ретiнде ХҚК Келiсiмi баптарының 10-бөлiмi IV бабының, ХДҚ Келiсiмi баптарының 10-бөлiмi VI бабының, ИККА Құру туралы конвенцияның 38-бабы V тарауының, ЕҚДБ Құру туралы келiсiмнiң 34-бабы VI тарауының, АДБ Құру туралы келiсiмнiң 38-бабы VI бөлiмiнiң талаптарына сәйкес - Қаржы министрлiгi, ал ИДБ Құрылтай шартының 40-бабы V тарауының талаптарына сәйкес Қазақстан Республикасының Yкiметi айқындап беретiн лауазымды тұлға белгiлендi.</w:t>
            </w:r>
          </w:p>
        </w:tc>
        <w:tc>
          <w:tcPr>
            <w:tcW w:w="3191" w:type="dxa"/>
            <w:tcBorders>
              <w:top w:val="single" w:sz="4" w:space="0" w:color="auto"/>
              <w:left w:val="single" w:sz="4" w:space="0" w:color="auto"/>
              <w:bottom w:val="single" w:sz="4" w:space="0" w:color="auto"/>
              <w:right w:val="single" w:sz="4" w:space="0" w:color="auto"/>
            </w:tcBorders>
          </w:tcPr>
          <w:p w:rsidR="000D35BF" w:rsidRDefault="000D35BF" w:rsidP="000D35BF">
            <w:pPr>
              <w:ind w:firstLine="252"/>
              <w:jc w:val="both"/>
              <w:rPr>
                <w:color w:val="000000"/>
                <w:lang w:val="kk-KZ"/>
              </w:rPr>
            </w:pPr>
            <w:r w:rsidRPr="000D35BF">
              <w:rPr>
                <w:color w:val="000000"/>
                <w:lang w:val="kk-KZ"/>
              </w:rPr>
              <w:t xml:space="preserve">3-бап. Халықаралық </w:t>
            </w:r>
            <w:r>
              <w:rPr>
                <w:color w:val="000000"/>
                <w:lang w:val="kk-KZ"/>
              </w:rPr>
              <w:t>ұ</w:t>
            </w:r>
            <w:r w:rsidRPr="000D35BF">
              <w:rPr>
                <w:color w:val="000000"/>
                <w:lang w:val="kk-KZ"/>
              </w:rPr>
              <w:t>йымдармен қатынас жасасуға уәкiлеттi мемлекеттiк органдар</w:t>
            </w:r>
          </w:p>
          <w:p w:rsidR="000D35BF" w:rsidRDefault="000D35BF" w:rsidP="000D35BF">
            <w:pPr>
              <w:ind w:firstLine="252"/>
              <w:jc w:val="both"/>
              <w:rPr>
                <w:color w:val="000000"/>
                <w:lang w:val="kk-KZ"/>
              </w:rPr>
            </w:pPr>
            <w:r>
              <w:rPr>
                <w:color w:val="000000"/>
                <w:lang w:val="kk-KZ"/>
              </w:rPr>
              <w:t>...</w:t>
            </w:r>
          </w:p>
          <w:p w:rsidR="000D35BF" w:rsidRDefault="000D35BF" w:rsidP="000D35BF">
            <w:pPr>
              <w:ind w:firstLine="252"/>
              <w:jc w:val="both"/>
              <w:rPr>
                <w:color w:val="000000"/>
                <w:lang w:val="kk-KZ"/>
              </w:rPr>
            </w:pPr>
            <w:r w:rsidRPr="000D35BF">
              <w:rPr>
                <w:color w:val="000000"/>
                <w:lang w:val="kk-KZ"/>
              </w:rPr>
              <w:t xml:space="preserve">3. Қазақстан Республикасының тиiстi халықаралық ұйымдармен байланыс арнасы ретiнде ХҚК Келiсiмi баптарының 10-бөлiмi IV бабының, ХДҚ Келiсiмi баптарының 10-бөлiмi VI бабының, ИККА Құру туралы конвенцияның 38-бабы V тарауының, ЕҚДБ Құру туралы келiсiмнiң 34-бабы VI тарауының, АДБ Құру туралы келiсiмнiң 38-бабы VI бөлiмiнiң талаптарына сәйкес – Қаржы министрлiгi, ал ИДБ Құрылтай шартының 40-бабы V бөлімінің талаптарына </w:t>
            </w:r>
            <w:r w:rsidRPr="000D35BF">
              <w:rPr>
                <w:b/>
                <w:color w:val="000000"/>
                <w:lang w:val="kk-KZ"/>
              </w:rPr>
              <w:t>және АИИБ Келісімі баптарының 33-бабы VI тарауының талаптарына сәйкес</w:t>
            </w:r>
            <w:r w:rsidRPr="000D35BF">
              <w:rPr>
                <w:color w:val="000000"/>
                <w:lang w:val="kk-KZ"/>
              </w:rPr>
              <w:t xml:space="preserve"> Қазақстан Республикасының Yкiметi айқындайтын</w:t>
            </w:r>
            <w:r>
              <w:rPr>
                <w:color w:val="000000"/>
                <w:lang w:val="kk-KZ"/>
              </w:rPr>
              <w:t xml:space="preserve"> </w:t>
            </w:r>
            <w:r w:rsidRPr="000D35BF">
              <w:rPr>
                <w:color w:val="000000"/>
                <w:lang w:val="kk-KZ"/>
              </w:rPr>
              <w:t xml:space="preserve">лауазымды </w:t>
            </w:r>
            <w:r w:rsidRPr="000D35BF">
              <w:rPr>
                <w:color w:val="000000"/>
                <w:lang w:val="kk-KZ"/>
              </w:rPr>
              <w:lastRenderedPageBreak/>
              <w:t>тұлға белгiлендi.</w:t>
            </w:r>
          </w:p>
          <w:p w:rsidR="000D35BF" w:rsidRPr="000D35BF" w:rsidRDefault="000D35BF" w:rsidP="000D35BF">
            <w:pPr>
              <w:ind w:firstLine="252"/>
              <w:jc w:val="both"/>
              <w:rPr>
                <w:color w:val="000000"/>
                <w:lang w:val="kk-KZ"/>
              </w:rPr>
            </w:pPr>
          </w:p>
        </w:tc>
        <w:tc>
          <w:tcPr>
            <w:tcW w:w="3249" w:type="dxa"/>
            <w:tcBorders>
              <w:top w:val="single" w:sz="4" w:space="0" w:color="auto"/>
              <w:left w:val="single" w:sz="4" w:space="0" w:color="auto"/>
              <w:bottom w:val="single" w:sz="4" w:space="0" w:color="auto"/>
              <w:right w:val="single" w:sz="4" w:space="0" w:color="auto"/>
            </w:tcBorders>
          </w:tcPr>
          <w:p w:rsidR="000D35BF" w:rsidRDefault="000D35BF" w:rsidP="000D35BF">
            <w:pPr>
              <w:ind w:firstLine="252"/>
              <w:jc w:val="both"/>
              <w:rPr>
                <w:color w:val="000000"/>
                <w:spacing w:val="2"/>
                <w:shd w:val="clear" w:color="auto" w:fill="FFFFFF"/>
                <w:lang w:val="kk-KZ"/>
              </w:rPr>
            </w:pPr>
            <w:r w:rsidRPr="000D35BF">
              <w:rPr>
                <w:color w:val="000000"/>
                <w:spacing w:val="2"/>
                <w:shd w:val="clear" w:color="auto" w:fill="FFFFFF"/>
                <w:lang w:val="kk-KZ"/>
              </w:rPr>
              <w:lastRenderedPageBreak/>
              <w:t>Жобаның 1-бабы 5) тар-мақшасының жетінші абзацы</w:t>
            </w:r>
            <w:r>
              <w:rPr>
                <w:color w:val="000000"/>
                <w:spacing w:val="2"/>
                <w:shd w:val="clear" w:color="auto" w:fill="FFFFFF"/>
                <w:lang w:val="kk-KZ"/>
              </w:rPr>
              <w:t xml:space="preserve"> мынадай редакцияда жазылсын:</w:t>
            </w:r>
          </w:p>
          <w:p w:rsidR="000D35BF" w:rsidRDefault="000D35BF" w:rsidP="00A83C21">
            <w:pPr>
              <w:ind w:firstLine="252"/>
              <w:jc w:val="both"/>
              <w:rPr>
                <w:color w:val="000000"/>
                <w:spacing w:val="2"/>
                <w:shd w:val="clear" w:color="auto" w:fill="FFFFFF"/>
                <w:lang w:val="kk-KZ"/>
              </w:rPr>
            </w:pPr>
            <w:r>
              <w:rPr>
                <w:color w:val="000000"/>
                <w:spacing w:val="2"/>
                <w:shd w:val="clear" w:color="auto" w:fill="FFFFFF"/>
                <w:lang w:val="kk-KZ"/>
              </w:rPr>
              <w:t>«</w:t>
            </w:r>
            <w:r w:rsidRPr="000D35BF">
              <w:rPr>
                <w:color w:val="000000"/>
                <w:spacing w:val="2"/>
                <w:shd w:val="clear" w:color="auto" w:fill="FFFFFF"/>
                <w:lang w:val="kk-KZ"/>
              </w:rPr>
              <w:t>3. ХҚК Келiсiмi баптарының 10-бөлiмi IV бабының, ХДҚ Келiсiмi баптарының 10-бөлiмi VI бабының, ИККА</w:t>
            </w:r>
            <w:r w:rsidR="00C959F6">
              <w:rPr>
                <w:color w:val="000000"/>
                <w:spacing w:val="2"/>
                <w:shd w:val="clear" w:color="auto" w:fill="FFFFFF"/>
                <w:lang w:val="kk-KZ"/>
              </w:rPr>
              <w:t>-ны</w:t>
            </w:r>
            <w:r w:rsidRPr="000D35BF">
              <w:rPr>
                <w:color w:val="000000"/>
                <w:spacing w:val="2"/>
                <w:shd w:val="clear" w:color="auto" w:fill="FFFFFF"/>
                <w:lang w:val="kk-KZ"/>
              </w:rPr>
              <w:t xml:space="preserve"> </w:t>
            </w:r>
            <w:r w:rsidR="00E61D83">
              <w:rPr>
                <w:color w:val="000000"/>
                <w:spacing w:val="2"/>
                <w:shd w:val="clear" w:color="auto" w:fill="FFFFFF"/>
                <w:lang w:val="kk-KZ"/>
              </w:rPr>
              <w:t>қ</w:t>
            </w:r>
            <w:r w:rsidRPr="000D35BF">
              <w:rPr>
                <w:color w:val="000000"/>
                <w:spacing w:val="2"/>
                <w:shd w:val="clear" w:color="auto" w:fill="FFFFFF"/>
                <w:lang w:val="kk-KZ"/>
              </w:rPr>
              <w:t>ұру туралы конвенцияның 38-бабы V тарауының, ЕҚДБ</w:t>
            </w:r>
            <w:r w:rsidR="00C959F6">
              <w:rPr>
                <w:color w:val="000000"/>
                <w:spacing w:val="2"/>
                <w:shd w:val="clear" w:color="auto" w:fill="FFFFFF"/>
                <w:lang w:val="kk-KZ"/>
              </w:rPr>
              <w:t>-ны</w:t>
            </w:r>
            <w:r w:rsidRPr="000D35BF">
              <w:rPr>
                <w:color w:val="000000"/>
                <w:spacing w:val="2"/>
                <w:shd w:val="clear" w:color="auto" w:fill="FFFFFF"/>
                <w:lang w:val="kk-KZ"/>
              </w:rPr>
              <w:t xml:space="preserve"> </w:t>
            </w:r>
            <w:r w:rsidR="00E61D83">
              <w:rPr>
                <w:color w:val="000000"/>
                <w:spacing w:val="2"/>
                <w:shd w:val="clear" w:color="auto" w:fill="FFFFFF"/>
                <w:lang w:val="kk-KZ"/>
              </w:rPr>
              <w:t>қ</w:t>
            </w:r>
            <w:r w:rsidRPr="000D35BF">
              <w:rPr>
                <w:color w:val="000000"/>
                <w:spacing w:val="2"/>
                <w:shd w:val="clear" w:color="auto" w:fill="FFFFFF"/>
                <w:lang w:val="kk-KZ"/>
              </w:rPr>
              <w:t>ұру туралы келiсiмнiң                  34-бабы VI тарауының, АДБ</w:t>
            </w:r>
            <w:r w:rsidR="00C959F6">
              <w:rPr>
                <w:color w:val="000000"/>
                <w:spacing w:val="2"/>
                <w:shd w:val="clear" w:color="auto" w:fill="FFFFFF"/>
                <w:lang w:val="kk-KZ"/>
              </w:rPr>
              <w:t>-ны</w:t>
            </w:r>
            <w:r w:rsidRPr="000D35BF">
              <w:rPr>
                <w:color w:val="000000"/>
                <w:spacing w:val="2"/>
                <w:shd w:val="clear" w:color="auto" w:fill="FFFFFF"/>
                <w:lang w:val="kk-KZ"/>
              </w:rPr>
              <w:t xml:space="preserve"> </w:t>
            </w:r>
            <w:r w:rsidR="00E61D83">
              <w:rPr>
                <w:color w:val="000000"/>
                <w:spacing w:val="2"/>
                <w:shd w:val="clear" w:color="auto" w:fill="FFFFFF"/>
                <w:lang w:val="kk-KZ"/>
              </w:rPr>
              <w:t>қ</w:t>
            </w:r>
            <w:r w:rsidRPr="000D35BF">
              <w:rPr>
                <w:color w:val="000000"/>
                <w:spacing w:val="2"/>
                <w:shd w:val="clear" w:color="auto" w:fill="FFFFFF"/>
                <w:lang w:val="kk-KZ"/>
              </w:rPr>
              <w:t>ұру туралы келiсiмнiң 38-бабы VI бөлiмiнiң талаптарына сәйкес – Қаржы министрлiгi, ал ИДБ Құрылтай шартының                  40-бабы V бөлімінің талаптарына сәйкес Қазақстан Республикасы Yкiметi</w:t>
            </w:r>
            <w:r w:rsidR="00BC03FF">
              <w:rPr>
                <w:color w:val="000000"/>
                <w:spacing w:val="2"/>
                <w:shd w:val="clear" w:color="auto" w:fill="FFFFFF"/>
                <w:lang w:val="kk-KZ"/>
              </w:rPr>
              <w:t>нің</w:t>
            </w:r>
            <w:r w:rsidRPr="000D35BF">
              <w:rPr>
                <w:color w:val="000000"/>
                <w:spacing w:val="2"/>
                <w:shd w:val="clear" w:color="auto" w:fill="FFFFFF"/>
                <w:lang w:val="kk-KZ"/>
              </w:rPr>
              <w:t xml:space="preserve"> айқындайтын лауазымды </w:t>
            </w:r>
            <w:r w:rsidR="00A83C21">
              <w:rPr>
                <w:color w:val="000000"/>
                <w:spacing w:val="2"/>
                <w:shd w:val="clear" w:color="auto" w:fill="FFFFFF"/>
                <w:lang w:val="kk-KZ"/>
              </w:rPr>
              <w:t>адам</w:t>
            </w:r>
            <w:r w:rsidR="00BC03FF">
              <w:rPr>
                <w:color w:val="000000"/>
                <w:spacing w:val="2"/>
                <w:shd w:val="clear" w:color="auto" w:fill="FFFFFF"/>
                <w:lang w:val="kk-KZ"/>
              </w:rPr>
              <w:t>ы</w:t>
            </w:r>
            <w:r w:rsidR="00A83C21">
              <w:rPr>
                <w:color w:val="000000"/>
                <w:spacing w:val="2"/>
                <w:shd w:val="clear" w:color="auto" w:fill="FFFFFF"/>
                <w:lang w:val="kk-KZ"/>
              </w:rPr>
              <w:t xml:space="preserve">, </w:t>
            </w:r>
            <w:r w:rsidR="00A83C21" w:rsidRPr="000D35BF">
              <w:rPr>
                <w:color w:val="000000"/>
                <w:spacing w:val="2"/>
                <w:shd w:val="clear" w:color="auto" w:fill="FFFFFF"/>
                <w:lang w:val="kk-KZ"/>
              </w:rPr>
              <w:t xml:space="preserve"> </w:t>
            </w:r>
            <w:r w:rsidR="00A83C21" w:rsidRPr="00A83C21">
              <w:rPr>
                <w:b/>
                <w:color w:val="000000"/>
                <w:spacing w:val="2"/>
                <w:shd w:val="clear" w:color="auto" w:fill="FFFFFF"/>
                <w:lang w:val="kk-KZ"/>
              </w:rPr>
              <w:t>АИИБ Келісімі баптарының                    33-бабы VI тарауының талаптарына сәйкес</w:t>
            </w:r>
            <w:r w:rsidR="00A83C21">
              <w:rPr>
                <w:color w:val="000000"/>
                <w:spacing w:val="2"/>
                <w:shd w:val="clear" w:color="auto" w:fill="FFFFFF"/>
                <w:lang w:val="kk-KZ"/>
              </w:rPr>
              <w:t xml:space="preserve"> </w:t>
            </w:r>
            <w:r w:rsidR="00A83C21" w:rsidRPr="00A83C21">
              <w:rPr>
                <w:b/>
                <w:color w:val="000000"/>
                <w:spacing w:val="2"/>
                <w:shd w:val="clear" w:color="auto" w:fill="FFFFFF"/>
                <w:lang w:val="kk-KZ"/>
              </w:rPr>
              <w:t>Қазақстан Республикасы Үкіметі</w:t>
            </w:r>
            <w:r w:rsidR="00BC03FF">
              <w:rPr>
                <w:b/>
                <w:color w:val="000000"/>
                <w:spacing w:val="2"/>
                <w:shd w:val="clear" w:color="auto" w:fill="FFFFFF"/>
                <w:lang w:val="kk-KZ"/>
              </w:rPr>
              <w:t>нің</w:t>
            </w:r>
            <w:r w:rsidR="00A83C21" w:rsidRPr="00A83C21">
              <w:rPr>
                <w:b/>
                <w:color w:val="000000"/>
                <w:spacing w:val="2"/>
                <w:shd w:val="clear" w:color="auto" w:fill="FFFFFF"/>
                <w:lang w:val="kk-KZ"/>
              </w:rPr>
              <w:t xml:space="preserve"> айқындайтын тиісті ресми орган</w:t>
            </w:r>
            <w:r w:rsidR="00BC03FF">
              <w:rPr>
                <w:b/>
                <w:color w:val="000000"/>
                <w:spacing w:val="2"/>
                <w:shd w:val="clear" w:color="auto" w:fill="FFFFFF"/>
                <w:lang w:val="kk-KZ"/>
              </w:rPr>
              <w:t>ы</w:t>
            </w:r>
            <w:r w:rsidR="00A83C21">
              <w:rPr>
                <w:color w:val="000000"/>
                <w:spacing w:val="2"/>
                <w:shd w:val="clear" w:color="auto" w:fill="FFFFFF"/>
                <w:lang w:val="kk-KZ"/>
              </w:rPr>
              <w:t xml:space="preserve"> </w:t>
            </w:r>
            <w:r w:rsidR="00A83C21" w:rsidRPr="000D35BF">
              <w:rPr>
                <w:color w:val="000000"/>
                <w:spacing w:val="2"/>
                <w:shd w:val="clear" w:color="auto" w:fill="FFFFFF"/>
                <w:lang w:val="kk-KZ"/>
              </w:rPr>
              <w:t xml:space="preserve"> </w:t>
            </w:r>
            <w:r w:rsidR="00A83C21" w:rsidRPr="000D35BF">
              <w:rPr>
                <w:color w:val="000000"/>
                <w:spacing w:val="2"/>
                <w:shd w:val="clear" w:color="auto" w:fill="FFFFFF"/>
                <w:lang w:val="kk-KZ"/>
              </w:rPr>
              <w:lastRenderedPageBreak/>
              <w:t xml:space="preserve">Қазақстан Республикасының тиiстi халықаралық ұйымдармен байланыс арнасы ретiнде </w:t>
            </w:r>
            <w:r w:rsidR="00C959F6">
              <w:rPr>
                <w:color w:val="000000"/>
                <w:spacing w:val="2"/>
                <w:shd w:val="clear" w:color="auto" w:fill="FFFFFF"/>
                <w:lang w:val="kk-KZ"/>
              </w:rPr>
              <w:t>айқындалды</w:t>
            </w:r>
            <w:r w:rsidRPr="000D35BF">
              <w:rPr>
                <w:color w:val="000000"/>
                <w:spacing w:val="2"/>
                <w:shd w:val="clear" w:color="auto" w:fill="FFFFFF"/>
                <w:lang w:val="kk-KZ"/>
              </w:rPr>
              <w:t>.</w:t>
            </w:r>
            <w:r w:rsidR="00A83C21">
              <w:rPr>
                <w:color w:val="000000"/>
                <w:spacing w:val="2"/>
                <w:shd w:val="clear" w:color="auto" w:fill="FFFFFF"/>
                <w:lang w:val="kk-KZ"/>
              </w:rPr>
              <w:t>».</w:t>
            </w:r>
          </w:p>
          <w:p w:rsidR="00A83C21" w:rsidRPr="000D35BF" w:rsidRDefault="00A83C21" w:rsidP="00A83C21">
            <w:pPr>
              <w:ind w:firstLine="252"/>
              <w:jc w:val="both"/>
              <w:rPr>
                <w:color w:val="000000"/>
                <w:spacing w:val="2"/>
                <w:shd w:val="clear" w:color="auto" w:fill="FFFFFF"/>
                <w:lang w:val="kk-KZ"/>
              </w:rPr>
            </w:pPr>
          </w:p>
        </w:tc>
        <w:tc>
          <w:tcPr>
            <w:tcW w:w="2340" w:type="dxa"/>
            <w:tcBorders>
              <w:top w:val="single" w:sz="4" w:space="0" w:color="auto"/>
              <w:left w:val="single" w:sz="4" w:space="0" w:color="auto"/>
              <w:bottom w:val="single" w:sz="4" w:space="0" w:color="auto"/>
              <w:right w:val="single" w:sz="4" w:space="0" w:color="auto"/>
            </w:tcBorders>
          </w:tcPr>
          <w:p w:rsidR="000D35BF" w:rsidRDefault="00A83C21" w:rsidP="000D35BF">
            <w:pPr>
              <w:ind w:firstLine="252"/>
              <w:jc w:val="both"/>
              <w:rPr>
                <w:b/>
                <w:lang w:val="kk-KZ"/>
              </w:rPr>
            </w:pPr>
            <w:r>
              <w:rPr>
                <w:b/>
                <w:lang w:val="kk-KZ"/>
              </w:rPr>
              <w:lastRenderedPageBreak/>
              <w:t>Депутат</w:t>
            </w:r>
            <w:r w:rsidR="006C3402">
              <w:rPr>
                <w:b/>
                <w:lang w:val="kk-KZ"/>
              </w:rPr>
              <w:t>тар</w:t>
            </w:r>
          </w:p>
          <w:p w:rsidR="00A83C21" w:rsidRDefault="00A83C21" w:rsidP="000D35BF">
            <w:pPr>
              <w:ind w:firstLine="252"/>
              <w:jc w:val="both"/>
              <w:rPr>
                <w:b/>
                <w:lang w:val="kk-KZ"/>
              </w:rPr>
            </w:pPr>
            <w:r>
              <w:rPr>
                <w:b/>
                <w:lang w:val="kk-KZ"/>
              </w:rPr>
              <w:t>Д.М. Еспаева</w:t>
            </w:r>
            <w:r w:rsidR="006C3402">
              <w:rPr>
                <w:b/>
                <w:lang w:val="kk-KZ"/>
              </w:rPr>
              <w:t>,</w:t>
            </w:r>
          </w:p>
          <w:p w:rsidR="006C3402" w:rsidRDefault="006C3402" w:rsidP="000D35BF">
            <w:pPr>
              <w:ind w:firstLine="252"/>
              <w:jc w:val="both"/>
              <w:rPr>
                <w:b/>
                <w:lang w:val="kk-KZ"/>
              </w:rPr>
            </w:pPr>
            <w:r>
              <w:rPr>
                <w:b/>
                <w:lang w:val="kk-KZ"/>
              </w:rPr>
              <w:t>Н.М. Әбдіров,</w:t>
            </w:r>
          </w:p>
          <w:p w:rsidR="006C3402" w:rsidRDefault="006C3402" w:rsidP="000D35BF">
            <w:pPr>
              <w:ind w:firstLine="252"/>
              <w:jc w:val="both"/>
              <w:rPr>
                <w:b/>
                <w:lang w:val="kk-KZ"/>
              </w:rPr>
            </w:pPr>
            <w:r>
              <w:rPr>
                <w:b/>
                <w:lang w:val="kk-KZ"/>
              </w:rPr>
              <w:t>Н.С.Сабильянов,</w:t>
            </w:r>
          </w:p>
          <w:p w:rsidR="006C3402" w:rsidRDefault="006C3402" w:rsidP="000D35BF">
            <w:pPr>
              <w:ind w:firstLine="252"/>
              <w:jc w:val="both"/>
              <w:rPr>
                <w:b/>
                <w:lang w:val="kk-KZ"/>
              </w:rPr>
            </w:pPr>
            <w:r>
              <w:rPr>
                <w:b/>
                <w:lang w:val="kk-KZ"/>
              </w:rPr>
              <w:t>С.Ж.Сәпиев,</w:t>
            </w:r>
          </w:p>
          <w:p w:rsidR="006C3402" w:rsidRDefault="006C3402" w:rsidP="000D35BF">
            <w:pPr>
              <w:ind w:firstLine="252"/>
              <w:jc w:val="both"/>
              <w:rPr>
                <w:b/>
                <w:lang w:val="kk-KZ"/>
              </w:rPr>
            </w:pPr>
            <w:r>
              <w:rPr>
                <w:b/>
                <w:lang w:val="kk-KZ"/>
              </w:rPr>
              <w:t>Ж.А.Жарасов,</w:t>
            </w:r>
          </w:p>
          <w:p w:rsidR="006C3402" w:rsidRDefault="006C3402" w:rsidP="000D35BF">
            <w:pPr>
              <w:ind w:firstLine="252"/>
              <w:jc w:val="both"/>
              <w:rPr>
                <w:b/>
                <w:lang w:val="kk-KZ"/>
              </w:rPr>
            </w:pPr>
            <w:r>
              <w:rPr>
                <w:b/>
                <w:lang w:val="kk-KZ"/>
              </w:rPr>
              <w:t>А.С.Платонов,</w:t>
            </w:r>
          </w:p>
          <w:p w:rsidR="00A83C21" w:rsidRDefault="006C3402" w:rsidP="000D35BF">
            <w:pPr>
              <w:ind w:firstLine="252"/>
              <w:jc w:val="both"/>
              <w:rPr>
                <w:b/>
                <w:lang w:val="kk-KZ"/>
              </w:rPr>
            </w:pPr>
            <w:r>
              <w:rPr>
                <w:b/>
                <w:lang w:val="kk-KZ"/>
              </w:rPr>
              <w:t>С.А.Үмбетов</w:t>
            </w:r>
          </w:p>
          <w:p w:rsidR="006C3402" w:rsidRDefault="006C3402" w:rsidP="000D35BF">
            <w:pPr>
              <w:ind w:firstLine="252"/>
              <w:jc w:val="both"/>
              <w:rPr>
                <w:b/>
                <w:lang w:val="kk-KZ"/>
              </w:rPr>
            </w:pPr>
          </w:p>
          <w:p w:rsidR="00A83C21" w:rsidRPr="000D35BF" w:rsidRDefault="00A83C21" w:rsidP="00A83C21">
            <w:pPr>
              <w:ind w:firstLine="252"/>
              <w:jc w:val="both"/>
              <w:rPr>
                <w:b/>
                <w:lang w:val="kk-KZ"/>
              </w:rPr>
            </w:pPr>
            <w:r w:rsidRPr="00A83C21">
              <w:rPr>
                <w:b/>
                <w:color w:val="000000"/>
                <w:spacing w:val="2"/>
                <w:shd w:val="clear" w:color="auto" w:fill="FFFFFF"/>
                <w:lang w:val="kk-KZ"/>
              </w:rPr>
              <w:t>АИИБ Келісімі баптарының                    33-бабы</w:t>
            </w:r>
            <w:r>
              <w:rPr>
                <w:b/>
                <w:color w:val="000000"/>
                <w:spacing w:val="2"/>
                <w:shd w:val="clear" w:color="auto" w:fill="FFFFFF"/>
                <w:lang w:val="kk-KZ"/>
              </w:rPr>
              <w:t xml:space="preserve">ның 1-тармағына сәйкес </w:t>
            </w:r>
            <w:r w:rsidRPr="00A83C21">
              <w:rPr>
                <w:color w:val="000000"/>
                <w:spacing w:val="2"/>
                <w:shd w:val="clear" w:color="auto" w:fill="FFFFFF"/>
                <w:lang w:val="kk-KZ"/>
              </w:rPr>
              <w:t>Банктің әрбір мүшесі</w:t>
            </w:r>
            <w:r>
              <w:rPr>
                <w:b/>
                <w:color w:val="000000"/>
                <w:spacing w:val="2"/>
                <w:shd w:val="clear" w:color="auto" w:fill="FFFFFF"/>
                <w:lang w:val="kk-KZ"/>
              </w:rPr>
              <w:t xml:space="preserve"> </w:t>
            </w:r>
            <w:r w:rsidRPr="00A83C21">
              <w:rPr>
                <w:color w:val="000000"/>
                <w:spacing w:val="2"/>
                <w:shd w:val="clear" w:color="auto" w:fill="FFFFFF"/>
                <w:lang w:val="kk-KZ"/>
              </w:rPr>
              <w:t>осы Келісімге сәйкес туындайтын кез келген мәселе бойынша</w:t>
            </w:r>
            <w:r>
              <w:rPr>
                <w:b/>
                <w:color w:val="000000"/>
                <w:spacing w:val="2"/>
                <w:shd w:val="clear" w:color="auto" w:fill="FFFFFF"/>
                <w:lang w:val="kk-KZ"/>
              </w:rPr>
              <w:t xml:space="preserve"> Банк байланыс жасай алатын тиісті ресми органды айқындайды. </w:t>
            </w:r>
            <w:r w:rsidRPr="00A83C21">
              <w:rPr>
                <w:color w:val="000000"/>
                <w:spacing w:val="2"/>
                <w:shd w:val="clear" w:color="auto" w:fill="FFFFFF"/>
                <w:lang w:val="kk-KZ"/>
              </w:rPr>
              <w:t xml:space="preserve">Осыған байланысты аталған өзгерісті енгізу ұсынылады. </w:t>
            </w:r>
            <w:r w:rsidRPr="00A83C21">
              <w:rPr>
                <w:b/>
                <w:color w:val="000000"/>
                <w:spacing w:val="2"/>
                <w:shd w:val="clear" w:color="auto" w:fill="FFFFFF"/>
                <w:lang w:val="kk-KZ"/>
              </w:rPr>
              <w:t xml:space="preserve"> </w:t>
            </w:r>
          </w:p>
        </w:tc>
        <w:tc>
          <w:tcPr>
            <w:tcW w:w="1377" w:type="dxa"/>
            <w:tcBorders>
              <w:top w:val="single" w:sz="4" w:space="0" w:color="auto"/>
              <w:left w:val="single" w:sz="4" w:space="0" w:color="auto"/>
              <w:bottom w:val="single" w:sz="4" w:space="0" w:color="auto"/>
              <w:right w:val="single" w:sz="4" w:space="0" w:color="auto"/>
            </w:tcBorders>
          </w:tcPr>
          <w:p w:rsidR="000D35BF" w:rsidRPr="000D35BF" w:rsidRDefault="00A83C21" w:rsidP="00A83C21">
            <w:pPr>
              <w:jc w:val="both"/>
              <w:rPr>
                <w:lang w:val="kk-KZ"/>
              </w:rPr>
            </w:pPr>
            <w:r>
              <w:rPr>
                <w:lang w:val="kk-KZ"/>
              </w:rPr>
              <w:t>Қабыл-данды</w:t>
            </w:r>
          </w:p>
        </w:tc>
      </w:tr>
      <w:tr w:rsidR="002B3B96" w:rsidRPr="005E37C3" w:rsidTr="00D0360F">
        <w:tc>
          <w:tcPr>
            <w:tcW w:w="682" w:type="dxa"/>
            <w:tcBorders>
              <w:top w:val="single" w:sz="4" w:space="0" w:color="auto"/>
              <w:left w:val="single" w:sz="4" w:space="0" w:color="auto"/>
              <w:bottom w:val="single" w:sz="4" w:space="0" w:color="auto"/>
              <w:right w:val="single" w:sz="4" w:space="0" w:color="auto"/>
            </w:tcBorders>
          </w:tcPr>
          <w:p w:rsidR="002B3B96" w:rsidRPr="000D35BF" w:rsidRDefault="002B3B96" w:rsidP="000D35BF">
            <w:pPr>
              <w:ind w:left="643"/>
              <w:rPr>
                <w:lang w:val="kk-KZ"/>
              </w:rPr>
            </w:pPr>
          </w:p>
        </w:tc>
        <w:tc>
          <w:tcPr>
            <w:tcW w:w="1540" w:type="dxa"/>
            <w:tcBorders>
              <w:top w:val="single" w:sz="4" w:space="0" w:color="auto"/>
              <w:left w:val="single" w:sz="4" w:space="0" w:color="auto"/>
              <w:bottom w:val="single" w:sz="4" w:space="0" w:color="auto"/>
              <w:right w:val="single" w:sz="4" w:space="0" w:color="auto"/>
            </w:tcBorders>
          </w:tcPr>
          <w:p w:rsidR="002B3B96" w:rsidRPr="005E37C3" w:rsidRDefault="002B3B96" w:rsidP="002B3B96">
            <w:pPr>
              <w:rPr>
                <w:color w:val="000000"/>
                <w:spacing w:val="2"/>
                <w:shd w:val="clear" w:color="auto" w:fill="FFFFFF"/>
              </w:rPr>
            </w:pPr>
            <w:r>
              <w:rPr>
                <w:color w:val="000000"/>
                <w:spacing w:val="2"/>
                <w:shd w:val="clear" w:color="auto" w:fill="FFFFFF"/>
              </w:rPr>
              <w:t>Абзац седьмой п</w:t>
            </w:r>
            <w:r w:rsidRPr="005E37C3">
              <w:rPr>
                <w:color w:val="000000"/>
                <w:spacing w:val="2"/>
                <w:shd w:val="clear" w:color="auto" w:fill="FFFFFF"/>
              </w:rPr>
              <w:t>одпункт</w:t>
            </w:r>
            <w:r>
              <w:rPr>
                <w:color w:val="000000"/>
                <w:spacing w:val="2"/>
                <w:shd w:val="clear" w:color="auto" w:fill="FFFFFF"/>
              </w:rPr>
              <w:t>а</w:t>
            </w:r>
            <w:r w:rsidRPr="005E37C3">
              <w:rPr>
                <w:color w:val="000000"/>
                <w:spacing w:val="2"/>
                <w:shd w:val="clear" w:color="auto" w:fill="FFFFFF"/>
              </w:rPr>
              <w:t xml:space="preserve"> </w:t>
            </w:r>
            <w:r>
              <w:rPr>
                <w:color w:val="000000"/>
                <w:spacing w:val="2"/>
                <w:shd w:val="clear" w:color="auto" w:fill="FFFFFF"/>
              </w:rPr>
              <w:t>5</w:t>
            </w:r>
            <w:r w:rsidRPr="005E37C3">
              <w:rPr>
                <w:color w:val="000000"/>
                <w:spacing w:val="2"/>
                <w:shd w:val="clear" w:color="auto" w:fill="FFFFFF"/>
              </w:rPr>
              <w:t xml:space="preserve">) статьи 1 </w:t>
            </w:r>
            <w:r>
              <w:rPr>
                <w:color w:val="000000"/>
                <w:spacing w:val="2"/>
                <w:shd w:val="clear" w:color="auto" w:fill="FFFFFF"/>
              </w:rPr>
              <w:t>проекта</w:t>
            </w:r>
          </w:p>
          <w:p w:rsidR="002B3B96" w:rsidRPr="005E37C3" w:rsidRDefault="002B3B96" w:rsidP="002B3B96">
            <w:pPr>
              <w:rPr>
                <w:color w:val="000000"/>
                <w:spacing w:val="2"/>
                <w:shd w:val="clear" w:color="auto" w:fill="FFFFFF"/>
              </w:rPr>
            </w:pPr>
          </w:p>
          <w:p w:rsidR="002B3B96" w:rsidRPr="005E37C3" w:rsidRDefault="002B3B96" w:rsidP="002B3B96"/>
        </w:tc>
        <w:tc>
          <w:tcPr>
            <w:tcW w:w="3038" w:type="dxa"/>
            <w:tcBorders>
              <w:top w:val="single" w:sz="4" w:space="0" w:color="auto"/>
              <w:left w:val="single" w:sz="4" w:space="0" w:color="auto"/>
              <w:bottom w:val="single" w:sz="4" w:space="0" w:color="auto"/>
              <w:right w:val="single" w:sz="4" w:space="0" w:color="auto"/>
            </w:tcBorders>
          </w:tcPr>
          <w:p w:rsidR="002B3B96" w:rsidRDefault="002B3B96" w:rsidP="000D35BF">
            <w:pPr>
              <w:ind w:firstLine="252"/>
              <w:rPr>
                <w:color w:val="000000"/>
              </w:rPr>
            </w:pPr>
            <w:r w:rsidRPr="00445257">
              <w:rPr>
                <w:color w:val="000000"/>
              </w:rPr>
              <w:t xml:space="preserve">Статья 3. Государственные органы, уполномоченные на отношения с международными организациями  </w:t>
            </w:r>
          </w:p>
          <w:p w:rsidR="00210D0B" w:rsidRPr="00445257" w:rsidRDefault="00210D0B" w:rsidP="000D35BF">
            <w:pPr>
              <w:ind w:firstLine="252"/>
            </w:pPr>
            <w:r>
              <w:rPr>
                <w:color w:val="000000"/>
              </w:rPr>
              <w:t>…</w:t>
            </w:r>
          </w:p>
          <w:p w:rsidR="002B3B96" w:rsidRPr="00445257" w:rsidRDefault="002B3B96" w:rsidP="000D35BF">
            <w:pPr>
              <w:ind w:firstLine="252"/>
              <w:jc w:val="both"/>
              <w:rPr>
                <w:color w:val="000000"/>
              </w:rPr>
            </w:pPr>
            <w:r w:rsidRPr="00445257">
              <w:rPr>
                <w:color w:val="000000"/>
              </w:rPr>
              <w:t xml:space="preserve">3. В качестве канала связи Республики Казахстан с соответствующими международными организациями согласно требованиям статьи IV раздела 10 Статей соглашения МФК, статьи VI раздела 10 Статей соглашения МАР, главы V статьи 38 Конвенции об учреждении МАГИ, главы VI статьи 34 Соглашения об учреждении ЕБРР, раздела VI статьи 38 Соглашения об учреждении АБР определено Министерство </w:t>
            </w:r>
            <w:r w:rsidRPr="00445257">
              <w:rPr>
                <w:color w:val="000000"/>
              </w:rPr>
              <w:lastRenderedPageBreak/>
              <w:t xml:space="preserve">финансов, а в соответствии с требованиями раздела V статьи 40 Учредительного договора ИБР </w:t>
            </w:r>
            <w:r w:rsidRPr="00414867">
              <w:rPr>
                <w:b/>
                <w:color w:val="000000"/>
              </w:rPr>
              <w:t>-</w:t>
            </w:r>
            <w:r w:rsidRPr="00445257">
              <w:rPr>
                <w:color w:val="000000"/>
              </w:rPr>
              <w:t xml:space="preserve"> должностное лицо, определяемое Правительством Республики Казахстан.  </w:t>
            </w:r>
            <w:r w:rsidRPr="00445257">
              <w:br/>
            </w:r>
          </w:p>
        </w:tc>
        <w:tc>
          <w:tcPr>
            <w:tcW w:w="3191" w:type="dxa"/>
            <w:tcBorders>
              <w:top w:val="single" w:sz="4" w:space="0" w:color="auto"/>
              <w:left w:val="single" w:sz="4" w:space="0" w:color="auto"/>
              <w:bottom w:val="single" w:sz="4" w:space="0" w:color="auto"/>
              <w:right w:val="single" w:sz="4" w:space="0" w:color="auto"/>
            </w:tcBorders>
          </w:tcPr>
          <w:p w:rsidR="00210D0B" w:rsidRDefault="002B3B96" w:rsidP="000D35BF">
            <w:pPr>
              <w:ind w:firstLine="252"/>
              <w:rPr>
                <w:color w:val="000000"/>
              </w:rPr>
            </w:pPr>
            <w:r w:rsidRPr="00445257">
              <w:rPr>
                <w:color w:val="000000"/>
              </w:rPr>
              <w:lastRenderedPageBreak/>
              <w:t>Статья 3. Государственные органы, уполномоченные на отношения с международными организациями </w:t>
            </w:r>
          </w:p>
          <w:p w:rsidR="002B3B96" w:rsidRPr="00445257" w:rsidRDefault="00210D0B" w:rsidP="000D35BF">
            <w:pPr>
              <w:ind w:firstLine="252"/>
            </w:pPr>
            <w:r>
              <w:rPr>
                <w:color w:val="000000"/>
              </w:rPr>
              <w:t>…</w:t>
            </w:r>
            <w:r w:rsidR="002B3B96" w:rsidRPr="00445257">
              <w:rPr>
                <w:color w:val="000000"/>
              </w:rPr>
              <w:t xml:space="preserve"> </w:t>
            </w:r>
          </w:p>
          <w:p w:rsidR="002B3B96" w:rsidRPr="00445257" w:rsidRDefault="002B3B96" w:rsidP="000D35BF">
            <w:pPr>
              <w:ind w:firstLine="252"/>
              <w:jc w:val="both"/>
              <w:rPr>
                <w:color w:val="000000"/>
              </w:rPr>
            </w:pPr>
            <w:r w:rsidRPr="00445257">
              <w:rPr>
                <w:color w:val="000000"/>
              </w:rPr>
              <w:t>3. В качестве канала связи Республики Казахстан с соответствующими международными организациями согласно требованиям статьи IV раздела 10 Статей соглашения МФК, статьи VI раздела 10 Статей соглашения МАР, главы V статьи 38 Конвенции об учреждении МАГИ, главы VI статьи 34 Соглашения об учреждении ЕБРР, раздела VI статьи 38 Соглашения об учреждении АБР определено Министерство финансов</w:t>
            </w:r>
            <w:r w:rsidRPr="008B7669">
              <w:rPr>
                <w:b/>
                <w:color w:val="000000"/>
              </w:rPr>
              <w:t>, а</w:t>
            </w:r>
            <w:r w:rsidRPr="00445257">
              <w:rPr>
                <w:color w:val="000000"/>
              </w:rPr>
              <w:t xml:space="preserve"> в соответствии с требованиями раздела V </w:t>
            </w:r>
            <w:r w:rsidRPr="00445257">
              <w:rPr>
                <w:color w:val="000000"/>
              </w:rPr>
              <w:lastRenderedPageBreak/>
              <w:t xml:space="preserve">статьи 40 Учредительного договора </w:t>
            </w:r>
            <w:r w:rsidRPr="00A446D7">
              <w:rPr>
                <w:color w:val="000000"/>
              </w:rPr>
              <w:t xml:space="preserve">ИБР </w:t>
            </w:r>
            <w:r w:rsidRPr="00A446D7">
              <w:rPr>
                <w:b/>
                <w:color w:val="000000"/>
              </w:rPr>
              <w:t>и</w:t>
            </w:r>
            <w:r w:rsidRPr="00A446D7">
              <w:rPr>
                <w:color w:val="000000"/>
              </w:rPr>
              <w:t xml:space="preserve"> </w:t>
            </w:r>
            <w:r w:rsidRPr="00A446D7">
              <w:rPr>
                <w:b/>
                <w:color w:val="000000"/>
              </w:rPr>
              <w:t>требованиями главы V</w:t>
            </w:r>
            <w:r w:rsidRPr="00A446D7">
              <w:rPr>
                <w:b/>
                <w:color w:val="000000"/>
                <w:lang w:val="en-US"/>
              </w:rPr>
              <w:t>I</w:t>
            </w:r>
            <w:r w:rsidRPr="00A446D7">
              <w:rPr>
                <w:b/>
                <w:color w:val="000000"/>
              </w:rPr>
              <w:t xml:space="preserve"> статьи 33 Статей соглашения АБИИ </w:t>
            </w:r>
            <w:r w:rsidRPr="00A446D7">
              <w:rPr>
                <w:color w:val="000000"/>
              </w:rPr>
              <w:t>- должностное лицо, определяемое Правительством Республики Казахстан.</w:t>
            </w:r>
            <w:r w:rsidRPr="00445257">
              <w:rPr>
                <w:color w:val="000000"/>
              </w:rPr>
              <w:t xml:space="preserve">  </w:t>
            </w:r>
          </w:p>
        </w:tc>
        <w:tc>
          <w:tcPr>
            <w:tcW w:w="3249" w:type="dxa"/>
            <w:tcBorders>
              <w:top w:val="single" w:sz="4" w:space="0" w:color="auto"/>
              <w:left w:val="single" w:sz="4" w:space="0" w:color="auto"/>
              <w:bottom w:val="single" w:sz="4" w:space="0" w:color="auto"/>
              <w:right w:val="single" w:sz="4" w:space="0" w:color="auto"/>
            </w:tcBorders>
          </w:tcPr>
          <w:p w:rsidR="002B3B96" w:rsidRPr="005E37C3" w:rsidRDefault="002B3B96" w:rsidP="000D35BF">
            <w:pPr>
              <w:ind w:firstLine="252"/>
              <w:jc w:val="both"/>
              <w:rPr>
                <w:color w:val="000000"/>
                <w:spacing w:val="2"/>
                <w:shd w:val="clear" w:color="auto" w:fill="FFFFFF"/>
              </w:rPr>
            </w:pPr>
            <w:r>
              <w:rPr>
                <w:color w:val="000000"/>
                <w:spacing w:val="2"/>
                <w:shd w:val="clear" w:color="auto" w:fill="FFFFFF"/>
              </w:rPr>
              <w:lastRenderedPageBreak/>
              <w:t>Абзац седьмой п</w:t>
            </w:r>
            <w:r w:rsidRPr="005E37C3">
              <w:rPr>
                <w:color w:val="000000"/>
                <w:spacing w:val="2"/>
                <w:shd w:val="clear" w:color="auto" w:fill="FFFFFF"/>
              </w:rPr>
              <w:t>одпункт</w:t>
            </w:r>
            <w:r>
              <w:rPr>
                <w:color w:val="000000"/>
                <w:spacing w:val="2"/>
                <w:shd w:val="clear" w:color="auto" w:fill="FFFFFF"/>
              </w:rPr>
              <w:t>а</w:t>
            </w:r>
            <w:r w:rsidRPr="005E37C3">
              <w:rPr>
                <w:color w:val="000000"/>
                <w:spacing w:val="2"/>
                <w:shd w:val="clear" w:color="auto" w:fill="FFFFFF"/>
              </w:rPr>
              <w:t xml:space="preserve"> </w:t>
            </w:r>
            <w:r>
              <w:rPr>
                <w:color w:val="000000"/>
                <w:spacing w:val="2"/>
                <w:shd w:val="clear" w:color="auto" w:fill="FFFFFF"/>
              </w:rPr>
              <w:t>5</w:t>
            </w:r>
            <w:r w:rsidRPr="005E37C3">
              <w:rPr>
                <w:color w:val="000000"/>
                <w:spacing w:val="2"/>
                <w:shd w:val="clear" w:color="auto" w:fill="FFFFFF"/>
              </w:rPr>
              <w:t xml:space="preserve">) статьи 1 </w:t>
            </w:r>
            <w:r>
              <w:rPr>
                <w:color w:val="000000"/>
                <w:spacing w:val="2"/>
                <w:shd w:val="clear" w:color="auto" w:fill="FFFFFF"/>
              </w:rPr>
              <w:t xml:space="preserve">проекта </w:t>
            </w:r>
            <w:r w:rsidRPr="005E37C3">
              <w:rPr>
                <w:color w:val="000000"/>
                <w:spacing w:val="2"/>
                <w:shd w:val="clear" w:color="auto" w:fill="FFFFFF"/>
              </w:rPr>
              <w:t>изложить в следующей редакции:</w:t>
            </w:r>
          </w:p>
          <w:p w:rsidR="002B3B96" w:rsidRPr="005E37C3" w:rsidRDefault="002B3B96" w:rsidP="000D35BF">
            <w:pPr>
              <w:ind w:firstLine="252"/>
              <w:contextualSpacing/>
              <w:jc w:val="both"/>
              <w:rPr>
                <w:bCs/>
                <w:color w:val="000000"/>
              </w:rPr>
            </w:pPr>
            <w:r w:rsidRPr="005E37C3">
              <w:rPr>
                <w:color w:val="000000"/>
                <w:spacing w:val="2"/>
                <w:shd w:val="clear" w:color="auto" w:fill="FFFFFF"/>
              </w:rPr>
              <w:t xml:space="preserve"> </w:t>
            </w:r>
            <w:r w:rsidRPr="005E37C3">
              <w:rPr>
                <w:bCs/>
                <w:color w:val="000000"/>
              </w:rPr>
              <w:t>«</w:t>
            </w:r>
            <w:r w:rsidRPr="00D26E56">
              <w:rPr>
                <w:color w:val="000000"/>
              </w:rPr>
              <w:t xml:space="preserve">3. В качестве канала связи Республики Казахстан с соответствующими международными организациями согласно требованиям статьи IV раздела 10 Статей соглашения МФК, статьи VI раздела 10 Статей соглашения МАР, главы V статьи 38 Конвенции об учреждении МАГИ, главы VI статьи 34 Соглашения об учреждении ЕБРР, раздела VI статьи 38 Соглашения об учреждении АБР определено Министерство финансов, в соответствии с требованиями раздела V статьи 40 Учредительного договора ИБР </w:t>
            </w:r>
            <w:r w:rsidRPr="007B24EF">
              <w:rPr>
                <w:b/>
                <w:color w:val="000000"/>
              </w:rPr>
              <w:t xml:space="preserve">- </w:t>
            </w:r>
            <w:r w:rsidRPr="00D26E56">
              <w:rPr>
                <w:color w:val="000000"/>
              </w:rPr>
              <w:t xml:space="preserve">должностное лицо, определяемое </w:t>
            </w:r>
            <w:r w:rsidRPr="00D26E56">
              <w:rPr>
                <w:color w:val="000000"/>
              </w:rPr>
              <w:lastRenderedPageBreak/>
              <w:t>Правительством Республики Казахстан</w:t>
            </w:r>
            <w:r>
              <w:rPr>
                <w:color w:val="000000"/>
              </w:rPr>
              <w:t xml:space="preserve">, </w:t>
            </w:r>
            <w:r w:rsidRPr="002B3B96">
              <w:rPr>
                <w:b/>
                <w:color w:val="000000"/>
              </w:rPr>
              <w:t>в соответствии с</w:t>
            </w:r>
            <w:r>
              <w:rPr>
                <w:color w:val="000000"/>
              </w:rPr>
              <w:t xml:space="preserve"> </w:t>
            </w:r>
            <w:r w:rsidRPr="00A446D7">
              <w:rPr>
                <w:b/>
                <w:color w:val="000000"/>
              </w:rPr>
              <w:t>требованиями главы V</w:t>
            </w:r>
            <w:r w:rsidRPr="00A446D7">
              <w:rPr>
                <w:b/>
                <w:color w:val="000000"/>
                <w:lang w:val="en-US"/>
              </w:rPr>
              <w:t>I</w:t>
            </w:r>
            <w:r w:rsidRPr="00A446D7">
              <w:rPr>
                <w:b/>
                <w:color w:val="000000"/>
              </w:rPr>
              <w:t xml:space="preserve"> статьи 33 Статей соглашения АБИИ</w:t>
            </w:r>
            <w:r>
              <w:rPr>
                <w:b/>
                <w:color w:val="000000"/>
              </w:rPr>
              <w:t xml:space="preserve"> </w:t>
            </w:r>
            <w:r w:rsidRPr="00032D44">
              <w:rPr>
                <w:color w:val="000000"/>
              </w:rPr>
              <w:t>-</w:t>
            </w:r>
            <w:r>
              <w:rPr>
                <w:b/>
                <w:color w:val="000000"/>
              </w:rPr>
              <w:t xml:space="preserve"> </w:t>
            </w:r>
            <w:r w:rsidRPr="0034141B">
              <w:rPr>
                <w:b/>
                <w:bCs/>
              </w:rPr>
              <w:t xml:space="preserve">соответствующий </w:t>
            </w:r>
            <w:r w:rsidR="002B3D1B">
              <w:rPr>
                <w:b/>
                <w:bCs/>
              </w:rPr>
              <w:t>официал</w:t>
            </w:r>
            <w:r w:rsidR="00CD3987">
              <w:rPr>
                <w:b/>
                <w:bCs/>
              </w:rPr>
              <w:t>ь</w:t>
            </w:r>
            <w:r w:rsidR="002B3D1B">
              <w:rPr>
                <w:b/>
                <w:bCs/>
              </w:rPr>
              <w:t>ный</w:t>
            </w:r>
            <w:r w:rsidRPr="0034141B">
              <w:rPr>
                <w:b/>
                <w:bCs/>
              </w:rPr>
              <w:t xml:space="preserve"> орган</w:t>
            </w:r>
            <w:r>
              <w:rPr>
                <w:b/>
                <w:bCs/>
              </w:rPr>
              <w:t>, определяемый Правительством Республики Казахстан</w:t>
            </w:r>
            <w:r w:rsidRPr="0034141B">
              <w:rPr>
                <w:b/>
                <w:bCs/>
              </w:rPr>
              <w:t>.</w:t>
            </w:r>
            <w:r w:rsidRPr="005E37C3">
              <w:rPr>
                <w:bCs/>
                <w:color w:val="000000"/>
              </w:rPr>
              <w:t>»</w:t>
            </w:r>
            <w:r>
              <w:rPr>
                <w:bCs/>
                <w:color w:val="000000"/>
              </w:rPr>
              <w:t>.</w:t>
            </w:r>
            <w:r w:rsidRPr="005E37C3">
              <w:rPr>
                <w:bCs/>
                <w:color w:val="000000"/>
              </w:rPr>
              <w:t xml:space="preserve"> </w:t>
            </w:r>
          </w:p>
          <w:p w:rsidR="002B3B96" w:rsidRPr="005E37C3" w:rsidRDefault="002B3B96" w:rsidP="000D35BF">
            <w:pPr>
              <w:ind w:firstLine="252"/>
              <w:contextualSpacing/>
              <w:jc w:val="both"/>
              <w:rPr>
                <w:color w:val="000000"/>
                <w:spacing w:val="2"/>
                <w:shd w:val="clear" w:color="auto" w:fill="FFFFFF"/>
              </w:rPr>
            </w:pPr>
          </w:p>
        </w:tc>
        <w:tc>
          <w:tcPr>
            <w:tcW w:w="2340" w:type="dxa"/>
            <w:tcBorders>
              <w:top w:val="single" w:sz="4" w:space="0" w:color="auto"/>
              <w:left w:val="single" w:sz="4" w:space="0" w:color="auto"/>
              <w:bottom w:val="single" w:sz="4" w:space="0" w:color="auto"/>
              <w:right w:val="single" w:sz="4" w:space="0" w:color="auto"/>
            </w:tcBorders>
          </w:tcPr>
          <w:p w:rsidR="002B3B96" w:rsidRDefault="002B3B96" w:rsidP="000D35BF">
            <w:pPr>
              <w:ind w:firstLine="252"/>
              <w:jc w:val="both"/>
              <w:rPr>
                <w:b/>
              </w:rPr>
            </w:pPr>
            <w:r w:rsidRPr="005E37C3">
              <w:rPr>
                <w:b/>
              </w:rPr>
              <w:lastRenderedPageBreak/>
              <w:t>Депутат</w:t>
            </w:r>
            <w:r w:rsidR="006C3402">
              <w:rPr>
                <w:b/>
                <w:lang w:val="kk-KZ"/>
              </w:rPr>
              <w:t>ы</w:t>
            </w:r>
            <w:r w:rsidRPr="005E37C3">
              <w:rPr>
                <w:b/>
              </w:rPr>
              <w:t xml:space="preserve"> </w:t>
            </w:r>
          </w:p>
          <w:p w:rsidR="002B3B96" w:rsidRDefault="002B3B96" w:rsidP="00C23068">
            <w:pPr>
              <w:ind w:hanging="76"/>
              <w:jc w:val="both"/>
              <w:rPr>
                <w:b/>
              </w:rPr>
            </w:pPr>
            <w:r>
              <w:rPr>
                <w:b/>
              </w:rPr>
              <w:t>Еспаева Д.М.</w:t>
            </w:r>
            <w:r w:rsidR="006C3402">
              <w:rPr>
                <w:b/>
              </w:rPr>
              <w:t>,</w:t>
            </w:r>
          </w:p>
          <w:p w:rsidR="006C3402" w:rsidRDefault="006C3402" w:rsidP="00C23068">
            <w:pPr>
              <w:ind w:hanging="76"/>
              <w:jc w:val="both"/>
              <w:rPr>
                <w:b/>
              </w:rPr>
            </w:pPr>
            <w:r>
              <w:rPr>
                <w:b/>
              </w:rPr>
              <w:t>Абдиров Н.М..</w:t>
            </w:r>
          </w:p>
          <w:p w:rsidR="006C3402" w:rsidRDefault="006C3402" w:rsidP="00C23068">
            <w:pPr>
              <w:ind w:hanging="76"/>
              <w:jc w:val="both"/>
              <w:rPr>
                <w:b/>
              </w:rPr>
            </w:pPr>
            <w:r>
              <w:rPr>
                <w:b/>
              </w:rPr>
              <w:t>Сабильянов Н.С.,</w:t>
            </w:r>
          </w:p>
          <w:p w:rsidR="00C23068" w:rsidRDefault="00C23068" w:rsidP="00C23068">
            <w:pPr>
              <w:ind w:hanging="76"/>
              <w:jc w:val="both"/>
              <w:rPr>
                <w:b/>
              </w:rPr>
            </w:pPr>
            <w:r>
              <w:rPr>
                <w:b/>
              </w:rPr>
              <w:t>Сапиев С.Ж.,</w:t>
            </w:r>
          </w:p>
          <w:p w:rsidR="00C23068" w:rsidRDefault="00C23068" w:rsidP="00C23068">
            <w:pPr>
              <w:ind w:hanging="76"/>
              <w:jc w:val="both"/>
              <w:rPr>
                <w:b/>
              </w:rPr>
            </w:pPr>
            <w:r>
              <w:rPr>
                <w:b/>
              </w:rPr>
              <w:t>Жарасов Ж.А.,</w:t>
            </w:r>
          </w:p>
          <w:p w:rsidR="00C23068" w:rsidRDefault="00C23068" w:rsidP="00C23068">
            <w:pPr>
              <w:ind w:hanging="76"/>
              <w:jc w:val="both"/>
              <w:rPr>
                <w:b/>
              </w:rPr>
            </w:pPr>
            <w:r>
              <w:rPr>
                <w:b/>
              </w:rPr>
              <w:t>Платонов А.С.,</w:t>
            </w:r>
          </w:p>
          <w:p w:rsidR="00C23068" w:rsidRPr="006C3402" w:rsidRDefault="00C23068" w:rsidP="00C23068">
            <w:pPr>
              <w:ind w:hanging="76"/>
              <w:jc w:val="both"/>
              <w:rPr>
                <w:b/>
              </w:rPr>
            </w:pPr>
            <w:r>
              <w:rPr>
                <w:b/>
              </w:rPr>
              <w:t>Умбетов С.А.</w:t>
            </w:r>
          </w:p>
          <w:p w:rsidR="002B3B96" w:rsidRPr="005E37C3" w:rsidRDefault="002B3B96" w:rsidP="000D35BF">
            <w:pPr>
              <w:ind w:firstLine="252"/>
              <w:jc w:val="both"/>
            </w:pPr>
          </w:p>
          <w:p w:rsidR="002B3B96" w:rsidRDefault="002B3B96" w:rsidP="000D35BF">
            <w:pPr>
              <w:ind w:firstLine="252"/>
              <w:jc w:val="both"/>
              <w:rPr>
                <w:b/>
                <w:bCs/>
              </w:rPr>
            </w:pPr>
            <w:r>
              <w:rPr>
                <w:b/>
                <w:bCs/>
              </w:rPr>
              <w:t>Согласно п. 1 с</w:t>
            </w:r>
            <w:r w:rsidRPr="0077535B">
              <w:rPr>
                <w:b/>
                <w:bCs/>
              </w:rPr>
              <w:t>тать</w:t>
            </w:r>
            <w:r>
              <w:rPr>
                <w:b/>
                <w:bCs/>
              </w:rPr>
              <w:t>и</w:t>
            </w:r>
            <w:r w:rsidRPr="0077535B">
              <w:rPr>
                <w:b/>
                <w:bCs/>
              </w:rPr>
              <w:t xml:space="preserve"> 33 </w:t>
            </w:r>
            <w:r>
              <w:rPr>
                <w:b/>
                <w:bCs/>
              </w:rPr>
              <w:t xml:space="preserve">Статей Соглашения АБИИ </w:t>
            </w:r>
          </w:p>
          <w:p w:rsidR="002B3B96" w:rsidRPr="00535D2A" w:rsidRDefault="002B3B96" w:rsidP="000D35BF">
            <w:pPr>
              <w:ind w:firstLine="252"/>
              <w:jc w:val="both"/>
              <w:rPr>
                <w:b/>
                <w:bCs/>
              </w:rPr>
            </w:pPr>
            <w:r w:rsidRPr="0077535B">
              <w:rPr>
                <w:bCs/>
              </w:rPr>
              <w:t xml:space="preserve">Каждый член Банка определяет </w:t>
            </w:r>
            <w:r w:rsidRPr="00535D2A">
              <w:rPr>
                <w:b/>
                <w:bCs/>
              </w:rPr>
              <w:t>соответствующий официальный орган</w:t>
            </w:r>
            <w:r w:rsidRPr="0077535B">
              <w:rPr>
                <w:bCs/>
              </w:rPr>
              <w:t xml:space="preserve">, с которым </w:t>
            </w:r>
            <w:r w:rsidRPr="00535D2A">
              <w:rPr>
                <w:b/>
                <w:bCs/>
              </w:rPr>
              <w:t>Банк может</w:t>
            </w:r>
          </w:p>
          <w:p w:rsidR="002B3B96" w:rsidRDefault="002B3B96" w:rsidP="000D35BF">
            <w:pPr>
              <w:ind w:firstLine="252"/>
              <w:jc w:val="both"/>
              <w:rPr>
                <w:bCs/>
              </w:rPr>
            </w:pPr>
            <w:r w:rsidRPr="00535D2A">
              <w:rPr>
                <w:b/>
                <w:bCs/>
              </w:rPr>
              <w:t>поддерживать связь</w:t>
            </w:r>
            <w:r w:rsidRPr="0077535B">
              <w:rPr>
                <w:bCs/>
              </w:rPr>
              <w:t xml:space="preserve"> по любому вопросу, возникающему в связи с настоящим Соглашением.</w:t>
            </w:r>
          </w:p>
          <w:p w:rsidR="002B3B96" w:rsidRDefault="002B3B96" w:rsidP="000D35BF">
            <w:pPr>
              <w:ind w:firstLine="252"/>
              <w:jc w:val="both"/>
              <w:rPr>
                <w:bCs/>
              </w:rPr>
            </w:pPr>
            <w:r>
              <w:rPr>
                <w:bCs/>
              </w:rPr>
              <w:t xml:space="preserve">В этой связи, </w:t>
            </w:r>
            <w:r>
              <w:rPr>
                <w:bCs/>
              </w:rPr>
              <w:lastRenderedPageBreak/>
              <w:t>предлагается внести данные изменения.</w:t>
            </w:r>
          </w:p>
          <w:p w:rsidR="002B3B96" w:rsidRPr="005E37C3" w:rsidRDefault="002B3B96" w:rsidP="000D35BF">
            <w:pPr>
              <w:ind w:firstLine="252"/>
              <w:jc w:val="both"/>
              <w:rPr>
                <w:color w:val="000000"/>
                <w:spacing w:val="2"/>
                <w:shd w:val="clear" w:color="auto" w:fill="FFFFFF"/>
              </w:rPr>
            </w:pPr>
            <w:r w:rsidRPr="005E37C3">
              <w:rPr>
                <w:color w:val="000000"/>
                <w:spacing w:val="2"/>
                <w:shd w:val="clear" w:color="auto" w:fill="FFFFFF"/>
              </w:rPr>
              <w:t>.</w:t>
            </w:r>
          </w:p>
          <w:p w:rsidR="002B3B96" w:rsidRPr="005E37C3" w:rsidRDefault="002B3B96" w:rsidP="000D35BF">
            <w:pPr>
              <w:ind w:firstLine="252"/>
              <w:jc w:val="both"/>
            </w:pPr>
          </w:p>
        </w:tc>
        <w:tc>
          <w:tcPr>
            <w:tcW w:w="1377" w:type="dxa"/>
            <w:tcBorders>
              <w:top w:val="single" w:sz="4" w:space="0" w:color="auto"/>
              <w:left w:val="single" w:sz="4" w:space="0" w:color="auto"/>
              <w:bottom w:val="single" w:sz="4" w:space="0" w:color="auto"/>
              <w:right w:val="single" w:sz="4" w:space="0" w:color="auto"/>
            </w:tcBorders>
          </w:tcPr>
          <w:p w:rsidR="002B3B96" w:rsidRPr="005E37C3" w:rsidRDefault="002B5F64" w:rsidP="002B3B96">
            <w:pPr>
              <w:jc w:val="both"/>
            </w:pPr>
            <w:r>
              <w:lastRenderedPageBreak/>
              <w:t>Принято</w:t>
            </w:r>
          </w:p>
          <w:p w:rsidR="002B3B96" w:rsidRPr="005E37C3" w:rsidRDefault="002B3B96" w:rsidP="002B3B96">
            <w:pPr>
              <w:jc w:val="both"/>
            </w:pPr>
          </w:p>
          <w:p w:rsidR="002B3B96" w:rsidRPr="005E37C3" w:rsidRDefault="002B3B96" w:rsidP="002B3B96">
            <w:pPr>
              <w:jc w:val="both"/>
            </w:pPr>
          </w:p>
          <w:p w:rsidR="002B3B96" w:rsidRPr="005E37C3" w:rsidRDefault="002B3B96" w:rsidP="002B3B96">
            <w:pPr>
              <w:jc w:val="both"/>
            </w:pPr>
          </w:p>
          <w:p w:rsidR="002B3B96" w:rsidRPr="005E37C3" w:rsidRDefault="002B3B96" w:rsidP="002B3B96">
            <w:pPr>
              <w:jc w:val="both"/>
            </w:pPr>
          </w:p>
          <w:p w:rsidR="002B3B96" w:rsidRPr="005E37C3" w:rsidRDefault="002B3B96" w:rsidP="002B3B96">
            <w:pPr>
              <w:jc w:val="both"/>
            </w:pPr>
          </w:p>
          <w:p w:rsidR="002B3B96" w:rsidRPr="005E37C3" w:rsidRDefault="002B3B96" w:rsidP="002B3B96">
            <w:pPr>
              <w:jc w:val="both"/>
            </w:pPr>
          </w:p>
          <w:p w:rsidR="002B3B96" w:rsidRPr="005E37C3" w:rsidRDefault="002B3B96" w:rsidP="002B3B96">
            <w:pPr>
              <w:jc w:val="both"/>
            </w:pPr>
          </w:p>
          <w:p w:rsidR="002B3B96" w:rsidRPr="005E37C3" w:rsidRDefault="002B3B96" w:rsidP="002B3B96">
            <w:pPr>
              <w:jc w:val="both"/>
            </w:pPr>
          </w:p>
          <w:p w:rsidR="002B3B96" w:rsidRPr="005E37C3" w:rsidRDefault="002B3B96" w:rsidP="002B3B96">
            <w:pPr>
              <w:jc w:val="both"/>
            </w:pPr>
          </w:p>
          <w:p w:rsidR="002B3B96" w:rsidRPr="005E37C3" w:rsidRDefault="002B3B96" w:rsidP="002B3B96">
            <w:pPr>
              <w:jc w:val="both"/>
            </w:pPr>
          </w:p>
          <w:p w:rsidR="002B3B96" w:rsidRPr="005E37C3" w:rsidRDefault="002B3B96" w:rsidP="002B3B96">
            <w:pPr>
              <w:jc w:val="both"/>
            </w:pPr>
          </w:p>
          <w:p w:rsidR="002B3B96" w:rsidRPr="005E37C3" w:rsidRDefault="002B3B96" w:rsidP="002B3B96">
            <w:pPr>
              <w:jc w:val="both"/>
            </w:pPr>
          </w:p>
        </w:tc>
      </w:tr>
    </w:tbl>
    <w:p w:rsidR="00D0360F" w:rsidRDefault="00D0360F" w:rsidP="002B3B96">
      <w:pPr>
        <w:ind w:firstLine="709"/>
        <w:jc w:val="both"/>
        <w:rPr>
          <w:lang w:val="kk-KZ"/>
        </w:rPr>
      </w:pPr>
    </w:p>
    <w:p w:rsidR="00A83C21" w:rsidRDefault="00A83C21" w:rsidP="002B3B96">
      <w:pPr>
        <w:ind w:firstLine="709"/>
        <w:jc w:val="both"/>
        <w:rPr>
          <w:lang w:val="kk-KZ"/>
        </w:rPr>
      </w:pPr>
      <w:r>
        <w:rPr>
          <w:lang w:val="kk-KZ"/>
        </w:rPr>
        <w:t>Ескерту: Заң жобасының мәтіні</w:t>
      </w:r>
      <w:r w:rsidR="00BC03FF">
        <w:rPr>
          <w:lang w:val="kk-KZ"/>
        </w:rPr>
        <w:t>н</w:t>
      </w:r>
      <w:r>
        <w:rPr>
          <w:lang w:val="kk-KZ"/>
        </w:rPr>
        <w:t xml:space="preserve"> «Құқықтық актілер туралы» Қазақстан Республикасы Заңының талаптарына сай заң техникасының қағидаларына және әдеби тіл нормаларына сәйкес келтір</w:t>
      </w:r>
      <w:r w:rsidR="00BC03FF">
        <w:rPr>
          <w:lang w:val="kk-KZ"/>
        </w:rPr>
        <w:t>у керек</w:t>
      </w:r>
      <w:r>
        <w:rPr>
          <w:lang w:val="kk-KZ"/>
        </w:rPr>
        <w:t>.</w:t>
      </w:r>
    </w:p>
    <w:p w:rsidR="00D0360F" w:rsidRPr="00535613" w:rsidRDefault="00D0360F" w:rsidP="002B3B96">
      <w:pPr>
        <w:ind w:firstLine="709"/>
        <w:jc w:val="both"/>
        <w:rPr>
          <w:lang w:val="kk-KZ"/>
        </w:rPr>
      </w:pPr>
    </w:p>
    <w:p w:rsidR="002B3B96" w:rsidRPr="005E37C3" w:rsidRDefault="002B3B96" w:rsidP="002B3B96">
      <w:pPr>
        <w:ind w:firstLine="709"/>
        <w:jc w:val="both"/>
      </w:pPr>
      <w:r w:rsidRPr="005E37C3">
        <w:t>Примечание: Текст законопроекта следует привести в соответствие с правилами юридической техники и нормами литературного языка в соответствии с требованиями Закона Республики Казахстан «О правовых актах».</w:t>
      </w:r>
    </w:p>
    <w:p w:rsidR="002B3B96" w:rsidRDefault="002B3B96" w:rsidP="002B3B96">
      <w:pPr>
        <w:jc w:val="both"/>
      </w:pPr>
    </w:p>
    <w:p w:rsidR="00D0360F" w:rsidRDefault="00D0360F" w:rsidP="002B3B96">
      <w:pPr>
        <w:jc w:val="both"/>
      </w:pPr>
    </w:p>
    <w:p w:rsidR="00D0360F" w:rsidRPr="005E37C3" w:rsidRDefault="00D0360F" w:rsidP="002B3B96">
      <w:pPr>
        <w:jc w:val="both"/>
      </w:pPr>
    </w:p>
    <w:p w:rsidR="006948C7" w:rsidRDefault="006948C7" w:rsidP="006948C7">
      <w:pPr>
        <w:jc w:val="both"/>
      </w:pPr>
      <w:r w:rsidRPr="005E37C3">
        <w:rPr>
          <w:b/>
          <w:lang w:val="kk-KZ"/>
        </w:rPr>
        <w:t xml:space="preserve">           </w:t>
      </w:r>
      <w:r w:rsidR="00BC03FF">
        <w:rPr>
          <w:b/>
          <w:lang w:val="kk-KZ"/>
        </w:rPr>
        <w:t>Комитет төрайымы</w:t>
      </w:r>
      <w:r w:rsidRPr="005E37C3">
        <w:rPr>
          <w:b/>
        </w:rPr>
        <w:tab/>
      </w:r>
      <w:r w:rsidRPr="005E37C3">
        <w:rPr>
          <w:b/>
        </w:rPr>
        <w:tab/>
      </w:r>
      <w:r w:rsidRPr="005E37C3">
        <w:rPr>
          <w:b/>
        </w:rPr>
        <w:tab/>
      </w:r>
      <w:r w:rsidRPr="005E37C3">
        <w:rPr>
          <w:b/>
        </w:rPr>
        <w:tab/>
      </w:r>
      <w:r w:rsidRPr="005E37C3">
        <w:rPr>
          <w:b/>
        </w:rPr>
        <w:tab/>
      </w:r>
      <w:r w:rsidRPr="005E37C3">
        <w:rPr>
          <w:b/>
        </w:rPr>
        <w:tab/>
      </w:r>
      <w:r w:rsidRPr="005E37C3">
        <w:rPr>
          <w:b/>
        </w:rPr>
        <w:tab/>
      </w:r>
      <w:r w:rsidRPr="005E37C3">
        <w:rPr>
          <w:b/>
        </w:rPr>
        <w:tab/>
      </w:r>
      <w:r w:rsidRPr="005E37C3">
        <w:rPr>
          <w:b/>
        </w:rPr>
        <w:tab/>
      </w:r>
      <w:r w:rsidRPr="005E37C3">
        <w:rPr>
          <w:b/>
          <w:lang w:val="kk-KZ"/>
        </w:rPr>
        <w:tab/>
      </w:r>
      <w:r w:rsidRPr="005E37C3">
        <w:rPr>
          <w:b/>
          <w:lang w:val="kk-KZ"/>
        </w:rPr>
        <w:tab/>
      </w:r>
      <w:r w:rsidRPr="005E37C3">
        <w:rPr>
          <w:b/>
          <w:lang w:val="kk-KZ"/>
        </w:rPr>
        <w:tab/>
      </w:r>
      <w:r w:rsidRPr="005E37C3">
        <w:rPr>
          <w:b/>
          <w:lang w:val="kk-KZ"/>
        </w:rPr>
        <w:tab/>
        <w:t xml:space="preserve">Г. </w:t>
      </w:r>
      <w:r w:rsidR="00BC03FF">
        <w:rPr>
          <w:b/>
          <w:lang w:val="kk-KZ"/>
        </w:rPr>
        <w:t>Қарақұ</w:t>
      </w:r>
      <w:r w:rsidRPr="005E37C3">
        <w:rPr>
          <w:b/>
          <w:lang w:val="kk-KZ"/>
        </w:rPr>
        <w:t>сова</w:t>
      </w:r>
    </w:p>
    <w:p w:rsidR="006948C7" w:rsidRDefault="006948C7" w:rsidP="006948C7">
      <w:r>
        <w:t xml:space="preserve">                                                                                                                                                                                                                                                                                                                                                                       </w:t>
      </w:r>
    </w:p>
    <w:p w:rsidR="006948C7" w:rsidRDefault="006948C7" w:rsidP="006948C7"/>
    <w:p w:rsidR="006948C7" w:rsidRDefault="006948C7" w:rsidP="006948C7"/>
    <w:p w:rsidR="006948C7" w:rsidRDefault="006948C7" w:rsidP="006948C7"/>
    <w:p w:rsidR="006948C7" w:rsidRDefault="006948C7" w:rsidP="006948C7"/>
    <w:p w:rsidR="006948C7" w:rsidRDefault="006948C7" w:rsidP="006948C7"/>
    <w:p w:rsidR="009A0FE0" w:rsidRDefault="009A0FE0"/>
    <w:sectPr w:rsidR="009A0FE0" w:rsidSect="00763725">
      <w:footerReference w:type="even" r:id="rId7"/>
      <w:footerReference w:type="default" r:id="rId8"/>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CDB" w:rsidRDefault="00D91CDB">
      <w:r>
        <w:separator/>
      </w:r>
    </w:p>
  </w:endnote>
  <w:endnote w:type="continuationSeparator" w:id="0">
    <w:p w:rsidR="00D91CDB" w:rsidRDefault="00D9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F0A" w:rsidRDefault="00B11F0A" w:rsidP="00763725">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10</w:t>
    </w:r>
    <w:r>
      <w:rPr>
        <w:rStyle w:val="a8"/>
      </w:rPr>
      <w:fldChar w:fldCharType="end"/>
    </w:r>
  </w:p>
  <w:p w:rsidR="00B11F0A" w:rsidRDefault="00B11F0A" w:rsidP="0076372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F0A" w:rsidRDefault="00B11F0A">
    <w:pPr>
      <w:pStyle w:val="a6"/>
      <w:jc w:val="right"/>
    </w:pPr>
    <w:r>
      <w:fldChar w:fldCharType="begin"/>
    </w:r>
    <w:r>
      <w:instrText>PAGE   \* MERGEFORMAT</w:instrText>
    </w:r>
    <w:r>
      <w:fldChar w:fldCharType="separate"/>
    </w:r>
    <w:r w:rsidR="00535613">
      <w:rPr>
        <w:noProof/>
      </w:rPr>
      <w:t>1</w:t>
    </w:r>
    <w:r>
      <w:fldChar w:fldCharType="end"/>
    </w:r>
  </w:p>
  <w:p w:rsidR="00B11F0A" w:rsidRDefault="00B11F0A" w:rsidP="00763725">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CDB" w:rsidRDefault="00D91CDB">
      <w:r>
        <w:separator/>
      </w:r>
    </w:p>
  </w:footnote>
  <w:footnote w:type="continuationSeparator" w:id="0">
    <w:p w:rsidR="00D91CDB" w:rsidRDefault="00D91C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01B7"/>
    <w:multiLevelType w:val="hybridMultilevel"/>
    <w:tmpl w:val="1B7E2DA4"/>
    <w:lvl w:ilvl="0" w:tplc="258607F0">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E656298"/>
    <w:multiLevelType w:val="hybridMultilevel"/>
    <w:tmpl w:val="EB6E63A2"/>
    <w:lvl w:ilvl="0" w:tplc="7AEE9342">
      <w:start w:val="1"/>
      <w:numFmt w:val="decimal"/>
      <w:lvlText w:val="%1."/>
      <w:lvlJc w:val="left"/>
      <w:pPr>
        <w:ind w:left="810" w:hanging="465"/>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15:restartNumberingAfterBreak="0">
    <w:nsid w:val="17600238"/>
    <w:multiLevelType w:val="hybridMultilevel"/>
    <w:tmpl w:val="50344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96349E"/>
    <w:multiLevelType w:val="multilevel"/>
    <w:tmpl w:val="87044BC6"/>
    <w:lvl w:ilvl="0">
      <w:start w:val="1"/>
      <w:numFmt w:val="decimal"/>
      <w:lvlText w:val="%1-"/>
      <w:lvlJc w:val="left"/>
      <w:pPr>
        <w:ind w:left="435" w:hanging="43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F384F31"/>
    <w:multiLevelType w:val="hybridMultilevel"/>
    <w:tmpl w:val="440047CC"/>
    <w:lvl w:ilvl="0" w:tplc="DD9E88B8">
      <w:start w:val="1"/>
      <w:numFmt w:val="decimal"/>
      <w:lvlText w:val="%1)"/>
      <w:lvlJc w:val="left"/>
      <w:pPr>
        <w:ind w:left="1065" w:hanging="360"/>
      </w:pPr>
      <w:rPr>
        <w:rFonts w:cs="Times New Roman" w:hint="default"/>
        <w:b/>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15:restartNumberingAfterBreak="0">
    <w:nsid w:val="20784FF4"/>
    <w:multiLevelType w:val="hybridMultilevel"/>
    <w:tmpl w:val="F5344F5A"/>
    <w:lvl w:ilvl="0" w:tplc="0E345D9A">
      <w:start w:val="89"/>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BD549C"/>
    <w:multiLevelType w:val="hybridMultilevel"/>
    <w:tmpl w:val="1DEC2CEC"/>
    <w:lvl w:ilvl="0" w:tplc="20247C04">
      <w:start w:val="1"/>
      <w:numFmt w:val="decimal"/>
      <w:lvlText w:val="%1)"/>
      <w:lvlJc w:val="left"/>
      <w:pPr>
        <w:ind w:left="492" w:hanging="360"/>
      </w:pPr>
      <w:rPr>
        <w:rFonts w:hint="default"/>
      </w:rPr>
    </w:lvl>
    <w:lvl w:ilvl="1" w:tplc="04190019" w:tentative="1">
      <w:start w:val="1"/>
      <w:numFmt w:val="lowerLetter"/>
      <w:lvlText w:val="%2."/>
      <w:lvlJc w:val="left"/>
      <w:pPr>
        <w:ind w:left="1212" w:hanging="360"/>
      </w:pPr>
    </w:lvl>
    <w:lvl w:ilvl="2" w:tplc="0419001B" w:tentative="1">
      <w:start w:val="1"/>
      <w:numFmt w:val="lowerRoman"/>
      <w:lvlText w:val="%3."/>
      <w:lvlJc w:val="right"/>
      <w:pPr>
        <w:ind w:left="1932" w:hanging="180"/>
      </w:pPr>
    </w:lvl>
    <w:lvl w:ilvl="3" w:tplc="0419000F" w:tentative="1">
      <w:start w:val="1"/>
      <w:numFmt w:val="decimal"/>
      <w:lvlText w:val="%4."/>
      <w:lvlJc w:val="left"/>
      <w:pPr>
        <w:ind w:left="2652" w:hanging="360"/>
      </w:pPr>
    </w:lvl>
    <w:lvl w:ilvl="4" w:tplc="04190019" w:tentative="1">
      <w:start w:val="1"/>
      <w:numFmt w:val="lowerLetter"/>
      <w:lvlText w:val="%5."/>
      <w:lvlJc w:val="left"/>
      <w:pPr>
        <w:ind w:left="3372" w:hanging="360"/>
      </w:pPr>
    </w:lvl>
    <w:lvl w:ilvl="5" w:tplc="0419001B" w:tentative="1">
      <w:start w:val="1"/>
      <w:numFmt w:val="lowerRoman"/>
      <w:lvlText w:val="%6."/>
      <w:lvlJc w:val="right"/>
      <w:pPr>
        <w:ind w:left="4092" w:hanging="180"/>
      </w:pPr>
    </w:lvl>
    <w:lvl w:ilvl="6" w:tplc="0419000F" w:tentative="1">
      <w:start w:val="1"/>
      <w:numFmt w:val="decimal"/>
      <w:lvlText w:val="%7."/>
      <w:lvlJc w:val="left"/>
      <w:pPr>
        <w:ind w:left="4812" w:hanging="360"/>
      </w:pPr>
    </w:lvl>
    <w:lvl w:ilvl="7" w:tplc="04190019" w:tentative="1">
      <w:start w:val="1"/>
      <w:numFmt w:val="lowerLetter"/>
      <w:lvlText w:val="%8."/>
      <w:lvlJc w:val="left"/>
      <w:pPr>
        <w:ind w:left="5532" w:hanging="360"/>
      </w:pPr>
    </w:lvl>
    <w:lvl w:ilvl="8" w:tplc="0419001B" w:tentative="1">
      <w:start w:val="1"/>
      <w:numFmt w:val="lowerRoman"/>
      <w:lvlText w:val="%9."/>
      <w:lvlJc w:val="right"/>
      <w:pPr>
        <w:ind w:left="6252" w:hanging="180"/>
      </w:pPr>
    </w:lvl>
  </w:abstractNum>
  <w:abstractNum w:abstractNumId="7" w15:restartNumberingAfterBreak="0">
    <w:nsid w:val="384D1966"/>
    <w:multiLevelType w:val="hybridMultilevel"/>
    <w:tmpl w:val="2658678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4152745"/>
    <w:multiLevelType w:val="hybridMultilevel"/>
    <w:tmpl w:val="B7C80D3E"/>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52914B41"/>
    <w:multiLevelType w:val="hybridMultilevel"/>
    <w:tmpl w:val="4A507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74506D"/>
    <w:multiLevelType w:val="hybridMultilevel"/>
    <w:tmpl w:val="ADB2F050"/>
    <w:lvl w:ilvl="0" w:tplc="7D9EA88C">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1" w15:restartNumberingAfterBreak="0">
    <w:nsid w:val="6B7A7225"/>
    <w:multiLevelType w:val="hybridMultilevel"/>
    <w:tmpl w:val="19C4DF46"/>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6FA84B33"/>
    <w:multiLevelType w:val="hybridMultilevel"/>
    <w:tmpl w:val="3C10BF30"/>
    <w:lvl w:ilvl="0" w:tplc="F7E6F72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78006F59"/>
    <w:multiLevelType w:val="hybridMultilevel"/>
    <w:tmpl w:val="5DAAC7B8"/>
    <w:lvl w:ilvl="0" w:tplc="2FB0CD1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4" w15:restartNumberingAfterBreak="0">
    <w:nsid w:val="7815091E"/>
    <w:multiLevelType w:val="multilevel"/>
    <w:tmpl w:val="E926F07E"/>
    <w:lvl w:ilvl="0">
      <w:start w:val="1"/>
      <w:numFmt w:val="decimal"/>
      <w:lvlText w:val="%1-"/>
      <w:lvlJc w:val="left"/>
      <w:pPr>
        <w:ind w:left="450" w:hanging="45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5" w15:restartNumberingAfterBreak="0">
    <w:nsid w:val="79D22F2E"/>
    <w:multiLevelType w:val="hybridMultilevel"/>
    <w:tmpl w:val="833E45A6"/>
    <w:lvl w:ilvl="0" w:tplc="0419000F">
      <w:start w:val="1"/>
      <w:numFmt w:val="decimal"/>
      <w:lvlText w:val="%1."/>
      <w:lvlJc w:val="left"/>
      <w:pPr>
        <w:tabs>
          <w:tab w:val="num" w:pos="643"/>
        </w:tabs>
        <w:ind w:left="643"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7AC770BD"/>
    <w:multiLevelType w:val="hybridMultilevel"/>
    <w:tmpl w:val="C86EE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12"/>
  </w:num>
  <w:num w:numId="5">
    <w:abstractNumId w:val="10"/>
  </w:num>
  <w:num w:numId="6">
    <w:abstractNumId w:val="1"/>
  </w:num>
  <w:num w:numId="7">
    <w:abstractNumId w:val="2"/>
  </w:num>
  <w:num w:numId="8">
    <w:abstractNumId w:val="15"/>
  </w:num>
  <w:num w:numId="9">
    <w:abstractNumId w:val="16"/>
  </w:num>
  <w:num w:numId="10">
    <w:abstractNumId w:val="14"/>
  </w:num>
  <w:num w:numId="11">
    <w:abstractNumId w:val="6"/>
  </w:num>
  <w:num w:numId="12">
    <w:abstractNumId w:val="9"/>
  </w:num>
  <w:num w:numId="13">
    <w:abstractNumId w:val="3"/>
  </w:num>
  <w:num w:numId="14">
    <w:abstractNumId w:val="0"/>
  </w:num>
  <w:num w:numId="15">
    <w:abstractNumId w:val="5"/>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C7"/>
    <w:rsid w:val="00031689"/>
    <w:rsid w:val="000700CE"/>
    <w:rsid w:val="000D35BF"/>
    <w:rsid w:val="000F2AA4"/>
    <w:rsid w:val="00121EA1"/>
    <w:rsid w:val="00172225"/>
    <w:rsid w:val="00176DB0"/>
    <w:rsid w:val="00195078"/>
    <w:rsid w:val="00210D0B"/>
    <w:rsid w:val="00217835"/>
    <w:rsid w:val="002B3B96"/>
    <w:rsid w:val="002B3D1B"/>
    <w:rsid w:val="002B4D6F"/>
    <w:rsid w:val="002B590B"/>
    <w:rsid w:val="002B5F64"/>
    <w:rsid w:val="002E27AC"/>
    <w:rsid w:val="00393D49"/>
    <w:rsid w:val="0039501A"/>
    <w:rsid w:val="003B51E2"/>
    <w:rsid w:val="0044787B"/>
    <w:rsid w:val="004C23DD"/>
    <w:rsid w:val="0051036B"/>
    <w:rsid w:val="00535613"/>
    <w:rsid w:val="00540AF3"/>
    <w:rsid w:val="0056496C"/>
    <w:rsid w:val="005B16EC"/>
    <w:rsid w:val="005D04D4"/>
    <w:rsid w:val="005E37C3"/>
    <w:rsid w:val="0066104C"/>
    <w:rsid w:val="006948C7"/>
    <w:rsid w:val="006C3402"/>
    <w:rsid w:val="006D7884"/>
    <w:rsid w:val="00753101"/>
    <w:rsid w:val="00763725"/>
    <w:rsid w:val="007C5FF4"/>
    <w:rsid w:val="007D2A55"/>
    <w:rsid w:val="00813AD1"/>
    <w:rsid w:val="008950DE"/>
    <w:rsid w:val="008B7669"/>
    <w:rsid w:val="008C006D"/>
    <w:rsid w:val="008D39FE"/>
    <w:rsid w:val="009A0FE0"/>
    <w:rsid w:val="00A53E52"/>
    <w:rsid w:val="00A83C21"/>
    <w:rsid w:val="00B067AD"/>
    <w:rsid w:val="00B11F0A"/>
    <w:rsid w:val="00B27CAA"/>
    <w:rsid w:val="00B402CA"/>
    <w:rsid w:val="00B61DEB"/>
    <w:rsid w:val="00B775BE"/>
    <w:rsid w:val="00BC03FF"/>
    <w:rsid w:val="00BE47E3"/>
    <w:rsid w:val="00C23068"/>
    <w:rsid w:val="00C24740"/>
    <w:rsid w:val="00C33FBD"/>
    <w:rsid w:val="00C70163"/>
    <w:rsid w:val="00C7453C"/>
    <w:rsid w:val="00C959F6"/>
    <w:rsid w:val="00CC1D0B"/>
    <w:rsid w:val="00CD3987"/>
    <w:rsid w:val="00CD7144"/>
    <w:rsid w:val="00CE5047"/>
    <w:rsid w:val="00D0360F"/>
    <w:rsid w:val="00D72240"/>
    <w:rsid w:val="00D91CDB"/>
    <w:rsid w:val="00DD4C18"/>
    <w:rsid w:val="00E12127"/>
    <w:rsid w:val="00E61D83"/>
    <w:rsid w:val="00EF7402"/>
    <w:rsid w:val="00F364D4"/>
    <w:rsid w:val="00F519E4"/>
    <w:rsid w:val="00FA4488"/>
    <w:rsid w:val="00FD7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7A09A5-2491-41BB-A3C9-B29D0AD16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8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48C7"/>
    <w:pPr>
      <w:keepNext/>
      <w:keepLines/>
      <w:spacing w:before="240"/>
      <w:outlineLvl w:val="0"/>
    </w:pPr>
    <w:rPr>
      <w:rFonts w:ascii="Calibri Light" w:hAnsi="Calibri Light"/>
      <w:color w:val="2E74B5"/>
      <w:sz w:val="32"/>
      <w:szCs w:val="32"/>
    </w:rPr>
  </w:style>
  <w:style w:type="paragraph" w:styleId="2">
    <w:name w:val="heading 2"/>
    <w:basedOn w:val="a"/>
    <w:next w:val="a"/>
    <w:link w:val="20"/>
    <w:qFormat/>
    <w:rsid w:val="006948C7"/>
    <w:pPr>
      <w:keepNext/>
      <w:spacing w:before="240" w:after="60"/>
      <w:outlineLvl w:val="1"/>
    </w:pPr>
    <w:rPr>
      <w:rFonts w:ascii="Arial" w:hAnsi="Arial" w:cs="Arial"/>
      <w:b/>
      <w:bCs/>
      <w:i/>
      <w:iCs/>
      <w:sz w:val="28"/>
      <w:szCs w:val="28"/>
    </w:rPr>
  </w:style>
  <w:style w:type="paragraph" w:styleId="3">
    <w:name w:val="heading 3"/>
    <w:basedOn w:val="a"/>
    <w:link w:val="30"/>
    <w:qFormat/>
    <w:rsid w:val="006948C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48C7"/>
    <w:rPr>
      <w:rFonts w:ascii="Calibri Light" w:eastAsia="Times New Roman" w:hAnsi="Calibri Light" w:cs="Times New Roman"/>
      <w:color w:val="2E74B5"/>
      <w:sz w:val="32"/>
      <w:szCs w:val="32"/>
      <w:lang w:eastAsia="ru-RU"/>
    </w:rPr>
  </w:style>
  <w:style w:type="character" w:customStyle="1" w:styleId="20">
    <w:name w:val="Заголовок 2 Знак"/>
    <w:basedOn w:val="a0"/>
    <w:link w:val="2"/>
    <w:rsid w:val="006948C7"/>
    <w:rPr>
      <w:rFonts w:ascii="Arial" w:eastAsia="Times New Roman" w:hAnsi="Arial" w:cs="Arial"/>
      <w:b/>
      <w:bCs/>
      <w:i/>
      <w:iCs/>
      <w:sz w:val="28"/>
      <w:szCs w:val="28"/>
      <w:lang w:eastAsia="ru-RU"/>
    </w:rPr>
  </w:style>
  <w:style w:type="character" w:customStyle="1" w:styleId="30">
    <w:name w:val="Заголовок 3 Знак"/>
    <w:basedOn w:val="a0"/>
    <w:link w:val="3"/>
    <w:rsid w:val="006948C7"/>
    <w:rPr>
      <w:rFonts w:ascii="Times New Roman" w:eastAsia="Times New Roman" w:hAnsi="Times New Roman" w:cs="Times New Roman"/>
      <w:b/>
      <w:bCs/>
      <w:sz w:val="27"/>
      <w:szCs w:val="27"/>
      <w:lang w:eastAsia="ru-RU"/>
    </w:rPr>
  </w:style>
  <w:style w:type="character" w:customStyle="1" w:styleId="s0">
    <w:name w:val="s0"/>
    <w:rsid w:val="006948C7"/>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11">
    <w:name w:val="Знак Знак Знак Знак1 Знак Знак Знак Знак Знак Знак Знак Знак Знак Знак Знак Знак Знак Знак Знак Знак Знак Знак"/>
    <w:basedOn w:val="a"/>
    <w:next w:val="2"/>
    <w:autoRedefine/>
    <w:rsid w:val="006948C7"/>
    <w:pPr>
      <w:spacing w:after="160" w:line="240" w:lineRule="exact"/>
      <w:jc w:val="center"/>
    </w:pPr>
    <w:rPr>
      <w:b/>
      <w:bCs/>
      <w:i/>
      <w:iCs/>
      <w:sz w:val="28"/>
      <w:szCs w:val="28"/>
      <w:lang w:val="en-US" w:eastAsia="en-US"/>
    </w:rPr>
  </w:style>
  <w:style w:type="character" w:customStyle="1" w:styleId="normal-h">
    <w:name w:val="normal-h"/>
    <w:rsid w:val="006948C7"/>
    <w:rPr>
      <w:rFonts w:cs="Times New Roman"/>
    </w:rPr>
  </w:style>
  <w:style w:type="character" w:customStyle="1" w:styleId="apple-converted-space">
    <w:name w:val="apple-converted-space"/>
    <w:basedOn w:val="a0"/>
    <w:rsid w:val="006948C7"/>
  </w:style>
  <w:style w:type="character" w:styleId="a3">
    <w:name w:val="Hyperlink"/>
    <w:uiPriority w:val="99"/>
    <w:rsid w:val="006948C7"/>
    <w:rPr>
      <w:color w:val="0000FF"/>
      <w:u w:val="single"/>
    </w:rPr>
  </w:style>
  <w:style w:type="paragraph" w:styleId="a4">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Web)1,Зн"/>
    <w:basedOn w:val="a"/>
    <w:link w:val="a5"/>
    <w:uiPriority w:val="99"/>
    <w:unhideWhenUsed/>
    <w:qFormat/>
    <w:rsid w:val="006948C7"/>
    <w:pPr>
      <w:spacing w:before="100" w:beforeAutospacing="1" w:after="100" w:afterAutospacing="1"/>
    </w:pPr>
  </w:style>
  <w:style w:type="character" w:customStyle="1" w:styleId="a5">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Web)1 Знак,Зн Знак"/>
    <w:link w:val="a4"/>
    <w:uiPriority w:val="99"/>
    <w:locked/>
    <w:rsid w:val="006948C7"/>
    <w:rPr>
      <w:rFonts w:ascii="Times New Roman" w:eastAsia="Times New Roman" w:hAnsi="Times New Roman" w:cs="Times New Roman"/>
      <w:sz w:val="24"/>
      <w:szCs w:val="24"/>
      <w:lang w:eastAsia="ru-RU"/>
    </w:rPr>
  </w:style>
  <w:style w:type="paragraph" w:customStyle="1" w:styleId="12">
    <w:name w:val="Абзац списка1"/>
    <w:basedOn w:val="a"/>
    <w:rsid w:val="006948C7"/>
    <w:pPr>
      <w:ind w:left="720"/>
      <w:contextualSpacing/>
    </w:pPr>
    <w:rPr>
      <w:rFonts w:eastAsia="Calibri"/>
    </w:rPr>
  </w:style>
  <w:style w:type="character" w:customStyle="1" w:styleId="s1">
    <w:name w:val="s1"/>
    <w:rsid w:val="006948C7"/>
    <w:rPr>
      <w:rFonts w:ascii="Times New Roman" w:hAnsi="Times New Roman" w:cs="Times New Roman"/>
      <w:b/>
      <w:bCs/>
      <w:color w:val="000000"/>
      <w:sz w:val="28"/>
      <w:szCs w:val="28"/>
      <w:u w:val="none"/>
      <w:effect w:val="none"/>
    </w:rPr>
  </w:style>
  <w:style w:type="paragraph" w:customStyle="1" w:styleId="13">
    <w:name w:val="Без интервала1"/>
    <w:aliases w:val="No Spacing,Председатель,Обя,мелкий"/>
    <w:link w:val="NoSpacingChar1"/>
    <w:qFormat/>
    <w:rsid w:val="006948C7"/>
    <w:pPr>
      <w:spacing w:after="0" w:line="240" w:lineRule="auto"/>
    </w:pPr>
    <w:rPr>
      <w:rFonts w:ascii="Calibri" w:eastAsia="Times New Roman" w:hAnsi="Calibri" w:cs="Times New Roman"/>
    </w:rPr>
  </w:style>
  <w:style w:type="paragraph" w:styleId="a6">
    <w:name w:val="footer"/>
    <w:basedOn w:val="a"/>
    <w:link w:val="a7"/>
    <w:uiPriority w:val="99"/>
    <w:rsid w:val="006948C7"/>
    <w:pPr>
      <w:tabs>
        <w:tab w:val="center" w:pos="4677"/>
        <w:tab w:val="right" w:pos="9355"/>
      </w:tabs>
    </w:pPr>
  </w:style>
  <w:style w:type="character" w:customStyle="1" w:styleId="a7">
    <w:name w:val="Нижний колонтитул Знак"/>
    <w:basedOn w:val="a0"/>
    <w:link w:val="a6"/>
    <w:uiPriority w:val="99"/>
    <w:rsid w:val="006948C7"/>
    <w:rPr>
      <w:rFonts w:ascii="Times New Roman" w:eastAsia="Times New Roman" w:hAnsi="Times New Roman" w:cs="Times New Roman"/>
      <w:sz w:val="24"/>
      <w:szCs w:val="24"/>
      <w:lang w:eastAsia="ru-RU"/>
    </w:rPr>
  </w:style>
  <w:style w:type="character" w:styleId="a8">
    <w:name w:val="page number"/>
    <w:basedOn w:val="a0"/>
    <w:rsid w:val="006948C7"/>
  </w:style>
  <w:style w:type="paragraph" w:styleId="a9">
    <w:name w:val="Balloon Text"/>
    <w:basedOn w:val="a"/>
    <w:link w:val="aa"/>
    <w:rsid w:val="006948C7"/>
    <w:rPr>
      <w:rFonts w:ascii="Segoe UI" w:hAnsi="Segoe UI" w:cs="Segoe UI"/>
      <w:sz w:val="18"/>
      <w:szCs w:val="18"/>
    </w:rPr>
  </w:style>
  <w:style w:type="character" w:customStyle="1" w:styleId="aa">
    <w:name w:val="Текст выноски Знак"/>
    <w:basedOn w:val="a0"/>
    <w:link w:val="a9"/>
    <w:rsid w:val="006948C7"/>
    <w:rPr>
      <w:rFonts w:ascii="Segoe UI" w:eastAsia="Times New Roman" w:hAnsi="Segoe UI" w:cs="Segoe UI"/>
      <w:sz w:val="18"/>
      <w:szCs w:val="18"/>
      <w:lang w:eastAsia="ru-RU"/>
    </w:rPr>
  </w:style>
  <w:style w:type="paragraph" w:customStyle="1" w:styleId="21">
    <w:name w:val="Абзац списка2"/>
    <w:basedOn w:val="a"/>
    <w:rsid w:val="006948C7"/>
    <w:pPr>
      <w:ind w:left="720"/>
      <w:contextualSpacing/>
    </w:pPr>
    <w:rPr>
      <w:rFonts w:eastAsia="Calibri"/>
    </w:rPr>
  </w:style>
  <w:style w:type="paragraph" w:styleId="ab">
    <w:name w:val="List Paragraph"/>
    <w:basedOn w:val="a"/>
    <w:uiPriority w:val="34"/>
    <w:qFormat/>
    <w:rsid w:val="006948C7"/>
    <w:pPr>
      <w:ind w:left="720"/>
      <w:contextualSpacing/>
    </w:pPr>
  </w:style>
  <w:style w:type="paragraph" w:customStyle="1" w:styleId="22">
    <w:name w:val="Без интервала2"/>
    <w:rsid w:val="006948C7"/>
    <w:pPr>
      <w:spacing w:after="0" w:line="240" w:lineRule="auto"/>
    </w:pPr>
    <w:rPr>
      <w:rFonts w:ascii="Calibri" w:eastAsia="Times New Roman" w:hAnsi="Calibri" w:cs="Times New Roman"/>
    </w:rPr>
  </w:style>
  <w:style w:type="character" w:customStyle="1" w:styleId="s3">
    <w:name w:val="s3"/>
    <w:rsid w:val="006948C7"/>
    <w:rPr>
      <w:rFonts w:ascii="Times New Roman" w:hAnsi="Times New Roman" w:cs="Times New Roman" w:hint="default"/>
      <w:b w:val="0"/>
      <w:bCs w:val="0"/>
      <w:i/>
      <w:iCs/>
      <w:vanish/>
      <w:webHidden w:val="0"/>
      <w:color w:val="FF0000"/>
      <w:specVanish w:val="0"/>
    </w:rPr>
  </w:style>
  <w:style w:type="character" w:customStyle="1" w:styleId="s9">
    <w:name w:val="s9"/>
    <w:rsid w:val="006948C7"/>
    <w:rPr>
      <w:rFonts w:ascii="Times New Roman" w:hAnsi="Times New Roman" w:cs="Times New Roman" w:hint="default"/>
      <w:b w:val="0"/>
      <w:bCs w:val="0"/>
      <w:i/>
      <w:iCs/>
      <w:vanish/>
      <w:webHidden w:val="0"/>
      <w:color w:val="333399"/>
      <w:u w:val="single"/>
      <w:bdr w:val="none" w:sz="0" w:space="0" w:color="auto" w:frame="1"/>
      <w:specVanish w:val="0"/>
    </w:rPr>
  </w:style>
  <w:style w:type="character" w:customStyle="1" w:styleId="s2">
    <w:name w:val="s2"/>
    <w:rsid w:val="006948C7"/>
    <w:rPr>
      <w:rFonts w:ascii="Times New Roman" w:hAnsi="Times New Roman" w:cs="Times New Roman" w:hint="default"/>
      <w:color w:val="800080"/>
      <w:u w:val="single"/>
    </w:rPr>
  </w:style>
  <w:style w:type="character" w:customStyle="1" w:styleId="s202">
    <w:name w:val="s202"/>
    <w:basedOn w:val="a0"/>
    <w:rsid w:val="006948C7"/>
  </w:style>
  <w:style w:type="character" w:customStyle="1" w:styleId="orfo-misspelled">
    <w:name w:val="orfo-misspelled"/>
    <w:rsid w:val="006948C7"/>
  </w:style>
  <w:style w:type="paragraph" w:styleId="ac">
    <w:name w:val="No Spacing"/>
    <w:link w:val="ad"/>
    <w:uiPriority w:val="99"/>
    <w:qFormat/>
    <w:rsid w:val="006948C7"/>
    <w:pPr>
      <w:spacing w:after="0" w:line="240" w:lineRule="auto"/>
    </w:pPr>
    <w:rPr>
      <w:rFonts w:ascii="Calibri" w:eastAsia="Calibri" w:hAnsi="Calibri" w:cs="Times New Roman"/>
    </w:rPr>
  </w:style>
  <w:style w:type="character" w:customStyle="1" w:styleId="ad">
    <w:name w:val="Без интервала Знак"/>
    <w:link w:val="ac"/>
    <w:uiPriority w:val="99"/>
    <w:locked/>
    <w:rsid w:val="006948C7"/>
    <w:rPr>
      <w:rFonts w:ascii="Calibri" w:eastAsia="Calibri" w:hAnsi="Calibri" w:cs="Times New Roman"/>
    </w:rPr>
  </w:style>
  <w:style w:type="paragraph" w:styleId="ae">
    <w:name w:val="footnote text"/>
    <w:basedOn w:val="a"/>
    <w:link w:val="af"/>
    <w:rsid w:val="006948C7"/>
    <w:rPr>
      <w:sz w:val="20"/>
      <w:szCs w:val="20"/>
      <w:lang w:val="x-none" w:eastAsia="x-none"/>
    </w:rPr>
  </w:style>
  <w:style w:type="character" w:customStyle="1" w:styleId="af">
    <w:name w:val="Текст сноски Знак"/>
    <w:basedOn w:val="a0"/>
    <w:link w:val="ae"/>
    <w:rsid w:val="006948C7"/>
    <w:rPr>
      <w:rFonts w:ascii="Times New Roman" w:eastAsia="Times New Roman" w:hAnsi="Times New Roman" w:cs="Times New Roman"/>
      <w:sz w:val="20"/>
      <w:szCs w:val="20"/>
      <w:lang w:val="x-none" w:eastAsia="x-none"/>
    </w:rPr>
  </w:style>
  <w:style w:type="character" w:styleId="af0">
    <w:name w:val="footnote reference"/>
    <w:rsid w:val="006948C7"/>
    <w:rPr>
      <w:vertAlign w:val="superscript"/>
    </w:rPr>
  </w:style>
  <w:style w:type="character" w:customStyle="1" w:styleId="status1">
    <w:name w:val="status1"/>
    <w:rsid w:val="006948C7"/>
    <w:rPr>
      <w:vanish/>
      <w:webHidden w:val="0"/>
      <w:sz w:val="17"/>
      <w:szCs w:val="17"/>
      <w:shd w:val="clear" w:color="auto" w:fill="DDDDDD"/>
      <w:specVanish w:val="0"/>
    </w:rPr>
  </w:style>
  <w:style w:type="paragraph" w:styleId="af1">
    <w:name w:val="header"/>
    <w:basedOn w:val="a"/>
    <w:link w:val="af2"/>
    <w:uiPriority w:val="99"/>
    <w:unhideWhenUsed/>
    <w:rsid w:val="006948C7"/>
    <w:pPr>
      <w:tabs>
        <w:tab w:val="center" w:pos="4677"/>
        <w:tab w:val="right" w:pos="9355"/>
      </w:tabs>
    </w:pPr>
  </w:style>
  <w:style w:type="character" w:customStyle="1" w:styleId="af2">
    <w:name w:val="Верхний колонтитул Знак"/>
    <w:basedOn w:val="a0"/>
    <w:link w:val="af1"/>
    <w:uiPriority w:val="99"/>
    <w:rsid w:val="006948C7"/>
    <w:rPr>
      <w:rFonts w:ascii="Times New Roman" w:eastAsia="Times New Roman" w:hAnsi="Times New Roman" w:cs="Times New Roman"/>
      <w:sz w:val="24"/>
      <w:szCs w:val="24"/>
      <w:lang w:eastAsia="ru-RU"/>
    </w:rPr>
  </w:style>
  <w:style w:type="character" w:customStyle="1" w:styleId="af3">
    <w:name w:val="Текст концевой сноски Знак"/>
    <w:link w:val="af4"/>
    <w:uiPriority w:val="99"/>
    <w:semiHidden/>
    <w:rsid w:val="006948C7"/>
    <w:rPr>
      <w:rFonts w:ascii="Times New Roman" w:eastAsia="Times New Roman" w:hAnsi="Times New Roman" w:cs="Times New Roman"/>
      <w:sz w:val="20"/>
      <w:szCs w:val="20"/>
      <w:lang w:eastAsia="ru-RU"/>
    </w:rPr>
  </w:style>
  <w:style w:type="paragraph" w:styleId="af4">
    <w:name w:val="endnote text"/>
    <w:basedOn w:val="a"/>
    <w:link w:val="af3"/>
    <w:uiPriority w:val="99"/>
    <w:semiHidden/>
    <w:unhideWhenUsed/>
    <w:rsid w:val="006948C7"/>
    <w:rPr>
      <w:sz w:val="20"/>
      <w:szCs w:val="20"/>
    </w:rPr>
  </w:style>
  <w:style w:type="character" w:customStyle="1" w:styleId="14">
    <w:name w:val="Текст концевой сноски Знак1"/>
    <w:basedOn w:val="a0"/>
    <w:uiPriority w:val="99"/>
    <w:semiHidden/>
    <w:rsid w:val="006948C7"/>
    <w:rPr>
      <w:rFonts w:ascii="Times New Roman" w:eastAsia="Times New Roman" w:hAnsi="Times New Roman" w:cs="Times New Roman"/>
      <w:sz w:val="20"/>
      <w:szCs w:val="20"/>
      <w:lang w:eastAsia="ru-RU"/>
    </w:rPr>
  </w:style>
  <w:style w:type="character" w:customStyle="1" w:styleId="NoSpacingChar1">
    <w:name w:val="No Spacing Char1"/>
    <w:link w:val="13"/>
    <w:locked/>
    <w:rsid w:val="006948C7"/>
    <w:rPr>
      <w:rFonts w:ascii="Calibri" w:eastAsia="Times New Roman" w:hAnsi="Calibri" w:cs="Times New Roman"/>
    </w:rPr>
  </w:style>
  <w:style w:type="character" w:customStyle="1" w:styleId="s00">
    <w:name w:val="s00"/>
    <w:basedOn w:val="a0"/>
    <w:rsid w:val="006948C7"/>
  </w:style>
  <w:style w:type="character" w:customStyle="1" w:styleId="s10">
    <w:name w:val="s10"/>
    <w:rsid w:val="006948C7"/>
    <w:rPr>
      <w:bdr w:val="none" w:sz="0" w:space="0" w:color="auto" w:frame="1"/>
    </w:rPr>
  </w:style>
  <w:style w:type="character" w:customStyle="1" w:styleId="s19">
    <w:name w:val="s19"/>
    <w:basedOn w:val="a0"/>
    <w:rsid w:val="006948C7"/>
  </w:style>
  <w:style w:type="character" w:customStyle="1" w:styleId="af5">
    <w:name w:val="a"/>
    <w:basedOn w:val="a0"/>
    <w:rsid w:val="006948C7"/>
  </w:style>
  <w:style w:type="paragraph" w:customStyle="1" w:styleId="af6">
    <w:name w:val="Знак"/>
    <w:basedOn w:val="a"/>
    <w:autoRedefine/>
    <w:rsid w:val="00B11F0A"/>
    <w:pPr>
      <w:spacing w:after="160" w:line="240" w:lineRule="exact"/>
    </w:pPr>
    <w:rPr>
      <w:rFonts w:eastAsia="SimSun"/>
      <w:b/>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07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1094</Words>
  <Characters>6240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Липовка Наталья</cp:lastModifiedBy>
  <cp:revision>4</cp:revision>
  <cp:lastPrinted>2017-09-14T03:47:00Z</cp:lastPrinted>
  <dcterms:created xsi:type="dcterms:W3CDTF">2017-09-14T03:47:00Z</dcterms:created>
  <dcterms:modified xsi:type="dcterms:W3CDTF">2017-09-14T09:22:00Z</dcterms:modified>
</cp:coreProperties>
</file>