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926" w:rsidRPr="00E91926" w:rsidRDefault="00E91926" w:rsidP="00E91926">
      <w:pPr>
        <w:keepNext/>
        <w:suppressAutoHyphens/>
        <w:autoSpaceDE w:val="0"/>
        <w:autoSpaceDN w:val="0"/>
        <w:adjustRightInd w:val="0"/>
        <w:spacing w:after="0" w:line="288" w:lineRule="auto"/>
        <w:jc w:val="center"/>
        <w:textAlignment w:val="center"/>
        <w:rPr>
          <w:rFonts w:ascii="Times New Roman" w:hAnsi="Times New Roman" w:cs="Times New Roman"/>
          <w:b/>
          <w:bCs/>
          <w:color w:val="00FFFF"/>
          <w:sz w:val="24"/>
          <w:szCs w:val="24"/>
        </w:rPr>
      </w:pPr>
      <w:proofErr w:type="spellStart"/>
      <w:r w:rsidRPr="00E91926">
        <w:rPr>
          <w:rFonts w:ascii="Times New Roman" w:hAnsi="Times New Roman" w:cs="Times New Roman"/>
          <w:b/>
          <w:bCs/>
          <w:color w:val="00FFFF"/>
          <w:sz w:val="24"/>
          <w:szCs w:val="24"/>
        </w:rPr>
        <w:t>Экономикалық</w:t>
      </w:r>
      <w:proofErr w:type="spellEnd"/>
      <w:r w:rsidRPr="00E91926">
        <w:rPr>
          <w:rFonts w:ascii="Times New Roman" w:hAnsi="Times New Roman" w:cs="Times New Roman"/>
          <w:b/>
          <w:bCs/>
          <w:color w:val="00FFFF"/>
          <w:sz w:val="24"/>
          <w:szCs w:val="24"/>
        </w:rPr>
        <w:t xml:space="preserve"> реформа </w:t>
      </w:r>
      <w:proofErr w:type="spellStart"/>
      <w:r w:rsidRPr="00E91926">
        <w:rPr>
          <w:rFonts w:ascii="Times New Roman" w:hAnsi="Times New Roman" w:cs="Times New Roman"/>
          <w:b/>
          <w:bCs/>
          <w:color w:val="00FFFF"/>
          <w:sz w:val="24"/>
          <w:szCs w:val="24"/>
        </w:rPr>
        <w:t>және</w:t>
      </w:r>
      <w:proofErr w:type="spellEnd"/>
      <w:r w:rsidRPr="00E91926">
        <w:rPr>
          <w:rFonts w:ascii="Times New Roman" w:hAnsi="Times New Roman" w:cs="Times New Roman"/>
          <w:b/>
          <w:bCs/>
          <w:color w:val="00FFFF"/>
          <w:sz w:val="24"/>
          <w:szCs w:val="24"/>
        </w:rPr>
        <w:t xml:space="preserve"> </w:t>
      </w:r>
    </w:p>
    <w:p w:rsidR="00E91926" w:rsidRPr="00E91926" w:rsidRDefault="00E91926" w:rsidP="00E91926">
      <w:pPr>
        <w:keepNext/>
        <w:suppressAutoHyphens/>
        <w:autoSpaceDE w:val="0"/>
        <w:autoSpaceDN w:val="0"/>
        <w:adjustRightInd w:val="0"/>
        <w:spacing w:after="0" w:line="288" w:lineRule="auto"/>
        <w:jc w:val="center"/>
        <w:textAlignment w:val="center"/>
        <w:rPr>
          <w:rFonts w:ascii="Times New Roman" w:hAnsi="Times New Roman" w:cs="Times New Roman"/>
          <w:b/>
          <w:bCs/>
          <w:color w:val="00FFFF"/>
          <w:sz w:val="24"/>
          <w:szCs w:val="24"/>
        </w:rPr>
      </w:pPr>
      <w:proofErr w:type="spellStart"/>
      <w:r w:rsidRPr="00E91926">
        <w:rPr>
          <w:rFonts w:ascii="Times New Roman" w:hAnsi="Times New Roman" w:cs="Times New Roman"/>
          <w:b/>
          <w:bCs/>
          <w:color w:val="00FFFF"/>
          <w:sz w:val="24"/>
          <w:szCs w:val="24"/>
        </w:rPr>
        <w:t>өңірлік</w:t>
      </w:r>
      <w:proofErr w:type="spellEnd"/>
      <w:r w:rsidRPr="00E91926">
        <w:rPr>
          <w:rFonts w:ascii="Times New Roman" w:hAnsi="Times New Roman" w:cs="Times New Roman"/>
          <w:b/>
          <w:bCs/>
          <w:color w:val="00FFFF"/>
          <w:sz w:val="24"/>
          <w:szCs w:val="24"/>
        </w:rPr>
        <w:t xml:space="preserve"> даму </w:t>
      </w:r>
      <w:proofErr w:type="spellStart"/>
      <w:r w:rsidRPr="00E91926">
        <w:rPr>
          <w:rFonts w:ascii="Times New Roman" w:hAnsi="Times New Roman" w:cs="Times New Roman"/>
          <w:b/>
          <w:bCs/>
          <w:color w:val="00FFFF"/>
          <w:sz w:val="24"/>
          <w:szCs w:val="24"/>
        </w:rPr>
        <w:t>комитетінің</w:t>
      </w:r>
      <w:proofErr w:type="spellEnd"/>
      <w:r w:rsidRPr="00E91926">
        <w:rPr>
          <w:rFonts w:ascii="Times New Roman" w:hAnsi="Times New Roman" w:cs="Times New Roman"/>
          <w:b/>
          <w:bCs/>
          <w:color w:val="00FFFF"/>
          <w:sz w:val="24"/>
          <w:szCs w:val="24"/>
        </w:rPr>
        <w:t xml:space="preserve"> </w:t>
      </w:r>
      <w:proofErr w:type="spellStart"/>
      <w:r w:rsidRPr="00E91926">
        <w:rPr>
          <w:rFonts w:ascii="Times New Roman" w:hAnsi="Times New Roman" w:cs="Times New Roman"/>
          <w:b/>
          <w:bCs/>
          <w:color w:val="00FFFF"/>
          <w:sz w:val="24"/>
          <w:szCs w:val="24"/>
        </w:rPr>
        <w:t>төрағасы</w:t>
      </w:r>
      <w:proofErr w:type="spellEnd"/>
      <w:r w:rsidRPr="00E91926">
        <w:rPr>
          <w:rFonts w:ascii="Times New Roman" w:hAnsi="Times New Roman" w:cs="Times New Roman"/>
          <w:b/>
          <w:bCs/>
          <w:color w:val="00FFFF"/>
          <w:sz w:val="24"/>
          <w:szCs w:val="24"/>
        </w:rPr>
        <w:t xml:space="preserve"> </w:t>
      </w:r>
    </w:p>
    <w:p w:rsidR="00E91926" w:rsidRPr="00E91926" w:rsidRDefault="00E91926" w:rsidP="00E91926">
      <w:pPr>
        <w:keepNext/>
        <w:suppressAutoHyphens/>
        <w:autoSpaceDE w:val="0"/>
        <w:autoSpaceDN w:val="0"/>
        <w:adjustRightInd w:val="0"/>
        <w:spacing w:after="0" w:line="288" w:lineRule="auto"/>
        <w:jc w:val="center"/>
        <w:textAlignment w:val="center"/>
        <w:rPr>
          <w:rFonts w:ascii="Times New Roman" w:hAnsi="Times New Roman" w:cs="Times New Roman"/>
          <w:b/>
          <w:bCs/>
          <w:color w:val="00FFFF"/>
          <w:sz w:val="24"/>
          <w:szCs w:val="24"/>
        </w:rPr>
      </w:pPr>
      <w:r w:rsidRPr="00E91926">
        <w:rPr>
          <w:rFonts w:ascii="Times New Roman" w:hAnsi="Times New Roman" w:cs="Times New Roman"/>
          <w:b/>
          <w:bCs/>
          <w:color w:val="00FFFF"/>
          <w:sz w:val="24"/>
          <w:szCs w:val="24"/>
        </w:rPr>
        <w:t xml:space="preserve">Н.С. </w:t>
      </w:r>
      <w:proofErr w:type="gramStart"/>
      <w:r w:rsidRPr="00E91926">
        <w:rPr>
          <w:rFonts w:ascii="Times New Roman" w:hAnsi="Times New Roman" w:cs="Times New Roman"/>
          <w:b/>
          <w:bCs/>
          <w:color w:val="00FFFF"/>
          <w:sz w:val="24"/>
          <w:szCs w:val="24"/>
        </w:rPr>
        <w:t>САБИЛЬЯНОВТЫҢ  ҚОСЫМША</w:t>
      </w:r>
      <w:proofErr w:type="gramEnd"/>
      <w:r w:rsidRPr="00E91926">
        <w:rPr>
          <w:rFonts w:ascii="Times New Roman" w:hAnsi="Times New Roman" w:cs="Times New Roman"/>
          <w:b/>
          <w:bCs/>
          <w:color w:val="00FFFF"/>
          <w:sz w:val="24"/>
          <w:szCs w:val="24"/>
        </w:rPr>
        <w:t xml:space="preserve"> БАЯНДАМАСЫ</w:t>
      </w:r>
    </w:p>
    <w:p w:rsidR="00E91926" w:rsidRPr="00E91926" w:rsidRDefault="00E91926" w:rsidP="00E91926">
      <w:pPr>
        <w:keepNext/>
        <w:suppressAutoHyphens/>
        <w:autoSpaceDE w:val="0"/>
        <w:autoSpaceDN w:val="0"/>
        <w:adjustRightInd w:val="0"/>
        <w:spacing w:after="0" w:line="288" w:lineRule="auto"/>
        <w:jc w:val="center"/>
        <w:textAlignment w:val="center"/>
        <w:rPr>
          <w:rFonts w:ascii="Times New Roman" w:hAnsi="Times New Roman" w:cs="Times New Roman"/>
          <w:b/>
          <w:bCs/>
          <w:color w:val="000000"/>
          <w:sz w:val="24"/>
          <w:szCs w:val="24"/>
        </w:rPr>
      </w:pPr>
    </w:p>
    <w:p w:rsidR="00E91926" w:rsidRPr="00E91926" w:rsidRDefault="00E91926" w:rsidP="00E91926">
      <w:pPr>
        <w:keepNext/>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proofErr w:type="spellStart"/>
      <w:r w:rsidRPr="00E91926">
        <w:rPr>
          <w:rFonts w:ascii="Times New Roman" w:hAnsi="Times New Roman" w:cs="Times New Roman"/>
          <w:color w:val="000000"/>
          <w:sz w:val="24"/>
          <w:szCs w:val="24"/>
        </w:rPr>
        <w:t>Құрметті</w:t>
      </w:r>
      <w:proofErr w:type="spellEnd"/>
      <w:r w:rsidRPr="00E91926">
        <w:rPr>
          <w:rFonts w:ascii="Times New Roman" w:hAnsi="Times New Roman" w:cs="Times New Roman"/>
          <w:color w:val="000000"/>
          <w:sz w:val="24"/>
          <w:szCs w:val="24"/>
        </w:rPr>
        <w:t xml:space="preserve"> Владимир </w:t>
      </w:r>
      <w:proofErr w:type="spellStart"/>
      <w:r w:rsidRPr="00E91926">
        <w:rPr>
          <w:rFonts w:ascii="Times New Roman" w:hAnsi="Times New Roman" w:cs="Times New Roman"/>
          <w:color w:val="000000"/>
          <w:sz w:val="24"/>
          <w:szCs w:val="24"/>
        </w:rPr>
        <w:t>Карпович</w:t>
      </w:r>
      <w:proofErr w:type="spellEnd"/>
      <w:r w:rsidRPr="00E91926">
        <w:rPr>
          <w:rFonts w:ascii="Times New Roman" w:hAnsi="Times New Roman" w:cs="Times New Roman"/>
          <w:color w:val="000000"/>
          <w:sz w:val="24"/>
          <w:szCs w:val="24"/>
        </w:rPr>
        <w:t>!</w:t>
      </w:r>
    </w:p>
    <w:p w:rsidR="00E91926" w:rsidRPr="00E91926" w:rsidRDefault="00E91926" w:rsidP="00E91926">
      <w:pPr>
        <w:keepNext/>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proofErr w:type="spellStart"/>
      <w:r w:rsidRPr="00E91926">
        <w:rPr>
          <w:rFonts w:ascii="Times New Roman" w:hAnsi="Times New Roman" w:cs="Times New Roman"/>
          <w:color w:val="000000"/>
          <w:sz w:val="24"/>
          <w:szCs w:val="24"/>
        </w:rPr>
        <w:t>Құрметті</w:t>
      </w:r>
      <w:proofErr w:type="spellEnd"/>
      <w:r w:rsidRPr="00E91926">
        <w:rPr>
          <w:rFonts w:ascii="Times New Roman" w:hAnsi="Times New Roman" w:cs="Times New Roman"/>
          <w:color w:val="000000"/>
          <w:sz w:val="24"/>
          <w:szCs w:val="24"/>
        </w:rPr>
        <w:t xml:space="preserve"> </w:t>
      </w:r>
      <w:proofErr w:type="spellStart"/>
      <w:r w:rsidRPr="00E91926">
        <w:rPr>
          <w:rFonts w:ascii="Times New Roman" w:hAnsi="Times New Roman" w:cs="Times New Roman"/>
          <w:color w:val="000000"/>
          <w:sz w:val="24"/>
          <w:szCs w:val="24"/>
        </w:rPr>
        <w:t>депутаттар</w:t>
      </w:r>
      <w:proofErr w:type="spellEnd"/>
      <w:r w:rsidRPr="00E91926">
        <w:rPr>
          <w:rFonts w:ascii="Times New Roman" w:hAnsi="Times New Roman" w:cs="Times New Roman"/>
          <w:color w:val="000000"/>
          <w:sz w:val="24"/>
          <w:szCs w:val="24"/>
        </w:rPr>
        <w:t>!</w:t>
      </w:r>
    </w:p>
    <w:p w:rsidR="00E91926" w:rsidRPr="00E91926" w:rsidRDefault="00E91926" w:rsidP="00E91926">
      <w:pPr>
        <w:keepNext/>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p>
    <w:p w:rsidR="00E91926" w:rsidRPr="00E91926" w:rsidRDefault="00E91926" w:rsidP="00E91926">
      <w:pPr>
        <w:tabs>
          <w:tab w:val="left" w:pos="540"/>
        </w:tabs>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rPr>
      </w:pPr>
      <w:proofErr w:type="spellStart"/>
      <w:r w:rsidRPr="00E91926">
        <w:rPr>
          <w:rFonts w:ascii="Times New Roman" w:hAnsi="Times New Roman" w:cs="Times New Roman"/>
          <w:color w:val="000000"/>
          <w:sz w:val="24"/>
          <w:szCs w:val="24"/>
        </w:rPr>
        <w:t>Мемлекет</w:t>
      </w:r>
      <w:proofErr w:type="spellEnd"/>
      <w:r w:rsidRPr="00E91926">
        <w:rPr>
          <w:rFonts w:ascii="Times New Roman" w:hAnsi="Times New Roman" w:cs="Times New Roman"/>
          <w:color w:val="000000"/>
          <w:sz w:val="24"/>
          <w:szCs w:val="24"/>
        </w:rPr>
        <w:t xml:space="preserve"> </w:t>
      </w:r>
      <w:proofErr w:type="spellStart"/>
      <w:r w:rsidRPr="00E91926">
        <w:rPr>
          <w:rFonts w:ascii="Times New Roman" w:hAnsi="Times New Roman" w:cs="Times New Roman"/>
          <w:color w:val="000000"/>
          <w:sz w:val="24"/>
          <w:szCs w:val="24"/>
        </w:rPr>
        <w:t>басшысы</w:t>
      </w:r>
      <w:proofErr w:type="spellEnd"/>
      <w:r w:rsidRPr="00E91926">
        <w:rPr>
          <w:rFonts w:ascii="Times New Roman" w:hAnsi="Times New Roman" w:cs="Times New Roman"/>
          <w:color w:val="000000"/>
          <w:sz w:val="24"/>
          <w:szCs w:val="24"/>
        </w:rPr>
        <w:t xml:space="preserve"> «</w:t>
      </w:r>
      <w:proofErr w:type="spellStart"/>
      <w:r w:rsidRPr="00E91926">
        <w:rPr>
          <w:rFonts w:ascii="Times New Roman" w:hAnsi="Times New Roman" w:cs="Times New Roman"/>
          <w:color w:val="000000"/>
          <w:sz w:val="24"/>
          <w:szCs w:val="24"/>
        </w:rPr>
        <w:t>Қазақстан</w:t>
      </w:r>
      <w:proofErr w:type="spellEnd"/>
      <w:r w:rsidRPr="00E91926">
        <w:rPr>
          <w:rFonts w:ascii="Times New Roman" w:hAnsi="Times New Roman" w:cs="Times New Roman"/>
          <w:color w:val="000000"/>
          <w:sz w:val="24"/>
          <w:szCs w:val="24"/>
        </w:rPr>
        <w:t xml:space="preserve"> </w:t>
      </w:r>
      <w:proofErr w:type="spellStart"/>
      <w:r w:rsidRPr="00E91926">
        <w:rPr>
          <w:rFonts w:ascii="Times New Roman" w:hAnsi="Times New Roman" w:cs="Times New Roman"/>
          <w:color w:val="000000"/>
          <w:sz w:val="24"/>
          <w:szCs w:val="24"/>
        </w:rPr>
        <w:t>жаңа</w:t>
      </w:r>
      <w:proofErr w:type="spellEnd"/>
      <w:r w:rsidRPr="00E91926">
        <w:rPr>
          <w:rFonts w:ascii="Times New Roman" w:hAnsi="Times New Roman" w:cs="Times New Roman"/>
          <w:color w:val="000000"/>
          <w:sz w:val="24"/>
          <w:szCs w:val="24"/>
        </w:rPr>
        <w:t xml:space="preserve"> </w:t>
      </w:r>
      <w:proofErr w:type="spellStart"/>
      <w:r w:rsidRPr="00E91926">
        <w:rPr>
          <w:rFonts w:ascii="Times New Roman" w:hAnsi="Times New Roman" w:cs="Times New Roman"/>
          <w:color w:val="000000"/>
          <w:sz w:val="24"/>
          <w:szCs w:val="24"/>
        </w:rPr>
        <w:t>жаһандық</w:t>
      </w:r>
      <w:proofErr w:type="spellEnd"/>
      <w:r w:rsidRPr="00E91926">
        <w:rPr>
          <w:rFonts w:ascii="Times New Roman" w:hAnsi="Times New Roman" w:cs="Times New Roman"/>
          <w:color w:val="000000"/>
          <w:sz w:val="24"/>
          <w:szCs w:val="24"/>
        </w:rPr>
        <w:t xml:space="preserve"> </w:t>
      </w:r>
      <w:proofErr w:type="spellStart"/>
      <w:r w:rsidRPr="00E91926">
        <w:rPr>
          <w:rFonts w:ascii="Times New Roman" w:hAnsi="Times New Roman" w:cs="Times New Roman"/>
          <w:color w:val="000000"/>
          <w:sz w:val="24"/>
          <w:szCs w:val="24"/>
        </w:rPr>
        <w:t>нақты</w:t>
      </w:r>
      <w:proofErr w:type="spellEnd"/>
      <w:r w:rsidRPr="00E91926">
        <w:rPr>
          <w:rFonts w:ascii="Times New Roman" w:hAnsi="Times New Roman" w:cs="Times New Roman"/>
          <w:color w:val="000000"/>
          <w:sz w:val="24"/>
          <w:szCs w:val="24"/>
        </w:rPr>
        <w:t xml:space="preserve"> </w:t>
      </w:r>
      <w:proofErr w:type="spellStart"/>
      <w:r w:rsidRPr="00E91926">
        <w:rPr>
          <w:rFonts w:ascii="Times New Roman" w:hAnsi="Times New Roman" w:cs="Times New Roman"/>
          <w:color w:val="000000"/>
          <w:sz w:val="24"/>
          <w:szCs w:val="24"/>
        </w:rPr>
        <w:t>ахуалда</w:t>
      </w:r>
      <w:proofErr w:type="spellEnd"/>
      <w:r w:rsidRPr="00E91926">
        <w:rPr>
          <w:rFonts w:ascii="Times New Roman" w:hAnsi="Times New Roman" w:cs="Times New Roman"/>
          <w:color w:val="000000"/>
          <w:sz w:val="24"/>
          <w:szCs w:val="24"/>
        </w:rPr>
        <w:t xml:space="preserve">: </w:t>
      </w:r>
      <w:proofErr w:type="spellStart"/>
      <w:r w:rsidRPr="00E91926">
        <w:rPr>
          <w:rFonts w:ascii="Times New Roman" w:hAnsi="Times New Roman" w:cs="Times New Roman"/>
          <w:color w:val="000000"/>
          <w:sz w:val="24"/>
          <w:szCs w:val="24"/>
        </w:rPr>
        <w:t>өсім</w:t>
      </w:r>
      <w:proofErr w:type="spellEnd"/>
      <w:r w:rsidRPr="00E91926">
        <w:rPr>
          <w:rFonts w:ascii="Times New Roman" w:hAnsi="Times New Roman" w:cs="Times New Roman"/>
          <w:color w:val="000000"/>
          <w:sz w:val="24"/>
          <w:szCs w:val="24"/>
        </w:rPr>
        <w:t xml:space="preserve">, </w:t>
      </w:r>
      <w:proofErr w:type="spellStart"/>
      <w:r w:rsidRPr="00E91926">
        <w:rPr>
          <w:rFonts w:ascii="Times New Roman" w:hAnsi="Times New Roman" w:cs="Times New Roman"/>
          <w:color w:val="000000"/>
          <w:sz w:val="24"/>
          <w:szCs w:val="24"/>
        </w:rPr>
        <w:t>реформалар</w:t>
      </w:r>
      <w:proofErr w:type="spellEnd"/>
      <w:r w:rsidRPr="00E91926">
        <w:rPr>
          <w:rFonts w:ascii="Times New Roman" w:hAnsi="Times New Roman" w:cs="Times New Roman"/>
          <w:color w:val="000000"/>
          <w:sz w:val="24"/>
          <w:szCs w:val="24"/>
        </w:rPr>
        <w:t xml:space="preserve">, даму» </w:t>
      </w:r>
      <w:proofErr w:type="spellStart"/>
      <w:r w:rsidRPr="00E91926">
        <w:rPr>
          <w:rFonts w:ascii="Times New Roman" w:hAnsi="Times New Roman" w:cs="Times New Roman"/>
          <w:color w:val="000000"/>
          <w:sz w:val="24"/>
          <w:szCs w:val="24"/>
        </w:rPr>
        <w:t>атты</w:t>
      </w:r>
      <w:proofErr w:type="spellEnd"/>
      <w:r w:rsidRPr="00E91926">
        <w:rPr>
          <w:rFonts w:ascii="Times New Roman" w:hAnsi="Times New Roman" w:cs="Times New Roman"/>
          <w:color w:val="000000"/>
          <w:sz w:val="24"/>
          <w:szCs w:val="24"/>
        </w:rPr>
        <w:t xml:space="preserve"> </w:t>
      </w:r>
      <w:proofErr w:type="spellStart"/>
      <w:r w:rsidRPr="00E91926">
        <w:rPr>
          <w:rFonts w:ascii="Times New Roman" w:hAnsi="Times New Roman" w:cs="Times New Roman"/>
          <w:color w:val="000000"/>
          <w:sz w:val="24"/>
          <w:szCs w:val="24"/>
        </w:rPr>
        <w:t>Қазақстан</w:t>
      </w:r>
      <w:proofErr w:type="spellEnd"/>
      <w:r w:rsidRPr="00E91926">
        <w:rPr>
          <w:rFonts w:ascii="Times New Roman" w:hAnsi="Times New Roman" w:cs="Times New Roman"/>
          <w:color w:val="000000"/>
          <w:sz w:val="24"/>
          <w:szCs w:val="24"/>
        </w:rPr>
        <w:t xml:space="preserve"> </w:t>
      </w:r>
      <w:proofErr w:type="spellStart"/>
      <w:r w:rsidRPr="00E91926">
        <w:rPr>
          <w:rFonts w:ascii="Times New Roman" w:hAnsi="Times New Roman" w:cs="Times New Roman"/>
          <w:color w:val="000000"/>
          <w:sz w:val="24"/>
          <w:szCs w:val="24"/>
        </w:rPr>
        <w:t>халқына</w:t>
      </w:r>
      <w:proofErr w:type="spellEnd"/>
      <w:r w:rsidRPr="00E91926">
        <w:rPr>
          <w:rFonts w:ascii="Times New Roman" w:hAnsi="Times New Roman" w:cs="Times New Roman"/>
          <w:color w:val="000000"/>
          <w:sz w:val="24"/>
          <w:szCs w:val="24"/>
        </w:rPr>
        <w:t xml:space="preserve"> </w:t>
      </w:r>
      <w:proofErr w:type="spellStart"/>
      <w:r w:rsidRPr="00E91926">
        <w:rPr>
          <w:rFonts w:ascii="Times New Roman" w:hAnsi="Times New Roman" w:cs="Times New Roman"/>
          <w:color w:val="000000"/>
          <w:sz w:val="24"/>
          <w:szCs w:val="24"/>
        </w:rPr>
        <w:t>Жолдауында</w:t>
      </w:r>
      <w:proofErr w:type="spellEnd"/>
      <w:r w:rsidRPr="00E91926">
        <w:rPr>
          <w:rFonts w:ascii="Times New Roman" w:hAnsi="Times New Roman" w:cs="Times New Roman"/>
          <w:color w:val="000000"/>
          <w:sz w:val="24"/>
          <w:szCs w:val="24"/>
        </w:rPr>
        <w:t xml:space="preserve"> «</w:t>
      </w:r>
      <w:proofErr w:type="spellStart"/>
      <w:r w:rsidRPr="00E91926">
        <w:rPr>
          <w:rFonts w:ascii="Times New Roman" w:hAnsi="Times New Roman" w:cs="Times New Roman"/>
          <w:color w:val="000000"/>
          <w:sz w:val="24"/>
          <w:szCs w:val="24"/>
        </w:rPr>
        <w:t>Бүгінде</w:t>
      </w:r>
      <w:proofErr w:type="spellEnd"/>
      <w:r w:rsidRPr="00E91926">
        <w:rPr>
          <w:rFonts w:ascii="Times New Roman" w:hAnsi="Times New Roman" w:cs="Times New Roman"/>
          <w:color w:val="000000"/>
          <w:sz w:val="24"/>
          <w:szCs w:val="24"/>
        </w:rPr>
        <w:t xml:space="preserve"> </w:t>
      </w:r>
      <w:proofErr w:type="spellStart"/>
      <w:r w:rsidRPr="00E91926">
        <w:rPr>
          <w:rFonts w:ascii="Times New Roman" w:hAnsi="Times New Roman" w:cs="Times New Roman"/>
          <w:color w:val="000000"/>
          <w:sz w:val="24"/>
          <w:szCs w:val="24"/>
        </w:rPr>
        <w:t>тұрақты</w:t>
      </w:r>
      <w:proofErr w:type="spellEnd"/>
      <w:r w:rsidRPr="00E91926">
        <w:rPr>
          <w:rFonts w:ascii="Times New Roman" w:hAnsi="Times New Roman" w:cs="Times New Roman"/>
          <w:color w:val="000000"/>
          <w:sz w:val="24"/>
          <w:szCs w:val="24"/>
        </w:rPr>
        <w:t xml:space="preserve"> </w:t>
      </w:r>
      <w:proofErr w:type="spellStart"/>
      <w:r w:rsidRPr="00E91926">
        <w:rPr>
          <w:rFonts w:ascii="Times New Roman" w:hAnsi="Times New Roman" w:cs="Times New Roman"/>
          <w:color w:val="000000"/>
          <w:sz w:val="24"/>
          <w:szCs w:val="24"/>
        </w:rPr>
        <w:t>экономикалық</w:t>
      </w:r>
      <w:proofErr w:type="spellEnd"/>
      <w:r w:rsidRPr="00E91926">
        <w:rPr>
          <w:rFonts w:ascii="Times New Roman" w:hAnsi="Times New Roman" w:cs="Times New Roman"/>
          <w:color w:val="000000"/>
          <w:sz w:val="24"/>
          <w:szCs w:val="24"/>
        </w:rPr>
        <w:t xml:space="preserve"> </w:t>
      </w:r>
      <w:proofErr w:type="spellStart"/>
      <w:r w:rsidRPr="00E91926">
        <w:rPr>
          <w:rFonts w:ascii="Times New Roman" w:hAnsi="Times New Roman" w:cs="Times New Roman"/>
          <w:color w:val="000000"/>
          <w:sz w:val="24"/>
          <w:szCs w:val="24"/>
        </w:rPr>
        <w:t>өсімді</w:t>
      </w:r>
      <w:proofErr w:type="spellEnd"/>
      <w:r w:rsidRPr="00E91926">
        <w:rPr>
          <w:rFonts w:ascii="Times New Roman" w:hAnsi="Times New Roman" w:cs="Times New Roman"/>
          <w:color w:val="000000"/>
          <w:sz w:val="24"/>
          <w:szCs w:val="24"/>
        </w:rPr>
        <w:t xml:space="preserve"> </w:t>
      </w:r>
      <w:proofErr w:type="spellStart"/>
      <w:r w:rsidRPr="00E91926">
        <w:rPr>
          <w:rFonts w:ascii="Times New Roman" w:hAnsi="Times New Roman" w:cs="Times New Roman"/>
          <w:color w:val="000000"/>
          <w:sz w:val="24"/>
          <w:szCs w:val="24"/>
        </w:rPr>
        <w:t>қамтамасыз</w:t>
      </w:r>
      <w:proofErr w:type="spellEnd"/>
      <w:r w:rsidRPr="00E91926">
        <w:rPr>
          <w:rFonts w:ascii="Times New Roman" w:hAnsi="Times New Roman" w:cs="Times New Roman"/>
          <w:color w:val="000000"/>
          <w:sz w:val="24"/>
          <w:szCs w:val="24"/>
        </w:rPr>
        <w:t xml:space="preserve"> </w:t>
      </w:r>
      <w:proofErr w:type="spellStart"/>
      <w:r w:rsidRPr="00E91926">
        <w:rPr>
          <w:rFonts w:ascii="Times New Roman" w:hAnsi="Times New Roman" w:cs="Times New Roman"/>
          <w:color w:val="000000"/>
          <w:sz w:val="24"/>
          <w:szCs w:val="24"/>
        </w:rPr>
        <w:t>ету</w:t>
      </w:r>
      <w:proofErr w:type="spellEnd"/>
      <w:r w:rsidRPr="00E91926">
        <w:rPr>
          <w:rFonts w:ascii="Times New Roman" w:hAnsi="Times New Roman" w:cs="Times New Roman"/>
          <w:color w:val="000000"/>
          <w:sz w:val="24"/>
          <w:szCs w:val="24"/>
        </w:rPr>
        <w:t xml:space="preserve"> </w:t>
      </w:r>
      <w:proofErr w:type="spellStart"/>
      <w:r w:rsidRPr="00E91926">
        <w:rPr>
          <w:rFonts w:ascii="Times New Roman" w:hAnsi="Times New Roman" w:cs="Times New Roman"/>
          <w:color w:val="000000"/>
          <w:sz w:val="24"/>
          <w:szCs w:val="24"/>
        </w:rPr>
        <w:t>үшін</w:t>
      </w:r>
      <w:proofErr w:type="spellEnd"/>
      <w:r w:rsidRPr="00E91926">
        <w:rPr>
          <w:rFonts w:ascii="Times New Roman" w:hAnsi="Times New Roman" w:cs="Times New Roman"/>
          <w:color w:val="000000"/>
          <w:sz w:val="24"/>
          <w:szCs w:val="24"/>
        </w:rPr>
        <w:t xml:space="preserve"> </w:t>
      </w:r>
      <w:proofErr w:type="spellStart"/>
      <w:r w:rsidRPr="00E91926">
        <w:rPr>
          <w:rFonts w:ascii="Times New Roman" w:hAnsi="Times New Roman" w:cs="Times New Roman"/>
          <w:color w:val="000000"/>
          <w:sz w:val="24"/>
          <w:szCs w:val="24"/>
        </w:rPr>
        <w:t>ішкі</w:t>
      </w:r>
      <w:proofErr w:type="spellEnd"/>
      <w:r w:rsidRPr="00E91926">
        <w:rPr>
          <w:rFonts w:ascii="Times New Roman" w:hAnsi="Times New Roman" w:cs="Times New Roman"/>
          <w:color w:val="000000"/>
          <w:sz w:val="24"/>
          <w:szCs w:val="24"/>
        </w:rPr>
        <w:t xml:space="preserve"> </w:t>
      </w:r>
      <w:proofErr w:type="spellStart"/>
      <w:r w:rsidRPr="00E91926">
        <w:rPr>
          <w:rFonts w:ascii="Times New Roman" w:hAnsi="Times New Roman" w:cs="Times New Roman"/>
          <w:color w:val="000000"/>
          <w:sz w:val="24"/>
          <w:szCs w:val="24"/>
        </w:rPr>
        <w:t>ресурстарды</w:t>
      </w:r>
      <w:proofErr w:type="spellEnd"/>
      <w:r w:rsidRPr="00E91926">
        <w:rPr>
          <w:rFonts w:ascii="Times New Roman" w:hAnsi="Times New Roman" w:cs="Times New Roman"/>
          <w:color w:val="000000"/>
          <w:sz w:val="24"/>
          <w:szCs w:val="24"/>
        </w:rPr>
        <w:t xml:space="preserve"> </w:t>
      </w:r>
      <w:proofErr w:type="spellStart"/>
      <w:r w:rsidRPr="00E91926">
        <w:rPr>
          <w:rFonts w:ascii="Times New Roman" w:hAnsi="Times New Roman" w:cs="Times New Roman"/>
          <w:color w:val="000000"/>
          <w:sz w:val="24"/>
          <w:szCs w:val="24"/>
        </w:rPr>
        <w:t>барынша</w:t>
      </w:r>
      <w:proofErr w:type="spellEnd"/>
      <w:r w:rsidRPr="00E91926">
        <w:rPr>
          <w:rFonts w:ascii="Times New Roman" w:hAnsi="Times New Roman" w:cs="Times New Roman"/>
          <w:color w:val="000000"/>
          <w:sz w:val="24"/>
          <w:szCs w:val="24"/>
        </w:rPr>
        <w:t xml:space="preserve"> </w:t>
      </w:r>
      <w:proofErr w:type="spellStart"/>
      <w:r w:rsidRPr="00E91926">
        <w:rPr>
          <w:rFonts w:ascii="Times New Roman" w:hAnsi="Times New Roman" w:cs="Times New Roman"/>
          <w:color w:val="000000"/>
          <w:sz w:val="24"/>
          <w:szCs w:val="24"/>
        </w:rPr>
        <w:t>босатудың</w:t>
      </w:r>
      <w:proofErr w:type="spellEnd"/>
      <w:r w:rsidRPr="00E91926">
        <w:rPr>
          <w:rFonts w:ascii="Times New Roman" w:hAnsi="Times New Roman" w:cs="Times New Roman"/>
          <w:color w:val="000000"/>
          <w:sz w:val="24"/>
          <w:szCs w:val="24"/>
        </w:rPr>
        <w:t xml:space="preserve"> </w:t>
      </w:r>
      <w:proofErr w:type="spellStart"/>
      <w:r w:rsidRPr="00E91926">
        <w:rPr>
          <w:rFonts w:ascii="Times New Roman" w:hAnsi="Times New Roman" w:cs="Times New Roman"/>
          <w:color w:val="000000"/>
          <w:sz w:val="24"/>
          <w:szCs w:val="24"/>
        </w:rPr>
        <w:t>маңызы</w:t>
      </w:r>
      <w:proofErr w:type="spellEnd"/>
      <w:r w:rsidRPr="00E91926">
        <w:rPr>
          <w:rFonts w:ascii="Times New Roman" w:hAnsi="Times New Roman" w:cs="Times New Roman"/>
          <w:color w:val="000000"/>
          <w:sz w:val="24"/>
          <w:szCs w:val="24"/>
        </w:rPr>
        <w:t xml:space="preserve"> </w:t>
      </w:r>
      <w:proofErr w:type="spellStart"/>
      <w:r w:rsidRPr="00E91926">
        <w:rPr>
          <w:rFonts w:ascii="Times New Roman" w:hAnsi="Times New Roman" w:cs="Times New Roman"/>
          <w:color w:val="000000"/>
          <w:sz w:val="24"/>
          <w:szCs w:val="24"/>
        </w:rPr>
        <w:t>зор</w:t>
      </w:r>
      <w:proofErr w:type="spellEnd"/>
      <w:r w:rsidRPr="00E91926">
        <w:rPr>
          <w:rFonts w:ascii="Times New Roman" w:hAnsi="Times New Roman" w:cs="Times New Roman"/>
          <w:color w:val="000000"/>
          <w:sz w:val="24"/>
          <w:szCs w:val="24"/>
        </w:rPr>
        <w:t xml:space="preserve">. </w:t>
      </w:r>
      <w:proofErr w:type="spellStart"/>
      <w:r w:rsidRPr="00E91926">
        <w:rPr>
          <w:rFonts w:ascii="Times New Roman" w:hAnsi="Times New Roman" w:cs="Times New Roman"/>
          <w:color w:val="000000"/>
          <w:sz w:val="24"/>
          <w:szCs w:val="24"/>
        </w:rPr>
        <w:t>Ол</w:t>
      </w:r>
      <w:proofErr w:type="spellEnd"/>
      <w:r w:rsidRPr="00E91926">
        <w:rPr>
          <w:rFonts w:ascii="Times New Roman" w:hAnsi="Times New Roman" w:cs="Times New Roman"/>
          <w:color w:val="000000"/>
          <w:sz w:val="24"/>
          <w:szCs w:val="24"/>
        </w:rPr>
        <w:t xml:space="preserve"> </w:t>
      </w:r>
      <w:proofErr w:type="spellStart"/>
      <w:r w:rsidRPr="00E91926">
        <w:rPr>
          <w:rFonts w:ascii="Times New Roman" w:hAnsi="Times New Roman" w:cs="Times New Roman"/>
          <w:color w:val="000000"/>
          <w:sz w:val="24"/>
          <w:szCs w:val="24"/>
        </w:rPr>
        <w:t>үшін</w:t>
      </w:r>
      <w:proofErr w:type="spellEnd"/>
      <w:r w:rsidRPr="00E91926">
        <w:rPr>
          <w:rFonts w:ascii="Times New Roman" w:hAnsi="Times New Roman" w:cs="Times New Roman"/>
          <w:color w:val="000000"/>
          <w:sz w:val="24"/>
          <w:szCs w:val="24"/>
        </w:rPr>
        <w:t xml:space="preserve"> </w:t>
      </w:r>
      <w:proofErr w:type="spellStart"/>
      <w:r w:rsidRPr="00E91926">
        <w:rPr>
          <w:rFonts w:ascii="Times New Roman" w:hAnsi="Times New Roman" w:cs="Times New Roman"/>
          <w:color w:val="000000"/>
          <w:sz w:val="24"/>
          <w:szCs w:val="24"/>
        </w:rPr>
        <w:t>біз</w:t>
      </w:r>
      <w:proofErr w:type="spellEnd"/>
      <w:r w:rsidRPr="00E91926">
        <w:rPr>
          <w:rFonts w:ascii="Times New Roman" w:hAnsi="Times New Roman" w:cs="Times New Roman"/>
          <w:color w:val="000000"/>
          <w:sz w:val="24"/>
          <w:szCs w:val="24"/>
        </w:rPr>
        <w:t xml:space="preserve"> </w:t>
      </w:r>
      <w:proofErr w:type="spellStart"/>
      <w:r w:rsidRPr="00E91926">
        <w:rPr>
          <w:rFonts w:ascii="Times New Roman" w:hAnsi="Times New Roman" w:cs="Times New Roman"/>
          <w:color w:val="000000"/>
          <w:sz w:val="24"/>
          <w:szCs w:val="24"/>
        </w:rPr>
        <w:t>екі</w:t>
      </w:r>
      <w:proofErr w:type="spellEnd"/>
      <w:r w:rsidRPr="00E91926">
        <w:rPr>
          <w:rFonts w:ascii="Times New Roman" w:hAnsi="Times New Roman" w:cs="Times New Roman"/>
          <w:color w:val="000000"/>
          <w:sz w:val="24"/>
          <w:szCs w:val="24"/>
        </w:rPr>
        <w:t xml:space="preserve"> </w:t>
      </w:r>
      <w:proofErr w:type="spellStart"/>
      <w:r w:rsidRPr="00E91926">
        <w:rPr>
          <w:rFonts w:ascii="Times New Roman" w:hAnsi="Times New Roman" w:cs="Times New Roman"/>
          <w:color w:val="000000"/>
          <w:sz w:val="24"/>
          <w:szCs w:val="24"/>
        </w:rPr>
        <w:t>тиімді</w:t>
      </w:r>
      <w:proofErr w:type="spellEnd"/>
      <w:r w:rsidRPr="00E91926">
        <w:rPr>
          <w:rFonts w:ascii="Times New Roman" w:hAnsi="Times New Roman" w:cs="Times New Roman"/>
          <w:color w:val="000000"/>
          <w:sz w:val="24"/>
          <w:szCs w:val="24"/>
        </w:rPr>
        <w:t xml:space="preserve"> </w:t>
      </w:r>
      <w:proofErr w:type="spellStart"/>
      <w:r w:rsidRPr="00E91926">
        <w:rPr>
          <w:rFonts w:ascii="Times New Roman" w:hAnsi="Times New Roman" w:cs="Times New Roman"/>
          <w:color w:val="000000"/>
          <w:sz w:val="24"/>
          <w:szCs w:val="24"/>
        </w:rPr>
        <w:t>құралды</w:t>
      </w:r>
      <w:proofErr w:type="spellEnd"/>
      <w:r w:rsidRPr="00E91926">
        <w:rPr>
          <w:rFonts w:ascii="Times New Roman" w:hAnsi="Times New Roman" w:cs="Times New Roman"/>
          <w:color w:val="000000"/>
          <w:sz w:val="24"/>
          <w:szCs w:val="24"/>
        </w:rPr>
        <w:t xml:space="preserve"> – </w:t>
      </w:r>
      <w:proofErr w:type="spellStart"/>
      <w:r w:rsidRPr="00E91926">
        <w:rPr>
          <w:rFonts w:ascii="Times New Roman" w:hAnsi="Times New Roman" w:cs="Times New Roman"/>
          <w:color w:val="000000"/>
          <w:sz w:val="24"/>
          <w:szCs w:val="24"/>
        </w:rPr>
        <w:t>кең</w:t>
      </w:r>
      <w:proofErr w:type="spellEnd"/>
      <w:r w:rsidRPr="00E91926">
        <w:rPr>
          <w:rFonts w:ascii="Times New Roman" w:hAnsi="Times New Roman" w:cs="Times New Roman"/>
          <w:color w:val="000000"/>
          <w:sz w:val="24"/>
          <w:szCs w:val="24"/>
        </w:rPr>
        <w:t xml:space="preserve"> </w:t>
      </w:r>
      <w:proofErr w:type="spellStart"/>
      <w:r w:rsidRPr="00E91926">
        <w:rPr>
          <w:rFonts w:ascii="Times New Roman" w:hAnsi="Times New Roman" w:cs="Times New Roman"/>
          <w:color w:val="000000"/>
          <w:sz w:val="24"/>
          <w:szCs w:val="24"/>
        </w:rPr>
        <w:t>ауқымды</w:t>
      </w:r>
      <w:proofErr w:type="spellEnd"/>
      <w:r w:rsidRPr="00E91926">
        <w:rPr>
          <w:rFonts w:ascii="Times New Roman" w:hAnsi="Times New Roman" w:cs="Times New Roman"/>
          <w:color w:val="000000"/>
          <w:sz w:val="24"/>
          <w:szCs w:val="24"/>
        </w:rPr>
        <w:t xml:space="preserve"> </w:t>
      </w:r>
      <w:proofErr w:type="spellStart"/>
      <w:r w:rsidRPr="00E91926">
        <w:rPr>
          <w:rFonts w:ascii="Times New Roman" w:hAnsi="Times New Roman" w:cs="Times New Roman"/>
          <w:color w:val="000000"/>
          <w:sz w:val="24"/>
          <w:szCs w:val="24"/>
        </w:rPr>
        <w:t>жекешелендіруді</w:t>
      </w:r>
      <w:proofErr w:type="spellEnd"/>
      <w:r w:rsidRPr="00E91926">
        <w:rPr>
          <w:rFonts w:ascii="Times New Roman" w:hAnsi="Times New Roman" w:cs="Times New Roman"/>
          <w:color w:val="000000"/>
          <w:sz w:val="24"/>
          <w:szCs w:val="24"/>
        </w:rPr>
        <w:t xml:space="preserve"> </w:t>
      </w:r>
      <w:proofErr w:type="spellStart"/>
      <w:r w:rsidRPr="00E91926">
        <w:rPr>
          <w:rFonts w:ascii="Times New Roman" w:hAnsi="Times New Roman" w:cs="Times New Roman"/>
          <w:color w:val="000000"/>
          <w:sz w:val="24"/>
          <w:szCs w:val="24"/>
        </w:rPr>
        <w:t>және</w:t>
      </w:r>
      <w:proofErr w:type="spellEnd"/>
      <w:r w:rsidRPr="00E91926">
        <w:rPr>
          <w:rFonts w:ascii="Times New Roman" w:hAnsi="Times New Roman" w:cs="Times New Roman"/>
          <w:color w:val="000000"/>
          <w:sz w:val="24"/>
          <w:szCs w:val="24"/>
        </w:rPr>
        <w:t xml:space="preserve"> </w:t>
      </w:r>
      <w:proofErr w:type="spellStart"/>
      <w:r w:rsidRPr="00E91926">
        <w:rPr>
          <w:rFonts w:ascii="Times New Roman" w:hAnsi="Times New Roman" w:cs="Times New Roman"/>
          <w:color w:val="000000"/>
          <w:sz w:val="24"/>
          <w:szCs w:val="24"/>
        </w:rPr>
        <w:t>бәсекелестікті</w:t>
      </w:r>
      <w:proofErr w:type="spellEnd"/>
      <w:r w:rsidRPr="00E91926">
        <w:rPr>
          <w:rFonts w:ascii="Times New Roman" w:hAnsi="Times New Roman" w:cs="Times New Roman"/>
          <w:color w:val="000000"/>
          <w:sz w:val="24"/>
          <w:szCs w:val="24"/>
        </w:rPr>
        <w:t xml:space="preserve"> </w:t>
      </w:r>
      <w:proofErr w:type="spellStart"/>
      <w:r w:rsidRPr="00E91926">
        <w:rPr>
          <w:rFonts w:ascii="Times New Roman" w:hAnsi="Times New Roman" w:cs="Times New Roman"/>
          <w:color w:val="000000"/>
          <w:sz w:val="24"/>
          <w:szCs w:val="24"/>
        </w:rPr>
        <w:t>ұлғайтуды</w:t>
      </w:r>
      <w:proofErr w:type="spellEnd"/>
      <w:r w:rsidRPr="00E91926">
        <w:rPr>
          <w:rFonts w:ascii="Times New Roman" w:hAnsi="Times New Roman" w:cs="Times New Roman"/>
          <w:color w:val="000000"/>
          <w:sz w:val="24"/>
          <w:szCs w:val="24"/>
        </w:rPr>
        <w:t xml:space="preserve"> </w:t>
      </w:r>
      <w:proofErr w:type="spellStart"/>
      <w:r w:rsidRPr="00E91926">
        <w:rPr>
          <w:rFonts w:ascii="Times New Roman" w:hAnsi="Times New Roman" w:cs="Times New Roman"/>
          <w:color w:val="000000"/>
          <w:sz w:val="24"/>
          <w:szCs w:val="24"/>
        </w:rPr>
        <w:t>пайдалануға</w:t>
      </w:r>
      <w:proofErr w:type="spellEnd"/>
      <w:r w:rsidRPr="00E91926">
        <w:rPr>
          <w:rFonts w:ascii="Times New Roman" w:hAnsi="Times New Roman" w:cs="Times New Roman"/>
          <w:color w:val="000000"/>
          <w:sz w:val="24"/>
          <w:szCs w:val="24"/>
        </w:rPr>
        <w:t xml:space="preserve"> </w:t>
      </w:r>
      <w:proofErr w:type="spellStart"/>
      <w:r w:rsidRPr="00E91926">
        <w:rPr>
          <w:rFonts w:ascii="Times New Roman" w:hAnsi="Times New Roman" w:cs="Times New Roman"/>
          <w:color w:val="000000"/>
          <w:sz w:val="24"/>
          <w:szCs w:val="24"/>
        </w:rPr>
        <w:t>тиіспіз</w:t>
      </w:r>
      <w:proofErr w:type="spellEnd"/>
      <w:r w:rsidRPr="00E91926">
        <w:rPr>
          <w:rFonts w:ascii="Times New Roman" w:hAnsi="Times New Roman" w:cs="Times New Roman"/>
          <w:color w:val="000000"/>
          <w:sz w:val="24"/>
          <w:szCs w:val="24"/>
        </w:rPr>
        <w:t xml:space="preserve">» </w:t>
      </w:r>
      <w:proofErr w:type="spellStart"/>
      <w:r w:rsidRPr="00E91926">
        <w:rPr>
          <w:rFonts w:ascii="Times New Roman" w:hAnsi="Times New Roman" w:cs="Times New Roman"/>
          <w:color w:val="000000"/>
          <w:sz w:val="24"/>
          <w:szCs w:val="24"/>
        </w:rPr>
        <w:t>деп</w:t>
      </w:r>
      <w:proofErr w:type="spellEnd"/>
      <w:r w:rsidRPr="00E91926">
        <w:rPr>
          <w:rFonts w:ascii="Times New Roman" w:hAnsi="Times New Roman" w:cs="Times New Roman"/>
          <w:color w:val="000000"/>
          <w:sz w:val="24"/>
          <w:szCs w:val="24"/>
        </w:rPr>
        <w:t xml:space="preserve"> </w:t>
      </w:r>
      <w:proofErr w:type="spellStart"/>
      <w:r w:rsidRPr="00E91926">
        <w:rPr>
          <w:rFonts w:ascii="Times New Roman" w:hAnsi="Times New Roman" w:cs="Times New Roman"/>
          <w:color w:val="000000"/>
          <w:sz w:val="24"/>
          <w:szCs w:val="24"/>
        </w:rPr>
        <w:t>атап</w:t>
      </w:r>
      <w:proofErr w:type="spellEnd"/>
      <w:r w:rsidRPr="00E91926">
        <w:rPr>
          <w:rFonts w:ascii="Times New Roman" w:hAnsi="Times New Roman" w:cs="Times New Roman"/>
          <w:color w:val="000000"/>
          <w:sz w:val="24"/>
          <w:szCs w:val="24"/>
        </w:rPr>
        <w:t xml:space="preserve"> </w:t>
      </w:r>
      <w:proofErr w:type="spellStart"/>
      <w:r w:rsidRPr="00E91926">
        <w:rPr>
          <w:rFonts w:ascii="Times New Roman" w:hAnsi="Times New Roman" w:cs="Times New Roman"/>
          <w:color w:val="000000"/>
          <w:sz w:val="24"/>
          <w:szCs w:val="24"/>
        </w:rPr>
        <w:t>өткен</w:t>
      </w:r>
      <w:proofErr w:type="spellEnd"/>
      <w:r w:rsidRPr="00E91926">
        <w:rPr>
          <w:rFonts w:ascii="Times New Roman" w:hAnsi="Times New Roman" w:cs="Times New Roman"/>
          <w:color w:val="000000"/>
          <w:sz w:val="24"/>
          <w:szCs w:val="24"/>
        </w:rPr>
        <w:t xml:space="preserve"> </w:t>
      </w:r>
      <w:proofErr w:type="spellStart"/>
      <w:r w:rsidRPr="00E91926">
        <w:rPr>
          <w:rFonts w:ascii="Times New Roman" w:hAnsi="Times New Roman" w:cs="Times New Roman"/>
          <w:color w:val="000000"/>
          <w:sz w:val="24"/>
          <w:szCs w:val="24"/>
        </w:rPr>
        <w:t>болатын</w:t>
      </w:r>
      <w:proofErr w:type="spellEnd"/>
      <w:r w:rsidRPr="00E91926">
        <w:rPr>
          <w:rFonts w:ascii="Times New Roman" w:hAnsi="Times New Roman" w:cs="Times New Roman"/>
          <w:color w:val="000000"/>
          <w:sz w:val="24"/>
          <w:szCs w:val="24"/>
        </w:rPr>
        <w:t>.</w:t>
      </w:r>
    </w:p>
    <w:p w:rsidR="00E91926" w:rsidRPr="00E91926" w:rsidRDefault="00E91926" w:rsidP="00E91926">
      <w:pPr>
        <w:tabs>
          <w:tab w:val="left" w:pos="540"/>
        </w:tabs>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rPr>
      </w:pPr>
      <w:proofErr w:type="spellStart"/>
      <w:r w:rsidRPr="00E91926">
        <w:rPr>
          <w:rFonts w:ascii="Times New Roman" w:hAnsi="Times New Roman" w:cs="Times New Roman"/>
          <w:color w:val="000000"/>
          <w:sz w:val="24"/>
          <w:szCs w:val="24"/>
        </w:rPr>
        <w:t>Аталған</w:t>
      </w:r>
      <w:proofErr w:type="spellEnd"/>
      <w:r w:rsidRPr="00E91926">
        <w:rPr>
          <w:rFonts w:ascii="Times New Roman" w:hAnsi="Times New Roman" w:cs="Times New Roman"/>
          <w:color w:val="000000"/>
          <w:sz w:val="24"/>
          <w:szCs w:val="24"/>
        </w:rPr>
        <w:t xml:space="preserve"> </w:t>
      </w:r>
      <w:proofErr w:type="spellStart"/>
      <w:r w:rsidRPr="00E91926">
        <w:rPr>
          <w:rFonts w:ascii="Times New Roman" w:hAnsi="Times New Roman" w:cs="Times New Roman"/>
          <w:color w:val="000000"/>
          <w:sz w:val="24"/>
          <w:szCs w:val="24"/>
        </w:rPr>
        <w:t>тапсырманы</w:t>
      </w:r>
      <w:proofErr w:type="spellEnd"/>
      <w:r w:rsidRPr="00E91926">
        <w:rPr>
          <w:rFonts w:ascii="Times New Roman" w:hAnsi="Times New Roman" w:cs="Times New Roman"/>
          <w:color w:val="000000"/>
          <w:sz w:val="24"/>
          <w:szCs w:val="24"/>
        </w:rPr>
        <w:t xml:space="preserve"> </w:t>
      </w:r>
      <w:proofErr w:type="spellStart"/>
      <w:r w:rsidRPr="00E91926">
        <w:rPr>
          <w:rFonts w:ascii="Times New Roman" w:hAnsi="Times New Roman" w:cs="Times New Roman"/>
          <w:color w:val="000000"/>
          <w:sz w:val="24"/>
          <w:szCs w:val="24"/>
        </w:rPr>
        <w:t>іске</w:t>
      </w:r>
      <w:proofErr w:type="spellEnd"/>
      <w:r w:rsidRPr="00E91926">
        <w:rPr>
          <w:rFonts w:ascii="Times New Roman" w:hAnsi="Times New Roman" w:cs="Times New Roman"/>
          <w:color w:val="000000"/>
          <w:sz w:val="24"/>
          <w:szCs w:val="24"/>
        </w:rPr>
        <w:t xml:space="preserve"> </w:t>
      </w:r>
      <w:proofErr w:type="spellStart"/>
      <w:r w:rsidRPr="00E91926">
        <w:rPr>
          <w:rFonts w:ascii="Times New Roman" w:hAnsi="Times New Roman" w:cs="Times New Roman"/>
          <w:color w:val="000000"/>
          <w:sz w:val="24"/>
          <w:szCs w:val="24"/>
        </w:rPr>
        <w:t>асыру</w:t>
      </w:r>
      <w:proofErr w:type="spellEnd"/>
      <w:r w:rsidRPr="00E91926">
        <w:rPr>
          <w:rFonts w:ascii="Times New Roman" w:hAnsi="Times New Roman" w:cs="Times New Roman"/>
          <w:color w:val="000000"/>
          <w:sz w:val="24"/>
          <w:szCs w:val="24"/>
        </w:rPr>
        <w:t xml:space="preserve"> </w:t>
      </w:r>
      <w:proofErr w:type="spellStart"/>
      <w:r w:rsidRPr="00E91926">
        <w:rPr>
          <w:rFonts w:ascii="Times New Roman" w:hAnsi="Times New Roman" w:cs="Times New Roman"/>
          <w:color w:val="000000"/>
          <w:sz w:val="24"/>
          <w:szCs w:val="24"/>
        </w:rPr>
        <w:t>үшін</w:t>
      </w:r>
      <w:proofErr w:type="spellEnd"/>
      <w:r w:rsidRPr="00E91926">
        <w:rPr>
          <w:rFonts w:ascii="Times New Roman" w:hAnsi="Times New Roman" w:cs="Times New Roman"/>
          <w:color w:val="000000"/>
          <w:sz w:val="24"/>
          <w:szCs w:val="24"/>
        </w:rPr>
        <w:t xml:space="preserve"> </w:t>
      </w:r>
      <w:proofErr w:type="spellStart"/>
      <w:r w:rsidRPr="00E91926">
        <w:rPr>
          <w:rFonts w:ascii="Times New Roman" w:hAnsi="Times New Roman" w:cs="Times New Roman"/>
          <w:color w:val="000000"/>
          <w:sz w:val="24"/>
          <w:szCs w:val="24"/>
        </w:rPr>
        <w:t>Үкімет</w:t>
      </w:r>
      <w:proofErr w:type="spellEnd"/>
      <w:r w:rsidRPr="00E91926">
        <w:rPr>
          <w:rFonts w:ascii="Times New Roman" w:hAnsi="Times New Roman" w:cs="Times New Roman"/>
          <w:color w:val="000000"/>
          <w:sz w:val="24"/>
          <w:szCs w:val="24"/>
        </w:rPr>
        <w:t xml:space="preserve"> </w:t>
      </w:r>
      <w:r w:rsidRPr="00E91926">
        <w:rPr>
          <w:rFonts w:ascii="Times New Roman" w:hAnsi="Times New Roman" w:cs="Times New Roman"/>
          <w:color w:val="000000"/>
          <w:sz w:val="24"/>
          <w:szCs w:val="24"/>
        </w:rPr>
        <w:br/>
      </w:r>
      <w:proofErr w:type="spellStart"/>
      <w:r w:rsidRPr="00E91926">
        <w:rPr>
          <w:rFonts w:ascii="Times New Roman" w:hAnsi="Times New Roman" w:cs="Times New Roman"/>
          <w:color w:val="000000"/>
          <w:sz w:val="24"/>
          <w:szCs w:val="24"/>
        </w:rPr>
        <w:t>Жекешелендірудің</w:t>
      </w:r>
      <w:proofErr w:type="spellEnd"/>
      <w:r w:rsidRPr="00E91926">
        <w:rPr>
          <w:rFonts w:ascii="Times New Roman" w:hAnsi="Times New Roman" w:cs="Times New Roman"/>
          <w:color w:val="000000"/>
          <w:sz w:val="24"/>
          <w:szCs w:val="24"/>
        </w:rPr>
        <w:t xml:space="preserve"> 2016-2020 </w:t>
      </w:r>
      <w:proofErr w:type="spellStart"/>
      <w:r w:rsidRPr="00E91926">
        <w:rPr>
          <w:rFonts w:ascii="Times New Roman" w:hAnsi="Times New Roman" w:cs="Times New Roman"/>
          <w:color w:val="000000"/>
          <w:sz w:val="24"/>
          <w:szCs w:val="24"/>
        </w:rPr>
        <w:t>жылдарға</w:t>
      </w:r>
      <w:proofErr w:type="spellEnd"/>
      <w:r w:rsidRPr="00E91926">
        <w:rPr>
          <w:rFonts w:ascii="Times New Roman" w:hAnsi="Times New Roman" w:cs="Times New Roman"/>
          <w:color w:val="000000"/>
          <w:sz w:val="24"/>
          <w:szCs w:val="24"/>
        </w:rPr>
        <w:t xml:space="preserve"> </w:t>
      </w:r>
      <w:proofErr w:type="spellStart"/>
      <w:r w:rsidRPr="00E91926">
        <w:rPr>
          <w:rFonts w:ascii="Times New Roman" w:hAnsi="Times New Roman" w:cs="Times New Roman"/>
          <w:color w:val="000000"/>
          <w:sz w:val="24"/>
          <w:szCs w:val="24"/>
        </w:rPr>
        <w:t>арналған</w:t>
      </w:r>
      <w:proofErr w:type="spellEnd"/>
      <w:r w:rsidRPr="00E91926">
        <w:rPr>
          <w:rFonts w:ascii="Times New Roman" w:hAnsi="Times New Roman" w:cs="Times New Roman"/>
          <w:color w:val="000000"/>
          <w:sz w:val="24"/>
          <w:szCs w:val="24"/>
        </w:rPr>
        <w:t xml:space="preserve"> </w:t>
      </w:r>
      <w:proofErr w:type="spellStart"/>
      <w:r w:rsidRPr="00E91926">
        <w:rPr>
          <w:rFonts w:ascii="Times New Roman" w:hAnsi="Times New Roman" w:cs="Times New Roman"/>
          <w:color w:val="000000"/>
          <w:sz w:val="24"/>
          <w:szCs w:val="24"/>
        </w:rPr>
        <w:t>жаңа</w:t>
      </w:r>
      <w:proofErr w:type="spellEnd"/>
      <w:r w:rsidRPr="00E91926">
        <w:rPr>
          <w:rFonts w:ascii="Times New Roman" w:hAnsi="Times New Roman" w:cs="Times New Roman"/>
          <w:color w:val="000000"/>
          <w:sz w:val="24"/>
          <w:szCs w:val="24"/>
        </w:rPr>
        <w:t xml:space="preserve"> </w:t>
      </w:r>
      <w:proofErr w:type="spellStart"/>
      <w:r w:rsidRPr="00E91926">
        <w:rPr>
          <w:rFonts w:ascii="Times New Roman" w:hAnsi="Times New Roman" w:cs="Times New Roman"/>
          <w:color w:val="000000"/>
          <w:sz w:val="24"/>
          <w:szCs w:val="24"/>
        </w:rPr>
        <w:t>кешенді</w:t>
      </w:r>
      <w:proofErr w:type="spellEnd"/>
      <w:r w:rsidRPr="00E91926">
        <w:rPr>
          <w:rFonts w:ascii="Times New Roman" w:hAnsi="Times New Roman" w:cs="Times New Roman"/>
          <w:color w:val="000000"/>
          <w:sz w:val="24"/>
          <w:szCs w:val="24"/>
        </w:rPr>
        <w:t xml:space="preserve"> </w:t>
      </w:r>
      <w:proofErr w:type="spellStart"/>
      <w:r w:rsidRPr="00E91926">
        <w:rPr>
          <w:rFonts w:ascii="Times New Roman" w:hAnsi="Times New Roman" w:cs="Times New Roman"/>
          <w:color w:val="000000"/>
          <w:sz w:val="24"/>
          <w:szCs w:val="24"/>
        </w:rPr>
        <w:t>жоспарын</w:t>
      </w:r>
      <w:proofErr w:type="spellEnd"/>
      <w:r w:rsidRPr="00E91926">
        <w:rPr>
          <w:rFonts w:ascii="Times New Roman" w:hAnsi="Times New Roman" w:cs="Times New Roman"/>
          <w:color w:val="000000"/>
          <w:sz w:val="24"/>
          <w:szCs w:val="24"/>
        </w:rPr>
        <w:t xml:space="preserve"> </w:t>
      </w:r>
      <w:proofErr w:type="spellStart"/>
      <w:r w:rsidRPr="00E91926">
        <w:rPr>
          <w:rFonts w:ascii="Times New Roman" w:hAnsi="Times New Roman" w:cs="Times New Roman"/>
          <w:color w:val="000000"/>
          <w:sz w:val="24"/>
          <w:szCs w:val="24"/>
        </w:rPr>
        <w:t>қабылдады</w:t>
      </w:r>
      <w:proofErr w:type="spellEnd"/>
      <w:r w:rsidRPr="00E91926">
        <w:rPr>
          <w:rFonts w:ascii="Times New Roman" w:hAnsi="Times New Roman" w:cs="Times New Roman"/>
          <w:color w:val="000000"/>
          <w:sz w:val="24"/>
          <w:szCs w:val="24"/>
        </w:rPr>
        <w:t xml:space="preserve">, </w:t>
      </w:r>
      <w:proofErr w:type="spellStart"/>
      <w:r w:rsidRPr="00E91926">
        <w:rPr>
          <w:rFonts w:ascii="Times New Roman" w:hAnsi="Times New Roman" w:cs="Times New Roman"/>
          <w:color w:val="000000"/>
          <w:sz w:val="24"/>
          <w:szCs w:val="24"/>
        </w:rPr>
        <w:t>ол</w:t>
      </w:r>
      <w:proofErr w:type="spellEnd"/>
      <w:r w:rsidRPr="00E91926">
        <w:rPr>
          <w:rFonts w:ascii="Times New Roman" w:hAnsi="Times New Roman" w:cs="Times New Roman"/>
          <w:color w:val="000000"/>
          <w:sz w:val="24"/>
          <w:szCs w:val="24"/>
        </w:rPr>
        <w:t xml:space="preserve"> </w:t>
      </w:r>
      <w:proofErr w:type="spellStart"/>
      <w:r w:rsidRPr="00E91926">
        <w:rPr>
          <w:rFonts w:ascii="Times New Roman" w:hAnsi="Times New Roman" w:cs="Times New Roman"/>
          <w:color w:val="000000"/>
          <w:sz w:val="24"/>
          <w:szCs w:val="24"/>
        </w:rPr>
        <w:t>қазіргі</w:t>
      </w:r>
      <w:proofErr w:type="spellEnd"/>
      <w:r w:rsidRPr="00E91926">
        <w:rPr>
          <w:rFonts w:ascii="Times New Roman" w:hAnsi="Times New Roman" w:cs="Times New Roman"/>
          <w:color w:val="000000"/>
          <w:sz w:val="24"/>
          <w:szCs w:val="24"/>
        </w:rPr>
        <w:t xml:space="preserve"> </w:t>
      </w:r>
      <w:proofErr w:type="spellStart"/>
      <w:r w:rsidRPr="00E91926">
        <w:rPr>
          <w:rFonts w:ascii="Times New Roman" w:hAnsi="Times New Roman" w:cs="Times New Roman"/>
          <w:color w:val="000000"/>
          <w:sz w:val="24"/>
          <w:szCs w:val="24"/>
        </w:rPr>
        <w:t>уақытта</w:t>
      </w:r>
      <w:proofErr w:type="spellEnd"/>
      <w:r w:rsidRPr="00E91926">
        <w:rPr>
          <w:rFonts w:ascii="Times New Roman" w:hAnsi="Times New Roman" w:cs="Times New Roman"/>
          <w:color w:val="000000"/>
          <w:sz w:val="24"/>
          <w:szCs w:val="24"/>
        </w:rPr>
        <w:t xml:space="preserve"> </w:t>
      </w:r>
      <w:proofErr w:type="spellStart"/>
      <w:r w:rsidRPr="00E91926">
        <w:rPr>
          <w:rFonts w:ascii="Times New Roman" w:hAnsi="Times New Roman" w:cs="Times New Roman"/>
          <w:color w:val="000000"/>
          <w:sz w:val="24"/>
          <w:szCs w:val="24"/>
        </w:rPr>
        <w:t>бәсекелестік</w:t>
      </w:r>
      <w:proofErr w:type="spellEnd"/>
      <w:r w:rsidRPr="00E91926">
        <w:rPr>
          <w:rFonts w:ascii="Times New Roman" w:hAnsi="Times New Roman" w:cs="Times New Roman"/>
          <w:color w:val="000000"/>
          <w:sz w:val="24"/>
          <w:szCs w:val="24"/>
        </w:rPr>
        <w:t xml:space="preserve"> </w:t>
      </w:r>
      <w:proofErr w:type="spellStart"/>
      <w:r w:rsidRPr="00E91926">
        <w:rPr>
          <w:rFonts w:ascii="Times New Roman" w:hAnsi="Times New Roman" w:cs="Times New Roman"/>
          <w:color w:val="000000"/>
          <w:sz w:val="24"/>
          <w:szCs w:val="24"/>
        </w:rPr>
        <w:t>ортаға</w:t>
      </w:r>
      <w:proofErr w:type="spellEnd"/>
      <w:r w:rsidRPr="00E91926">
        <w:rPr>
          <w:rFonts w:ascii="Times New Roman" w:hAnsi="Times New Roman" w:cs="Times New Roman"/>
          <w:color w:val="000000"/>
          <w:sz w:val="24"/>
          <w:szCs w:val="24"/>
        </w:rPr>
        <w:t xml:space="preserve"> </w:t>
      </w:r>
      <w:proofErr w:type="spellStart"/>
      <w:r w:rsidRPr="00E91926">
        <w:rPr>
          <w:rFonts w:ascii="Times New Roman" w:hAnsi="Times New Roman" w:cs="Times New Roman"/>
          <w:color w:val="000000"/>
          <w:sz w:val="24"/>
          <w:szCs w:val="24"/>
        </w:rPr>
        <w:t>беруге</w:t>
      </w:r>
      <w:proofErr w:type="spellEnd"/>
      <w:r w:rsidRPr="00E91926">
        <w:rPr>
          <w:rFonts w:ascii="Times New Roman" w:hAnsi="Times New Roman" w:cs="Times New Roman"/>
          <w:color w:val="000000"/>
          <w:sz w:val="24"/>
          <w:szCs w:val="24"/>
        </w:rPr>
        <w:t xml:space="preserve"> </w:t>
      </w:r>
      <w:proofErr w:type="spellStart"/>
      <w:r w:rsidRPr="00E91926">
        <w:rPr>
          <w:rFonts w:ascii="Times New Roman" w:hAnsi="Times New Roman" w:cs="Times New Roman"/>
          <w:color w:val="000000"/>
          <w:sz w:val="24"/>
          <w:szCs w:val="24"/>
        </w:rPr>
        <w:t>жататын</w:t>
      </w:r>
      <w:proofErr w:type="spellEnd"/>
      <w:r w:rsidRPr="00E91926">
        <w:rPr>
          <w:rFonts w:ascii="Times New Roman" w:hAnsi="Times New Roman" w:cs="Times New Roman"/>
          <w:color w:val="000000"/>
          <w:sz w:val="24"/>
          <w:szCs w:val="24"/>
        </w:rPr>
        <w:t xml:space="preserve"> 902 </w:t>
      </w:r>
      <w:proofErr w:type="spellStart"/>
      <w:r w:rsidRPr="00E91926">
        <w:rPr>
          <w:rFonts w:ascii="Times New Roman" w:hAnsi="Times New Roman" w:cs="Times New Roman"/>
          <w:color w:val="000000"/>
          <w:sz w:val="24"/>
          <w:szCs w:val="24"/>
        </w:rPr>
        <w:t>ұйымды</w:t>
      </w:r>
      <w:proofErr w:type="spellEnd"/>
      <w:r w:rsidRPr="00E91926">
        <w:rPr>
          <w:rFonts w:ascii="Times New Roman" w:hAnsi="Times New Roman" w:cs="Times New Roman"/>
          <w:color w:val="000000"/>
          <w:sz w:val="24"/>
          <w:szCs w:val="24"/>
        </w:rPr>
        <w:t xml:space="preserve"> </w:t>
      </w:r>
      <w:proofErr w:type="spellStart"/>
      <w:r w:rsidRPr="00E91926">
        <w:rPr>
          <w:rFonts w:ascii="Times New Roman" w:hAnsi="Times New Roman" w:cs="Times New Roman"/>
          <w:color w:val="000000"/>
          <w:sz w:val="24"/>
          <w:szCs w:val="24"/>
        </w:rPr>
        <w:t>қамтиды</w:t>
      </w:r>
      <w:proofErr w:type="spellEnd"/>
      <w:r w:rsidRPr="00E91926">
        <w:rPr>
          <w:rFonts w:ascii="Times New Roman" w:hAnsi="Times New Roman" w:cs="Times New Roman"/>
          <w:color w:val="000000"/>
          <w:sz w:val="24"/>
          <w:szCs w:val="24"/>
        </w:rPr>
        <w:t>.</w:t>
      </w:r>
    </w:p>
    <w:p w:rsidR="00E91926" w:rsidRPr="00E91926" w:rsidRDefault="00E91926" w:rsidP="00E91926">
      <w:pPr>
        <w:tabs>
          <w:tab w:val="left" w:pos="540"/>
        </w:tabs>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rPr>
      </w:pPr>
      <w:proofErr w:type="spellStart"/>
      <w:r w:rsidRPr="00E91926">
        <w:rPr>
          <w:rFonts w:ascii="Times New Roman" w:hAnsi="Times New Roman" w:cs="Times New Roman"/>
          <w:color w:val="000000"/>
          <w:sz w:val="24"/>
          <w:szCs w:val="24"/>
        </w:rPr>
        <w:t>Министрдің</w:t>
      </w:r>
      <w:proofErr w:type="spellEnd"/>
      <w:r w:rsidRPr="00E91926">
        <w:rPr>
          <w:rFonts w:ascii="Times New Roman" w:hAnsi="Times New Roman" w:cs="Times New Roman"/>
          <w:color w:val="000000"/>
          <w:sz w:val="24"/>
          <w:szCs w:val="24"/>
        </w:rPr>
        <w:t xml:space="preserve"> </w:t>
      </w:r>
      <w:proofErr w:type="spellStart"/>
      <w:r w:rsidRPr="00E91926">
        <w:rPr>
          <w:rFonts w:ascii="Times New Roman" w:hAnsi="Times New Roman" w:cs="Times New Roman"/>
          <w:color w:val="000000"/>
          <w:sz w:val="24"/>
          <w:szCs w:val="24"/>
        </w:rPr>
        <w:t>баяндамасында</w:t>
      </w:r>
      <w:proofErr w:type="spellEnd"/>
      <w:r w:rsidRPr="00E91926">
        <w:rPr>
          <w:rFonts w:ascii="Times New Roman" w:hAnsi="Times New Roman" w:cs="Times New Roman"/>
          <w:color w:val="000000"/>
          <w:sz w:val="24"/>
          <w:szCs w:val="24"/>
        </w:rPr>
        <w:t xml:space="preserve"> </w:t>
      </w:r>
      <w:proofErr w:type="spellStart"/>
      <w:r w:rsidRPr="00E91926">
        <w:rPr>
          <w:rFonts w:ascii="Times New Roman" w:hAnsi="Times New Roman" w:cs="Times New Roman"/>
          <w:color w:val="000000"/>
          <w:sz w:val="24"/>
          <w:szCs w:val="24"/>
        </w:rPr>
        <w:t>айтылғандай</w:t>
      </w:r>
      <w:proofErr w:type="spellEnd"/>
      <w:r w:rsidRPr="00E91926">
        <w:rPr>
          <w:rFonts w:ascii="Times New Roman" w:hAnsi="Times New Roman" w:cs="Times New Roman"/>
          <w:color w:val="000000"/>
          <w:sz w:val="24"/>
          <w:szCs w:val="24"/>
        </w:rPr>
        <w:t xml:space="preserve">, </w:t>
      </w:r>
      <w:proofErr w:type="spellStart"/>
      <w:r w:rsidRPr="00E91926">
        <w:rPr>
          <w:rFonts w:ascii="Times New Roman" w:hAnsi="Times New Roman" w:cs="Times New Roman"/>
          <w:color w:val="000000"/>
          <w:sz w:val="24"/>
          <w:szCs w:val="24"/>
        </w:rPr>
        <w:t>Кешенді</w:t>
      </w:r>
      <w:proofErr w:type="spellEnd"/>
      <w:r w:rsidRPr="00E91926">
        <w:rPr>
          <w:rFonts w:ascii="Times New Roman" w:hAnsi="Times New Roman" w:cs="Times New Roman"/>
          <w:color w:val="000000"/>
          <w:sz w:val="24"/>
          <w:szCs w:val="24"/>
        </w:rPr>
        <w:t xml:space="preserve"> </w:t>
      </w:r>
      <w:proofErr w:type="spellStart"/>
      <w:r w:rsidRPr="00E91926">
        <w:rPr>
          <w:rFonts w:ascii="Times New Roman" w:hAnsi="Times New Roman" w:cs="Times New Roman"/>
          <w:color w:val="000000"/>
          <w:sz w:val="24"/>
          <w:szCs w:val="24"/>
        </w:rPr>
        <w:t>жоспардың</w:t>
      </w:r>
      <w:proofErr w:type="spellEnd"/>
      <w:r w:rsidRPr="00E91926">
        <w:rPr>
          <w:rFonts w:ascii="Times New Roman" w:hAnsi="Times New Roman" w:cs="Times New Roman"/>
          <w:color w:val="000000"/>
          <w:sz w:val="24"/>
          <w:szCs w:val="24"/>
        </w:rPr>
        <w:t xml:space="preserve"> </w:t>
      </w:r>
      <w:proofErr w:type="spellStart"/>
      <w:r w:rsidRPr="00E91926">
        <w:rPr>
          <w:rFonts w:ascii="Times New Roman" w:hAnsi="Times New Roman" w:cs="Times New Roman"/>
          <w:color w:val="000000"/>
          <w:sz w:val="24"/>
          <w:szCs w:val="24"/>
        </w:rPr>
        <w:t>орындалуы</w:t>
      </w:r>
      <w:proofErr w:type="spellEnd"/>
      <w:r w:rsidRPr="00E91926">
        <w:rPr>
          <w:rFonts w:ascii="Times New Roman" w:hAnsi="Times New Roman" w:cs="Times New Roman"/>
          <w:color w:val="000000"/>
          <w:sz w:val="24"/>
          <w:szCs w:val="24"/>
        </w:rPr>
        <w:t xml:space="preserve"> 2018 </w:t>
      </w:r>
      <w:proofErr w:type="spellStart"/>
      <w:r w:rsidRPr="00E91926">
        <w:rPr>
          <w:rFonts w:ascii="Times New Roman" w:hAnsi="Times New Roman" w:cs="Times New Roman"/>
          <w:color w:val="000000"/>
          <w:sz w:val="24"/>
          <w:szCs w:val="24"/>
        </w:rPr>
        <w:t>жылғы</w:t>
      </w:r>
      <w:proofErr w:type="spellEnd"/>
      <w:r w:rsidRPr="00E91926">
        <w:rPr>
          <w:rFonts w:ascii="Times New Roman" w:hAnsi="Times New Roman" w:cs="Times New Roman"/>
          <w:color w:val="000000"/>
          <w:sz w:val="24"/>
          <w:szCs w:val="24"/>
        </w:rPr>
        <w:t xml:space="preserve"> 1 </w:t>
      </w:r>
      <w:proofErr w:type="spellStart"/>
      <w:r w:rsidRPr="00E91926">
        <w:rPr>
          <w:rFonts w:ascii="Times New Roman" w:hAnsi="Times New Roman" w:cs="Times New Roman"/>
          <w:color w:val="000000"/>
          <w:sz w:val="24"/>
          <w:szCs w:val="24"/>
        </w:rPr>
        <w:t>қаңтардағы</w:t>
      </w:r>
      <w:proofErr w:type="spellEnd"/>
      <w:r w:rsidRPr="00E91926">
        <w:rPr>
          <w:rFonts w:ascii="Times New Roman" w:hAnsi="Times New Roman" w:cs="Times New Roman"/>
          <w:color w:val="000000"/>
          <w:sz w:val="24"/>
          <w:szCs w:val="24"/>
        </w:rPr>
        <w:t xml:space="preserve"> </w:t>
      </w:r>
      <w:proofErr w:type="spellStart"/>
      <w:r w:rsidRPr="00E91926">
        <w:rPr>
          <w:rFonts w:ascii="Times New Roman" w:hAnsi="Times New Roman" w:cs="Times New Roman"/>
          <w:color w:val="000000"/>
          <w:sz w:val="24"/>
          <w:szCs w:val="24"/>
        </w:rPr>
        <w:t>жағдай</w:t>
      </w:r>
      <w:proofErr w:type="spellEnd"/>
      <w:r w:rsidRPr="00E91926">
        <w:rPr>
          <w:rFonts w:ascii="Times New Roman" w:hAnsi="Times New Roman" w:cs="Times New Roman"/>
          <w:color w:val="000000"/>
          <w:sz w:val="24"/>
          <w:szCs w:val="24"/>
        </w:rPr>
        <w:t xml:space="preserve"> </w:t>
      </w:r>
      <w:proofErr w:type="spellStart"/>
      <w:r w:rsidRPr="00E91926">
        <w:rPr>
          <w:rFonts w:ascii="Times New Roman" w:hAnsi="Times New Roman" w:cs="Times New Roman"/>
          <w:color w:val="000000"/>
          <w:sz w:val="24"/>
          <w:szCs w:val="24"/>
        </w:rPr>
        <w:t>бойынша</w:t>
      </w:r>
      <w:proofErr w:type="spellEnd"/>
      <w:r w:rsidRPr="00E91926">
        <w:rPr>
          <w:rFonts w:ascii="Times New Roman" w:hAnsi="Times New Roman" w:cs="Times New Roman"/>
          <w:color w:val="000000"/>
          <w:sz w:val="24"/>
          <w:szCs w:val="24"/>
        </w:rPr>
        <w:t xml:space="preserve"> 71%-</w:t>
      </w:r>
      <w:proofErr w:type="spellStart"/>
      <w:r w:rsidRPr="00E91926">
        <w:rPr>
          <w:rFonts w:ascii="Times New Roman" w:hAnsi="Times New Roman" w:cs="Times New Roman"/>
          <w:color w:val="000000"/>
          <w:sz w:val="24"/>
          <w:szCs w:val="24"/>
        </w:rPr>
        <w:t>ды</w:t>
      </w:r>
      <w:proofErr w:type="spellEnd"/>
      <w:r w:rsidRPr="00E91926">
        <w:rPr>
          <w:rFonts w:ascii="Times New Roman" w:hAnsi="Times New Roman" w:cs="Times New Roman"/>
          <w:color w:val="000000"/>
          <w:sz w:val="24"/>
          <w:szCs w:val="24"/>
        </w:rPr>
        <w:t xml:space="preserve"> </w:t>
      </w:r>
      <w:proofErr w:type="spellStart"/>
      <w:r w:rsidRPr="00E91926">
        <w:rPr>
          <w:rFonts w:ascii="Times New Roman" w:hAnsi="Times New Roman" w:cs="Times New Roman"/>
          <w:color w:val="000000"/>
          <w:sz w:val="24"/>
          <w:szCs w:val="24"/>
        </w:rPr>
        <w:t>құрап</w:t>
      </w:r>
      <w:proofErr w:type="spellEnd"/>
      <w:r w:rsidRPr="00E91926">
        <w:rPr>
          <w:rFonts w:ascii="Times New Roman" w:hAnsi="Times New Roman" w:cs="Times New Roman"/>
          <w:color w:val="000000"/>
          <w:sz w:val="24"/>
          <w:szCs w:val="24"/>
        </w:rPr>
        <w:t xml:space="preserve"> </w:t>
      </w:r>
      <w:proofErr w:type="spellStart"/>
      <w:r w:rsidRPr="00E91926">
        <w:rPr>
          <w:rFonts w:ascii="Times New Roman" w:hAnsi="Times New Roman" w:cs="Times New Roman"/>
          <w:color w:val="000000"/>
          <w:sz w:val="24"/>
          <w:szCs w:val="24"/>
        </w:rPr>
        <w:t>отыр</w:t>
      </w:r>
      <w:proofErr w:type="spellEnd"/>
      <w:r w:rsidRPr="00E91926">
        <w:rPr>
          <w:rFonts w:ascii="Times New Roman" w:hAnsi="Times New Roman" w:cs="Times New Roman"/>
          <w:color w:val="000000"/>
          <w:sz w:val="24"/>
          <w:szCs w:val="24"/>
        </w:rPr>
        <w:t xml:space="preserve">, 2016-2017 </w:t>
      </w:r>
      <w:proofErr w:type="spellStart"/>
      <w:proofErr w:type="gramStart"/>
      <w:r w:rsidRPr="00E91926">
        <w:rPr>
          <w:rFonts w:ascii="Times New Roman" w:hAnsi="Times New Roman" w:cs="Times New Roman"/>
          <w:color w:val="000000"/>
          <w:sz w:val="24"/>
          <w:szCs w:val="24"/>
        </w:rPr>
        <w:t>жылдарда</w:t>
      </w:r>
      <w:proofErr w:type="spellEnd"/>
      <w:r w:rsidRPr="00E91926">
        <w:rPr>
          <w:rFonts w:ascii="Times New Roman" w:hAnsi="Times New Roman" w:cs="Times New Roman"/>
          <w:color w:val="000000"/>
          <w:sz w:val="24"/>
          <w:szCs w:val="24"/>
        </w:rPr>
        <w:t xml:space="preserve">  164</w:t>
      </w:r>
      <w:proofErr w:type="gramEnd"/>
      <w:r w:rsidRPr="00E91926">
        <w:rPr>
          <w:rFonts w:ascii="Times New Roman" w:hAnsi="Times New Roman" w:cs="Times New Roman"/>
          <w:color w:val="000000"/>
          <w:sz w:val="24"/>
          <w:szCs w:val="24"/>
        </w:rPr>
        <w:t xml:space="preserve"> млрд. </w:t>
      </w:r>
      <w:proofErr w:type="spellStart"/>
      <w:r w:rsidRPr="00E91926">
        <w:rPr>
          <w:rFonts w:ascii="Times New Roman" w:hAnsi="Times New Roman" w:cs="Times New Roman"/>
          <w:color w:val="000000"/>
          <w:sz w:val="24"/>
          <w:szCs w:val="24"/>
        </w:rPr>
        <w:t>теңге</w:t>
      </w:r>
      <w:proofErr w:type="spellEnd"/>
      <w:r w:rsidRPr="00E91926">
        <w:rPr>
          <w:rFonts w:ascii="Times New Roman" w:hAnsi="Times New Roman" w:cs="Times New Roman"/>
          <w:color w:val="000000"/>
          <w:sz w:val="24"/>
          <w:szCs w:val="24"/>
        </w:rPr>
        <w:t xml:space="preserve"> </w:t>
      </w:r>
      <w:proofErr w:type="spellStart"/>
      <w:r w:rsidRPr="00E91926">
        <w:rPr>
          <w:rFonts w:ascii="Times New Roman" w:hAnsi="Times New Roman" w:cs="Times New Roman"/>
          <w:color w:val="000000"/>
          <w:sz w:val="24"/>
          <w:szCs w:val="24"/>
        </w:rPr>
        <w:t>сомасына</w:t>
      </w:r>
      <w:proofErr w:type="spellEnd"/>
      <w:r w:rsidRPr="00E91926">
        <w:rPr>
          <w:rFonts w:ascii="Times New Roman" w:hAnsi="Times New Roman" w:cs="Times New Roman"/>
          <w:color w:val="000000"/>
          <w:sz w:val="24"/>
          <w:szCs w:val="24"/>
        </w:rPr>
        <w:t xml:space="preserve"> 367 объект </w:t>
      </w:r>
      <w:proofErr w:type="spellStart"/>
      <w:r w:rsidRPr="00E91926">
        <w:rPr>
          <w:rFonts w:ascii="Times New Roman" w:hAnsi="Times New Roman" w:cs="Times New Roman"/>
          <w:color w:val="000000"/>
          <w:sz w:val="24"/>
          <w:szCs w:val="24"/>
        </w:rPr>
        <w:t>сатылды</w:t>
      </w:r>
      <w:proofErr w:type="spellEnd"/>
      <w:r w:rsidRPr="00E91926">
        <w:rPr>
          <w:rFonts w:ascii="Times New Roman" w:hAnsi="Times New Roman" w:cs="Times New Roman"/>
          <w:color w:val="000000"/>
          <w:sz w:val="24"/>
          <w:szCs w:val="24"/>
        </w:rPr>
        <w:t xml:space="preserve"> </w:t>
      </w:r>
      <w:proofErr w:type="spellStart"/>
      <w:r w:rsidRPr="00E91926">
        <w:rPr>
          <w:rFonts w:ascii="Times New Roman" w:hAnsi="Times New Roman" w:cs="Times New Roman"/>
          <w:color w:val="000000"/>
          <w:sz w:val="24"/>
          <w:szCs w:val="24"/>
        </w:rPr>
        <w:t>және</w:t>
      </w:r>
      <w:proofErr w:type="spellEnd"/>
      <w:r w:rsidRPr="00E91926">
        <w:rPr>
          <w:rFonts w:ascii="Times New Roman" w:hAnsi="Times New Roman" w:cs="Times New Roman"/>
          <w:color w:val="000000"/>
          <w:sz w:val="24"/>
          <w:szCs w:val="24"/>
        </w:rPr>
        <w:t xml:space="preserve"> </w:t>
      </w:r>
      <w:proofErr w:type="spellStart"/>
      <w:r w:rsidRPr="00E91926">
        <w:rPr>
          <w:rFonts w:ascii="Times New Roman" w:hAnsi="Times New Roman" w:cs="Times New Roman"/>
          <w:color w:val="000000"/>
          <w:sz w:val="24"/>
          <w:szCs w:val="24"/>
        </w:rPr>
        <w:t>шамамен</w:t>
      </w:r>
      <w:proofErr w:type="spellEnd"/>
      <w:r w:rsidRPr="00E91926">
        <w:rPr>
          <w:rFonts w:ascii="Times New Roman" w:hAnsi="Times New Roman" w:cs="Times New Roman"/>
          <w:color w:val="000000"/>
          <w:sz w:val="24"/>
          <w:szCs w:val="24"/>
        </w:rPr>
        <w:t xml:space="preserve"> 255 объект </w:t>
      </w:r>
      <w:proofErr w:type="spellStart"/>
      <w:r w:rsidRPr="00E91926">
        <w:rPr>
          <w:rFonts w:ascii="Times New Roman" w:hAnsi="Times New Roman" w:cs="Times New Roman"/>
          <w:color w:val="000000"/>
          <w:sz w:val="24"/>
          <w:szCs w:val="24"/>
        </w:rPr>
        <w:t>қайта</w:t>
      </w:r>
      <w:proofErr w:type="spellEnd"/>
      <w:r w:rsidRPr="00E91926">
        <w:rPr>
          <w:rFonts w:ascii="Times New Roman" w:hAnsi="Times New Roman" w:cs="Times New Roman"/>
          <w:color w:val="000000"/>
          <w:sz w:val="24"/>
          <w:szCs w:val="24"/>
        </w:rPr>
        <w:t xml:space="preserve"> </w:t>
      </w:r>
      <w:proofErr w:type="spellStart"/>
      <w:r w:rsidRPr="00E91926">
        <w:rPr>
          <w:rFonts w:ascii="Times New Roman" w:hAnsi="Times New Roman" w:cs="Times New Roman"/>
          <w:color w:val="000000"/>
          <w:sz w:val="24"/>
          <w:szCs w:val="24"/>
        </w:rPr>
        <w:t>ұйымдастыру</w:t>
      </w:r>
      <w:proofErr w:type="spellEnd"/>
      <w:r w:rsidRPr="00E91926">
        <w:rPr>
          <w:rFonts w:ascii="Times New Roman" w:hAnsi="Times New Roman" w:cs="Times New Roman"/>
          <w:color w:val="000000"/>
          <w:sz w:val="24"/>
          <w:szCs w:val="24"/>
        </w:rPr>
        <w:t xml:space="preserve"> </w:t>
      </w:r>
      <w:proofErr w:type="spellStart"/>
      <w:r w:rsidRPr="00E91926">
        <w:rPr>
          <w:rFonts w:ascii="Times New Roman" w:hAnsi="Times New Roman" w:cs="Times New Roman"/>
          <w:color w:val="000000"/>
          <w:sz w:val="24"/>
          <w:szCs w:val="24"/>
        </w:rPr>
        <w:t>және</w:t>
      </w:r>
      <w:proofErr w:type="spellEnd"/>
      <w:r w:rsidRPr="00E91926">
        <w:rPr>
          <w:rFonts w:ascii="Times New Roman" w:hAnsi="Times New Roman" w:cs="Times New Roman"/>
          <w:color w:val="000000"/>
          <w:sz w:val="24"/>
          <w:szCs w:val="24"/>
        </w:rPr>
        <w:t xml:space="preserve"> </w:t>
      </w:r>
      <w:proofErr w:type="spellStart"/>
      <w:r w:rsidRPr="00E91926">
        <w:rPr>
          <w:rFonts w:ascii="Times New Roman" w:hAnsi="Times New Roman" w:cs="Times New Roman"/>
          <w:color w:val="000000"/>
          <w:sz w:val="24"/>
          <w:szCs w:val="24"/>
        </w:rPr>
        <w:t>тарату</w:t>
      </w:r>
      <w:proofErr w:type="spellEnd"/>
      <w:r w:rsidRPr="00E91926">
        <w:rPr>
          <w:rFonts w:ascii="Times New Roman" w:hAnsi="Times New Roman" w:cs="Times New Roman"/>
          <w:color w:val="000000"/>
          <w:sz w:val="24"/>
          <w:szCs w:val="24"/>
        </w:rPr>
        <w:t xml:space="preserve"> </w:t>
      </w:r>
      <w:proofErr w:type="spellStart"/>
      <w:r w:rsidRPr="00E91926">
        <w:rPr>
          <w:rFonts w:ascii="Times New Roman" w:hAnsi="Times New Roman" w:cs="Times New Roman"/>
          <w:color w:val="000000"/>
          <w:sz w:val="24"/>
          <w:szCs w:val="24"/>
        </w:rPr>
        <w:t>сатысында</w:t>
      </w:r>
      <w:proofErr w:type="spellEnd"/>
      <w:r w:rsidRPr="00E91926">
        <w:rPr>
          <w:rFonts w:ascii="Times New Roman" w:hAnsi="Times New Roman" w:cs="Times New Roman"/>
          <w:color w:val="000000"/>
          <w:sz w:val="24"/>
          <w:szCs w:val="24"/>
        </w:rPr>
        <w:t>.</w:t>
      </w:r>
    </w:p>
    <w:p w:rsidR="00E91926" w:rsidRPr="00E91926" w:rsidRDefault="00E91926" w:rsidP="00E91926">
      <w:pPr>
        <w:pBdr>
          <w:bottom w:val="single" w:sz="4" w:space="31" w:color="FFFFFF"/>
        </w:pBdr>
        <w:tabs>
          <w:tab w:val="left" w:pos="720"/>
          <w:tab w:val="left" w:pos="960"/>
        </w:tabs>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rPr>
      </w:pPr>
      <w:r w:rsidRPr="00E91926">
        <w:rPr>
          <w:rFonts w:ascii="Times New Roman" w:hAnsi="Times New Roman" w:cs="Times New Roman"/>
          <w:color w:val="000000"/>
          <w:sz w:val="24"/>
          <w:szCs w:val="24"/>
        </w:rPr>
        <w:t xml:space="preserve">Жекешелендіру жоспарын орындаудың оң нәтижелеріне қарамастан, нақты шаралар қабылдауды қажет ететін мынадай мәселелер бар. </w:t>
      </w:r>
    </w:p>
    <w:p w:rsidR="00E91926" w:rsidRPr="00E91926" w:rsidRDefault="00E91926" w:rsidP="00E91926">
      <w:pPr>
        <w:pBdr>
          <w:bottom w:val="single" w:sz="4" w:space="31" w:color="FFFFFF"/>
        </w:pBdr>
        <w:tabs>
          <w:tab w:val="left" w:pos="720"/>
          <w:tab w:val="left" w:pos="960"/>
        </w:tabs>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rPr>
      </w:pPr>
      <w:r w:rsidRPr="00E91926">
        <w:rPr>
          <w:rFonts w:ascii="Times New Roman" w:hAnsi="Times New Roman" w:cs="Times New Roman"/>
          <w:color w:val="000000"/>
          <w:sz w:val="24"/>
          <w:szCs w:val="24"/>
        </w:rPr>
        <w:t>Бірінші. Жекешелендіру объектілеріне кезінде салынған қаражаттың күтілетін қайтарылымы бойынша.</w:t>
      </w:r>
    </w:p>
    <w:p w:rsidR="00E91926" w:rsidRPr="00E91926" w:rsidRDefault="00E91926" w:rsidP="00E91926">
      <w:pPr>
        <w:pBdr>
          <w:bottom w:val="single" w:sz="4" w:space="31" w:color="FFFFFF"/>
        </w:pBdr>
        <w:tabs>
          <w:tab w:val="left" w:pos="720"/>
          <w:tab w:val="left" w:pos="960"/>
        </w:tabs>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rPr>
      </w:pPr>
      <w:r w:rsidRPr="00E91926">
        <w:rPr>
          <w:rFonts w:ascii="Times New Roman" w:hAnsi="Times New Roman" w:cs="Times New Roman"/>
          <w:color w:val="000000"/>
          <w:sz w:val="24"/>
          <w:szCs w:val="24"/>
        </w:rPr>
        <w:t>Бұл орайда, ең алдымен, жекешелендіру объектілерін бағалауды жүзеге асыру мәселесі туындайды.</w:t>
      </w:r>
    </w:p>
    <w:p w:rsidR="00E91926" w:rsidRPr="00E91926" w:rsidRDefault="00E91926" w:rsidP="00E91926">
      <w:pPr>
        <w:pBdr>
          <w:bottom w:val="single" w:sz="4" w:space="31" w:color="FFFFFF"/>
        </w:pBdr>
        <w:tabs>
          <w:tab w:val="left" w:pos="720"/>
          <w:tab w:val="left" w:pos="960"/>
        </w:tabs>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rPr>
      </w:pPr>
      <w:r w:rsidRPr="00E91926">
        <w:rPr>
          <w:rFonts w:ascii="Times New Roman" w:hAnsi="Times New Roman" w:cs="Times New Roman"/>
          <w:color w:val="000000"/>
          <w:sz w:val="24"/>
          <w:szCs w:val="24"/>
        </w:rPr>
        <w:t>Мәселен, баланстық құны жоғары және мемлекеттік қаражат есебінен қалыптастырылған қомақты жарғылық капиталы бар жекешелендіру объектілері жарғылық капиталы мен баланстық құнынан әлдеқайда төмен бағаланған.</w:t>
      </w:r>
    </w:p>
    <w:p w:rsidR="00E91926" w:rsidRPr="00E91926" w:rsidRDefault="00E91926" w:rsidP="00E91926">
      <w:pPr>
        <w:pBdr>
          <w:bottom w:val="single" w:sz="4" w:space="31" w:color="FFFFFF"/>
        </w:pBdr>
        <w:tabs>
          <w:tab w:val="left" w:pos="720"/>
          <w:tab w:val="left" w:pos="960"/>
        </w:tabs>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rPr>
      </w:pPr>
      <w:r w:rsidRPr="00E91926">
        <w:rPr>
          <w:rFonts w:ascii="Times New Roman" w:hAnsi="Times New Roman" w:cs="Times New Roman"/>
          <w:color w:val="000000"/>
          <w:sz w:val="24"/>
          <w:szCs w:val="24"/>
        </w:rPr>
        <w:t>Өздеріңізге мәлім, жарғылық капитал – бұл бастапқы активтер (ақша қаражатының, мүліктің) сомасы, компания пайда болған кездегі оның номиналдық құны. Біздің жағдайымызда бұл мемлекеттің кәсіпорынға салған сомасы.</w:t>
      </w:r>
    </w:p>
    <w:p w:rsidR="00E91926" w:rsidRPr="00E91926" w:rsidRDefault="00E91926" w:rsidP="00E91926">
      <w:pPr>
        <w:pBdr>
          <w:bottom w:val="single" w:sz="4" w:space="31" w:color="FFFFFF"/>
        </w:pBdr>
        <w:tabs>
          <w:tab w:val="left" w:pos="720"/>
          <w:tab w:val="left" w:pos="960"/>
        </w:tabs>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rPr>
      </w:pPr>
      <w:r w:rsidRPr="00E91926">
        <w:rPr>
          <w:rFonts w:ascii="Times New Roman" w:hAnsi="Times New Roman" w:cs="Times New Roman"/>
          <w:color w:val="000000"/>
          <w:sz w:val="24"/>
          <w:szCs w:val="24"/>
        </w:rPr>
        <w:t>Активтердің баланстық құны – бұл тозуды шегергендегі активтердің әдеттегі ақшалай және бастапқы құны.</w:t>
      </w:r>
      <w:r w:rsidRPr="00E91926">
        <w:rPr>
          <w:rFonts w:ascii="Times New Roman" w:hAnsi="Times New Roman" w:cs="Times New Roman"/>
          <w:color w:val="000000"/>
          <w:sz w:val="24"/>
          <w:szCs w:val="24"/>
          <w:lang w:val="en-US"/>
        </w:rPr>
        <w:t> </w:t>
      </w:r>
    </w:p>
    <w:p w:rsidR="00E91926" w:rsidRPr="00E91926" w:rsidRDefault="00E91926" w:rsidP="00E91926">
      <w:pPr>
        <w:pBdr>
          <w:bottom w:val="single" w:sz="4" w:space="31" w:color="FFFFFF"/>
        </w:pBdr>
        <w:tabs>
          <w:tab w:val="left" w:pos="720"/>
          <w:tab w:val="left" w:pos="960"/>
        </w:tabs>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rPr>
      </w:pPr>
      <w:r w:rsidRPr="00E91926">
        <w:rPr>
          <w:rFonts w:ascii="Times New Roman" w:hAnsi="Times New Roman" w:cs="Times New Roman"/>
          <w:color w:val="000000"/>
          <w:sz w:val="24"/>
          <w:szCs w:val="24"/>
        </w:rPr>
        <w:t>Сондықтан көбінесе бағалау құны нарықтық қатынастар жағдайында сату объектісінің жарғылық капиталының немесе баланстық құнының мөлшерінен кем болмауға тиіс нарықтық құнды білдіреді.</w:t>
      </w:r>
    </w:p>
    <w:p w:rsidR="00E91926" w:rsidRPr="00E91926" w:rsidRDefault="00E91926" w:rsidP="00E91926">
      <w:pPr>
        <w:pBdr>
          <w:bottom w:val="single" w:sz="4" w:space="31" w:color="FFFFFF"/>
        </w:pBdr>
        <w:tabs>
          <w:tab w:val="left" w:pos="720"/>
          <w:tab w:val="left" w:pos="960"/>
        </w:tabs>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rPr>
      </w:pPr>
      <w:r w:rsidRPr="00E91926">
        <w:rPr>
          <w:rFonts w:ascii="Times New Roman" w:hAnsi="Times New Roman" w:cs="Times New Roman"/>
          <w:color w:val="000000"/>
          <w:sz w:val="24"/>
          <w:szCs w:val="24"/>
        </w:rPr>
        <w:t xml:space="preserve">Дегенмен сатылған жекешелендіру объектілерінің </w:t>
      </w:r>
      <w:r w:rsidRPr="00E91926">
        <w:rPr>
          <w:rFonts w:ascii="Times New Roman" w:hAnsi="Times New Roman" w:cs="Times New Roman"/>
          <w:color w:val="000000"/>
          <w:sz w:val="24"/>
          <w:szCs w:val="24"/>
        </w:rPr>
        <w:br/>
        <w:t>367-нен бағалау құн 75-інде (20,5%) – баланстық құнынан  70 млрд. 646 млн. теңгеге аз, 144-інде (39,3%) – жарғылық капиталынан  172 млрд. 451 млн. теңгеге аз болған.</w:t>
      </w:r>
    </w:p>
    <w:p w:rsidR="00E91926" w:rsidRPr="00E91926" w:rsidRDefault="00E91926" w:rsidP="00E91926">
      <w:pPr>
        <w:pBdr>
          <w:bottom w:val="single" w:sz="4" w:space="31" w:color="FFFFFF"/>
        </w:pBdr>
        <w:tabs>
          <w:tab w:val="left" w:pos="720"/>
          <w:tab w:val="left" w:pos="960"/>
        </w:tabs>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rPr>
      </w:pPr>
      <w:r w:rsidRPr="00E91926">
        <w:rPr>
          <w:rFonts w:ascii="Times New Roman" w:hAnsi="Times New Roman" w:cs="Times New Roman"/>
          <w:color w:val="000000"/>
          <w:sz w:val="24"/>
          <w:szCs w:val="24"/>
        </w:rPr>
        <w:t xml:space="preserve">Осыған байланысты жекешелендіру объектілерін бағалау кезінде нарықтық құнының баланстық құнынан төмен болуына мүмкіндік беретін заңнамалық актілер нормаларын қайта қарау қажет деп есептейміз. </w:t>
      </w:r>
    </w:p>
    <w:p w:rsidR="00E91926" w:rsidRPr="00E91926" w:rsidRDefault="00E91926" w:rsidP="00E91926">
      <w:pPr>
        <w:pBdr>
          <w:bottom w:val="single" w:sz="4" w:space="31" w:color="FFFFFF"/>
        </w:pBdr>
        <w:tabs>
          <w:tab w:val="left" w:pos="720"/>
          <w:tab w:val="left" w:pos="960"/>
        </w:tabs>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rPr>
      </w:pPr>
      <w:r w:rsidRPr="00E91926">
        <w:rPr>
          <w:rFonts w:ascii="Times New Roman" w:hAnsi="Times New Roman" w:cs="Times New Roman"/>
          <w:color w:val="000000"/>
          <w:sz w:val="24"/>
          <w:szCs w:val="24"/>
        </w:rPr>
        <w:t>Мұндай шара мемлекеттік кәсіпорындарға салынған бюджет қаражатын қайтаруды қамтамасыз етеді.</w:t>
      </w:r>
    </w:p>
    <w:p w:rsidR="00E91926" w:rsidRPr="00E91926" w:rsidRDefault="00E91926" w:rsidP="00E91926">
      <w:pPr>
        <w:pBdr>
          <w:bottom w:val="single" w:sz="4" w:space="31" w:color="FFFFFF"/>
        </w:pBdr>
        <w:tabs>
          <w:tab w:val="left" w:pos="720"/>
          <w:tab w:val="left" w:pos="960"/>
        </w:tabs>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rPr>
      </w:pPr>
      <w:r w:rsidRPr="00E91926">
        <w:rPr>
          <w:rFonts w:ascii="Times New Roman" w:hAnsi="Times New Roman" w:cs="Times New Roman"/>
          <w:color w:val="000000"/>
          <w:sz w:val="24"/>
          <w:szCs w:val="24"/>
        </w:rPr>
        <w:lastRenderedPageBreak/>
        <w:t>Екінші. Бағалау құнының төмен болуына байланысты жағдай объектілерді бірінші саудадан емес, бастапқы бағасын 50%-ға дейін төмендете отырып, екінші немесе үшінші сатумен қиындай түседі</w:t>
      </w:r>
      <w:r w:rsidRPr="00E91926">
        <w:rPr>
          <w:rFonts w:ascii="Times New Roman" w:hAnsi="Times New Roman" w:cs="Times New Roman"/>
          <w:color w:val="FF0000"/>
          <w:sz w:val="24"/>
          <w:szCs w:val="24"/>
        </w:rPr>
        <w:t>.</w:t>
      </w:r>
    </w:p>
    <w:p w:rsidR="00E91926" w:rsidRPr="00E91926" w:rsidRDefault="00E91926" w:rsidP="00E91926">
      <w:pPr>
        <w:pBdr>
          <w:bottom w:val="single" w:sz="4" w:space="31" w:color="FFFFFF"/>
        </w:pBdr>
        <w:tabs>
          <w:tab w:val="left" w:pos="720"/>
          <w:tab w:val="left" w:pos="960"/>
        </w:tabs>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rPr>
      </w:pPr>
      <w:r w:rsidRPr="00E91926">
        <w:rPr>
          <w:rFonts w:ascii="Times New Roman" w:hAnsi="Times New Roman" w:cs="Times New Roman"/>
          <w:color w:val="000000"/>
          <w:sz w:val="24"/>
          <w:szCs w:val="24"/>
        </w:rPr>
        <w:t xml:space="preserve">Уәкілетті органның мәліметіне сәйкес сатылған 269 объектінің: 20-сы – бірінші, 19-ы – екінші, 61-і – үшінші саудадан сатылған. </w:t>
      </w:r>
    </w:p>
    <w:p w:rsidR="00E91926" w:rsidRPr="00E91926" w:rsidRDefault="00E91926" w:rsidP="00E91926">
      <w:pPr>
        <w:pBdr>
          <w:bottom w:val="single" w:sz="4" w:space="31" w:color="FFFFFF"/>
        </w:pBdr>
        <w:tabs>
          <w:tab w:val="left" w:pos="720"/>
          <w:tab w:val="left" w:pos="960"/>
        </w:tabs>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rPr>
      </w:pPr>
      <w:r w:rsidRPr="00E91926">
        <w:rPr>
          <w:rFonts w:ascii="Times New Roman" w:hAnsi="Times New Roman" w:cs="Times New Roman"/>
          <w:color w:val="000000"/>
          <w:sz w:val="24"/>
          <w:szCs w:val="24"/>
        </w:rPr>
        <w:t>Соның ішінде бұл бірінші саудаға бір қатысушының ғана тіркелуімен байланысты, өйткені Жекешелендіру объектілерін сату қағидалары бойынша тіркелген қатысушы 2-ден аз болған кезде сауда өтпеді деп танылады.</w:t>
      </w:r>
    </w:p>
    <w:p w:rsidR="00E91926" w:rsidRPr="00E91926" w:rsidRDefault="00E91926" w:rsidP="00E91926">
      <w:pPr>
        <w:pBdr>
          <w:bottom w:val="single" w:sz="4" w:space="31" w:color="FFFFFF"/>
        </w:pBdr>
        <w:tabs>
          <w:tab w:val="left" w:pos="-1843"/>
          <w:tab w:val="left" w:pos="-1560"/>
        </w:tabs>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rPr>
      </w:pPr>
      <w:r w:rsidRPr="00E91926">
        <w:rPr>
          <w:rFonts w:ascii="Times New Roman" w:hAnsi="Times New Roman" w:cs="Times New Roman"/>
          <w:color w:val="000000"/>
          <w:sz w:val="24"/>
          <w:szCs w:val="24"/>
        </w:rPr>
        <w:t>Осыған орай бірінші сауданың жалғыз қатысушысына жекешелендіру объектісін нарықтық құны бойынша сатып алу мүмкіндігін беру орынды болар еді. Бұл үшін «Мемлекеттік мүлік туралы» Қазақстан Республикасының Заңына тиісті түзетулер енгізу қажет.</w:t>
      </w:r>
    </w:p>
    <w:p w:rsidR="00E91926" w:rsidRPr="00E91926" w:rsidRDefault="00E91926" w:rsidP="00E91926">
      <w:pPr>
        <w:pBdr>
          <w:bottom w:val="single" w:sz="4" w:space="31" w:color="FFFFFF"/>
        </w:pBdr>
        <w:tabs>
          <w:tab w:val="left" w:pos="-1843"/>
          <w:tab w:val="left" w:pos="-1560"/>
        </w:tabs>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rPr>
      </w:pPr>
      <w:r w:rsidRPr="00E91926">
        <w:rPr>
          <w:rFonts w:ascii="Times New Roman" w:hAnsi="Times New Roman" w:cs="Times New Roman"/>
          <w:color w:val="000000"/>
          <w:sz w:val="24"/>
          <w:szCs w:val="24"/>
        </w:rPr>
        <w:t>Бұдан бөлек саудаға шығарылған кәсіпорынның балансында өтімді активтер болған жағдайда, кейінгі саудаларда бағаны бастапқы құнынан төмендетуді 50 % емес, 5 - 10 %-дан асырмау керек.</w:t>
      </w:r>
    </w:p>
    <w:p w:rsidR="00E91926" w:rsidRPr="00E91926" w:rsidRDefault="00E91926" w:rsidP="00E91926">
      <w:pPr>
        <w:pBdr>
          <w:bottom w:val="single" w:sz="4" w:space="31" w:color="FFFFFF"/>
        </w:pBdr>
        <w:tabs>
          <w:tab w:val="left" w:pos="720"/>
          <w:tab w:val="left" w:pos="960"/>
        </w:tabs>
        <w:suppressAutoHyphens/>
        <w:autoSpaceDE w:val="0"/>
        <w:autoSpaceDN w:val="0"/>
        <w:adjustRightInd w:val="0"/>
        <w:spacing w:after="0" w:line="288" w:lineRule="auto"/>
        <w:ind w:firstLine="283"/>
        <w:jc w:val="both"/>
        <w:textAlignment w:val="center"/>
        <w:rPr>
          <w:rFonts w:ascii="Times New Roman" w:hAnsi="Times New Roman" w:cs="Times New Roman"/>
          <w:i/>
          <w:iCs/>
          <w:color w:val="000000"/>
          <w:sz w:val="24"/>
          <w:szCs w:val="24"/>
        </w:rPr>
      </w:pPr>
      <w:r w:rsidRPr="00E91926">
        <w:rPr>
          <w:rFonts w:ascii="Times New Roman" w:hAnsi="Times New Roman" w:cs="Times New Roman"/>
          <w:i/>
          <w:iCs/>
          <w:color w:val="000000"/>
          <w:sz w:val="24"/>
          <w:szCs w:val="24"/>
        </w:rPr>
        <w:t>Уәкілетті органның деректері бойынша бағалау құнынан төмен бағамен 192 объект немесе 52,2 % сатылған, мұндағы айырмасы  41 млрд. 766 млн. теңге.</w:t>
      </w:r>
    </w:p>
    <w:p w:rsidR="00E91926" w:rsidRPr="00E91926" w:rsidRDefault="00E91926" w:rsidP="00E91926">
      <w:pPr>
        <w:pBdr>
          <w:bottom w:val="single" w:sz="4" w:space="31" w:color="FFFFFF"/>
        </w:pBdr>
        <w:tabs>
          <w:tab w:val="left" w:pos="720"/>
          <w:tab w:val="left" w:pos="960"/>
        </w:tabs>
        <w:suppressAutoHyphens/>
        <w:autoSpaceDE w:val="0"/>
        <w:autoSpaceDN w:val="0"/>
        <w:adjustRightInd w:val="0"/>
        <w:spacing w:after="0" w:line="288" w:lineRule="auto"/>
        <w:ind w:firstLine="283"/>
        <w:jc w:val="both"/>
        <w:textAlignment w:val="center"/>
        <w:rPr>
          <w:rFonts w:ascii="Times New Roman" w:hAnsi="Times New Roman" w:cs="Times New Roman"/>
          <w:i/>
          <w:iCs/>
          <w:color w:val="000000"/>
          <w:sz w:val="24"/>
          <w:szCs w:val="24"/>
        </w:rPr>
      </w:pPr>
      <w:r w:rsidRPr="00E91926">
        <w:rPr>
          <w:rFonts w:ascii="Times New Roman" w:hAnsi="Times New Roman" w:cs="Times New Roman"/>
          <w:i/>
          <w:iCs/>
          <w:color w:val="000000"/>
          <w:sz w:val="24"/>
          <w:szCs w:val="24"/>
        </w:rPr>
        <w:t>- «Алматыметроқұрылыс» АҚ бағалау құны - 2,6 млрд. теңге, ал сатылу құны - 1,4 млрд. теңге, яғни бағалау құнынан 2 есеге жуық төмен;</w:t>
      </w:r>
    </w:p>
    <w:p w:rsidR="00E91926" w:rsidRPr="00E91926" w:rsidRDefault="00E91926" w:rsidP="00E91926">
      <w:pPr>
        <w:pBdr>
          <w:bottom w:val="single" w:sz="4" w:space="31" w:color="FFFFFF"/>
        </w:pBdr>
        <w:tabs>
          <w:tab w:val="left" w:pos="720"/>
          <w:tab w:val="left" w:pos="960"/>
        </w:tabs>
        <w:suppressAutoHyphens/>
        <w:autoSpaceDE w:val="0"/>
        <w:autoSpaceDN w:val="0"/>
        <w:adjustRightInd w:val="0"/>
        <w:spacing w:after="0" w:line="288" w:lineRule="auto"/>
        <w:ind w:firstLine="283"/>
        <w:jc w:val="both"/>
        <w:textAlignment w:val="center"/>
        <w:rPr>
          <w:rFonts w:ascii="Times New Roman" w:hAnsi="Times New Roman" w:cs="Times New Roman"/>
          <w:i/>
          <w:iCs/>
          <w:color w:val="000000"/>
          <w:sz w:val="24"/>
          <w:szCs w:val="24"/>
        </w:rPr>
      </w:pPr>
      <w:r w:rsidRPr="00E91926">
        <w:rPr>
          <w:rFonts w:ascii="Times New Roman" w:hAnsi="Times New Roman" w:cs="Times New Roman"/>
          <w:i/>
          <w:iCs/>
          <w:color w:val="000000"/>
          <w:sz w:val="24"/>
          <w:szCs w:val="24"/>
        </w:rPr>
        <w:t>-</w:t>
      </w:r>
      <w:r w:rsidRPr="00E91926">
        <w:rPr>
          <w:rFonts w:ascii="Times New Roman" w:hAnsi="Times New Roman" w:cs="Times New Roman"/>
          <w:i/>
          <w:iCs/>
          <w:color w:val="000000"/>
          <w:sz w:val="24"/>
          <w:szCs w:val="24"/>
          <w:lang w:val="en-US"/>
        </w:rPr>
        <w:t> </w:t>
      </w:r>
      <w:r w:rsidRPr="00E91926">
        <w:rPr>
          <w:rFonts w:ascii="Times New Roman" w:hAnsi="Times New Roman" w:cs="Times New Roman"/>
          <w:i/>
          <w:iCs/>
          <w:color w:val="000000"/>
          <w:sz w:val="24"/>
          <w:szCs w:val="24"/>
        </w:rPr>
        <w:t xml:space="preserve"> Шымкент қаласының спорт сарайының бағалау құны - 997</w:t>
      </w:r>
      <w:r w:rsidRPr="00E91926">
        <w:rPr>
          <w:rFonts w:ascii="Times New Roman" w:hAnsi="Times New Roman" w:cs="Times New Roman"/>
          <w:i/>
          <w:iCs/>
          <w:color w:val="000000"/>
          <w:sz w:val="24"/>
          <w:szCs w:val="24"/>
          <w:lang w:val="en-US"/>
        </w:rPr>
        <w:t> </w:t>
      </w:r>
      <w:r w:rsidRPr="00E91926">
        <w:rPr>
          <w:rFonts w:ascii="Times New Roman" w:hAnsi="Times New Roman" w:cs="Times New Roman"/>
          <w:i/>
          <w:iCs/>
          <w:color w:val="000000"/>
          <w:sz w:val="24"/>
          <w:szCs w:val="24"/>
        </w:rPr>
        <w:t xml:space="preserve">млн. теңге, ол 128 млн. теңгеге, яғни бағалау құнынан </w:t>
      </w:r>
      <w:r w:rsidRPr="00E91926">
        <w:rPr>
          <w:rFonts w:ascii="Times New Roman" w:hAnsi="Times New Roman" w:cs="Times New Roman"/>
          <w:i/>
          <w:iCs/>
          <w:color w:val="000000"/>
          <w:sz w:val="24"/>
          <w:szCs w:val="24"/>
        </w:rPr>
        <w:br/>
        <w:t>8 есеге жуық төмен бағамен сатылған.</w:t>
      </w:r>
    </w:p>
    <w:p w:rsidR="00E91926" w:rsidRPr="00E91926" w:rsidRDefault="00E91926" w:rsidP="00E91926">
      <w:pPr>
        <w:pBdr>
          <w:bottom w:val="single" w:sz="4" w:space="31" w:color="FFFFFF"/>
        </w:pBdr>
        <w:tabs>
          <w:tab w:val="left" w:pos="720"/>
          <w:tab w:val="left" w:pos="960"/>
        </w:tabs>
        <w:suppressAutoHyphens/>
        <w:autoSpaceDE w:val="0"/>
        <w:autoSpaceDN w:val="0"/>
        <w:adjustRightInd w:val="0"/>
        <w:spacing w:after="0" w:line="288" w:lineRule="auto"/>
        <w:ind w:firstLine="283"/>
        <w:jc w:val="both"/>
        <w:textAlignment w:val="center"/>
        <w:rPr>
          <w:rFonts w:ascii="Times New Roman" w:hAnsi="Times New Roman" w:cs="Times New Roman"/>
          <w:i/>
          <w:iCs/>
          <w:color w:val="000000"/>
          <w:sz w:val="24"/>
          <w:szCs w:val="24"/>
        </w:rPr>
      </w:pPr>
      <w:r w:rsidRPr="00E91926">
        <w:rPr>
          <w:rFonts w:ascii="Times New Roman" w:hAnsi="Times New Roman" w:cs="Times New Roman"/>
          <w:i/>
          <w:iCs/>
          <w:color w:val="000000"/>
          <w:sz w:val="24"/>
          <w:szCs w:val="24"/>
        </w:rPr>
        <w:t>Осылайша жекешелендіру объектілерін өзінің бағалау құнынан төмен сату Жекешелендірудің кешенді жоспарының іске асырылуының тиімсіздігіне әкеп  соғады.</w:t>
      </w:r>
    </w:p>
    <w:p w:rsidR="00E91926" w:rsidRPr="00E91926" w:rsidRDefault="00E91926" w:rsidP="00E91926">
      <w:pPr>
        <w:pBdr>
          <w:bottom w:val="single" w:sz="4" w:space="31" w:color="FFFFFF"/>
        </w:pBdr>
        <w:tabs>
          <w:tab w:val="left" w:pos="720"/>
          <w:tab w:val="left" w:pos="960"/>
        </w:tabs>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rPr>
      </w:pPr>
      <w:r w:rsidRPr="00E91926">
        <w:rPr>
          <w:rFonts w:ascii="Times New Roman" w:hAnsi="Times New Roman" w:cs="Times New Roman"/>
          <w:color w:val="000000"/>
          <w:sz w:val="24"/>
          <w:szCs w:val="24"/>
        </w:rPr>
        <w:t>Сондықтан мемлекеттік объектілерді бағалауға мұқият жауаптылықпен қарау қажет, өйткені табысты сату көбіне осыған байланысты.</w:t>
      </w:r>
    </w:p>
    <w:p w:rsidR="00E91926" w:rsidRPr="00E91926" w:rsidRDefault="00E91926" w:rsidP="00E91926">
      <w:pPr>
        <w:pBdr>
          <w:bottom w:val="single" w:sz="4" w:space="31" w:color="FFFFFF"/>
        </w:pBdr>
        <w:tabs>
          <w:tab w:val="left" w:pos="720"/>
          <w:tab w:val="left" w:pos="960"/>
        </w:tabs>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rPr>
      </w:pPr>
      <w:r w:rsidRPr="00E91926">
        <w:rPr>
          <w:rFonts w:ascii="Times New Roman" w:hAnsi="Times New Roman" w:cs="Times New Roman"/>
          <w:color w:val="000000"/>
          <w:sz w:val="24"/>
          <w:szCs w:val="24"/>
        </w:rPr>
        <w:t>Үшінші. Ұзақ мерзімді инвестициялау объектілерін сату да ерекше назар аударуды қажет етеді.</w:t>
      </w:r>
    </w:p>
    <w:p w:rsidR="00E91926" w:rsidRPr="00E91926" w:rsidRDefault="00E91926" w:rsidP="00E91926">
      <w:pPr>
        <w:pBdr>
          <w:bottom w:val="single" w:sz="4" w:space="31" w:color="FFFFFF"/>
        </w:pBdr>
        <w:tabs>
          <w:tab w:val="left" w:pos="720"/>
          <w:tab w:val="left" w:pos="960"/>
        </w:tabs>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rPr>
      </w:pPr>
      <w:r w:rsidRPr="00E91926">
        <w:rPr>
          <w:rFonts w:ascii="Times New Roman" w:hAnsi="Times New Roman" w:cs="Times New Roman"/>
          <w:color w:val="000000"/>
          <w:sz w:val="24"/>
          <w:szCs w:val="24"/>
        </w:rPr>
        <w:t>Мысалы, «Қазақстан ғарыш сапары» ҰК» акционерлік қоғамын соңғы жылдары мемлекет шамамен 137 млрд. теңгеге инвестициялады. Көрсетілген бюджет қаражаты 4 ірі жобаны іске асыруға бағытталды, олардың 2-уі әлі аяқталған жоқ, қалған 2-уі – 2014-2015 жылдарда ғана іске қосылған болатын. Қаржы-экономикалық негіздемеге сәйкес аталған жобалардың орташа өтелуі 10 жылды құрайды, демек, мемлекеттік инвестициялардан қайтарым болашақтың еншісінде.</w:t>
      </w:r>
    </w:p>
    <w:p w:rsidR="00E91926" w:rsidRPr="00E91926" w:rsidRDefault="00E91926" w:rsidP="00E91926">
      <w:pPr>
        <w:pBdr>
          <w:bottom w:val="single" w:sz="4" w:space="31" w:color="FFFFFF"/>
        </w:pBdr>
        <w:tabs>
          <w:tab w:val="left" w:pos="720"/>
          <w:tab w:val="left" w:pos="960"/>
        </w:tabs>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rPr>
      </w:pPr>
      <w:r w:rsidRPr="00E91926">
        <w:rPr>
          <w:rFonts w:ascii="Times New Roman" w:hAnsi="Times New Roman" w:cs="Times New Roman"/>
          <w:color w:val="000000"/>
          <w:sz w:val="24"/>
          <w:szCs w:val="24"/>
        </w:rPr>
        <w:t>Сондықтан жекешелендіруден мемлекет экономикасына ұзақ мерзімді пайданың болуын қамтамасыз ету үшін мемлекеттік органдарға объектілерді жекешелендіруден болатын құқықтық, экономикалық және әлеуметтік салдарларды бағалауды жүзеге асыруды ұсынамыз.</w:t>
      </w:r>
    </w:p>
    <w:p w:rsidR="00E91926" w:rsidRPr="00E91926" w:rsidRDefault="00E91926" w:rsidP="00E91926">
      <w:pPr>
        <w:pBdr>
          <w:bottom w:val="single" w:sz="4" w:space="31" w:color="FFFFFF"/>
        </w:pBdr>
        <w:tabs>
          <w:tab w:val="left" w:pos="720"/>
          <w:tab w:val="left" w:pos="960"/>
        </w:tabs>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rPr>
      </w:pPr>
      <w:r w:rsidRPr="00E91926">
        <w:rPr>
          <w:rFonts w:ascii="Times New Roman" w:hAnsi="Times New Roman" w:cs="Times New Roman"/>
          <w:color w:val="000000"/>
          <w:sz w:val="24"/>
          <w:szCs w:val="24"/>
        </w:rPr>
        <w:t xml:space="preserve">Төртінші. Жекешелендірудің қолданыстағы бағдарламасында кейбір жекешелендіру объектілерінің әлеуметтік бағыттылығы ескерілуге тиіс. </w:t>
      </w:r>
    </w:p>
    <w:p w:rsidR="00E91926" w:rsidRPr="00E91926" w:rsidRDefault="00E91926" w:rsidP="00E91926">
      <w:pPr>
        <w:pBdr>
          <w:bottom w:val="single" w:sz="4" w:space="31" w:color="FFFFFF"/>
        </w:pBdr>
        <w:tabs>
          <w:tab w:val="left" w:pos="720"/>
          <w:tab w:val="left" w:pos="960"/>
        </w:tabs>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rPr>
      </w:pPr>
      <w:r w:rsidRPr="00E91926">
        <w:rPr>
          <w:rFonts w:ascii="Times New Roman" w:hAnsi="Times New Roman" w:cs="Times New Roman"/>
          <w:color w:val="000000"/>
          <w:sz w:val="24"/>
          <w:szCs w:val="24"/>
        </w:rPr>
        <w:t>Бұл 90-шы жылдардағы жекешелендіру тәжірибесінен туындап отыр, ол кезде балабақшалардың, мәдениет үйлерінің ғимараттары сияқты әлеуметтік объектілер төмен бағамен сатылып, мемлекет кейіннен оларды бюджет қаражатына жоғары бағамен қайтадан сатып алған еді.</w:t>
      </w:r>
    </w:p>
    <w:p w:rsidR="00E91926" w:rsidRPr="00E91926" w:rsidRDefault="00E91926" w:rsidP="00E91926">
      <w:pPr>
        <w:pBdr>
          <w:bottom w:val="single" w:sz="4" w:space="31" w:color="FFFFFF"/>
        </w:pBdr>
        <w:tabs>
          <w:tab w:val="left" w:pos="720"/>
          <w:tab w:val="left" w:pos="960"/>
        </w:tabs>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rPr>
      </w:pPr>
      <w:r w:rsidRPr="00E91926">
        <w:rPr>
          <w:rFonts w:ascii="Times New Roman" w:hAnsi="Times New Roman" w:cs="Times New Roman"/>
          <w:color w:val="000000"/>
          <w:sz w:val="24"/>
          <w:szCs w:val="24"/>
        </w:rPr>
        <w:lastRenderedPageBreak/>
        <w:t xml:space="preserve">Сондықтан әлеуметтік сала мен тыныс-тіршілікті қамтамасыз ету объектілерін жекешелендіруді барынша абайлап және ойластырып жүргізу қажет, өйткені мұның салдарынан кейбір көрсетілетін қызметтерге арналған тарифтердің, бағалардың қымбаттап, оларды төлеуге халықтың әлеуметтік жағдайы келмей қалуы ықтимал.  </w:t>
      </w:r>
    </w:p>
    <w:p w:rsidR="00E91926" w:rsidRPr="00E91926" w:rsidRDefault="00E91926" w:rsidP="00E91926">
      <w:pPr>
        <w:pBdr>
          <w:bottom w:val="single" w:sz="4" w:space="31" w:color="FFFFFF"/>
        </w:pBdr>
        <w:tabs>
          <w:tab w:val="left" w:pos="720"/>
          <w:tab w:val="left" w:pos="960"/>
        </w:tabs>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rPr>
      </w:pPr>
      <w:r w:rsidRPr="00E91926">
        <w:rPr>
          <w:rFonts w:ascii="Times New Roman" w:hAnsi="Times New Roman" w:cs="Times New Roman"/>
          <w:color w:val="000000"/>
          <w:sz w:val="24"/>
          <w:szCs w:val="24"/>
        </w:rPr>
        <w:t xml:space="preserve">Бұған жол бермеу үшін мемлекеттік органдар объектілердің әлеуметтік бағыттылығы ескерілетін сату шарттарын айқындауы және қызметтің әлеуметтік бейінін сақтау бөлігінде міндеттемелерді орындау жөніндегі егжей-тегжейлі жоспарларды әзірлеу арқылы жекешелендіруден кейінгі бақылауды күшейтуі қажет. </w:t>
      </w:r>
    </w:p>
    <w:p w:rsidR="00E91926" w:rsidRPr="00E91926" w:rsidRDefault="00E91926" w:rsidP="00E91926">
      <w:pPr>
        <w:pBdr>
          <w:bottom w:val="single" w:sz="4" w:space="31" w:color="FFFFFF"/>
        </w:pBdr>
        <w:tabs>
          <w:tab w:val="left" w:pos="720"/>
          <w:tab w:val="left" w:pos="960"/>
        </w:tabs>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rPr>
      </w:pPr>
      <w:r w:rsidRPr="00E91926">
        <w:rPr>
          <w:rFonts w:ascii="Times New Roman" w:hAnsi="Times New Roman" w:cs="Times New Roman"/>
          <w:color w:val="000000"/>
          <w:sz w:val="24"/>
          <w:szCs w:val="24"/>
        </w:rPr>
        <w:t xml:space="preserve">Осы тұрғыдан алғанда ауылдық елді мекендерде орталық сумен жабдықтауға қол жеткізуді қамтамасыз етуде маңызды рөл атқаратын сумен жабдықтау және су бұру жөніндегі аудандық коммуналдық кәсіпорындарды сатуды тоқтата тұрған жөн. Мұндай кәсіпорындар жекеменшікте болған жағдайда өзіндік ресурстары жеткіліксіз болса, көрсетілетін қызметтердің сапасы мен толық көлеміне кепілдік бермейді. Ауызсумен жабдықтаудың әлеуметтік маңыздылығын ескерсек, бұл азаматтардың әл-ауқатына кері әсерін тигізуі мүмкін. </w:t>
      </w:r>
    </w:p>
    <w:p w:rsidR="00E91926" w:rsidRPr="00E91926" w:rsidRDefault="00E91926" w:rsidP="00E91926">
      <w:pPr>
        <w:pBdr>
          <w:bottom w:val="single" w:sz="4" w:space="31" w:color="FFFFFF"/>
        </w:pBdr>
        <w:tabs>
          <w:tab w:val="left" w:pos="720"/>
          <w:tab w:val="left" w:pos="960"/>
        </w:tabs>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rPr>
      </w:pPr>
      <w:r w:rsidRPr="00E91926">
        <w:rPr>
          <w:rFonts w:ascii="Times New Roman" w:hAnsi="Times New Roman" w:cs="Times New Roman"/>
          <w:color w:val="000000"/>
          <w:sz w:val="24"/>
          <w:szCs w:val="24"/>
        </w:rPr>
        <w:t xml:space="preserve">Кепілдендірілген тегін медициналық көмектің көлемін көрсететін денсаулық сақтау мекемелерін, атап айтқанда мемлекеттік емханаларды жекешелендіру де бір жақты емес. Өйткені жекеменшік объектілері ретінде емханаларда көрсетілетін медициналық көмектерді қаржыландыруға бағытталған бюджет қаражатының мақсатты пайдаланылуын тексеру қаншалықты кедергісіз жүргізілетін болады деген сұрақ туындауы мүмкін. Бұл кейін жаңа мемлекеттік емханалар салу қажеттілігіне әкеп соқтырмай ма? </w:t>
      </w:r>
    </w:p>
    <w:p w:rsidR="00E91926" w:rsidRPr="00E91926" w:rsidRDefault="00E91926" w:rsidP="00E91926">
      <w:pPr>
        <w:pBdr>
          <w:bottom w:val="single" w:sz="4" w:space="31" w:color="FFFFFF"/>
        </w:pBdr>
        <w:tabs>
          <w:tab w:val="left" w:pos="720"/>
          <w:tab w:val="left" w:pos="960"/>
        </w:tabs>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rPr>
      </w:pPr>
      <w:r w:rsidRPr="00E91926">
        <w:rPr>
          <w:rFonts w:ascii="Times New Roman" w:hAnsi="Times New Roman" w:cs="Times New Roman"/>
          <w:color w:val="000000"/>
          <w:sz w:val="24"/>
          <w:szCs w:val="24"/>
        </w:rPr>
        <w:t>Мұндай жағдайда мемлекеттік кәсіпорындар мен мекемелерді қаржыландыруға бағытталған бюджет қаражатын пайдаланудың тиімділігі  туындайды.</w:t>
      </w:r>
    </w:p>
    <w:p w:rsidR="00E91926" w:rsidRPr="00E91926" w:rsidRDefault="00E91926" w:rsidP="00E91926">
      <w:pPr>
        <w:pBdr>
          <w:bottom w:val="single" w:sz="4" w:space="31" w:color="FFFFFF"/>
        </w:pBdr>
        <w:tabs>
          <w:tab w:val="left" w:pos="720"/>
          <w:tab w:val="left" w:pos="960"/>
        </w:tabs>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rPr>
      </w:pPr>
      <w:r w:rsidRPr="00E91926">
        <w:rPr>
          <w:rFonts w:ascii="Times New Roman" w:hAnsi="Times New Roman" w:cs="Times New Roman"/>
          <w:color w:val="000000"/>
          <w:sz w:val="24"/>
          <w:szCs w:val="24"/>
        </w:rPr>
        <w:t>Мысалы, сатылған жекешелендіру объектілерінің қатарында 68-і 2017 жылы бюджеттен 20 млрд. 839 млн.теңге алған.</w:t>
      </w:r>
    </w:p>
    <w:p w:rsidR="00E91926" w:rsidRPr="00E91926" w:rsidRDefault="00E91926" w:rsidP="00E91926">
      <w:pPr>
        <w:pBdr>
          <w:bottom w:val="single" w:sz="4" w:space="31" w:color="FFFFFF"/>
        </w:pBdr>
        <w:tabs>
          <w:tab w:val="left" w:pos="720"/>
          <w:tab w:val="left" w:pos="960"/>
        </w:tabs>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rPr>
      </w:pPr>
      <w:r w:rsidRPr="00E91926">
        <w:rPr>
          <w:rFonts w:ascii="Times New Roman" w:hAnsi="Times New Roman" w:cs="Times New Roman"/>
          <w:color w:val="000000"/>
          <w:sz w:val="24"/>
          <w:szCs w:val="24"/>
        </w:rPr>
        <w:t>Олардың ішінде 62 коммуналдық меншік объектісі 19 млрд. 970 млн. теңге бюджет қаражатын алды, ал 22 млрд. 923 млн.теңгеге сатылған.</w:t>
      </w:r>
    </w:p>
    <w:p w:rsidR="00E91926" w:rsidRPr="00E91926" w:rsidRDefault="00E91926" w:rsidP="00E91926">
      <w:pPr>
        <w:pBdr>
          <w:bottom w:val="single" w:sz="4" w:space="31" w:color="FFFFFF"/>
        </w:pBdr>
        <w:tabs>
          <w:tab w:val="left" w:pos="720"/>
          <w:tab w:val="left" w:pos="960"/>
        </w:tabs>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rPr>
      </w:pPr>
      <w:r w:rsidRPr="00E91926">
        <w:rPr>
          <w:rFonts w:ascii="Times New Roman" w:hAnsi="Times New Roman" w:cs="Times New Roman"/>
          <w:color w:val="000000"/>
          <w:sz w:val="24"/>
          <w:szCs w:val="24"/>
        </w:rPr>
        <w:t xml:space="preserve">Олардың арасында 18 денсаулық сақтау ұйымы, </w:t>
      </w:r>
      <w:r w:rsidRPr="00E91926">
        <w:rPr>
          <w:rFonts w:ascii="Times New Roman" w:hAnsi="Times New Roman" w:cs="Times New Roman"/>
          <w:color w:val="000000"/>
          <w:sz w:val="24"/>
          <w:szCs w:val="24"/>
        </w:rPr>
        <w:br/>
        <w:t>15 коммуналдық кәсіпорын, 13 спорттық клуб пен ұйым.</w:t>
      </w:r>
    </w:p>
    <w:p w:rsidR="00E91926" w:rsidRPr="00E91926" w:rsidRDefault="00E91926" w:rsidP="00E91926">
      <w:pPr>
        <w:pBdr>
          <w:bottom w:val="single" w:sz="4" w:space="31" w:color="FFFFFF"/>
        </w:pBdr>
        <w:tabs>
          <w:tab w:val="left" w:pos="0"/>
          <w:tab w:val="left" w:pos="960"/>
        </w:tabs>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rPr>
      </w:pPr>
      <w:r w:rsidRPr="00E91926">
        <w:rPr>
          <w:rFonts w:ascii="Times New Roman" w:hAnsi="Times New Roman" w:cs="Times New Roman"/>
          <w:color w:val="000000"/>
          <w:sz w:val="24"/>
          <w:szCs w:val="24"/>
        </w:rPr>
        <w:t>Бесінші. Бұл Жекешелендірудің кешенді жоспарына кіретін ірі жекешелендіру объектілерін өткізу қарқынының төмен болу мәселесі.</w:t>
      </w:r>
    </w:p>
    <w:p w:rsidR="00E91926" w:rsidRPr="00E91926" w:rsidRDefault="00E91926" w:rsidP="00E91926">
      <w:pPr>
        <w:pBdr>
          <w:bottom w:val="single" w:sz="4" w:space="31" w:color="FFFFFF"/>
        </w:pBdr>
        <w:tabs>
          <w:tab w:val="left" w:pos="0"/>
          <w:tab w:val="left" w:pos="960"/>
        </w:tabs>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rPr>
      </w:pPr>
      <w:r w:rsidRPr="00E91926">
        <w:rPr>
          <w:rFonts w:ascii="Times New Roman" w:hAnsi="Times New Roman" w:cs="Times New Roman"/>
          <w:color w:val="000000"/>
          <w:sz w:val="24"/>
          <w:szCs w:val="24"/>
        </w:rPr>
        <w:t xml:space="preserve">Бүгінгі таңда ТОП-65 тізбесіндегі 65 ұйымның тек 14-і ғана сатылды. «Самұрық-Қазына» Қорының 7 ірі компаниясын </w:t>
      </w:r>
      <w:r w:rsidRPr="00E91926">
        <w:rPr>
          <w:rFonts w:ascii="Times New Roman" w:hAnsi="Times New Roman" w:cs="Times New Roman"/>
          <w:color w:val="000000"/>
          <w:sz w:val="24"/>
          <w:szCs w:val="24"/>
        </w:rPr>
        <w:br/>
        <w:t xml:space="preserve">2020 жылдың соңына дейін </w:t>
      </w:r>
      <w:r w:rsidRPr="00E91926">
        <w:rPr>
          <w:rFonts w:ascii="Times New Roman" w:hAnsi="Times New Roman" w:cs="Times New Roman"/>
          <w:color w:val="000000"/>
          <w:sz w:val="24"/>
          <w:szCs w:val="24"/>
          <w:lang w:val="en-US"/>
        </w:rPr>
        <w:t>IPO</w:t>
      </w:r>
      <w:r w:rsidRPr="00E91926">
        <w:rPr>
          <w:rFonts w:ascii="Times New Roman" w:hAnsi="Times New Roman" w:cs="Times New Roman"/>
          <w:color w:val="000000"/>
          <w:sz w:val="24"/>
          <w:szCs w:val="24"/>
        </w:rPr>
        <w:t>/</w:t>
      </w:r>
      <w:r w:rsidRPr="00E91926">
        <w:rPr>
          <w:rFonts w:ascii="Times New Roman" w:hAnsi="Times New Roman" w:cs="Times New Roman"/>
          <w:color w:val="000000"/>
          <w:sz w:val="24"/>
          <w:szCs w:val="24"/>
          <w:lang w:val="en-US"/>
        </w:rPr>
        <w:t>SPO</w:t>
      </w:r>
      <w:r w:rsidRPr="00E91926">
        <w:rPr>
          <w:rFonts w:ascii="Times New Roman" w:hAnsi="Times New Roman" w:cs="Times New Roman"/>
          <w:color w:val="000000"/>
          <w:sz w:val="24"/>
          <w:szCs w:val="24"/>
        </w:rPr>
        <w:t>-ға шығару жоспарланып отыр және олардың сатылуына алдын ала мұқият дайындалу керек.</w:t>
      </w:r>
    </w:p>
    <w:p w:rsidR="00E91926" w:rsidRPr="00E91926" w:rsidRDefault="00E91926" w:rsidP="00E91926">
      <w:pPr>
        <w:pBdr>
          <w:bottom w:val="single" w:sz="4" w:space="31" w:color="FFFFFF"/>
        </w:pBdr>
        <w:tabs>
          <w:tab w:val="left" w:pos="0"/>
          <w:tab w:val="left" w:pos="960"/>
        </w:tabs>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rPr>
      </w:pPr>
      <w:r w:rsidRPr="00E91926">
        <w:rPr>
          <w:rFonts w:ascii="Times New Roman" w:hAnsi="Times New Roman" w:cs="Times New Roman"/>
          <w:color w:val="000000"/>
          <w:sz w:val="24"/>
          <w:szCs w:val="24"/>
        </w:rPr>
        <w:t>Сондықтан «Тұрғын үй құрылыс жинақ банкі» акционерлік қоғамы мен «ҚазАгроҚаржы» акционерлік қоғамын жекешелендіруде Қаржы министрлігі «Самұрық-Қазына» және «Бәйтерек» Ұлттық холдингтерімен бірлесіп, бұл мәселені тағы да пысықтау қажет. Тұрғын үй құрылыс жинақ банкінде шамамен  520 млрд. теңге қаражатымен бір миллионнан астам салымшы бар ескерсек, мынадай сұрақтар туындайды:</w:t>
      </w:r>
    </w:p>
    <w:p w:rsidR="00E91926" w:rsidRPr="00E91926" w:rsidRDefault="00E91926" w:rsidP="00E91926">
      <w:pPr>
        <w:pBdr>
          <w:bottom w:val="single" w:sz="4" w:space="31" w:color="FFFFFF"/>
        </w:pBdr>
        <w:tabs>
          <w:tab w:val="left" w:pos="0"/>
          <w:tab w:val="left" w:pos="960"/>
        </w:tabs>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rPr>
      </w:pPr>
      <w:r w:rsidRPr="00E91926">
        <w:rPr>
          <w:rFonts w:ascii="Times New Roman" w:hAnsi="Times New Roman" w:cs="Times New Roman"/>
          <w:color w:val="000000"/>
          <w:sz w:val="24"/>
          <w:szCs w:val="24"/>
        </w:rPr>
        <w:t>-</w:t>
      </w:r>
      <w:r w:rsidRPr="00E91926">
        <w:rPr>
          <w:rFonts w:ascii="Times New Roman" w:hAnsi="Times New Roman" w:cs="Times New Roman"/>
          <w:color w:val="000000"/>
          <w:sz w:val="24"/>
          <w:szCs w:val="24"/>
          <w:lang w:val="en-US"/>
        </w:rPr>
        <w:t> </w:t>
      </w:r>
      <w:r w:rsidRPr="00E91926">
        <w:rPr>
          <w:rFonts w:ascii="Times New Roman" w:hAnsi="Times New Roman" w:cs="Times New Roman"/>
          <w:color w:val="000000"/>
          <w:sz w:val="24"/>
          <w:szCs w:val="24"/>
        </w:rPr>
        <w:t>Тұрғын үй құрылыс жинақ банкі мемлекеттік тұрғын үй бағдарламаларына қатысуын сақтап қала ма?</w:t>
      </w:r>
    </w:p>
    <w:p w:rsidR="00E91926" w:rsidRPr="00E91926" w:rsidRDefault="00E91926" w:rsidP="00E91926">
      <w:pPr>
        <w:pBdr>
          <w:bottom w:val="single" w:sz="4" w:space="31" w:color="FFFFFF"/>
        </w:pBdr>
        <w:tabs>
          <w:tab w:val="left" w:pos="0"/>
          <w:tab w:val="left" w:pos="960"/>
        </w:tabs>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rPr>
      </w:pPr>
      <w:r w:rsidRPr="00E91926">
        <w:rPr>
          <w:rFonts w:ascii="Times New Roman" w:hAnsi="Times New Roman" w:cs="Times New Roman"/>
          <w:color w:val="000000"/>
          <w:sz w:val="24"/>
          <w:szCs w:val="24"/>
        </w:rPr>
        <w:t>- кредит беру шарттары өзгермей ме?</w:t>
      </w:r>
    </w:p>
    <w:p w:rsidR="00E91926" w:rsidRPr="00E91926" w:rsidRDefault="00E91926" w:rsidP="00E91926">
      <w:pPr>
        <w:pBdr>
          <w:bottom w:val="single" w:sz="4" w:space="31" w:color="FFFFFF"/>
        </w:pBdr>
        <w:tabs>
          <w:tab w:val="left" w:pos="0"/>
          <w:tab w:val="left" w:pos="960"/>
        </w:tabs>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rPr>
      </w:pPr>
      <w:r w:rsidRPr="00E91926">
        <w:rPr>
          <w:rFonts w:ascii="Times New Roman" w:hAnsi="Times New Roman" w:cs="Times New Roman"/>
          <w:color w:val="000000"/>
          <w:sz w:val="24"/>
          <w:szCs w:val="24"/>
        </w:rPr>
        <w:t>- банк салымшылары үшін мемлекеттік сыйақы төлеудің тағдыры не болады?</w:t>
      </w:r>
    </w:p>
    <w:p w:rsidR="00E91926" w:rsidRPr="00E91926" w:rsidRDefault="00E91926" w:rsidP="00E91926">
      <w:pPr>
        <w:pBdr>
          <w:bottom w:val="single" w:sz="4" w:space="31" w:color="FFFFFF"/>
        </w:pBdr>
        <w:tabs>
          <w:tab w:val="left" w:pos="0"/>
          <w:tab w:val="left" w:pos="960"/>
        </w:tabs>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rPr>
      </w:pPr>
      <w:r w:rsidRPr="00E91926">
        <w:rPr>
          <w:rFonts w:ascii="Times New Roman" w:hAnsi="Times New Roman" w:cs="Times New Roman"/>
          <w:color w:val="000000"/>
          <w:sz w:val="24"/>
          <w:szCs w:val="24"/>
        </w:rPr>
        <w:lastRenderedPageBreak/>
        <w:t xml:space="preserve">«ҚазАгроҚаржы» акционерлік қоғамы бойынша да мәселе осындай. 2018 жылғы 1 қаңтардағы жағдай бойынша «ҚазАгроҚаржы» акционерлік қоғамының несие портфелі 237,4 млрд. теңге болды, оның ішінде 72,5 млрд. теңге – Қазақстан Республикасы Ұлттық қорының қаражатынан қаржыландырылған инвестициялық жобалар. </w:t>
      </w:r>
    </w:p>
    <w:p w:rsidR="00E91926" w:rsidRPr="00E91926" w:rsidRDefault="00E91926" w:rsidP="00E91926">
      <w:pPr>
        <w:pBdr>
          <w:bottom w:val="single" w:sz="4" w:space="31" w:color="FFFFFF"/>
        </w:pBdr>
        <w:tabs>
          <w:tab w:val="left" w:pos="0"/>
          <w:tab w:val="left" w:pos="960"/>
        </w:tabs>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rPr>
      </w:pPr>
      <w:r w:rsidRPr="00E91926">
        <w:rPr>
          <w:rFonts w:ascii="Times New Roman" w:hAnsi="Times New Roman" w:cs="Times New Roman"/>
          <w:color w:val="000000"/>
          <w:sz w:val="24"/>
          <w:szCs w:val="24"/>
        </w:rPr>
        <w:t>Осыған байланысты мынаны нақтылау қажет:</w:t>
      </w:r>
    </w:p>
    <w:p w:rsidR="00E91926" w:rsidRPr="00E91926" w:rsidRDefault="00E91926" w:rsidP="00E91926">
      <w:pPr>
        <w:pBdr>
          <w:bottom w:val="single" w:sz="4" w:space="31" w:color="FFFFFF"/>
        </w:pBdr>
        <w:tabs>
          <w:tab w:val="left" w:pos="0"/>
          <w:tab w:val="left" w:pos="960"/>
        </w:tabs>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rPr>
      </w:pPr>
      <w:r w:rsidRPr="00E91926">
        <w:rPr>
          <w:rFonts w:ascii="Times New Roman" w:hAnsi="Times New Roman" w:cs="Times New Roman"/>
          <w:color w:val="000000"/>
          <w:sz w:val="24"/>
          <w:szCs w:val="24"/>
        </w:rPr>
        <w:t xml:space="preserve">- бұл ақшаның тағдыры қалай болады, олар қайтарыла ма? </w:t>
      </w:r>
    </w:p>
    <w:p w:rsidR="00E91926" w:rsidRPr="00E91926" w:rsidRDefault="00E91926" w:rsidP="00E91926">
      <w:pPr>
        <w:pBdr>
          <w:bottom w:val="single" w:sz="4" w:space="31" w:color="FFFFFF"/>
        </w:pBdr>
        <w:tabs>
          <w:tab w:val="left" w:pos="0"/>
          <w:tab w:val="left" w:pos="960"/>
        </w:tabs>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rPr>
      </w:pPr>
      <w:r w:rsidRPr="00E91926">
        <w:rPr>
          <w:rFonts w:ascii="Times New Roman" w:hAnsi="Times New Roman" w:cs="Times New Roman"/>
          <w:color w:val="000000"/>
          <w:sz w:val="24"/>
          <w:szCs w:val="24"/>
        </w:rPr>
        <w:t xml:space="preserve">- ал «ҚазАгроҚаржы» акционерлік қоғамының қазіргі кездегі қарыз алушыларының тағдыры қалай болмақ, өйткені қазіргі уақытта олардың саны шамамен 6,5 мың, «ҚазАгроҚаржы» акционерлік қоғамын сату фермерлердің ауыл шаруашылығы техникасына қол жеткізуін қиындатпай ма?  </w:t>
      </w:r>
    </w:p>
    <w:p w:rsidR="00E91926" w:rsidRPr="00E91926" w:rsidRDefault="00E91926" w:rsidP="00E91926">
      <w:pPr>
        <w:pBdr>
          <w:bottom w:val="single" w:sz="4" w:space="31" w:color="FFFFFF"/>
        </w:pBdr>
        <w:tabs>
          <w:tab w:val="left" w:pos="0"/>
          <w:tab w:val="left" w:pos="960"/>
        </w:tabs>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rPr>
      </w:pPr>
      <w:r w:rsidRPr="00E91926">
        <w:rPr>
          <w:rFonts w:ascii="Times New Roman" w:hAnsi="Times New Roman" w:cs="Times New Roman"/>
          <w:color w:val="000000"/>
          <w:sz w:val="24"/>
          <w:szCs w:val="24"/>
        </w:rPr>
        <w:t xml:space="preserve">Осыған байланысты Мемлекеттік органдар ұлттық басқарушы холдингтермен бірлесіп, банк салымшылары мен ауыл шаруашылығы өнімін өндірушілердің мүддесін қорғау жөнінде шаралар қабылдауы қажет. </w:t>
      </w:r>
    </w:p>
    <w:p w:rsidR="00E91926" w:rsidRPr="00E91926" w:rsidRDefault="00E91926" w:rsidP="00E91926">
      <w:pPr>
        <w:pBdr>
          <w:bottom w:val="single" w:sz="4" w:space="31" w:color="FFFFFF"/>
        </w:pBdr>
        <w:tabs>
          <w:tab w:val="left" w:pos="720"/>
          <w:tab w:val="left" w:pos="960"/>
        </w:tabs>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rPr>
      </w:pPr>
      <w:r w:rsidRPr="00E91926">
        <w:rPr>
          <w:rFonts w:ascii="Times New Roman" w:hAnsi="Times New Roman" w:cs="Times New Roman"/>
          <w:color w:val="000000"/>
          <w:sz w:val="24"/>
          <w:szCs w:val="24"/>
        </w:rPr>
        <w:t>Алтыншы. Таратылған, қайта ұйымдастырылған, тарату немесе қайта ұйымдастыру сатысындағы жекешелендіру объектілеріне қатысты.</w:t>
      </w:r>
    </w:p>
    <w:p w:rsidR="00E91926" w:rsidRPr="00E91926" w:rsidRDefault="00E91926" w:rsidP="00E91926">
      <w:pPr>
        <w:pBdr>
          <w:bottom w:val="single" w:sz="4" w:space="31" w:color="FFFFFF"/>
        </w:pBdr>
        <w:tabs>
          <w:tab w:val="left" w:pos="720"/>
          <w:tab w:val="left" w:pos="960"/>
        </w:tabs>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rPr>
      </w:pPr>
      <w:r w:rsidRPr="00E91926">
        <w:rPr>
          <w:rFonts w:ascii="Times New Roman" w:hAnsi="Times New Roman" w:cs="Times New Roman"/>
          <w:color w:val="000000"/>
          <w:sz w:val="24"/>
          <w:szCs w:val="24"/>
        </w:rPr>
        <w:t>Мәселен, «Мемлекеттік мүлік туралы» Қазақстан Республикасының Заңына және Жекешелендіру объектілерін сату қағидаларына сәйкес барлық үш сауданың нәтижелері бойынша сатылмаған объектілер таратылуға жатады.</w:t>
      </w:r>
    </w:p>
    <w:p w:rsidR="00E91926" w:rsidRPr="00E91926" w:rsidRDefault="00E91926" w:rsidP="00E91926">
      <w:pPr>
        <w:pBdr>
          <w:bottom w:val="single" w:sz="4" w:space="31" w:color="FFFFFF"/>
        </w:pBdr>
        <w:tabs>
          <w:tab w:val="left" w:pos="720"/>
          <w:tab w:val="left" w:pos="960"/>
        </w:tabs>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rPr>
      </w:pPr>
      <w:r w:rsidRPr="00E91926">
        <w:rPr>
          <w:rFonts w:ascii="Times New Roman" w:hAnsi="Times New Roman" w:cs="Times New Roman"/>
          <w:color w:val="000000"/>
          <w:sz w:val="24"/>
          <w:szCs w:val="24"/>
        </w:rPr>
        <w:t>2018 жылғы 1 қаңтардағы жағдай бойынша 237 жекешелендіру объектісі таратылған, қайта ұйымдастырылған және тарату, қайта ұйымдастыру сатысында (55 объект - таратылған, 134 – таратуға жатады, 24 – қайта ұйымдастырылған, 24 – қайта ұйымдастыруға жатады. Республикалық және коммуналдық меншіктегі жекешелендіру объектілерінің жарғылық капиталы - 87</w:t>
      </w:r>
      <w:r w:rsidRPr="00E91926">
        <w:rPr>
          <w:rFonts w:ascii="Times New Roman" w:hAnsi="Times New Roman" w:cs="Times New Roman"/>
          <w:color w:val="000000"/>
          <w:sz w:val="24"/>
          <w:szCs w:val="24"/>
          <w:lang w:val="en-US"/>
        </w:rPr>
        <w:t> </w:t>
      </w:r>
      <w:r w:rsidRPr="00E91926">
        <w:rPr>
          <w:rFonts w:ascii="Times New Roman" w:hAnsi="Times New Roman" w:cs="Times New Roman"/>
          <w:color w:val="000000"/>
          <w:sz w:val="24"/>
          <w:szCs w:val="24"/>
        </w:rPr>
        <w:t xml:space="preserve">742,5 млн. теңгені құрайды, Әлеуметтік кәсіпкерлік корпорациялары – 6 998,6. Республикалық және коммуналдық меншіктегі жекешелендіру объектілерінің баланстық құны – 69 044,0 млн. теңгені құрайды, Әлеуметтік кәсіпкерлік </w:t>
      </w:r>
      <w:proofErr w:type="gramStart"/>
      <w:r w:rsidRPr="00E91926">
        <w:rPr>
          <w:rFonts w:ascii="Times New Roman" w:hAnsi="Times New Roman" w:cs="Times New Roman"/>
          <w:color w:val="000000"/>
          <w:sz w:val="24"/>
          <w:szCs w:val="24"/>
        </w:rPr>
        <w:t>корпорациялары  –</w:t>
      </w:r>
      <w:proofErr w:type="gramEnd"/>
      <w:r w:rsidRPr="00E91926">
        <w:rPr>
          <w:rFonts w:ascii="Times New Roman" w:hAnsi="Times New Roman" w:cs="Times New Roman"/>
          <w:color w:val="000000"/>
          <w:sz w:val="24"/>
          <w:szCs w:val="24"/>
        </w:rPr>
        <w:t xml:space="preserve"> 6 545,1).</w:t>
      </w:r>
    </w:p>
    <w:p w:rsidR="00E91926" w:rsidRPr="00E91926" w:rsidRDefault="00E91926" w:rsidP="00E91926">
      <w:pPr>
        <w:pBdr>
          <w:bottom w:val="single" w:sz="4" w:space="31" w:color="FFFFFF"/>
        </w:pBdr>
        <w:tabs>
          <w:tab w:val="left" w:pos="720"/>
          <w:tab w:val="left" w:pos="960"/>
        </w:tabs>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rPr>
      </w:pPr>
      <w:r w:rsidRPr="00E91926">
        <w:rPr>
          <w:rFonts w:ascii="Times New Roman" w:hAnsi="Times New Roman" w:cs="Times New Roman"/>
          <w:color w:val="000000"/>
          <w:sz w:val="24"/>
          <w:szCs w:val="24"/>
        </w:rPr>
        <w:t>Оның ішінде 94-і (39,6 %-ы) – бұл «Самұрық-Қазына» ұлттық әл-ауқат қоры» акционерлік қоғамы мен әлеуметтік кәсіпкерлік корпорациялардың кәсіпорындары. Мемлекет пайда алу үшін құрған кәсіпорындардың қандай себептермен бизнес құрылымдар үшін өтімсіз әрі тартымсыз болып қалғаны белгісіз.   Осы жағына талдау жүргізілу керек.</w:t>
      </w:r>
    </w:p>
    <w:p w:rsidR="00E91926" w:rsidRPr="00E91926" w:rsidRDefault="00E91926" w:rsidP="00E91926">
      <w:pPr>
        <w:pBdr>
          <w:bottom w:val="single" w:sz="4" w:space="31" w:color="FFFFFF"/>
        </w:pBdr>
        <w:tabs>
          <w:tab w:val="left" w:pos="720"/>
          <w:tab w:val="left" w:pos="960"/>
        </w:tabs>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rPr>
      </w:pPr>
      <w:r w:rsidRPr="00E91926">
        <w:rPr>
          <w:rFonts w:ascii="Times New Roman" w:hAnsi="Times New Roman" w:cs="Times New Roman"/>
          <w:color w:val="000000"/>
          <w:sz w:val="24"/>
          <w:szCs w:val="24"/>
        </w:rPr>
        <w:t>Осыған байланысты таратылған жекешелендіру объектісі мүлкінің жағдайы қандай болмақ?</w:t>
      </w:r>
    </w:p>
    <w:p w:rsidR="00E91926" w:rsidRPr="00E91926" w:rsidRDefault="00E91926" w:rsidP="00E91926">
      <w:pPr>
        <w:pBdr>
          <w:bottom w:val="single" w:sz="4" w:space="31" w:color="FFFFFF"/>
        </w:pBdr>
        <w:tabs>
          <w:tab w:val="left" w:pos="720"/>
          <w:tab w:val="left" w:pos="960"/>
        </w:tabs>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rPr>
      </w:pPr>
      <w:r w:rsidRPr="00E91926">
        <w:rPr>
          <w:rFonts w:ascii="Times New Roman" w:hAnsi="Times New Roman" w:cs="Times New Roman"/>
          <w:color w:val="000000"/>
          <w:sz w:val="24"/>
          <w:szCs w:val="24"/>
        </w:rPr>
        <w:t>Мысалы, «Мемлекеттік мүлік туралы» Қазақстан Республикасының Заңына  сәйкес таратылған мемлекеттік заңды тұлғаның мүлкін мемлекеттік мүлік жөніндегі уәкілетті орган немесе жергілікті атқарушы орган аудан (облыстық маңызы бар қала) әкімімен және жергілікті қоғамдастық жиналысымен келісу бойынша қайта бөледі .</w:t>
      </w:r>
    </w:p>
    <w:p w:rsidR="00E91926" w:rsidRPr="00E91926" w:rsidRDefault="00E91926" w:rsidP="00E91926">
      <w:pPr>
        <w:pBdr>
          <w:bottom w:val="single" w:sz="4" w:space="31" w:color="FFFFFF"/>
        </w:pBdr>
        <w:tabs>
          <w:tab w:val="left" w:pos="720"/>
          <w:tab w:val="left" w:pos="960"/>
        </w:tabs>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rPr>
      </w:pPr>
      <w:r w:rsidRPr="00E91926">
        <w:rPr>
          <w:rFonts w:ascii="Times New Roman" w:hAnsi="Times New Roman" w:cs="Times New Roman"/>
          <w:color w:val="000000"/>
          <w:sz w:val="24"/>
          <w:szCs w:val="24"/>
        </w:rPr>
        <w:t>«Самұрық-Қазына» ұлттық әл-ауқат қоры» акционерлік қоғамы таратылған кәсіпорынның мүлкін ведомстволық бағынысты (еншілес) ұйымдары бойынша бөледі, яғни олардың активтерін күшейтеді (ұлғайтады).</w:t>
      </w:r>
    </w:p>
    <w:p w:rsidR="00E91926" w:rsidRPr="00E91926" w:rsidRDefault="00E91926" w:rsidP="00E91926">
      <w:pPr>
        <w:pBdr>
          <w:bottom w:val="single" w:sz="4" w:space="31" w:color="FFFFFF"/>
        </w:pBdr>
        <w:tabs>
          <w:tab w:val="left" w:pos="720"/>
          <w:tab w:val="left" w:pos="960"/>
        </w:tabs>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rPr>
      </w:pPr>
      <w:r w:rsidRPr="00E91926">
        <w:rPr>
          <w:rFonts w:ascii="Times New Roman" w:hAnsi="Times New Roman" w:cs="Times New Roman"/>
          <w:color w:val="000000"/>
          <w:sz w:val="24"/>
          <w:szCs w:val="24"/>
        </w:rPr>
        <w:t>Мұндай шаралар жекешелендірудің мемлекеттік активтерді жекеменшік ортаға шығару есебінен экономиканың тиімділігін арттыру жөніндегі мақсаттарына сай келмейді.</w:t>
      </w:r>
    </w:p>
    <w:p w:rsidR="00E91926" w:rsidRPr="00E91926" w:rsidRDefault="00E91926" w:rsidP="00E91926">
      <w:pPr>
        <w:pBdr>
          <w:bottom w:val="single" w:sz="4" w:space="31" w:color="FFFFFF"/>
        </w:pBdr>
        <w:tabs>
          <w:tab w:val="left" w:pos="720"/>
          <w:tab w:val="left" w:pos="960"/>
        </w:tabs>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rPr>
      </w:pPr>
      <w:r w:rsidRPr="00E91926">
        <w:rPr>
          <w:rFonts w:ascii="Times New Roman" w:hAnsi="Times New Roman" w:cs="Times New Roman"/>
          <w:color w:val="000000"/>
          <w:sz w:val="24"/>
          <w:szCs w:val="24"/>
        </w:rPr>
        <w:t>Бұл мәселеге ерекше көңіл бөліп, Үкіметтің №1141 қаулысын қайта қарау қажет екені сөзсіз.</w:t>
      </w:r>
    </w:p>
    <w:p w:rsidR="00E91926" w:rsidRPr="00E91926" w:rsidRDefault="00E91926" w:rsidP="00E91926">
      <w:pPr>
        <w:pBdr>
          <w:bottom w:val="single" w:sz="4" w:space="31" w:color="FFFFFF"/>
        </w:pBdr>
        <w:tabs>
          <w:tab w:val="left" w:pos="720"/>
          <w:tab w:val="left" w:pos="960"/>
        </w:tabs>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rPr>
      </w:pPr>
      <w:r w:rsidRPr="00E91926">
        <w:rPr>
          <w:rFonts w:ascii="Times New Roman" w:hAnsi="Times New Roman" w:cs="Times New Roman"/>
          <w:color w:val="000000"/>
          <w:sz w:val="24"/>
          <w:szCs w:val="24"/>
        </w:rPr>
        <w:lastRenderedPageBreak/>
        <w:t xml:space="preserve">Жетінші. Бүгінгі күні мемлекеттік кәсіпорындарды жекешелендіру арқылы оларды қысқартумен бірге мемлекеттік меншіктегі жаңа кәсіпорындар пайда болуда. Мәселен, </w:t>
      </w:r>
      <w:r w:rsidRPr="00E91926">
        <w:rPr>
          <w:rFonts w:ascii="Times New Roman" w:hAnsi="Times New Roman" w:cs="Times New Roman"/>
          <w:color w:val="000000"/>
          <w:sz w:val="24"/>
          <w:szCs w:val="24"/>
        </w:rPr>
        <w:br/>
        <w:t xml:space="preserve">2016-2017 жылдары 64 мемлекеттік кәсіпорын пайда болған.   </w:t>
      </w:r>
    </w:p>
    <w:p w:rsidR="00E91926" w:rsidRPr="00E91926" w:rsidRDefault="00E91926" w:rsidP="00E91926">
      <w:pPr>
        <w:pBdr>
          <w:bottom w:val="single" w:sz="4" w:space="31" w:color="FFFFFF"/>
        </w:pBdr>
        <w:tabs>
          <w:tab w:val="left" w:pos="720"/>
          <w:tab w:val="left" w:pos="960"/>
        </w:tabs>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rPr>
      </w:pPr>
      <w:r w:rsidRPr="00E91926">
        <w:rPr>
          <w:rFonts w:ascii="Times New Roman" w:hAnsi="Times New Roman" w:cs="Times New Roman"/>
          <w:color w:val="000000"/>
          <w:sz w:val="24"/>
          <w:szCs w:val="24"/>
        </w:rPr>
        <w:t>Мемлекеттік органдар мен квазимемлекеттік сектор субъектілерінің мұндай ұстанымы Мемлекет басшысының жекешелендіруді ағымдағы жылдың соңына дейін аяқтау жөніндегі тапсырмасының уақтылы әрі сапалы орындалуына кедергі келтіруі мүмкін.</w:t>
      </w:r>
    </w:p>
    <w:p w:rsidR="00E91926" w:rsidRPr="00E91926" w:rsidRDefault="00E91926" w:rsidP="00E91926">
      <w:pPr>
        <w:pBdr>
          <w:bottom w:val="single" w:sz="4" w:space="31" w:color="FFFFFF"/>
        </w:pBdr>
        <w:tabs>
          <w:tab w:val="left" w:pos="720"/>
          <w:tab w:val="left" w:pos="960"/>
        </w:tabs>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rPr>
      </w:pPr>
      <w:r w:rsidRPr="00E91926">
        <w:rPr>
          <w:rFonts w:ascii="Times New Roman" w:hAnsi="Times New Roman" w:cs="Times New Roman"/>
          <w:color w:val="000000"/>
          <w:sz w:val="24"/>
          <w:szCs w:val="24"/>
        </w:rPr>
        <w:t xml:space="preserve">Қазақстан Республикасының Үкіметі бұл мәселені өзінің ерекше бақылауына алуы керек. </w:t>
      </w:r>
    </w:p>
    <w:p w:rsidR="00E91926" w:rsidRPr="00E91926" w:rsidRDefault="00E91926" w:rsidP="00E91926">
      <w:pPr>
        <w:pBdr>
          <w:bottom w:val="single" w:sz="4" w:space="31" w:color="FFFFFF"/>
        </w:pBdr>
        <w:tabs>
          <w:tab w:val="left" w:pos="0"/>
          <w:tab w:val="left" w:pos="960"/>
        </w:tabs>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rPr>
      </w:pPr>
      <w:r w:rsidRPr="00E91926">
        <w:rPr>
          <w:rFonts w:ascii="Times New Roman" w:hAnsi="Times New Roman" w:cs="Times New Roman"/>
          <w:color w:val="000000"/>
          <w:sz w:val="24"/>
          <w:szCs w:val="24"/>
        </w:rPr>
        <w:t>Сөзімді қорытындылай келе, Босаған мемлекеттік ресурсты өндірістік және әлеуметтік инфрақұрылымды дамытуға, әлеуметтік бағдарламаларды іске асыру үшін жұмсауға мүмкіндік беретін жекешелендіру бағдарламасын табысты іске асыру үшін жекешелендіру объектілерін жекеменшік секторға берудің ең тиімді шарттары мен әдістері пайдаланылуға тиіс екенін тағы да атап өткім келеді.</w:t>
      </w:r>
    </w:p>
    <w:p w:rsidR="00E91926" w:rsidRPr="00E91926" w:rsidRDefault="00E91926" w:rsidP="00E91926">
      <w:pPr>
        <w:pBdr>
          <w:bottom w:val="single" w:sz="4" w:space="31" w:color="FFFFFF"/>
        </w:pBdr>
        <w:tabs>
          <w:tab w:val="left" w:pos="0"/>
          <w:tab w:val="left" w:pos="960"/>
        </w:tabs>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rPr>
      </w:pPr>
    </w:p>
    <w:p w:rsidR="0012211F" w:rsidRDefault="00E91926" w:rsidP="00E91926">
      <w:proofErr w:type="spellStart"/>
      <w:r w:rsidRPr="00E91926">
        <w:rPr>
          <w:rFonts w:ascii="Times New Roman" w:hAnsi="Times New Roman" w:cs="Times New Roman"/>
          <w:color w:val="000000"/>
          <w:sz w:val="24"/>
          <w:szCs w:val="24"/>
          <w:lang w:val="en-US"/>
        </w:rPr>
        <w:t>Назарларыңызға</w:t>
      </w:r>
      <w:proofErr w:type="spellEnd"/>
      <w:r w:rsidRPr="00E91926">
        <w:rPr>
          <w:rFonts w:ascii="Times New Roman" w:hAnsi="Times New Roman" w:cs="Times New Roman"/>
          <w:color w:val="000000"/>
          <w:sz w:val="24"/>
          <w:szCs w:val="24"/>
          <w:lang w:val="en-US"/>
        </w:rPr>
        <w:t xml:space="preserve"> </w:t>
      </w:r>
      <w:proofErr w:type="spellStart"/>
      <w:r w:rsidRPr="00E91926">
        <w:rPr>
          <w:rFonts w:ascii="Times New Roman" w:hAnsi="Times New Roman" w:cs="Times New Roman"/>
          <w:color w:val="000000"/>
          <w:sz w:val="24"/>
          <w:szCs w:val="24"/>
          <w:lang w:val="en-US"/>
        </w:rPr>
        <w:t>рақмет</w:t>
      </w:r>
      <w:proofErr w:type="spellEnd"/>
      <w:r w:rsidRPr="00E91926">
        <w:rPr>
          <w:rFonts w:ascii="Times New Roman" w:hAnsi="Times New Roman" w:cs="Times New Roman"/>
          <w:color w:val="000000"/>
          <w:sz w:val="24"/>
          <w:szCs w:val="24"/>
          <w:lang w:val="en-US"/>
        </w:rPr>
        <w:t>!</w:t>
      </w:r>
      <w:bookmarkStart w:id="0" w:name="_GoBack"/>
      <w:bookmarkEnd w:id="0"/>
    </w:p>
    <w:sectPr w:rsidR="001221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926"/>
    <w:rsid w:val="0012211F"/>
    <w:rsid w:val="00E91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1A9B1-67B7-4DF5-A2FE-7F4AB6B23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E91926"/>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normal-p">
    <w:name w:val="normal-p"/>
    <w:basedOn w:val="a"/>
    <w:uiPriority w:val="99"/>
    <w:rsid w:val="00E91926"/>
    <w:pPr>
      <w:suppressAutoHyphens/>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a4">
    <w:name w:val="List Paragraph"/>
    <w:aliases w:val="Heading1,Colorful List - Accent 11,маркированный,Маркировка,Абзац,Bullets,List Paragraph (numbered (a)),NUMBERED PARAGRAPH,List Paragraph 1,List_Paragraph,Multilevel para_II,Akapit z listą BS,IBL List Paragraph,List Paragraph nowy,Bullet1"/>
    <w:basedOn w:val="a"/>
    <w:uiPriority w:val="99"/>
    <w:qFormat/>
    <w:rsid w:val="00E91926"/>
    <w:pPr>
      <w:suppressAutoHyphens/>
      <w:autoSpaceDE w:val="0"/>
      <w:autoSpaceDN w:val="0"/>
      <w:adjustRightInd w:val="0"/>
      <w:spacing w:line="288" w:lineRule="auto"/>
      <w:textAlignment w:val="center"/>
    </w:pPr>
    <w:rPr>
      <w:rFonts w:ascii="Calibri" w:hAnsi="Calibri" w:cs="Calibri"/>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1811</Words>
  <Characters>10326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Ашимова Роза</dc:creator>
  <cp:keywords/>
  <dc:description/>
  <cp:lastModifiedBy>Ашимова Роза</cp:lastModifiedBy>
  <cp:revision>1</cp:revision>
  <dcterms:created xsi:type="dcterms:W3CDTF">2018-04-26T11:02:00Z</dcterms:created>
  <dcterms:modified xsi:type="dcterms:W3CDTF">2018-04-26T11:03:00Z</dcterms:modified>
</cp:coreProperties>
</file>