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9"/>
      </w:tblGrid>
      <w:tr w:rsidR="002E495B" w:rsidTr="002E495B">
        <w:tblPrEx>
          <w:tblCellMar>
            <w:top w:w="0" w:type="dxa"/>
            <w:bottom w:w="0" w:type="dxa"/>
          </w:tblCellMar>
        </w:tblPrEx>
        <w:tc>
          <w:tcPr>
            <w:tcW w:w="9639" w:type="dxa"/>
            <w:shd w:val="clear" w:color="auto" w:fill="auto"/>
          </w:tcPr>
          <w:p w:rsidR="002E495B" w:rsidRDefault="002E495B" w:rsidP="002E495B">
            <w:pPr>
              <w:rPr>
                <w:color w:val="0C0000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lang w:val="kk-KZ"/>
              </w:rPr>
              <w:t>№ исх: 16-05/1615 дз   от: 04.05.2023</w:t>
            </w:r>
          </w:p>
          <w:p w:rsidR="002E495B" w:rsidRPr="002E495B" w:rsidRDefault="002E495B" w:rsidP="002E495B">
            <w:pPr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№ вх.1326//16-05/1615дз/ДС-64  от: 04.05.2023</w:t>
            </w:r>
          </w:p>
        </w:tc>
      </w:tr>
    </w:tbl>
    <w:p w:rsidR="00CD0420" w:rsidRPr="000802D8" w:rsidRDefault="00CD0420" w:rsidP="002E495B">
      <w:pPr>
        <w:rPr>
          <w:lang w:val="kk-KZ"/>
        </w:rPr>
      </w:pPr>
    </w:p>
    <w:p w:rsidR="00EB59DD" w:rsidRPr="00EB59DD" w:rsidRDefault="00037025" w:rsidP="00EB59DD">
      <w:pPr>
        <w:ind w:left="5954"/>
        <w:jc w:val="center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</w:t>
      </w:r>
      <w:r w:rsidR="00EB59DD" w:rsidRPr="00EB59DD">
        <w:rPr>
          <w:b/>
          <w:sz w:val="28"/>
          <w:szCs w:val="28"/>
        </w:rPr>
        <w:t>Депутатам</w:t>
      </w:r>
    </w:p>
    <w:p w:rsidR="00EB59DD" w:rsidRPr="00EB59DD" w:rsidRDefault="00EB59DD" w:rsidP="00EB59DD">
      <w:pPr>
        <w:ind w:left="5954"/>
        <w:jc w:val="center"/>
        <w:rPr>
          <w:b/>
          <w:sz w:val="28"/>
          <w:szCs w:val="28"/>
        </w:rPr>
      </w:pPr>
      <w:r w:rsidRPr="00EB59DD">
        <w:rPr>
          <w:b/>
          <w:sz w:val="28"/>
          <w:szCs w:val="28"/>
        </w:rPr>
        <w:t>Мажилиса Парламента</w:t>
      </w:r>
    </w:p>
    <w:p w:rsidR="00EB59DD" w:rsidRPr="00EB59DD" w:rsidRDefault="00EB59DD" w:rsidP="00EB59DD">
      <w:pPr>
        <w:ind w:left="5954"/>
        <w:jc w:val="center"/>
        <w:rPr>
          <w:b/>
          <w:sz w:val="28"/>
          <w:szCs w:val="28"/>
        </w:rPr>
      </w:pPr>
      <w:r w:rsidRPr="00EB59DD">
        <w:rPr>
          <w:b/>
          <w:sz w:val="28"/>
          <w:szCs w:val="28"/>
        </w:rPr>
        <w:t>Республики Казахстан</w:t>
      </w:r>
    </w:p>
    <w:p w:rsidR="00EB59DD" w:rsidRPr="00EB59DD" w:rsidRDefault="00EB59DD" w:rsidP="00EB59DD">
      <w:pPr>
        <w:ind w:left="5954"/>
        <w:jc w:val="center"/>
        <w:rPr>
          <w:i/>
          <w:szCs w:val="28"/>
        </w:rPr>
      </w:pPr>
      <w:r w:rsidRPr="00EB59DD">
        <w:rPr>
          <w:i/>
          <w:szCs w:val="28"/>
        </w:rPr>
        <w:t>(по списку)</w:t>
      </w:r>
    </w:p>
    <w:p w:rsidR="00EB59DD" w:rsidRDefault="00EB59DD" w:rsidP="00EB59DD">
      <w:pPr>
        <w:tabs>
          <w:tab w:val="left" w:pos="4962"/>
        </w:tabs>
        <w:ind w:firstLine="709"/>
        <w:jc w:val="both"/>
        <w:rPr>
          <w:i/>
          <w:sz w:val="16"/>
        </w:rPr>
      </w:pPr>
    </w:p>
    <w:p w:rsidR="00EB59DD" w:rsidRDefault="00EB59DD" w:rsidP="00EB59DD">
      <w:pPr>
        <w:tabs>
          <w:tab w:val="left" w:pos="5245"/>
          <w:tab w:val="left" w:pos="5954"/>
        </w:tabs>
        <w:ind w:firstLine="709"/>
        <w:jc w:val="right"/>
        <w:rPr>
          <w:i/>
        </w:rPr>
      </w:pPr>
    </w:p>
    <w:p w:rsidR="00EB59DD" w:rsidRDefault="00EB59DD" w:rsidP="00037025">
      <w:pPr>
        <w:tabs>
          <w:tab w:val="left" w:pos="4962"/>
        </w:tabs>
        <w:ind w:firstLine="709"/>
        <w:jc w:val="both"/>
        <w:rPr>
          <w:i/>
        </w:rPr>
      </w:pPr>
    </w:p>
    <w:p w:rsidR="00037025" w:rsidRDefault="00037025" w:rsidP="00037025">
      <w:pPr>
        <w:tabs>
          <w:tab w:val="left" w:pos="4962"/>
        </w:tabs>
        <w:ind w:firstLine="709"/>
        <w:jc w:val="both"/>
        <w:rPr>
          <w:i/>
        </w:rPr>
      </w:pPr>
      <w:r>
        <w:rPr>
          <w:i/>
        </w:rPr>
        <w:t>на № Д</w:t>
      </w:r>
      <w:r>
        <w:rPr>
          <w:i/>
          <w:lang w:val="kk-KZ"/>
        </w:rPr>
        <w:t>С</w:t>
      </w:r>
      <w:r>
        <w:rPr>
          <w:i/>
        </w:rPr>
        <w:t>-</w:t>
      </w:r>
      <w:r>
        <w:rPr>
          <w:i/>
          <w:lang w:val="kk-KZ"/>
        </w:rPr>
        <w:t>64</w:t>
      </w:r>
      <w:r>
        <w:rPr>
          <w:i/>
        </w:rPr>
        <w:t xml:space="preserve"> от 1</w:t>
      </w:r>
      <w:r>
        <w:rPr>
          <w:i/>
          <w:lang w:val="kk-KZ"/>
        </w:rPr>
        <w:t>3</w:t>
      </w:r>
      <w:r>
        <w:rPr>
          <w:i/>
        </w:rPr>
        <w:t xml:space="preserve"> </w:t>
      </w:r>
      <w:r>
        <w:rPr>
          <w:i/>
          <w:lang w:val="kk-KZ"/>
        </w:rPr>
        <w:t xml:space="preserve">апреля </w:t>
      </w:r>
      <w:r>
        <w:rPr>
          <w:i/>
        </w:rPr>
        <w:t>2023 года</w:t>
      </w:r>
    </w:p>
    <w:p w:rsidR="00037025" w:rsidRDefault="00037025" w:rsidP="00037025">
      <w:pPr>
        <w:ind w:firstLine="709"/>
        <w:jc w:val="right"/>
        <w:rPr>
          <w:rFonts w:eastAsia="Calibri"/>
          <w:b/>
          <w:sz w:val="28"/>
          <w:szCs w:val="28"/>
          <w:lang w:eastAsia="en-US"/>
        </w:rPr>
      </w:pPr>
    </w:p>
    <w:p w:rsidR="00037025" w:rsidRDefault="00037025" w:rsidP="00037025">
      <w:pPr>
        <w:ind w:firstLine="709"/>
        <w:jc w:val="center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>Уважаемые депутаты!</w:t>
      </w:r>
    </w:p>
    <w:p w:rsidR="00EB59DD" w:rsidRPr="00037025" w:rsidRDefault="00EB59DD" w:rsidP="00037025">
      <w:pPr>
        <w:ind w:firstLine="709"/>
        <w:jc w:val="center"/>
        <w:rPr>
          <w:rFonts w:eastAsia="Calibri"/>
          <w:b/>
          <w:sz w:val="28"/>
          <w:szCs w:val="28"/>
          <w:lang w:val="kk-KZ" w:eastAsia="en-US"/>
        </w:rPr>
      </w:pPr>
    </w:p>
    <w:p w:rsidR="00037025" w:rsidRDefault="00037025" w:rsidP="00037025">
      <w:pPr>
        <w:ind w:firstLine="709"/>
        <w:jc w:val="both"/>
        <w:rPr>
          <w:sz w:val="28"/>
          <w:szCs w:val="28"/>
        </w:rPr>
      </w:pPr>
      <w:r w:rsidRPr="00037025">
        <w:rPr>
          <w:sz w:val="28"/>
          <w:szCs w:val="28"/>
        </w:rPr>
        <w:t>Рассмотрев депутатский запрос касательно пересмотра методики расчета адресной социальной помощи и введения единых детских пособий до восемнадцати лет, с</w:t>
      </w:r>
      <w:r>
        <w:rPr>
          <w:sz w:val="28"/>
          <w:szCs w:val="28"/>
        </w:rPr>
        <w:t>ообща</w:t>
      </w:r>
      <w:r>
        <w:rPr>
          <w:sz w:val="28"/>
          <w:szCs w:val="28"/>
          <w:lang w:val="kk-KZ"/>
        </w:rPr>
        <w:t>ю</w:t>
      </w:r>
      <w:r>
        <w:rPr>
          <w:sz w:val="28"/>
          <w:szCs w:val="28"/>
        </w:rPr>
        <w:t xml:space="preserve"> следующее.</w:t>
      </w:r>
    </w:p>
    <w:p w:rsidR="00037025" w:rsidRDefault="00037025" w:rsidP="00037025">
      <w:pPr>
        <w:pStyle w:val="ab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поддержка семей с детьми является одним из важных направлений социальной политики.</w:t>
      </w:r>
    </w:p>
    <w:p w:rsidR="00037025" w:rsidRDefault="00037025" w:rsidP="00037025">
      <w:pPr>
        <w:pStyle w:val="ab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Государство гарантирует основные минимальные социальные стандарты, призванные обеспечить всеобщую доступность и общественно приемлемое качество важнейших социальных благ.</w:t>
      </w:r>
    </w:p>
    <w:p w:rsidR="00037025" w:rsidRDefault="00037025" w:rsidP="00037025">
      <w:pPr>
        <w:pStyle w:val="ab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в стране действует целостная система социальной поддержки семей с детьми, которая включает систему государственных пособий, социальных выплат, мер по содействию занятости, льготы при налогообложении и другое.</w:t>
      </w:r>
    </w:p>
    <w:p w:rsidR="00037025" w:rsidRDefault="00037025" w:rsidP="00037025">
      <w:pPr>
        <w:pStyle w:val="ab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этом, в целях поддержки семей с детьми в разных жизненных ситуациях выплачивается 5 видов государственных пособий из республиканского бюджета и 2 вида социальных выплат из Государственного фонда социального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страхования.</w:t>
      </w:r>
    </w:p>
    <w:p w:rsidR="00037025" w:rsidRPr="00037025" w:rsidRDefault="00037025" w:rsidP="00037025">
      <w:pPr>
        <w:pStyle w:val="ab"/>
        <w:spacing w:after="0"/>
        <w:ind w:left="0" w:firstLine="709"/>
        <w:jc w:val="both"/>
        <w:rPr>
          <w:i/>
          <w:szCs w:val="28"/>
        </w:rPr>
      </w:pPr>
      <w:r w:rsidRPr="00037025">
        <w:rPr>
          <w:i/>
          <w:szCs w:val="28"/>
        </w:rPr>
        <w:t>Справочно: социальная выплата по беременности и родам (порядка 40% от среднемесячной заработной платы), пособие на рождение ребенка (на рождение первого, второго, третьего ребенка – 131 100 тенге, на четвертого и более ребенка – 217 350 тенге), пособие по уходу за ребенком по достижения им возраста полутора лет для неработающих родителей (от 19 872 до 30 705 тенге), социальная выплата на случай потери дохода в связи с уходом за ребенком по достижении им возраста полутора лет для работающих родителей (48 511 тенге), пособие многодетной семье (порядка 4 МРП на каждого ребенка), пособие многодетной матери (22 080 тенге), для родителей, воспитывающих ребенка с инвалидностью (56 794 тенге).</w:t>
      </w:r>
    </w:p>
    <w:p w:rsidR="00037025" w:rsidRDefault="00037025" w:rsidP="00037025">
      <w:pPr>
        <w:pStyle w:val="ab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за последние десять лет численность получателей государственных пособий семьям, имеющим детей увеличилось на 747,2 тыс. человек </w:t>
      </w:r>
      <w:r w:rsidRPr="00037025">
        <w:rPr>
          <w:i/>
          <w:szCs w:val="28"/>
        </w:rPr>
        <w:t>(2012 году – 1</w:t>
      </w:r>
      <w:r w:rsidRPr="00037025">
        <w:rPr>
          <w:i/>
          <w:szCs w:val="28"/>
          <w:lang w:val="kk-KZ"/>
        </w:rPr>
        <w:t>,5 млн ч</w:t>
      </w:r>
      <w:r w:rsidRPr="00037025">
        <w:rPr>
          <w:i/>
          <w:szCs w:val="28"/>
        </w:rPr>
        <w:t>еловек, в 2022 году – 2</w:t>
      </w:r>
      <w:r w:rsidRPr="00037025">
        <w:rPr>
          <w:i/>
          <w:szCs w:val="28"/>
          <w:lang w:val="kk-KZ"/>
        </w:rPr>
        <w:t>,3 млн</w:t>
      </w:r>
      <w:r w:rsidRPr="00037025">
        <w:rPr>
          <w:i/>
          <w:szCs w:val="28"/>
        </w:rPr>
        <w:t xml:space="preserve"> человек)</w:t>
      </w:r>
      <w:r>
        <w:rPr>
          <w:sz w:val="28"/>
          <w:szCs w:val="28"/>
        </w:rPr>
        <w:t xml:space="preserve">, сумма выделенных средств почти </w:t>
      </w:r>
      <w:r w:rsidR="00EB59DD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в 5 раз </w:t>
      </w:r>
      <w:r w:rsidRPr="00037025">
        <w:rPr>
          <w:i/>
          <w:szCs w:val="28"/>
        </w:rPr>
        <w:t>(2012 году – 181,1 млрд тенге, в 2022 году – 917,1 млрд тенге)</w:t>
      </w:r>
      <w:r>
        <w:rPr>
          <w:sz w:val="28"/>
          <w:szCs w:val="28"/>
        </w:rPr>
        <w:t xml:space="preserve">. Более того, согласно статистическим данным численность родившихся детей с 2012 года повысился на 5,9% </w:t>
      </w:r>
      <w:r w:rsidRPr="00037025">
        <w:rPr>
          <w:i/>
          <w:szCs w:val="28"/>
        </w:rPr>
        <w:t>(2012 году – 381 105 детей, 2022 году – 403 500 детей)</w:t>
      </w:r>
      <w:r>
        <w:rPr>
          <w:sz w:val="28"/>
          <w:szCs w:val="28"/>
        </w:rPr>
        <w:t>.</w:t>
      </w:r>
    </w:p>
    <w:p w:rsidR="00037025" w:rsidRDefault="00037025" w:rsidP="00037025">
      <w:pPr>
        <w:pStyle w:val="ab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 учетом инициативы Главы государства </w:t>
      </w:r>
      <w:r w:rsidR="00DE1C06" w:rsidRPr="00DE1C06">
        <w:rPr>
          <w:sz w:val="28"/>
          <w:szCs w:val="28"/>
        </w:rPr>
        <w:t>планируется внедрить</w:t>
      </w:r>
      <w:r w:rsidR="00DE1C06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детский капитал в виде отчислений 50% от ежегодного инвестиционного дохода Национального фонда на специальные накопительные счета детей до достижения ими восемнадцати лет.</w:t>
      </w:r>
    </w:p>
    <w:p w:rsidR="00037025" w:rsidRDefault="00037025" w:rsidP="00037025">
      <w:pPr>
        <w:pStyle w:val="ab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Социального кодекса планируется повышение некоторых видов пособий </w:t>
      </w:r>
      <w:r w:rsidRPr="00037025">
        <w:rPr>
          <w:i/>
          <w:szCs w:val="28"/>
        </w:rPr>
        <w:t>(государственные социальные пособия по инвалидности, по случаю потери кормильца, лицам, осуществляющим уход за инвалидом первой группы старше 18 лет, а также пособия родителям, опекунам, воспитывающим детей с инвалидностью, пособия многодетным матерям, награжденным подвесками «Алтын алқа», или получившим ранее звание «Мать-героиня», награжденным орденами «Материнская слава» I и II степени)</w:t>
      </w:r>
      <w:r>
        <w:rPr>
          <w:sz w:val="28"/>
          <w:szCs w:val="28"/>
        </w:rPr>
        <w:t xml:space="preserve">. </w:t>
      </w:r>
    </w:p>
    <w:p w:rsidR="00037025" w:rsidRDefault="00037025" w:rsidP="00037025">
      <w:pPr>
        <w:pStyle w:val="ab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действующий механизм выплаты государственных пособий и социальных выплат направлен на оказание своевременной поддержки при наступлении социальных рисков.</w:t>
      </w:r>
    </w:p>
    <w:p w:rsidR="00037025" w:rsidRDefault="00EB59DD" w:rsidP="00037025">
      <w:pPr>
        <w:pStyle w:val="ab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Кроме того</w:t>
      </w:r>
      <w:r w:rsidR="00037025">
        <w:rPr>
          <w:sz w:val="28"/>
          <w:szCs w:val="28"/>
        </w:rPr>
        <w:t xml:space="preserve">, малообеспеченным семьям оказывается адресная социальная помощь </w:t>
      </w:r>
      <w:r w:rsidR="00037025" w:rsidRPr="00EB59DD">
        <w:rPr>
          <w:i/>
          <w:szCs w:val="28"/>
        </w:rPr>
        <w:t>(далее – АСП)</w:t>
      </w:r>
      <w:r w:rsidR="00037025">
        <w:rPr>
          <w:sz w:val="28"/>
          <w:szCs w:val="28"/>
        </w:rPr>
        <w:t>, которая является минимальным гарантированным объемом, обеспечивающий доведение доходов нуждающихся граждан (семей) до черты бедности.</w:t>
      </w:r>
    </w:p>
    <w:p w:rsidR="00037025" w:rsidRDefault="00037025" w:rsidP="00037025">
      <w:pPr>
        <w:pStyle w:val="ab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2020 года во исполнение поручения Главы государства был пересмотрен механизм оказания АСП в целях обеспечения прозрачности, справедливости и мотивации к труду путем усиления принципа обязательного участия трудоспособных членов семьи в мерах занятости и заключения с ними социального контракта.</w:t>
      </w:r>
    </w:p>
    <w:p w:rsidR="00037025" w:rsidRDefault="00037025" w:rsidP="00037025">
      <w:pPr>
        <w:pStyle w:val="ab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при обращении за назначением АСП заявитель предоставляет только документ, удостоверяющий личность. Сбор необходимых данных выполняется местным исполнительным органом на основании сведений, имеющихся в информационных системах государственных органов. При отсутствии которых оформляется письменный запрос в государственные органы либо заявитель имеет возможность самостоятельно предоставить их.</w:t>
      </w:r>
    </w:p>
    <w:p w:rsidR="00037025" w:rsidRDefault="00037025" w:rsidP="00037025">
      <w:pPr>
        <w:pStyle w:val="ab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при наличии в информационных системах данных о семье (сведения о составе семьи, их регистрации, доходах и другое) трудностей по назначению АСП не возникает.</w:t>
      </w:r>
    </w:p>
    <w:p w:rsidR="00037025" w:rsidRDefault="00037025" w:rsidP="00037025">
      <w:pPr>
        <w:pStyle w:val="ab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первый квартал текущего года порядка 456,7 тыс. человек из более</w:t>
      </w:r>
      <w:r w:rsidR="00EB59DD">
        <w:rPr>
          <w:sz w:val="28"/>
          <w:szCs w:val="28"/>
        </w:rPr>
        <w:br/>
      </w:r>
      <w:r>
        <w:rPr>
          <w:sz w:val="28"/>
          <w:szCs w:val="28"/>
        </w:rPr>
        <w:t xml:space="preserve">87 тыс. малообеспеченных семей получают поддержку от государства. Из бюджета на эти цели предусмотрено 87 млрд тенге </w:t>
      </w:r>
      <w:r w:rsidRPr="00037025">
        <w:rPr>
          <w:i/>
          <w:szCs w:val="28"/>
        </w:rPr>
        <w:t>(на АСП – 72,4 млрд тенге, на доп. выплату детям – 9,5 млрд тенге)</w:t>
      </w:r>
      <w:r>
        <w:rPr>
          <w:sz w:val="28"/>
          <w:szCs w:val="28"/>
        </w:rPr>
        <w:t>.</w:t>
      </w:r>
    </w:p>
    <w:p w:rsidR="00037025" w:rsidRDefault="00037025" w:rsidP="00037025">
      <w:pPr>
        <w:pStyle w:val="ab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 января 2023 года детям в возрасте от 1 до 6 лет из числа получателей АСП предоставляется дополнительная выплата в размере 1,5 месячного расчетного показателя. Так, за 1 квартал выплата назначена 137,3 тыс. детям.</w:t>
      </w:r>
    </w:p>
    <w:p w:rsidR="00037025" w:rsidRDefault="00037025" w:rsidP="00037025">
      <w:pPr>
        <w:pStyle w:val="ab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 1 января текущего года внедрена Цифровая карта семьи или персонифицированная по госгарантиям база казахстанских семей. Она сформирована на основе данных всех действующих информационных систем государственных органов.</w:t>
      </w:r>
    </w:p>
    <w:p w:rsidR="000C3CA8" w:rsidRDefault="000C3CA8" w:rsidP="00037025">
      <w:pPr>
        <w:pStyle w:val="ab"/>
        <w:spacing w:after="0"/>
        <w:ind w:left="0" w:firstLine="709"/>
        <w:jc w:val="both"/>
        <w:rPr>
          <w:sz w:val="28"/>
          <w:szCs w:val="28"/>
        </w:rPr>
      </w:pPr>
      <w:r w:rsidRPr="000C3CA8">
        <w:rPr>
          <w:sz w:val="28"/>
          <w:szCs w:val="28"/>
        </w:rPr>
        <w:lastRenderedPageBreak/>
        <w:t>Сведения Цифров</w:t>
      </w:r>
      <w:r>
        <w:rPr>
          <w:sz w:val="28"/>
          <w:szCs w:val="28"/>
          <w:lang w:val="kk-KZ"/>
        </w:rPr>
        <w:t>ой</w:t>
      </w:r>
      <w:r w:rsidRPr="000C3CA8">
        <w:rPr>
          <w:sz w:val="28"/>
          <w:szCs w:val="28"/>
        </w:rPr>
        <w:t xml:space="preserve"> карт</w:t>
      </w:r>
      <w:r>
        <w:rPr>
          <w:sz w:val="28"/>
          <w:szCs w:val="28"/>
          <w:lang w:val="kk-KZ"/>
        </w:rPr>
        <w:t>ы</w:t>
      </w:r>
      <w:r w:rsidRPr="000C3CA8">
        <w:rPr>
          <w:sz w:val="28"/>
          <w:szCs w:val="28"/>
        </w:rPr>
        <w:t xml:space="preserve"> семьи являются основанием для определения нуждающихся семей (лиц) в мерах социальной защиты, в том числе оказания проактивных государственных услуг.</w:t>
      </w:r>
    </w:p>
    <w:p w:rsidR="00EB59DD" w:rsidRPr="00EB59DD" w:rsidRDefault="00EB59DD" w:rsidP="00037025">
      <w:pPr>
        <w:pStyle w:val="ab"/>
        <w:spacing w:after="0"/>
        <w:ind w:left="0" w:firstLine="709"/>
        <w:jc w:val="both"/>
        <w:rPr>
          <w:i/>
          <w:szCs w:val="28"/>
          <w:lang w:val="kk-KZ"/>
        </w:rPr>
      </w:pPr>
      <w:r w:rsidRPr="00EB59DD">
        <w:rPr>
          <w:i/>
          <w:szCs w:val="28"/>
          <w:lang w:val="kk-KZ"/>
        </w:rPr>
        <w:t xml:space="preserve">Справочно: </w:t>
      </w:r>
      <w:r w:rsidR="00037025" w:rsidRPr="00EB59DD">
        <w:rPr>
          <w:i/>
          <w:szCs w:val="28"/>
        </w:rPr>
        <w:t xml:space="preserve">на </w:t>
      </w:r>
      <w:r w:rsidR="00511752">
        <w:rPr>
          <w:i/>
          <w:szCs w:val="28"/>
        </w:rPr>
        <w:t>3 мая</w:t>
      </w:r>
      <w:r w:rsidR="00037025" w:rsidRPr="00EB59DD">
        <w:rPr>
          <w:i/>
          <w:szCs w:val="28"/>
        </w:rPr>
        <w:t xml:space="preserve"> </w:t>
      </w:r>
      <w:r w:rsidRPr="00EB59DD">
        <w:rPr>
          <w:i/>
          <w:szCs w:val="28"/>
          <w:lang w:val="kk-KZ"/>
        </w:rPr>
        <w:t>2023</w:t>
      </w:r>
      <w:r w:rsidR="00037025" w:rsidRPr="00EB59DD">
        <w:rPr>
          <w:i/>
          <w:szCs w:val="28"/>
        </w:rPr>
        <w:t xml:space="preserve"> года</w:t>
      </w:r>
      <w:r w:rsidRPr="00EB59DD">
        <w:rPr>
          <w:i/>
          <w:szCs w:val="28"/>
          <w:lang w:val="kk-KZ"/>
        </w:rPr>
        <w:t xml:space="preserve"> </w:t>
      </w:r>
      <w:r w:rsidR="001D05D7">
        <w:rPr>
          <w:i/>
          <w:szCs w:val="28"/>
          <w:lang w:val="kk-KZ"/>
        </w:rPr>
        <w:t xml:space="preserve">на основании </w:t>
      </w:r>
      <w:r w:rsidRPr="00EB59DD">
        <w:rPr>
          <w:i/>
          <w:szCs w:val="28"/>
        </w:rPr>
        <w:t>Цифровой картой более 5</w:t>
      </w:r>
      <w:r w:rsidR="00511752">
        <w:rPr>
          <w:i/>
          <w:szCs w:val="28"/>
        </w:rPr>
        <w:t>8</w:t>
      </w:r>
      <w:r w:rsidRPr="00EB59DD">
        <w:rPr>
          <w:i/>
          <w:szCs w:val="28"/>
        </w:rPr>
        <w:t xml:space="preserve"> тыс. гражданам назначены и выплачиваются государственные выплаты.</w:t>
      </w:r>
    </w:p>
    <w:p w:rsidR="00037025" w:rsidRDefault="00037025" w:rsidP="00037025">
      <w:pPr>
        <w:pStyle w:val="ab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Полагаем, что указанные меры позволят не только обеспечить своевременное предоставление мер господдержки и предупредить возможные социальные риски, но и повысить эффективность среднесрочных, долгосрочных задач и направлений социальной политики государства.</w:t>
      </w:r>
    </w:p>
    <w:p w:rsidR="00037025" w:rsidRPr="000802D8" w:rsidRDefault="00037025" w:rsidP="000802D8">
      <w:pPr>
        <w:pStyle w:val="ab"/>
        <w:spacing w:after="0"/>
        <w:ind w:left="0" w:firstLine="709"/>
        <w:jc w:val="both"/>
        <w:rPr>
          <w:sz w:val="28"/>
          <w:szCs w:val="28"/>
        </w:rPr>
      </w:pPr>
      <w:r w:rsidRPr="000802D8">
        <w:rPr>
          <w:sz w:val="28"/>
          <w:szCs w:val="28"/>
        </w:rPr>
        <w:t>Также в рамках Социального кодекса предлагается рассчитывать размер черты бедности на основе медианного дохода населения</w:t>
      </w:r>
      <w:r w:rsidR="000802D8" w:rsidRPr="000802D8">
        <w:rPr>
          <w:sz w:val="28"/>
          <w:szCs w:val="28"/>
        </w:rPr>
        <w:t>, которое повлияет на  размер</w:t>
      </w:r>
      <w:r w:rsidR="00E549A3">
        <w:rPr>
          <w:sz w:val="28"/>
          <w:szCs w:val="28"/>
          <w:lang w:val="kk-KZ"/>
        </w:rPr>
        <w:t xml:space="preserve"> </w:t>
      </w:r>
      <w:r w:rsidR="000802D8" w:rsidRPr="000802D8">
        <w:rPr>
          <w:sz w:val="28"/>
          <w:szCs w:val="28"/>
        </w:rPr>
        <w:t>социальной помощи</w:t>
      </w:r>
      <w:r w:rsidRPr="000802D8">
        <w:rPr>
          <w:sz w:val="28"/>
          <w:szCs w:val="28"/>
        </w:rPr>
        <w:t xml:space="preserve">. Внедрение такой методики в Казахстане планируется с 2025 года. </w:t>
      </w:r>
    </w:p>
    <w:p w:rsidR="00037025" w:rsidRPr="000802D8" w:rsidRDefault="00037025" w:rsidP="00037025">
      <w:pPr>
        <w:pStyle w:val="ab"/>
        <w:spacing w:after="0"/>
        <w:ind w:left="0" w:firstLine="709"/>
        <w:jc w:val="both"/>
        <w:rPr>
          <w:sz w:val="28"/>
          <w:szCs w:val="28"/>
        </w:rPr>
      </w:pPr>
      <w:r w:rsidRPr="000802D8">
        <w:rPr>
          <w:sz w:val="28"/>
          <w:szCs w:val="28"/>
        </w:rPr>
        <w:t>Следует отметить, что опыт оказания АСП 2019 года в виде внедрения фиксированной выплаты на каждого ребенка показал отрицательный эффект, а именно способствовал росту фиктивных разводов, снижению размеров алиментов, уклонению от выполнения родительских обязательств, отказ от трудоустройства, росту малообеспеченных и неблагополучных семей и другое.</w:t>
      </w:r>
    </w:p>
    <w:p w:rsidR="00037025" w:rsidRPr="00A768C6" w:rsidRDefault="00037025" w:rsidP="00037025">
      <w:pPr>
        <w:pStyle w:val="ab"/>
        <w:spacing w:after="0"/>
        <w:ind w:left="0" w:firstLine="709"/>
        <w:jc w:val="both"/>
        <w:rPr>
          <w:sz w:val="28"/>
          <w:szCs w:val="28"/>
        </w:rPr>
      </w:pPr>
      <w:r w:rsidRPr="000802D8">
        <w:rPr>
          <w:sz w:val="28"/>
          <w:szCs w:val="28"/>
        </w:rPr>
        <w:t xml:space="preserve">В этой связи, внедрение безусловного детского пособия на каждого ребенка приведет к </w:t>
      </w:r>
      <w:r w:rsidR="001D05D7" w:rsidRPr="001D05D7">
        <w:rPr>
          <w:sz w:val="28"/>
          <w:szCs w:val="28"/>
        </w:rPr>
        <w:t>значительным затратам</w:t>
      </w:r>
      <w:r w:rsidR="001D05D7">
        <w:rPr>
          <w:sz w:val="28"/>
          <w:szCs w:val="28"/>
          <w:lang w:val="kk-KZ"/>
        </w:rPr>
        <w:t xml:space="preserve"> </w:t>
      </w:r>
      <w:r w:rsidR="001D05D7">
        <w:rPr>
          <w:sz w:val="28"/>
          <w:szCs w:val="28"/>
        </w:rPr>
        <w:t xml:space="preserve">бюджета, а также </w:t>
      </w:r>
      <w:r w:rsidRPr="000802D8">
        <w:rPr>
          <w:sz w:val="28"/>
          <w:szCs w:val="28"/>
        </w:rPr>
        <w:t xml:space="preserve">социальному иждивенчеству, что противоречит поручению Главы государства в части оказания социальной </w:t>
      </w:r>
      <w:r w:rsidRPr="00A768C6">
        <w:rPr>
          <w:sz w:val="28"/>
          <w:szCs w:val="28"/>
        </w:rPr>
        <w:t>поддержки действительно нуждающимся в ней граждан и повышения ответственности самих граждан за себя и свою семью.</w:t>
      </w:r>
    </w:p>
    <w:p w:rsidR="000802D8" w:rsidRPr="00A768C6" w:rsidRDefault="000802D8" w:rsidP="00037025">
      <w:pPr>
        <w:pStyle w:val="ab"/>
        <w:spacing w:after="0"/>
        <w:ind w:left="0" w:firstLine="709"/>
        <w:jc w:val="both"/>
        <w:rPr>
          <w:sz w:val="28"/>
          <w:szCs w:val="28"/>
          <w:shd w:val="clear" w:color="auto" w:fill="FFFFFF"/>
        </w:rPr>
      </w:pPr>
      <w:r w:rsidRPr="00A768C6">
        <w:rPr>
          <w:sz w:val="28"/>
          <w:szCs w:val="28"/>
          <w:shd w:val="clear" w:color="auto" w:fill="FFFFFF"/>
        </w:rPr>
        <w:t>На основании изложенного считаем</w:t>
      </w:r>
      <w:r w:rsidR="00FE475C" w:rsidRPr="00A768C6">
        <w:rPr>
          <w:sz w:val="28"/>
          <w:szCs w:val="28"/>
          <w:shd w:val="clear" w:color="auto" w:fill="FFFFFF"/>
        </w:rPr>
        <w:t>,</w:t>
      </w:r>
      <w:r w:rsidRPr="00A768C6">
        <w:rPr>
          <w:sz w:val="28"/>
          <w:szCs w:val="28"/>
          <w:shd w:val="clear" w:color="auto" w:fill="FFFFFF"/>
        </w:rPr>
        <w:t xml:space="preserve"> что меры </w:t>
      </w:r>
      <w:r w:rsidR="00A768C6" w:rsidRPr="00A768C6">
        <w:rPr>
          <w:sz w:val="28"/>
          <w:szCs w:val="28"/>
          <w:shd w:val="clear" w:color="auto" w:fill="FFFFFF"/>
        </w:rPr>
        <w:t xml:space="preserve">государственной социальной поддержки </w:t>
      </w:r>
      <w:r w:rsidR="001D05D7">
        <w:rPr>
          <w:sz w:val="28"/>
          <w:szCs w:val="28"/>
          <w:shd w:val="clear" w:color="auto" w:fill="FFFFFF"/>
        </w:rPr>
        <w:t xml:space="preserve">должны </w:t>
      </w:r>
      <w:r w:rsidR="003B1CB1">
        <w:rPr>
          <w:sz w:val="28"/>
          <w:szCs w:val="28"/>
          <w:shd w:val="clear" w:color="auto" w:fill="FFFFFF"/>
        </w:rPr>
        <w:t>оказываться</w:t>
      </w:r>
      <w:r w:rsidR="001D05D7">
        <w:rPr>
          <w:sz w:val="28"/>
          <w:szCs w:val="28"/>
          <w:shd w:val="clear" w:color="auto" w:fill="FFFFFF"/>
        </w:rPr>
        <w:t xml:space="preserve"> адресно и </w:t>
      </w:r>
      <w:r w:rsidR="003B1CB1">
        <w:rPr>
          <w:sz w:val="28"/>
          <w:szCs w:val="28"/>
          <w:shd w:val="clear" w:color="auto" w:fill="FFFFFF"/>
        </w:rPr>
        <w:t>только реально ну</w:t>
      </w:r>
      <w:r w:rsidR="001D05D7">
        <w:rPr>
          <w:sz w:val="28"/>
          <w:szCs w:val="28"/>
          <w:shd w:val="clear" w:color="auto" w:fill="FFFFFF"/>
        </w:rPr>
        <w:t>ждающимся гражданам, с учетом оценки благополучия семьи на основании данных Цифровой карты</w:t>
      </w:r>
      <w:r w:rsidR="003B1CB1">
        <w:rPr>
          <w:sz w:val="28"/>
          <w:szCs w:val="28"/>
          <w:shd w:val="clear" w:color="auto" w:fill="FFFFFF"/>
        </w:rPr>
        <w:t xml:space="preserve"> семьи</w:t>
      </w:r>
      <w:r w:rsidR="001D05D7">
        <w:rPr>
          <w:sz w:val="28"/>
          <w:szCs w:val="28"/>
          <w:shd w:val="clear" w:color="auto" w:fill="FFFFFF"/>
        </w:rPr>
        <w:t>.</w:t>
      </w:r>
    </w:p>
    <w:p w:rsidR="00B66197" w:rsidRDefault="00037025" w:rsidP="00B66197">
      <w:pPr>
        <w:pStyle w:val="ab"/>
        <w:spacing w:after="0"/>
        <w:ind w:left="0" w:firstLine="709"/>
        <w:jc w:val="both"/>
        <w:rPr>
          <w:sz w:val="28"/>
          <w:szCs w:val="28"/>
          <w:shd w:val="clear" w:color="auto" w:fill="FFFFFF"/>
        </w:rPr>
      </w:pPr>
      <w:r w:rsidRPr="00042D27">
        <w:rPr>
          <w:sz w:val="28"/>
          <w:szCs w:val="28"/>
          <w:shd w:val="clear" w:color="auto" w:fill="FFFFFF"/>
        </w:rPr>
        <w:t>В целом</w:t>
      </w:r>
      <w:r w:rsidR="00A768C6" w:rsidRPr="00042D27">
        <w:rPr>
          <w:sz w:val="28"/>
          <w:szCs w:val="28"/>
          <w:shd w:val="clear" w:color="auto" w:fill="FFFFFF"/>
        </w:rPr>
        <w:t>,</w:t>
      </w:r>
      <w:r w:rsidRPr="00042D27">
        <w:rPr>
          <w:sz w:val="28"/>
          <w:szCs w:val="28"/>
          <w:shd w:val="clear" w:color="auto" w:fill="FFFFFF"/>
        </w:rPr>
        <w:t xml:space="preserve"> </w:t>
      </w:r>
      <w:r w:rsidR="00042D27" w:rsidRPr="00042D27">
        <w:rPr>
          <w:sz w:val="28"/>
          <w:szCs w:val="28"/>
          <w:shd w:val="clear" w:color="auto" w:fill="FFFFFF"/>
        </w:rPr>
        <w:t xml:space="preserve">Правительство </w:t>
      </w:r>
      <w:r w:rsidR="00B66197">
        <w:rPr>
          <w:sz w:val="28"/>
          <w:szCs w:val="28"/>
          <w:shd w:val="clear" w:color="auto" w:fill="FFFFFF"/>
          <w:lang w:val="kk-KZ"/>
        </w:rPr>
        <w:t>выражает готовност</w:t>
      </w:r>
      <w:r w:rsidR="00B66197">
        <w:rPr>
          <w:sz w:val="28"/>
          <w:szCs w:val="28"/>
          <w:shd w:val="clear" w:color="auto" w:fill="FFFFFF"/>
        </w:rPr>
        <w:t>ь совместного рассмотрения предложений де</w:t>
      </w:r>
      <w:r w:rsidR="001C5557">
        <w:rPr>
          <w:sz w:val="28"/>
          <w:szCs w:val="28"/>
          <w:shd w:val="clear" w:color="auto" w:fill="FFFFFF"/>
        </w:rPr>
        <w:t>путатского корпуса, направленны</w:t>
      </w:r>
      <w:r w:rsidR="001C5557">
        <w:rPr>
          <w:sz w:val="28"/>
          <w:szCs w:val="28"/>
          <w:shd w:val="clear" w:color="auto" w:fill="FFFFFF"/>
          <w:lang w:val="kk-KZ"/>
        </w:rPr>
        <w:t>х</w:t>
      </w:r>
      <w:r w:rsidR="00B66197">
        <w:rPr>
          <w:sz w:val="28"/>
          <w:szCs w:val="28"/>
          <w:shd w:val="clear" w:color="auto" w:fill="FFFFFF"/>
        </w:rPr>
        <w:t xml:space="preserve"> на улучшение системы социальной поддержки населения.</w:t>
      </w:r>
    </w:p>
    <w:p w:rsidR="00042D27" w:rsidRPr="00042D27" w:rsidRDefault="00B66197" w:rsidP="00B66197">
      <w:pPr>
        <w:pStyle w:val="ab"/>
        <w:spacing w:after="0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Вопрос </w:t>
      </w:r>
      <w:r w:rsidR="00042D27" w:rsidRPr="00042D27">
        <w:rPr>
          <w:sz w:val="28"/>
          <w:szCs w:val="28"/>
          <w:shd w:val="clear" w:color="auto" w:fill="FFFFFF"/>
        </w:rPr>
        <w:t>находится на постоянном контроле уполномоченного органа и Правительства.</w:t>
      </w:r>
    </w:p>
    <w:p w:rsidR="00037025" w:rsidRDefault="00037025" w:rsidP="00037025">
      <w:pPr>
        <w:pStyle w:val="ab"/>
        <w:spacing w:after="0"/>
        <w:ind w:left="0" w:firstLine="709"/>
        <w:jc w:val="right"/>
        <w:rPr>
          <w:b/>
          <w:sz w:val="28"/>
          <w:szCs w:val="28"/>
        </w:rPr>
      </w:pPr>
    </w:p>
    <w:p w:rsidR="00037025" w:rsidRPr="00037025" w:rsidRDefault="00037025" w:rsidP="00037025">
      <w:pPr>
        <w:pStyle w:val="ab"/>
        <w:spacing w:after="0"/>
        <w:ind w:left="0" w:firstLine="709"/>
        <w:jc w:val="right"/>
        <w:rPr>
          <w:b/>
          <w:sz w:val="28"/>
          <w:szCs w:val="28"/>
        </w:rPr>
      </w:pPr>
      <w:r w:rsidRPr="00037025">
        <w:rPr>
          <w:b/>
          <w:sz w:val="28"/>
          <w:szCs w:val="28"/>
        </w:rPr>
        <w:t>А. Кульгинов</w:t>
      </w:r>
    </w:p>
    <w:p w:rsidR="00037025" w:rsidRDefault="00037025" w:rsidP="00037025">
      <w:pPr>
        <w:shd w:val="clear" w:color="auto" w:fill="FFFFFF"/>
        <w:jc w:val="both"/>
        <w:rPr>
          <w:b/>
          <w:sz w:val="28"/>
          <w:szCs w:val="28"/>
        </w:rPr>
      </w:pPr>
    </w:p>
    <w:p w:rsidR="00037025" w:rsidRDefault="00037025" w:rsidP="00037025">
      <w:pPr>
        <w:shd w:val="clear" w:color="auto" w:fill="FFFFFF"/>
        <w:jc w:val="both"/>
        <w:rPr>
          <w:b/>
          <w:sz w:val="28"/>
          <w:szCs w:val="28"/>
        </w:rPr>
      </w:pPr>
    </w:p>
    <w:p w:rsidR="00037025" w:rsidRDefault="00037025" w:rsidP="00037025">
      <w:pPr>
        <w:shd w:val="clear" w:color="auto" w:fill="FFFFFF"/>
        <w:jc w:val="both"/>
        <w:rPr>
          <w:b/>
          <w:sz w:val="28"/>
          <w:szCs w:val="28"/>
        </w:rPr>
      </w:pPr>
    </w:p>
    <w:p w:rsidR="00037025" w:rsidRDefault="00037025" w:rsidP="00037025">
      <w:pPr>
        <w:shd w:val="clear" w:color="auto" w:fill="FFFFFF"/>
        <w:jc w:val="both"/>
        <w:rPr>
          <w:b/>
          <w:sz w:val="28"/>
          <w:szCs w:val="28"/>
        </w:rPr>
      </w:pPr>
    </w:p>
    <w:p w:rsidR="00A768C6" w:rsidRDefault="00A768C6" w:rsidP="00037025">
      <w:pPr>
        <w:shd w:val="clear" w:color="auto" w:fill="FFFFFF"/>
        <w:jc w:val="both"/>
        <w:rPr>
          <w:b/>
          <w:sz w:val="28"/>
          <w:szCs w:val="28"/>
        </w:rPr>
      </w:pPr>
    </w:p>
    <w:p w:rsidR="00511752" w:rsidRDefault="00511752" w:rsidP="00037025">
      <w:pPr>
        <w:shd w:val="clear" w:color="auto" w:fill="FFFFFF"/>
        <w:jc w:val="both"/>
        <w:rPr>
          <w:b/>
          <w:sz w:val="28"/>
          <w:szCs w:val="28"/>
        </w:rPr>
      </w:pPr>
    </w:p>
    <w:p w:rsidR="00511752" w:rsidRDefault="00511752" w:rsidP="00037025">
      <w:pPr>
        <w:shd w:val="clear" w:color="auto" w:fill="FFFFFF"/>
        <w:jc w:val="both"/>
        <w:rPr>
          <w:b/>
          <w:sz w:val="28"/>
          <w:szCs w:val="28"/>
        </w:rPr>
      </w:pPr>
    </w:p>
    <w:p w:rsidR="00511752" w:rsidRDefault="00511752" w:rsidP="00037025">
      <w:pPr>
        <w:shd w:val="clear" w:color="auto" w:fill="FFFFFF"/>
        <w:jc w:val="both"/>
        <w:rPr>
          <w:b/>
          <w:sz w:val="28"/>
          <w:szCs w:val="28"/>
        </w:rPr>
      </w:pPr>
    </w:p>
    <w:p w:rsidR="00511752" w:rsidRDefault="00511752" w:rsidP="00037025">
      <w:pPr>
        <w:shd w:val="clear" w:color="auto" w:fill="FFFFFF"/>
        <w:jc w:val="both"/>
        <w:rPr>
          <w:b/>
          <w:sz w:val="28"/>
          <w:szCs w:val="28"/>
        </w:rPr>
      </w:pPr>
    </w:p>
    <w:p w:rsidR="00A768C6" w:rsidRDefault="00A768C6" w:rsidP="00037025">
      <w:pPr>
        <w:shd w:val="clear" w:color="auto" w:fill="FFFFFF"/>
        <w:jc w:val="both"/>
        <w:rPr>
          <w:b/>
          <w:sz w:val="28"/>
          <w:szCs w:val="28"/>
        </w:rPr>
      </w:pPr>
    </w:p>
    <w:p w:rsidR="00037025" w:rsidRDefault="00037025" w:rsidP="00037025">
      <w:pPr>
        <w:shd w:val="clear" w:color="auto" w:fill="FFFFFF"/>
        <w:jc w:val="both"/>
        <w:rPr>
          <w:b/>
          <w:sz w:val="22"/>
          <w:szCs w:val="28"/>
        </w:rPr>
      </w:pPr>
      <w:r>
        <w:rPr>
          <w:i/>
          <w:sz w:val="16"/>
          <w:szCs w:val="28"/>
          <w:lang w:val="kk-KZ"/>
        </w:rPr>
        <w:t xml:space="preserve">Исп. Ж.Даулетханова, 74-53-71 </w:t>
      </w:r>
    </w:p>
    <w:p w:rsidR="00037025" w:rsidRPr="00037025" w:rsidRDefault="00037025" w:rsidP="00037025">
      <w:pPr>
        <w:tabs>
          <w:tab w:val="left" w:pos="1910"/>
        </w:tabs>
      </w:pPr>
    </w:p>
    <w:p w:rsidR="008341C9" w:rsidRPr="00037025" w:rsidRDefault="008341C9" w:rsidP="00037025">
      <w:pPr>
        <w:ind w:right="140"/>
      </w:pPr>
    </w:p>
    <w:p w:rsidR="008341C9" w:rsidRDefault="008341C9" w:rsidP="00037025">
      <w:pPr>
        <w:ind w:right="140"/>
        <w:rPr>
          <w:lang w:val="kk-KZ"/>
        </w:rPr>
      </w:pPr>
    </w:p>
    <w:p w:rsidR="008341C9" w:rsidRDefault="008341C9" w:rsidP="00037025">
      <w:pPr>
        <w:ind w:right="140"/>
        <w:rPr>
          <w:lang w:val="kk-KZ"/>
        </w:rPr>
      </w:pPr>
    </w:p>
    <w:p w:rsidR="008341C9" w:rsidRDefault="008341C9" w:rsidP="00037025">
      <w:pPr>
        <w:ind w:right="140"/>
        <w:rPr>
          <w:lang w:val="kk-KZ"/>
        </w:rPr>
      </w:pPr>
    </w:p>
    <w:p w:rsidR="00511752" w:rsidRDefault="00511752" w:rsidP="008B6E88">
      <w:pPr>
        <w:ind w:left="708"/>
        <w:jc w:val="center"/>
        <w:rPr>
          <w:b/>
          <w:sz w:val="28"/>
          <w:szCs w:val="28"/>
        </w:rPr>
      </w:pPr>
    </w:p>
    <w:p w:rsidR="00511752" w:rsidRDefault="00511752" w:rsidP="008B6E88">
      <w:pPr>
        <w:ind w:left="708"/>
        <w:jc w:val="center"/>
        <w:rPr>
          <w:b/>
          <w:sz w:val="28"/>
          <w:szCs w:val="28"/>
        </w:rPr>
      </w:pPr>
    </w:p>
    <w:p w:rsidR="008B6E88" w:rsidRDefault="008B6E88" w:rsidP="008B6E88">
      <w:pPr>
        <w:ind w:left="708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Депутаты </w:t>
      </w:r>
      <w:r>
        <w:rPr>
          <w:b/>
          <w:sz w:val="28"/>
          <w:szCs w:val="28"/>
          <w:lang w:val="kk-KZ"/>
        </w:rPr>
        <w:t>Мажилиса Парламента</w:t>
      </w:r>
    </w:p>
    <w:p w:rsidR="008B6E88" w:rsidRDefault="008B6E88" w:rsidP="008B6E88">
      <w:pPr>
        <w:ind w:left="708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Республики Казахстан</w:t>
      </w:r>
    </w:p>
    <w:p w:rsidR="008B6E88" w:rsidRDefault="008B6E88" w:rsidP="008B6E88">
      <w:pPr>
        <w:ind w:left="708"/>
        <w:rPr>
          <w:b/>
          <w:sz w:val="28"/>
          <w:szCs w:val="28"/>
          <w:lang w:val="kk-KZ"/>
        </w:rPr>
      </w:pPr>
    </w:p>
    <w:p w:rsidR="008B6E88" w:rsidRDefault="008B6E88" w:rsidP="008B6E88">
      <w:pPr>
        <w:ind w:left="708"/>
        <w:rPr>
          <w:b/>
          <w:sz w:val="28"/>
          <w:szCs w:val="28"/>
          <w:lang w:val="kk-KZ"/>
        </w:rPr>
      </w:pPr>
    </w:p>
    <w:p w:rsidR="008B6E88" w:rsidRDefault="008B6E88" w:rsidP="008B6E88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члены </w:t>
      </w:r>
      <w:r>
        <w:rPr>
          <w:b/>
          <w:sz w:val="28"/>
          <w:szCs w:val="28"/>
        </w:rPr>
        <w:t>фракции «Народная партия Казахстана»</w:t>
      </w:r>
    </w:p>
    <w:p w:rsidR="008B6E88" w:rsidRPr="008B6E88" w:rsidRDefault="008B6E88" w:rsidP="008B6E88">
      <w:pPr>
        <w:rPr>
          <w:sz w:val="28"/>
          <w:szCs w:val="28"/>
          <w:lang w:val="kk-KZ"/>
        </w:rPr>
      </w:pPr>
      <w:r w:rsidRPr="008B6E88">
        <w:rPr>
          <w:sz w:val="28"/>
          <w:szCs w:val="28"/>
          <w:lang w:val="kk-KZ"/>
        </w:rPr>
        <w:t>Г. Танашева</w:t>
      </w:r>
    </w:p>
    <w:p w:rsidR="008B6E88" w:rsidRPr="008B6E88" w:rsidRDefault="008B6E88" w:rsidP="008B6E88">
      <w:pPr>
        <w:rPr>
          <w:sz w:val="28"/>
          <w:szCs w:val="28"/>
          <w:lang w:val="kk-KZ"/>
        </w:rPr>
      </w:pPr>
      <w:r w:rsidRPr="008B6E88">
        <w:rPr>
          <w:sz w:val="28"/>
          <w:szCs w:val="28"/>
          <w:lang w:val="kk-KZ"/>
        </w:rPr>
        <w:t>М. Магеррамов</w:t>
      </w:r>
    </w:p>
    <w:p w:rsidR="008B6E88" w:rsidRPr="008B6E88" w:rsidRDefault="008B6E88" w:rsidP="008B6E88">
      <w:pPr>
        <w:rPr>
          <w:sz w:val="28"/>
          <w:szCs w:val="28"/>
          <w:lang w:val="kk-KZ"/>
        </w:rPr>
      </w:pPr>
      <w:r w:rsidRPr="008B6E88">
        <w:rPr>
          <w:sz w:val="28"/>
          <w:szCs w:val="28"/>
          <w:lang w:val="kk-KZ"/>
        </w:rPr>
        <w:t>И. Смирнова</w:t>
      </w:r>
    </w:p>
    <w:p w:rsidR="008B6E88" w:rsidRPr="008B6E88" w:rsidRDefault="008B6E88" w:rsidP="008B6E88">
      <w:pPr>
        <w:rPr>
          <w:sz w:val="28"/>
          <w:szCs w:val="28"/>
          <w:lang w:val="kk-KZ"/>
        </w:rPr>
      </w:pPr>
      <w:r w:rsidRPr="008B6E88">
        <w:rPr>
          <w:sz w:val="28"/>
          <w:szCs w:val="28"/>
          <w:lang w:val="kk-KZ"/>
        </w:rPr>
        <w:t>К. Сейтжан</w:t>
      </w:r>
    </w:p>
    <w:p w:rsidR="008B6E88" w:rsidRPr="008B6E88" w:rsidRDefault="008B6E88" w:rsidP="008B6E88">
      <w:pPr>
        <w:rPr>
          <w:sz w:val="28"/>
          <w:szCs w:val="28"/>
          <w:lang w:val="kk-KZ"/>
        </w:rPr>
      </w:pPr>
      <w:r w:rsidRPr="008B6E88">
        <w:rPr>
          <w:sz w:val="28"/>
          <w:szCs w:val="28"/>
          <w:lang w:val="kk-KZ"/>
        </w:rPr>
        <w:t>И. Сункар</w:t>
      </w:r>
    </w:p>
    <w:p w:rsidR="008B6E88" w:rsidRPr="00B2712F" w:rsidRDefault="008B6E88" w:rsidP="008B6E88">
      <w:pPr>
        <w:rPr>
          <w:b/>
          <w:sz w:val="28"/>
          <w:szCs w:val="28"/>
          <w:lang w:val="kk-KZ"/>
        </w:rPr>
      </w:pPr>
    </w:p>
    <w:p w:rsidR="008B6E88" w:rsidRDefault="008B6E88" w:rsidP="008B6E88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члены </w:t>
      </w:r>
      <w:r>
        <w:rPr>
          <w:b/>
          <w:sz w:val="28"/>
          <w:szCs w:val="28"/>
        </w:rPr>
        <w:t xml:space="preserve">фракции </w:t>
      </w:r>
      <w:r>
        <w:rPr>
          <w:b/>
          <w:sz w:val="28"/>
          <w:szCs w:val="28"/>
          <w:lang w:val="kk-KZ"/>
        </w:rPr>
        <w:t xml:space="preserve">партии </w:t>
      </w:r>
      <w:r w:rsidRPr="00623DF9">
        <w:rPr>
          <w:b/>
          <w:sz w:val="28"/>
          <w:szCs w:val="28"/>
        </w:rPr>
        <w:t>«</w:t>
      </w:r>
      <w:r>
        <w:rPr>
          <w:b/>
          <w:sz w:val="28"/>
          <w:szCs w:val="28"/>
          <w:lang w:val="en-US"/>
        </w:rPr>
        <w:t>AMANAT</w:t>
      </w:r>
      <w:r w:rsidRPr="00623DF9">
        <w:rPr>
          <w:b/>
          <w:sz w:val="28"/>
          <w:szCs w:val="28"/>
        </w:rPr>
        <w:t>»</w:t>
      </w:r>
    </w:p>
    <w:p w:rsidR="008B6E88" w:rsidRPr="008B6E88" w:rsidRDefault="008B6E88" w:rsidP="008B6E88">
      <w:pPr>
        <w:rPr>
          <w:sz w:val="28"/>
          <w:szCs w:val="28"/>
          <w:lang w:val="kk-KZ"/>
        </w:rPr>
      </w:pPr>
      <w:r w:rsidRPr="008B6E88">
        <w:rPr>
          <w:sz w:val="28"/>
          <w:szCs w:val="28"/>
          <w:lang w:val="kk-KZ"/>
        </w:rPr>
        <w:t>Н. Сарсенгалиев</w:t>
      </w:r>
    </w:p>
    <w:p w:rsidR="008B6E88" w:rsidRDefault="008B6E88" w:rsidP="008B6E88">
      <w:pPr>
        <w:rPr>
          <w:sz w:val="28"/>
          <w:szCs w:val="28"/>
          <w:lang w:val="kk-KZ"/>
        </w:rPr>
      </w:pPr>
      <w:r w:rsidRPr="008B6E88">
        <w:rPr>
          <w:sz w:val="28"/>
          <w:szCs w:val="28"/>
          <w:lang w:val="kk-KZ"/>
        </w:rPr>
        <w:t>Е. Абдииев</w:t>
      </w:r>
    </w:p>
    <w:p w:rsidR="008B6E88" w:rsidRPr="008B6E88" w:rsidRDefault="008B6E88" w:rsidP="008B6E88">
      <w:pPr>
        <w:rPr>
          <w:sz w:val="28"/>
          <w:szCs w:val="28"/>
          <w:lang w:val="kk-KZ"/>
        </w:rPr>
      </w:pPr>
    </w:p>
    <w:p w:rsidR="008B6E88" w:rsidRDefault="008B6E88" w:rsidP="008B6E88">
      <w:pPr>
        <w:rPr>
          <w:b/>
          <w:bCs/>
          <w:color w:val="222222"/>
          <w:sz w:val="28"/>
          <w:szCs w:val="28"/>
          <w:lang w:val="kk-KZ"/>
        </w:rPr>
      </w:pPr>
      <w:r>
        <w:rPr>
          <w:b/>
          <w:bCs/>
          <w:color w:val="222222"/>
          <w:sz w:val="28"/>
          <w:szCs w:val="28"/>
          <w:lang w:val="kk-KZ"/>
        </w:rPr>
        <w:t>член фракции партии «Ақ жол»</w:t>
      </w:r>
    </w:p>
    <w:p w:rsidR="008B6E88" w:rsidRPr="008B6E88" w:rsidRDefault="008B6E88" w:rsidP="008B6E88">
      <w:pPr>
        <w:rPr>
          <w:bCs/>
          <w:color w:val="222222"/>
          <w:sz w:val="28"/>
          <w:szCs w:val="28"/>
          <w:lang w:val="kk-KZ"/>
        </w:rPr>
      </w:pPr>
      <w:r w:rsidRPr="008B6E88">
        <w:rPr>
          <w:bCs/>
          <w:color w:val="222222"/>
          <w:sz w:val="28"/>
          <w:szCs w:val="28"/>
          <w:lang w:val="kk-KZ"/>
        </w:rPr>
        <w:t>К. Иса</w:t>
      </w:r>
    </w:p>
    <w:p w:rsidR="008B6E88" w:rsidRDefault="008B6E88" w:rsidP="008B6E88">
      <w:pPr>
        <w:shd w:val="clear" w:color="auto" w:fill="FFFFFF"/>
        <w:rPr>
          <w:b/>
          <w:sz w:val="28"/>
          <w:szCs w:val="28"/>
          <w:lang w:val="kk-KZ"/>
        </w:rPr>
      </w:pPr>
    </w:p>
    <w:p w:rsidR="008341C9" w:rsidRDefault="008341C9" w:rsidP="008B6E88">
      <w:pPr>
        <w:ind w:right="140"/>
        <w:rPr>
          <w:lang w:val="kk-KZ"/>
        </w:rPr>
      </w:pPr>
    </w:p>
    <w:sectPr w:rsidR="008341C9" w:rsidSect="00EB59DD">
      <w:headerReference w:type="default" r:id="rId6"/>
      <w:headerReference w:type="first" r:id="rId7"/>
      <w:pgSz w:w="11906" w:h="16838"/>
      <w:pgMar w:top="567" w:right="849" w:bottom="993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F05" w:rsidRDefault="00BA1F05" w:rsidP="00F55F2E">
      <w:r>
        <w:separator/>
      </w:r>
    </w:p>
  </w:endnote>
  <w:endnote w:type="continuationSeparator" w:id="0">
    <w:p w:rsidR="00BA1F05" w:rsidRDefault="00BA1F05" w:rsidP="00F5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F05" w:rsidRDefault="00BA1F05" w:rsidP="00F55F2E">
      <w:r>
        <w:separator/>
      </w:r>
    </w:p>
  </w:footnote>
  <w:footnote w:type="continuationSeparator" w:id="0">
    <w:p w:rsidR="00BA1F05" w:rsidRDefault="00BA1F05" w:rsidP="00F55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9DD" w:rsidRDefault="00EB59DD">
    <w:pPr>
      <w:pStyle w:val="a5"/>
      <w:jc w:val="center"/>
    </w:pPr>
  </w:p>
  <w:p w:rsidR="00EB59DD" w:rsidRDefault="002E495B">
    <w:pPr>
      <w:pStyle w:val="a5"/>
      <w:jc w:val="center"/>
    </w:pPr>
    <w:sdt>
      <w:sdtPr>
        <w:id w:val="1971624882"/>
        <w:docPartObj>
          <w:docPartGallery w:val="Page Numbers (Top of Page)"/>
          <w:docPartUnique/>
        </w:docPartObj>
      </w:sdtPr>
      <w:sdtEndPr/>
      <w:sdtContent>
        <w:r w:rsidR="00EB59DD">
          <w:fldChar w:fldCharType="begin"/>
        </w:r>
        <w:r w:rsidR="00EB59DD">
          <w:instrText>PAGE   \* MERGEFORMAT</w:instrText>
        </w:r>
        <w:r w:rsidR="00EB59DD">
          <w:fldChar w:fldCharType="separate"/>
        </w:r>
        <w:r>
          <w:rPr>
            <w:noProof/>
          </w:rPr>
          <w:t>4</w:t>
        </w:r>
        <w:r w:rsidR="00EB59DD">
          <w:fldChar w:fldCharType="end"/>
        </w:r>
      </w:sdtContent>
    </w:sdt>
  </w:p>
  <w:p w:rsidR="00EB59DD" w:rsidRDefault="00EB59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544" w:rsidRDefault="003E0E42">
    <w:pPr>
      <w:pStyle w:val="a5"/>
    </w:pPr>
    <w:r>
      <w:rPr>
        <w:noProof/>
      </w:rPr>
      <w:drawing>
        <wp:inline distT="0" distB="0" distL="0" distR="0">
          <wp:extent cx="6477000" cy="1895475"/>
          <wp:effectExtent l="0" t="0" r="0" b="952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37025"/>
    <w:rsid w:val="00042D27"/>
    <w:rsid w:val="000802D8"/>
    <w:rsid w:val="000A2792"/>
    <w:rsid w:val="000C3CA8"/>
    <w:rsid w:val="000F1371"/>
    <w:rsid w:val="00196959"/>
    <w:rsid w:val="001C5557"/>
    <w:rsid w:val="001D05D7"/>
    <w:rsid w:val="00217544"/>
    <w:rsid w:val="002C13C5"/>
    <w:rsid w:val="002E495B"/>
    <w:rsid w:val="003B1CB1"/>
    <w:rsid w:val="003E0E42"/>
    <w:rsid w:val="003F20F5"/>
    <w:rsid w:val="004E07EE"/>
    <w:rsid w:val="005105BA"/>
    <w:rsid w:val="00511752"/>
    <w:rsid w:val="0053529D"/>
    <w:rsid w:val="00542F6E"/>
    <w:rsid w:val="00572F9E"/>
    <w:rsid w:val="005A034D"/>
    <w:rsid w:val="006D5C56"/>
    <w:rsid w:val="006E0946"/>
    <w:rsid w:val="008341C9"/>
    <w:rsid w:val="008B59F1"/>
    <w:rsid w:val="008B6E88"/>
    <w:rsid w:val="008C392A"/>
    <w:rsid w:val="008C668C"/>
    <w:rsid w:val="008F1A8B"/>
    <w:rsid w:val="00940420"/>
    <w:rsid w:val="00A00C96"/>
    <w:rsid w:val="00A40F19"/>
    <w:rsid w:val="00A768C6"/>
    <w:rsid w:val="00B66197"/>
    <w:rsid w:val="00BA1F05"/>
    <w:rsid w:val="00BB361A"/>
    <w:rsid w:val="00C05554"/>
    <w:rsid w:val="00CD0420"/>
    <w:rsid w:val="00CD0550"/>
    <w:rsid w:val="00D81F07"/>
    <w:rsid w:val="00D90060"/>
    <w:rsid w:val="00D942E9"/>
    <w:rsid w:val="00DE1C06"/>
    <w:rsid w:val="00DF1E95"/>
    <w:rsid w:val="00E549A3"/>
    <w:rsid w:val="00EA070E"/>
    <w:rsid w:val="00EB59DD"/>
    <w:rsid w:val="00EE7AD7"/>
    <w:rsid w:val="00F55F2E"/>
    <w:rsid w:val="00FE475C"/>
    <w:rsid w:val="00F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9A5B9F3-BB7F-4FF2-A0E3-74F20E3A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character" w:customStyle="1" w:styleId="a9">
    <w:name w:val="Без интервала Знак"/>
    <w:aliases w:val="мелкий Знак,мой рабочий Знак,Обя Знак,норма Знак,Айгерим Знак,No Spacing Знак,свой Знак,No Spacing1 Знак,Без интервала1 Знак,14 TNR Знак,Без интервала11 Знак,МОЙ СТИЛЬ Знак,Без интервала2 Знак,Без интеБез интервала Знак,Елжан Знак"/>
    <w:link w:val="aa"/>
    <w:uiPriority w:val="1"/>
    <w:locked/>
    <w:rsid w:val="008341C9"/>
  </w:style>
  <w:style w:type="paragraph" w:styleId="aa">
    <w:name w:val="No Spacing"/>
    <w:aliases w:val="мелкий,мой рабочий,Обя,норма,Айгерим,No Spacing,свой,No Spacing1,Без интервала1,14 TNR,Без интервала11,МОЙ СТИЛЬ,Без интервала2,Без интеБез интервала,Елжан,без интервала,Простой,исполнитель,No Spacing11,Без интервала111,Без интерваль"/>
    <w:link w:val="a9"/>
    <w:uiPriority w:val="1"/>
    <w:qFormat/>
    <w:rsid w:val="008341C9"/>
    <w:pPr>
      <w:spacing w:after="0" w:line="240" w:lineRule="auto"/>
    </w:pPr>
  </w:style>
  <w:style w:type="paragraph" w:styleId="ab">
    <w:name w:val="Body Text Indent"/>
    <w:basedOn w:val="a"/>
    <w:link w:val="ac"/>
    <w:unhideWhenUsed/>
    <w:rsid w:val="0003702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0370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Утешева Салтанат</cp:lastModifiedBy>
  <cp:revision>3</cp:revision>
  <cp:lastPrinted>2023-05-04T04:29:00Z</cp:lastPrinted>
  <dcterms:created xsi:type="dcterms:W3CDTF">2023-05-04T05:05:00Z</dcterms:created>
  <dcterms:modified xsi:type="dcterms:W3CDTF">2023-05-05T02:57:00Z</dcterms:modified>
</cp:coreProperties>
</file>