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14548F" w:rsidTr="0014548F">
        <w:tblPrEx>
          <w:tblCellMar>
            <w:top w:w="0" w:type="dxa"/>
            <w:bottom w:w="0" w:type="dxa"/>
          </w:tblCellMar>
        </w:tblPrEx>
        <w:tc>
          <w:tcPr>
            <w:tcW w:w="9637" w:type="dxa"/>
            <w:shd w:val="clear" w:color="auto" w:fill="auto"/>
          </w:tcPr>
          <w:p w:rsidR="0014548F" w:rsidRDefault="0014548F" w:rsidP="0014548F">
            <w:pPr>
              <w:rPr>
                <w:color w:val="0C0000"/>
                <w:lang w:val="ru-RU"/>
              </w:rPr>
            </w:pPr>
            <w:bookmarkStart w:id="0" w:name="_GoBack"/>
            <w:bookmarkEnd w:id="0"/>
            <w:r>
              <w:rPr>
                <w:color w:val="0C0000"/>
                <w:lang w:val="ru-RU"/>
              </w:rPr>
              <w:t>№ исх: 16-10/2254 дз   от: 15.06.2023</w:t>
            </w:r>
          </w:p>
          <w:p w:rsidR="0014548F" w:rsidRPr="0014548F" w:rsidRDefault="0014548F" w:rsidP="0014548F">
            <w:pPr>
              <w:rPr>
                <w:color w:val="0C0000"/>
                <w:lang w:val="ru-RU"/>
              </w:rPr>
            </w:pPr>
            <w:r>
              <w:rPr>
                <w:color w:val="0C0000"/>
                <w:lang w:val="ru-RU"/>
              </w:rPr>
              <w:t>№ вх.2431//16-10/2254дз/ДС-175  от: 16.06.2023</w:t>
            </w:r>
          </w:p>
        </w:tc>
      </w:tr>
    </w:tbl>
    <w:p w:rsidR="00CD0420" w:rsidRDefault="002E7B62" w:rsidP="0014548F">
      <w:pPr>
        <w:rPr>
          <w:lang w:val="ru-RU"/>
        </w:rPr>
      </w:pPr>
      <w:r w:rsidRPr="00E241C4">
        <w:rPr>
          <w:noProof/>
          <w:lang w:val="ru-RU"/>
        </w:rPr>
        <w:drawing>
          <wp:inline distT="0" distB="0" distL="0" distR="0" wp14:anchorId="351BA77E" wp14:editId="00F55023">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p w:rsidR="00EE1570" w:rsidRDefault="00EE1570" w:rsidP="00217544">
      <w:pPr>
        <w:rPr>
          <w:lang w:val="ru-RU"/>
        </w:rPr>
      </w:pPr>
    </w:p>
    <w:tbl>
      <w:tblPr>
        <w:tblW w:w="467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BE6AFA" w:rsidRPr="00B12BFA" w:rsidTr="005B38A4">
        <w:tc>
          <w:tcPr>
            <w:tcW w:w="4678" w:type="dxa"/>
            <w:tcBorders>
              <w:top w:val="nil"/>
              <w:left w:val="nil"/>
              <w:bottom w:val="nil"/>
              <w:right w:val="nil"/>
            </w:tcBorders>
          </w:tcPr>
          <w:p w:rsidR="00BE6AFA" w:rsidRDefault="00BE6AFA" w:rsidP="005B38A4">
            <w:pPr>
              <w:jc w:val="center"/>
              <w:rPr>
                <w:b/>
                <w:sz w:val="28"/>
                <w:szCs w:val="32"/>
              </w:rPr>
            </w:pPr>
            <w:r w:rsidRPr="00B12BFA">
              <w:rPr>
                <w:b/>
                <w:sz w:val="28"/>
                <w:szCs w:val="32"/>
              </w:rPr>
              <w:t>Қазақстан Республикасы Парламенті Мәжілісінің депутаттарына</w:t>
            </w:r>
          </w:p>
          <w:p w:rsidR="00BE6AFA" w:rsidRPr="00E55912" w:rsidRDefault="00BE6AFA" w:rsidP="005B38A4">
            <w:pPr>
              <w:rPr>
                <w:i/>
                <w:sz w:val="28"/>
                <w:szCs w:val="32"/>
              </w:rPr>
            </w:pPr>
            <w:r>
              <w:rPr>
                <w:b/>
                <w:sz w:val="28"/>
                <w:szCs w:val="32"/>
              </w:rPr>
              <w:t xml:space="preserve">                 </w:t>
            </w:r>
            <w:r w:rsidRPr="00E55912">
              <w:rPr>
                <w:i/>
                <w:sz w:val="28"/>
                <w:szCs w:val="32"/>
              </w:rPr>
              <w:t>(тізім бойынша)</w:t>
            </w:r>
          </w:p>
          <w:p w:rsidR="003450D9" w:rsidRPr="00B12BFA" w:rsidRDefault="003450D9" w:rsidP="005B38A4">
            <w:pPr>
              <w:jc w:val="center"/>
              <w:rPr>
                <w:b/>
                <w:sz w:val="28"/>
                <w:szCs w:val="32"/>
              </w:rPr>
            </w:pPr>
          </w:p>
        </w:tc>
      </w:tr>
    </w:tbl>
    <w:p w:rsidR="00BE6AFA" w:rsidRPr="00864B03" w:rsidRDefault="00BE6AFA" w:rsidP="00BE6AFA">
      <w:pPr>
        <w:ind w:firstLine="142"/>
        <w:jc w:val="both"/>
        <w:rPr>
          <w:i/>
          <w:szCs w:val="28"/>
        </w:rPr>
      </w:pPr>
      <w:r w:rsidRPr="00864B03">
        <w:rPr>
          <w:i/>
          <w:szCs w:val="28"/>
        </w:rPr>
        <w:t>2023 жылғы 15 мамырдағы № ДС-175 сауалға</w:t>
      </w:r>
    </w:p>
    <w:p w:rsidR="003450D9" w:rsidRPr="00B12BFA" w:rsidRDefault="003450D9" w:rsidP="00BE6AFA">
      <w:pPr>
        <w:jc w:val="both"/>
        <w:rPr>
          <w:sz w:val="28"/>
          <w:szCs w:val="32"/>
        </w:rPr>
      </w:pPr>
    </w:p>
    <w:p w:rsidR="00BE6AFA" w:rsidRPr="00B12BFA" w:rsidRDefault="00BE6AFA" w:rsidP="00BE6AFA">
      <w:pPr>
        <w:jc w:val="center"/>
        <w:rPr>
          <w:b/>
          <w:sz w:val="28"/>
          <w:szCs w:val="32"/>
        </w:rPr>
      </w:pPr>
      <w:r w:rsidRPr="00B12BFA">
        <w:rPr>
          <w:b/>
          <w:sz w:val="28"/>
          <w:szCs w:val="32"/>
        </w:rPr>
        <w:t>Құрметті депутаттар!</w:t>
      </w:r>
    </w:p>
    <w:p w:rsidR="00BE6AFA" w:rsidRPr="00B12BFA" w:rsidRDefault="00BE6AFA" w:rsidP="00BE6AFA">
      <w:pPr>
        <w:jc w:val="center"/>
        <w:rPr>
          <w:b/>
          <w:sz w:val="28"/>
          <w:szCs w:val="32"/>
        </w:rPr>
      </w:pPr>
    </w:p>
    <w:p w:rsidR="00BE6AFA" w:rsidRPr="00BE05EC" w:rsidRDefault="00BE6AFA" w:rsidP="00BE6AFA">
      <w:pPr>
        <w:ind w:firstLine="720"/>
        <w:jc w:val="both"/>
        <w:rPr>
          <w:sz w:val="28"/>
          <w:szCs w:val="32"/>
          <w:highlight w:val="yellow"/>
        </w:rPr>
      </w:pPr>
      <w:r w:rsidRPr="00864B03">
        <w:rPr>
          <w:sz w:val="28"/>
          <w:szCs w:val="32"/>
        </w:rPr>
        <w:t>Сізд</w:t>
      </w:r>
      <w:r>
        <w:rPr>
          <w:sz w:val="28"/>
          <w:szCs w:val="32"/>
        </w:rPr>
        <w:t>ерд</w:t>
      </w:r>
      <w:r w:rsidRPr="00864B03">
        <w:rPr>
          <w:sz w:val="28"/>
          <w:szCs w:val="32"/>
        </w:rPr>
        <w:t>ің</w:t>
      </w:r>
      <w:r>
        <w:rPr>
          <w:sz w:val="28"/>
          <w:szCs w:val="32"/>
        </w:rPr>
        <w:t xml:space="preserve"> «</w:t>
      </w:r>
      <w:r w:rsidRPr="00864B03">
        <w:rPr>
          <w:sz w:val="28"/>
          <w:szCs w:val="32"/>
        </w:rPr>
        <w:t>Дипломмен ауылға</w:t>
      </w:r>
      <w:r>
        <w:rPr>
          <w:sz w:val="28"/>
          <w:szCs w:val="32"/>
        </w:rPr>
        <w:t>»</w:t>
      </w:r>
      <w:r w:rsidRPr="00864B03">
        <w:rPr>
          <w:sz w:val="28"/>
          <w:szCs w:val="32"/>
        </w:rPr>
        <w:t xml:space="preserve"> жобасын іске асыруға қатысты </w:t>
      </w:r>
      <w:r>
        <w:rPr>
          <w:sz w:val="28"/>
          <w:szCs w:val="32"/>
        </w:rPr>
        <w:t xml:space="preserve">сауалдарыңызға </w:t>
      </w:r>
      <w:r w:rsidRPr="00864B03">
        <w:rPr>
          <w:sz w:val="28"/>
          <w:szCs w:val="32"/>
        </w:rPr>
        <w:t>мынаны хабарлаймын.</w:t>
      </w:r>
    </w:p>
    <w:p w:rsidR="00BE6AFA" w:rsidRPr="00EC6F6B" w:rsidRDefault="00BE6AFA" w:rsidP="00BE6AFA">
      <w:pPr>
        <w:ind w:firstLine="720"/>
        <w:jc w:val="both"/>
        <w:rPr>
          <w:i/>
          <w:sz w:val="28"/>
          <w:szCs w:val="32"/>
        </w:rPr>
      </w:pPr>
      <w:r w:rsidRPr="00EC6F6B">
        <w:rPr>
          <w:i/>
          <w:sz w:val="28"/>
          <w:szCs w:val="32"/>
        </w:rPr>
        <w:t>Көтерме жәрдемақы</w:t>
      </w:r>
      <w:r>
        <w:rPr>
          <w:i/>
          <w:sz w:val="28"/>
          <w:szCs w:val="32"/>
        </w:rPr>
        <w:t xml:space="preserve"> </w:t>
      </w:r>
      <w:r w:rsidRPr="00EC6F6B">
        <w:rPr>
          <w:i/>
          <w:sz w:val="28"/>
          <w:szCs w:val="32"/>
        </w:rPr>
        <w:t xml:space="preserve">мөлшерін 150 АЕК-ке </w:t>
      </w:r>
      <w:r>
        <w:rPr>
          <w:i/>
          <w:sz w:val="28"/>
          <w:szCs w:val="32"/>
        </w:rPr>
        <w:t xml:space="preserve">дейін </w:t>
      </w:r>
      <w:r w:rsidRPr="00EC6F6B">
        <w:rPr>
          <w:i/>
          <w:sz w:val="28"/>
          <w:szCs w:val="32"/>
        </w:rPr>
        <w:t xml:space="preserve">және </w:t>
      </w:r>
      <w:r>
        <w:rPr>
          <w:i/>
          <w:sz w:val="28"/>
          <w:szCs w:val="32"/>
        </w:rPr>
        <w:t xml:space="preserve">тұрғын үй сатып </w:t>
      </w:r>
      <w:r w:rsidRPr="00EC6F6B">
        <w:rPr>
          <w:i/>
          <w:sz w:val="28"/>
          <w:szCs w:val="32"/>
        </w:rPr>
        <w:t xml:space="preserve">алуға </w:t>
      </w:r>
      <w:r>
        <w:rPr>
          <w:i/>
          <w:sz w:val="28"/>
          <w:szCs w:val="32"/>
        </w:rPr>
        <w:t xml:space="preserve">немесе </w:t>
      </w:r>
      <w:r w:rsidRPr="00EC6F6B">
        <w:rPr>
          <w:i/>
          <w:sz w:val="28"/>
          <w:szCs w:val="32"/>
        </w:rPr>
        <w:t>салуға бюджеттік кредит мөлшерін 3 000 АЕК-ке дейін ұлғайтуға қатысты</w:t>
      </w:r>
    </w:p>
    <w:p w:rsidR="00BE6AFA" w:rsidRPr="006A07CE" w:rsidRDefault="00BE6AFA" w:rsidP="00BE6AFA">
      <w:pPr>
        <w:ind w:firstLine="720"/>
        <w:jc w:val="both"/>
        <w:rPr>
          <w:sz w:val="28"/>
          <w:szCs w:val="32"/>
        </w:rPr>
      </w:pPr>
      <w:r w:rsidRPr="00864B03">
        <w:rPr>
          <w:sz w:val="28"/>
          <w:szCs w:val="32"/>
        </w:rPr>
        <w:t xml:space="preserve">«Дипломмен ауылға» жобасы </w:t>
      </w:r>
      <w:r w:rsidRPr="00864B03">
        <w:rPr>
          <w:i/>
          <w:szCs w:val="32"/>
        </w:rPr>
        <w:t>(бұдан әрі</w:t>
      </w:r>
      <w:r>
        <w:rPr>
          <w:i/>
          <w:szCs w:val="32"/>
        </w:rPr>
        <w:t xml:space="preserve"> – </w:t>
      </w:r>
      <w:r w:rsidRPr="00864B03">
        <w:rPr>
          <w:i/>
          <w:szCs w:val="32"/>
        </w:rPr>
        <w:t>Жоба)</w:t>
      </w:r>
      <w:r w:rsidRPr="00864B03">
        <w:rPr>
          <w:sz w:val="28"/>
          <w:szCs w:val="32"/>
        </w:rPr>
        <w:t xml:space="preserve"> </w:t>
      </w:r>
      <w:r w:rsidRPr="006A6279">
        <w:rPr>
          <w:i/>
          <w:sz w:val="28"/>
          <w:szCs w:val="32"/>
        </w:rPr>
        <w:t>«Агроөнеркәсіптік кешенді және ауылдық аумақтарды дамытуды мемлекеттік реттеу туралы»</w:t>
      </w:r>
      <w:r w:rsidRPr="006A07CE">
        <w:rPr>
          <w:sz w:val="28"/>
          <w:szCs w:val="32"/>
        </w:rPr>
        <w:t xml:space="preserve"> Қазақстан Республикасы Заңының 18-бабының 8-тармағы негізінде іске асырылуда.</w:t>
      </w:r>
    </w:p>
    <w:p w:rsidR="00BE6AFA" w:rsidRPr="00864B03" w:rsidRDefault="00BE6AFA" w:rsidP="00BE6AFA">
      <w:pPr>
        <w:ind w:firstLine="720"/>
        <w:jc w:val="both"/>
        <w:rPr>
          <w:sz w:val="28"/>
          <w:szCs w:val="32"/>
        </w:rPr>
      </w:pPr>
      <w:r>
        <w:rPr>
          <w:sz w:val="28"/>
          <w:szCs w:val="32"/>
        </w:rPr>
        <w:t>Оның негізгі мақсаты</w:t>
      </w:r>
      <w:r w:rsidRPr="00864B03">
        <w:rPr>
          <w:sz w:val="28"/>
          <w:szCs w:val="32"/>
        </w:rPr>
        <w:t xml:space="preserve"> </w:t>
      </w:r>
      <w:r w:rsidRPr="001F04C1">
        <w:rPr>
          <w:sz w:val="28"/>
          <w:szCs w:val="32"/>
        </w:rPr>
        <w:t xml:space="preserve">кадрлар тапшылығын азайту </w:t>
      </w:r>
      <w:r>
        <w:rPr>
          <w:sz w:val="28"/>
          <w:szCs w:val="32"/>
        </w:rPr>
        <w:t xml:space="preserve">үшін </w:t>
      </w:r>
      <w:r w:rsidRPr="00864B03">
        <w:rPr>
          <w:sz w:val="28"/>
          <w:szCs w:val="32"/>
        </w:rPr>
        <w:t>ауылдық елді мекендерге жұмыс істеу</w:t>
      </w:r>
      <w:r>
        <w:rPr>
          <w:sz w:val="28"/>
          <w:szCs w:val="32"/>
        </w:rPr>
        <w:t>ге</w:t>
      </w:r>
      <w:r w:rsidRPr="00864B03">
        <w:rPr>
          <w:sz w:val="28"/>
          <w:szCs w:val="32"/>
        </w:rPr>
        <w:t xml:space="preserve"> және тұру</w:t>
      </w:r>
      <w:r>
        <w:rPr>
          <w:sz w:val="28"/>
          <w:szCs w:val="32"/>
        </w:rPr>
        <w:t>ға</w:t>
      </w:r>
      <w:r w:rsidRPr="00864B03">
        <w:rPr>
          <w:sz w:val="28"/>
          <w:szCs w:val="32"/>
        </w:rPr>
        <w:t xml:space="preserve"> келген </w:t>
      </w:r>
      <w:r>
        <w:rPr>
          <w:sz w:val="28"/>
          <w:szCs w:val="32"/>
        </w:rPr>
        <w:t xml:space="preserve">денсаулық сақтау, білім беру, </w:t>
      </w:r>
      <w:r w:rsidRPr="00864B03">
        <w:rPr>
          <w:sz w:val="28"/>
          <w:szCs w:val="32"/>
        </w:rPr>
        <w:t xml:space="preserve">әлеуметтік </w:t>
      </w:r>
      <w:r w:rsidRPr="008F3F4A">
        <w:rPr>
          <w:sz w:val="28"/>
          <w:szCs w:val="32"/>
        </w:rPr>
        <w:t>қамсыздандыру</w:t>
      </w:r>
      <w:r>
        <w:rPr>
          <w:sz w:val="28"/>
          <w:szCs w:val="32"/>
        </w:rPr>
        <w:t>,</w:t>
      </w:r>
      <w:r w:rsidRPr="008F3F4A">
        <w:rPr>
          <w:sz w:val="28"/>
          <w:szCs w:val="32"/>
        </w:rPr>
        <w:t xml:space="preserve"> мәдениет, спорт </w:t>
      </w:r>
      <w:r w:rsidRPr="00864B03">
        <w:rPr>
          <w:sz w:val="28"/>
          <w:szCs w:val="32"/>
        </w:rPr>
        <w:t>және агроөнеркәсіптік кешен саласындағы мамандар</w:t>
      </w:r>
      <w:r>
        <w:rPr>
          <w:sz w:val="28"/>
          <w:szCs w:val="32"/>
        </w:rPr>
        <w:t>дың</w:t>
      </w:r>
      <w:r w:rsidRPr="00864B03">
        <w:rPr>
          <w:sz w:val="28"/>
          <w:szCs w:val="32"/>
        </w:rPr>
        <w:t>, ауылдар, кенттер, ауылдық округтер әкімдері аппаратт</w:t>
      </w:r>
      <w:r w:rsidRPr="008F3F4A">
        <w:rPr>
          <w:sz w:val="28"/>
          <w:szCs w:val="32"/>
        </w:rPr>
        <w:t>ары</w:t>
      </w:r>
      <w:r w:rsidRPr="00864B03">
        <w:rPr>
          <w:sz w:val="28"/>
          <w:szCs w:val="32"/>
        </w:rPr>
        <w:t xml:space="preserve"> мемлекеттік қызметшілерін</w:t>
      </w:r>
      <w:r>
        <w:rPr>
          <w:sz w:val="28"/>
          <w:szCs w:val="32"/>
        </w:rPr>
        <w:t>ің</w:t>
      </w:r>
      <w:r w:rsidRPr="00864B03">
        <w:rPr>
          <w:sz w:val="28"/>
          <w:szCs w:val="32"/>
        </w:rPr>
        <w:t xml:space="preserve"> </w:t>
      </w:r>
      <w:r w:rsidRPr="001F04C1">
        <w:rPr>
          <w:sz w:val="28"/>
          <w:szCs w:val="32"/>
        </w:rPr>
        <w:t xml:space="preserve">ауылдық жерлерде </w:t>
      </w:r>
      <w:r w:rsidRPr="008F3F4A">
        <w:rPr>
          <w:sz w:val="28"/>
          <w:szCs w:val="32"/>
        </w:rPr>
        <w:t>тұрақта</w:t>
      </w:r>
      <w:r>
        <w:rPr>
          <w:sz w:val="28"/>
          <w:szCs w:val="32"/>
        </w:rPr>
        <w:t>н</w:t>
      </w:r>
      <w:r w:rsidRPr="008F3F4A">
        <w:rPr>
          <w:sz w:val="28"/>
          <w:szCs w:val="32"/>
        </w:rPr>
        <w:t>уын ынталандыру</w:t>
      </w:r>
      <w:r w:rsidRPr="001F04C1">
        <w:rPr>
          <w:sz w:val="28"/>
          <w:szCs w:val="32"/>
        </w:rPr>
        <w:t xml:space="preserve"> болып табылады.</w:t>
      </w:r>
      <w:r w:rsidRPr="00864B03">
        <w:rPr>
          <w:sz w:val="28"/>
          <w:szCs w:val="32"/>
        </w:rPr>
        <w:t xml:space="preserve"> </w:t>
      </w:r>
    </w:p>
    <w:p w:rsidR="00BE6AFA" w:rsidRPr="006A07CE" w:rsidRDefault="00BE6AFA" w:rsidP="00BE6AFA">
      <w:pPr>
        <w:ind w:firstLine="720"/>
        <w:jc w:val="both"/>
        <w:rPr>
          <w:sz w:val="28"/>
          <w:szCs w:val="32"/>
        </w:rPr>
      </w:pPr>
      <w:r w:rsidRPr="006A07CE">
        <w:rPr>
          <w:sz w:val="28"/>
          <w:szCs w:val="32"/>
        </w:rPr>
        <w:t>ҚР Үкіметінің 2009 жылғы 18 ақпандағы №</w:t>
      </w:r>
      <w:r>
        <w:rPr>
          <w:sz w:val="28"/>
          <w:szCs w:val="32"/>
        </w:rPr>
        <w:t xml:space="preserve"> </w:t>
      </w:r>
      <w:r w:rsidRPr="006A07CE">
        <w:rPr>
          <w:sz w:val="28"/>
          <w:szCs w:val="32"/>
        </w:rPr>
        <w:t>183 қаулысына сәйкес Жоба шеңберінде:</w:t>
      </w:r>
    </w:p>
    <w:p w:rsidR="00BE6AFA" w:rsidRPr="006A07CE" w:rsidRDefault="00BE6AFA" w:rsidP="00BE6AFA">
      <w:pPr>
        <w:ind w:firstLine="720"/>
        <w:jc w:val="both"/>
        <w:rPr>
          <w:sz w:val="28"/>
          <w:szCs w:val="32"/>
        </w:rPr>
      </w:pPr>
      <w:r>
        <w:rPr>
          <w:sz w:val="28"/>
          <w:szCs w:val="32"/>
        </w:rPr>
        <w:t>-</w:t>
      </w:r>
      <w:r w:rsidRPr="006A07CE">
        <w:rPr>
          <w:sz w:val="28"/>
          <w:szCs w:val="32"/>
        </w:rPr>
        <w:t xml:space="preserve"> 100 АЕК </w:t>
      </w:r>
      <w:r w:rsidRPr="006A07CE">
        <w:rPr>
          <w:i/>
          <w:szCs w:val="32"/>
        </w:rPr>
        <w:t>(345,0 мың теңге)</w:t>
      </w:r>
      <w:r w:rsidRPr="006A07CE">
        <w:rPr>
          <w:sz w:val="28"/>
          <w:szCs w:val="32"/>
        </w:rPr>
        <w:t xml:space="preserve"> мөлшерінде көтерме жәрдемақы</w:t>
      </w:r>
      <w:r>
        <w:rPr>
          <w:sz w:val="28"/>
          <w:szCs w:val="32"/>
        </w:rPr>
        <w:t xml:space="preserve"> – </w:t>
      </w:r>
      <w:r w:rsidRPr="006A07CE">
        <w:rPr>
          <w:sz w:val="28"/>
          <w:szCs w:val="32"/>
        </w:rPr>
        <w:t>маманға біржолғы төлем;</w:t>
      </w:r>
    </w:p>
    <w:p w:rsidR="00BE6AFA" w:rsidRDefault="00BE6AFA" w:rsidP="00BE6AFA">
      <w:pPr>
        <w:ind w:firstLine="720"/>
        <w:jc w:val="both"/>
        <w:rPr>
          <w:sz w:val="28"/>
          <w:szCs w:val="32"/>
        </w:rPr>
      </w:pPr>
      <w:r w:rsidRPr="006A07CE">
        <w:rPr>
          <w:sz w:val="28"/>
          <w:szCs w:val="32"/>
        </w:rPr>
        <w:t xml:space="preserve">- </w:t>
      </w:r>
      <w:r w:rsidRPr="00832966">
        <w:rPr>
          <w:sz w:val="28"/>
          <w:szCs w:val="32"/>
        </w:rPr>
        <w:t>тұрғын үй сатып алу</w:t>
      </w:r>
      <w:r>
        <w:rPr>
          <w:sz w:val="28"/>
          <w:szCs w:val="32"/>
        </w:rPr>
        <w:t xml:space="preserve"> немесе салу</w:t>
      </w:r>
      <w:r w:rsidRPr="00832966">
        <w:rPr>
          <w:sz w:val="28"/>
          <w:szCs w:val="32"/>
        </w:rPr>
        <w:t xml:space="preserve"> үшін жылдық</w:t>
      </w:r>
      <w:r>
        <w:rPr>
          <w:sz w:val="28"/>
          <w:szCs w:val="32"/>
        </w:rPr>
        <w:t xml:space="preserve"> кредит сомасынан</w:t>
      </w:r>
      <w:r w:rsidRPr="00832966">
        <w:rPr>
          <w:sz w:val="28"/>
          <w:szCs w:val="32"/>
        </w:rPr>
        <w:t xml:space="preserve"> </w:t>
      </w:r>
      <w:r>
        <w:rPr>
          <w:sz w:val="28"/>
          <w:szCs w:val="32"/>
        </w:rPr>
        <w:t xml:space="preserve">                  </w:t>
      </w:r>
      <w:r w:rsidRPr="00832966">
        <w:rPr>
          <w:sz w:val="28"/>
          <w:szCs w:val="32"/>
        </w:rPr>
        <w:t>0,01% мөлшеріндегі сыйақы мөлшерлемесі</w:t>
      </w:r>
      <w:r>
        <w:rPr>
          <w:sz w:val="28"/>
          <w:szCs w:val="32"/>
        </w:rPr>
        <w:t>мен</w:t>
      </w:r>
      <w:r w:rsidRPr="00832966">
        <w:rPr>
          <w:sz w:val="28"/>
          <w:szCs w:val="32"/>
        </w:rPr>
        <w:t xml:space="preserve"> 15 жылға дейінгі мерзімге </w:t>
      </w:r>
      <w:r>
        <w:rPr>
          <w:sz w:val="28"/>
          <w:szCs w:val="32"/>
        </w:rPr>
        <w:t xml:space="preserve">                   </w:t>
      </w:r>
      <w:r w:rsidRPr="00832966">
        <w:rPr>
          <w:sz w:val="28"/>
          <w:szCs w:val="32"/>
        </w:rPr>
        <w:t xml:space="preserve">1 500 АЕК-тен </w:t>
      </w:r>
      <w:r w:rsidRPr="00832966">
        <w:rPr>
          <w:i/>
          <w:szCs w:val="32"/>
        </w:rPr>
        <w:t>(5,2 млн. теңге)</w:t>
      </w:r>
      <w:r w:rsidRPr="00832966">
        <w:rPr>
          <w:sz w:val="28"/>
          <w:szCs w:val="32"/>
        </w:rPr>
        <w:t xml:space="preserve"> аспайтын сомада бюджеттік кредит түрінде әлеуметтік қолдау шаралары көзделеді.</w:t>
      </w:r>
    </w:p>
    <w:p w:rsidR="00BE6AFA" w:rsidRPr="00B654A3" w:rsidRDefault="00BE6AFA" w:rsidP="00BE6AFA">
      <w:pPr>
        <w:ind w:firstLine="720"/>
        <w:jc w:val="both"/>
        <w:rPr>
          <w:sz w:val="28"/>
          <w:szCs w:val="32"/>
        </w:rPr>
      </w:pPr>
      <w:r w:rsidRPr="00B654A3">
        <w:rPr>
          <w:sz w:val="28"/>
          <w:szCs w:val="32"/>
        </w:rPr>
        <w:t>Көтерме жәрдемақының мөлшерін анықтау кезінде тұрмыстық техника сияқты</w:t>
      </w:r>
      <w:r w:rsidRPr="008F3F4A">
        <w:rPr>
          <w:sz w:val="28"/>
          <w:szCs w:val="32"/>
        </w:rPr>
        <w:t xml:space="preserve"> </w:t>
      </w:r>
      <w:r>
        <w:rPr>
          <w:sz w:val="28"/>
          <w:szCs w:val="32"/>
        </w:rPr>
        <w:t>бірінші кезекте</w:t>
      </w:r>
      <w:r w:rsidRPr="00B654A3">
        <w:rPr>
          <w:sz w:val="28"/>
          <w:szCs w:val="32"/>
        </w:rPr>
        <w:t xml:space="preserve"> қажетті тауарларды сатып алу шығы</w:t>
      </w:r>
      <w:r>
        <w:rPr>
          <w:sz w:val="28"/>
          <w:szCs w:val="32"/>
        </w:rPr>
        <w:t>ст</w:t>
      </w:r>
      <w:r w:rsidRPr="00B654A3">
        <w:rPr>
          <w:sz w:val="28"/>
          <w:szCs w:val="32"/>
        </w:rPr>
        <w:t>ары</w:t>
      </w:r>
      <w:r>
        <w:rPr>
          <w:sz w:val="28"/>
          <w:szCs w:val="32"/>
        </w:rPr>
        <w:t>,</w:t>
      </w:r>
      <w:r w:rsidRPr="00B654A3">
        <w:rPr>
          <w:sz w:val="28"/>
          <w:szCs w:val="32"/>
        </w:rPr>
        <w:t xml:space="preserve"> маманның </w:t>
      </w:r>
      <w:r w:rsidRPr="00B654A3">
        <w:rPr>
          <w:sz w:val="28"/>
          <w:szCs w:val="32"/>
        </w:rPr>
        <w:lastRenderedPageBreak/>
        <w:t>жұмыс орнына көш</w:t>
      </w:r>
      <w:r>
        <w:rPr>
          <w:sz w:val="28"/>
          <w:szCs w:val="32"/>
        </w:rPr>
        <w:t>іп бару</w:t>
      </w:r>
      <w:r w:rsidRPr="00B654A3">
        <w:rPr>
          <w:sz w:val="28"/>
          <w:szCs w:val="32"/>
        </w:rPr>
        <w:t xml:space="preserve"> шығындарын өтеу және </w:t>
      </w:r>
      <w:r>
        <w:rPr>
          <w:sz w:val="28"/>
          <w:szCs w:val="32"/>
        </w:rPr>
        <w:t xml:space="preserve">тағы </w:t>
      </w:r>
      <w:r w:rsidRPr="00B654A3">
        <w:rPr>
          <w:sz w:val="28"/>
          <w:szCs w:val="32"/>
        </w:rPr>
        <w:t>басқалар негізге алынғанын атап өткен жөн.</w:t>
      </w:r>
      <w:r>
        <w:rPr>
          <w:sz w:val="28"/>
          <w:szCs w:val="32"/>
        </w:rPr>
        <w:t xml:space="preserve"> </w:t>
      </w:r>
    </w:p>
    <w:p w:rsidR="00BE6AFA" w:rsidRDefault="00BE6AFA" w:rsidP="00BE6AFA">
      <w:pPr>
        <w:ind w:firstLine="720"/>
        <w:jc w:val="both"/>
        <w:rPr>
          <w:sz w:val="28"/>
          <w:szCs w:val="32"/>
        </w:rPr>
      </w:pPr>
      <w:r w:rsidRPr="00B654A3">
        <w:rPr>
          <w:sz w:val="28"/>
          <w:szCs w:val="32"/>
        </w:rPr>
        <w:t xml:space="preserve">Бұдан басқа, АЕК өсімін ескере отырып, көтерме жәрдемақы мен </w:t>
      </w:r>
      <w:r w:rsidRPr="00832966">
        <w:rPr>
          <w:sz w:val="28"/>
          <w:szCs w:val="32"/>
        </w:rPr>
        <w:t xml:space="preserve">бюджеттік кредит сомасы жыл сайын </w:t>
      </w:r>
      <w:r>
        <w:rPr>
          <w:sz w:val="28"/>
          <w:szCs w:val="32"/>
        </w:rPr>
        <w:t>артып келеді.</w:t>
      </w:r>
    </w:p>
    <w:p w:rsidR="00BE6AFA" w:rsidRPr="00B654A3" w:rsidRDefault="00BE6AFA" w:rsidP="00BE6AFA">
      <w:pPr>
        <w:ind w:firstLine="720"/>
        <w:jc w:val="both"/>
        <w:rPr>
          <w:sz w:val="28"/>
          <w:szCs w:val="32"/>
        </w:rPr>
      </w:pPr>
      <w:r w:rsidRPr="00B654A3">
        <w:rPr>
          <w:sz w:val="28"/>
          <w:szCs w:val="32"/>
        </w:rPr>
        <w:t>Мәселен, егер 2021 жылы көтерме жәрдемақы сомасы 291,7 мың теңгені құрас</w:t>
      </w:r>
      <w:r>
        <w:rPr>
          <w:sz w:val="28"/>
          <w:szCs w:val="32"/>
        </w:rPr>
        <w:t xml:space="preserve">а, 2023 жылы ол 345,0 мың теңгеге дейін ұлғайды, 2021 жылы </w:t>
      </w:r>
      <w:r w:rsidRPr="00B654A3">
        <w:rPr>
          <w:sz w:val="28"/>
          <w:szCs w:val="32"/>
        </w:rPr>
        <w:t>тұрғын үйге бюджеттік кредит сомасы 4</w:t>
      </w:r>
      <w:r>
        <w:rPr>
          <w:sz w:val="28"/>
          <w:szCs w:val="32"/>
        </w:rPr>
        <w:t> </w:t>
      </w:r>
      <w:r w:rsidRPr="00B654A3">
        <w:rPr>
          <w:sz w:val="28"/>
          <w:szCs w:val="32"/>
        </w:rPr>
        <w:t xml:space="preserve">375,5 мың теңгені құраса, 2023 жылы ол </w:t>
      </w:r>
      <w:r>
        <w:rPr>
          <w:sz w:val="28"/>
          <w:szCs w:val="32"/>
        </w:rPr>
        <w:t>5 175,</w:t>
      </w:r>
      <w:r w:rsidRPr="00B654A3">
        <w:rPr>
          <w:sz w:val="28"/>
          <w:szCs w:val="32"/>
        </w:rPr>
        <w:t>0 м</w:t>
      </w:r>
      <w:r>
        <w:rPr>
          <w:sz w:val="28"/>
          <w:szCs w:val="32"/>
        </w:rPr>
        <w:t xml:space="preserve">ың теңгеге дейін </w:t>
      </w:r>
      <w:r w:rsidRPr="00B654A3">
        <w:rPr>
          <w:i/>
          <w:sz w:val="28"/>
          <w:szCs w:val="32"/>
        </w:rPr>
        <w:t>(18,3</w:t>
      </w:r>
      <w:r>
        <w:rPr>
          <w:i/>
          <w:sz w:val="28"/>
          <w:szCs w:val="32"/>
        </w:rPr>
        <w:t xml:space="preserve"> </w:t>
      </w:r>
      <w:r w:rsidRPr="00B654A3">
        <w:rPr>
          <w:i/>
          <w:sz w:val="28"/>
          <w:szCs w:val="32"/>
        </w:rPr>
        <w:t>%-ға)</w:t>
      </w:r>
      <w:r>
        <w:rPr>
          <w:sz w:val="28"/>
          <w:szCs w:val="32"/>
        </w:rPr>
        <w:t xml:space="preserve"> ұлғайды. </w:t>
      </w:r>
    </w:p>
    <w:p w:rsidR="00BE6AFA" w:rsidRDefault="00BE6AFA" w:rsidP="00BE6AFA">
      <w:pPr>
        <w:ind w:firstLine="720"/>
        <w:jc w:val="both"/>
        <w:rPr>
          <w:sz w:val="28"/>
          <w:szCs w:val="32"/>
        </w:rPr>
      </w:pPr>
      <w:r>
        <w:rPr>
          <w:sz w:val="28"/>
          <w:szCs w:val="32"/>
        </w:rPr>
        <w:t xml:space="preserve">Сонымен қатар, </w:t>
      </w:r>
      <w:r w:rsidRPr="00B654A3">
        <w:rPr>
          <w:i/>
          <w:sz w:val="28"/>
          <w:szCs w:val="32"/>
        </w:rPr>
        <w:t>«Республикалық және облыстық бюджеттер, республикалық маңызы бар қала, астана бюджеттері арасындағы</w:t>
      </w:r>
      <w:r>
        <w:rPr>
          <w:i/>
          <w:sz w:val="28"/>
          <w:szCs w:val="32"/>
        </w:rPr>
        <w:t xml:space="preserve"> </w:t>
      </w:r>
      <w:r w:rsidRPr="00B654A3">
        <w:rPr>
          <w:i/>
          <w:sz w:val="28"/>
          <w:szCs w:val="32"/>
        </w:rPr>
        <w:t xml:space="preserve">2014-2016 жылдарға арналған жалпы сипаттағы трансферттердің көлемі туралы» </w:t>
      </w:r>
      <w:r>
        <w:rPr>
          <w:sz w:val="28"/>
          <w:szCs w:val="32"/>
        </w:rPr>
        <w:t>Заң</w:t>
      </w:r>
      <w:r w:rsidRPr="00832966">
        <w:rPr>
          <w:sz w:val="28"/>
          <w:szCs w:val="32"/>
        </w:rPr>
        <w:t>ға сәйкес мамандарға төлене</w:t>
      </w:r>
      <w:r>
        <w:rPr>
          <w:sz w:val="28"/>
          <w:szCs w:val="32"/>
        </w:rPr>
        <w:t xml:space="preserve">тін көтерме жәрдемақы шығыстары </w:t>
      </w:r>
      <w:r w:rsidRPr="00832966">
        <w:rPr>
          <w:sz w:val="28"/>
          <w:szCs w:val="32"/>
        </w:rPr>
        <w:t>2014 ж</w:t>
      </w:r>
      <w:r>
        <w:rPr>
          <w:sz w:val="28"/>
          <w:szCs w:val="32"/>
        </w:rPr>
        <w:t>ылдан бастап жергілікті бюджет шығыстарының базасына</w:t>
      </w:r>
      <w:r w:rsidRPr="00832966">
        <w:rPr>
          <w:sz w:val="28"/>
          <w:szCs w:val="32"/>
        </w:rPr>
        <w:t xml:space="preserve"> берілді.</w:t>
      </w:r>
    </w:p>
    <w:p w:rsidR="00BE6AFA" w:rsidRDefault="00BE6AFA" w:rsidP="00BE6AFA">
      <w:pPr>
        <w:ind w:firstLine="720"/>
        <w:jc w:val="both"/>
        <w:rPr>
          <w:sz w:val="28"/>
          <w:szCs w:val="32"/>
        </w:rPr>
      </w:pPr>
      <w:r w:rsidRPr="00B654A3">
        <w:rPr>
          <w:sz w:val="28"/>
          <w:szCs w:val="32"/>
        </w:rPr>
        <w:t>Маманға бірінші рет берілетін көтерме жәрдемақының қолданыстағы мөлшері ауылдық елді мекенде бейімде</w:t>
      </w:r>
      <w:r>
        <w:rPr>
          <w:sz w:val="28"/>
          <w:szCs w:val="32"/>
        </w:rPr>
        <w:t>л</w:t>
      </w:r>
      <w:r w:rsidRPr="00B654A3">
        <w:rPr>
          <w:sz w:val="28"/>
          <w:szCs w:val="32"/>
        </w:rPr>
        <w:t>у және жайластыру мәселелерін шешуге мүмкіндік береді.</w:t>
      </w:r>
    </w:p>
    <w:p w:rsidR="00BE6AFA" w:rsidRPr="00B654A3" w:rsidRDefault="00BE6AFA" w:rsidP="00BE6AFA">
      <w:pPr>
        <w:ind w:firstLine="720"/>
        <w:jc w:val="both"/>
        <w:rPr>
          <w:sz w:val="28"/>
          <w:szCs w:val="32"/>
        </w:rPr>
      </w:pPr>
      <w:r w:rsidRPr="00B654A3">
        <w:rPr>
          <w:sz w:val="28"/>
          <w:szCs w:val="32"/>
        </w:rPr>
        <w:t>Көтерме жәрдемақы мөлшері ұлғайған жағдайда жергілікті бюджетке жүктеме ұлғаяды.</w:t>
      </w:r>
    </w:p>
    <w:p w:rsidR="00BE6AFA" w:rsidRPr="00832966" w:rsidRDefault="00BE6AFA" w:rsidP="00BE6AFA">
      <w:pPr>
        <w:ind w:firstLine="720"/>
        <w:jc w:val="both"/>
        <w:rPr>
          <w:sz w:val="28"/>
          <w:szCs w:val="32"/>
        </w:rPr>
      </w:pPr>
      <w:r>
        <w:rPr>
          <w:sz w:val="28"/>
          <w:szCs w:val="32"/>
        </w:rPr>
        <w:t>Өз кезегінде, Ұлттық экономика министрлігі</w:t>
      </w:r>
      <w:r w:rsidRPr="00832966">
        <w:rPr>
          <w:sz w:val="28"/>
          <w:szCs w:val="32"/>
        </w:rPr>
        <w:t xml:space="preserve"> </w:t>
      </w:r>
      <w:r w:rsidRPr="00117EF1">
        <w:rPr>
          <w:i/>
          <w:szCs w:val="32"/>
        </w:rPr>
        <w:t>(бұдан әрі – Министрлік)</w:t>
      </w:r>
      <w:r>
        <w:rPr>
          <w:sz w:val="28"/>
          <w:szCs w:val="32"/>
        </w:rPr>
        <w:t xml:space="preserve"> </w:t>
      </w:r>
      <w:r w:rsidRPr="00832966">
        <w:rPr>
          <w:sz w:val="28"/>
          <w:szCs w:val="32"/>
        </w:rPr>
        <w:t xml:space="preserve">жергілікті атқарушы органдармен бірлесіп, өңірлердегі тұрғын үй құнына қосымша талдау жүргізді. Жүргізілген талдау нәтижелері ауылдық аудан орталықтарында орташа алаңы 70 шаршы метр тұрғын үйдің орташа құны </w:t>
      </w:r>
      <w:r>
        <w:rPr>
          <w:sz w:val="28"/>
          <w:szCs w:val="32"/>
        </w:rPr>
        <w:t xml:space="preserve">                    </w:t>
      </w:r>
      <w:r w:rsidRPr="00832966">
        <w:rPr>
          <w:sz w:val="28"/>
          <w:szCs w:val="32"/>
        </w:rPr>
        <w:t>7,5 млн теңге</w:t>
      </w:r>
      <w:r>
        <w:rPr>
          <w:sz w:val="28"/>
          <w:szCs w:val="32"/>
        </w:rPr>
        <w:t>ні</w:t>
      </w:r>
      <w:r w:rsidRPr="00832966">
        <w:rPr>
          <w:sz w:val="28"/>
          <w:szCs w:val="32"/>
        </w:rPr>
        <w:t>, ал басқа ауылдарда 5,5 млн теңге</w:t>
      </w:r>
      <w:r>
        <w:rPr>
          <w:sz w:val="28"/>
          <w:szCs w:val="32"/>
        </w:rPr>
        <w:t>ні</w:t>
      </w:r>
      <w:r w:rsidRPr="00832966">
        <w:rPr>
          <w:sz w:val="28"/>
          <w:szCs w:val="32"/>
        </w:rPr>
        <w:t xml:space="preserve"> </w:t>
      </w:r>
      <w:r>
        <w:rPr>
          <w:sz w:val="28"/>
          <w:szCs w:val="32"/>
        </w:rPr>
        <w:t>құрайтынын</w:t>
      </w:r>
      <w:r w:rsidRPr="00832966">
        <w:rPr>
          <w:sz w:val="28"/>
          <w:szCs w:val="32"/>
        </w:rPr>
        <w:t xml:space="preserve"> көрсетті.</w:t>
      </w:r>
    </w:p>
    <w:p w:rsidR="00BE6AFA" w:rsidRPr="00F34FC6" w:rsidRDefault="00BE6AFA" w:rsidP="00BE6AFA">
      <w:pPr>
        <w:ind w:firstLine="720"/>
        <w:jc w:val="both"/>
        <w:rPr>
          <w:sz w:val="28"/>
          <w:szCs w:val="32"/>
        </w:rPr>
      </w:pPr>
      <w:r>
        <w:rPr>
          <w:sz w:val="28"/>
          <w:szCs w:val="32"/>
        </w:rPr>
        <w:t>Осыған байланысты Министрлік</w:t>
      </w:r>
      <w:r w:rsidRPr="00A72483">
        <w:rPr>
          <w:sz w:val="28"/>
          <w:szCs w:val="32"/>
        </w:rPr>
        <w:t xml:space="preserve"> </w:t>
      </w:r>
      <w:r>
        <w:rPr>
          <w:sz w:val="28"/>
          <w:szCs w:val="32"/>
        </w:rPr>
        <w:t xml:space="preserve">қазіргі уақытта </w:t>
      </w:r>
      <w:r w:rsidRPr="00F34FC6">
        <w:rPr>
          <w:sz w:val="28"/>
          <w:szCs w:val="32"/>
        </w:rPr>
        <w:t>тұрғын үй сатып алуға бюджеттік кредит мөлшерін аудан орталықтары</w:t>
      </w:r>
      <w:r>
        <w:rPr>
          <w:sz w:val="28"/>
          <w:szCs w:val="32"/>
        </w:rPr>
        <w:t xml:space="preserve"> үшін</w:t>
      </w:r>
      <w:r w:rsidRPr="00F34FC6">
        <w:rPr>
          <w:sz w:val="28"/>
          <w:szCs w:val="32"/>
        </w:rPr>
        <w:t xml:space="preserve"> 2</w:t>
      </w:r>
      <w:r>
        <w:rPr>
          <w:sz w:val="28"/>
          <w:szCs w:val="32"/>
        </w:rPr>
        <w:t> </w:t>
      </w:r>
      <w:r w:rsidRPr="00F34FC6">
        <w:rPr>
          <w:sz w:val="28"/>
          <w:szCs w:val="32"/>
        </w:rPr>
        <w:t>500</w:t>
      </w:r>
      <w:r>
        <w:rPr>
          <w:sz w:val="28"/>
          <w:szCs w:val="32"/>
        </w:rPr>
        <w:t xml:space="preserve"> </w:t>
      </w:r>
      <w:r w:rsidRPr="00F34FC6">
        <w:rPr>
          <w:sz w:val="28"/>
          <w:szCs w:val="32"/>
        </w:rPr>
        <w:t xml:space="preserve">АЕК-ке дейін </w:t>
      </w:r>
      <w:r>
        <w:rPr>
          <w:sz w:val="28"/>
          <w:szCs w:val="32"/>
        </w:rPr>
        <w:t>және</w:t>
      </w:r>
      <w:r w:rsidRPr="00F34FC6">
        <w:rPr>
          <w:sz w:val="28"/>
          <w:szCs w:val="32"/>
        </w:rPr>
        <w:t xml:space="preserve"> қа</w:t>
      </w:r>
      <w:r>
        <w:rPr>
          <w:sz w:val="28"/>
          <w:szCs w:val="32"/>
        </w:rPr>
        <w:t xml:space="preserve">лған ауылдық елді мекендер үшін </w:t>
      </w:r>
      <w:r w:rsidRPr="00F34FC6">
        <w:rPr>
          <w:sz w:val="28"/>
          <w:szCs w:val="32"/>
        </w:rPr>
        <w:t>2</w:t>
      </w:r>
      <w:r>
        <w:rPr>
          <w:sz w:val="28"/>
          <w:szCs w:val="32"/>
        </w:rPr>
        <w:t> </w:t>
      </w:r>
      <w:r w:rsidRPr="00F34FC6">
        <w:rPr>
          <w:sz w:val="28"/>
          <w:szCs w:val="32"/>
        </w:rPr>
        <w:t>000</w:t>
      </w:r>
      <w:r>
        <w:rPr>
          <w:sz w:val="28"/>
          <w:szCs w:val="32"/>
        </w:rPr>
        <w:t xml:space="preserve"> </w:t>
      </w:r>
      <w:r w:rsidRPr="00F34FC6">
        <w:rPr>
          <w:sz w:val="28"/>
          <w:szCs w:val="32"/>
        </w:rPr>
        <w:t>АЕК-ке дейін</w:t>
      </w:r>
      <w:r>
        <w:rPr>
          <w:sz w:val="28"/>
          <w:szCs w:val="32"/>
        </w:rPr>
        <w:t xml:space="preserve"> </w:t>
      </w:r>
      <w:r w:rsidRPr="00F34FC6">
        <w:rPr>
          <w:sz w:val="28"/>
          <w:szCs w:val="32"/>
        </w:rPr>
        <w:t xml:space="preserve">саралау арқылы </w:t>
      </w:r>
      <w:r>
        <w:rPr>
          <w:sz w:val="28"/>
          <w:szCs w:val="32"/>
        </w:rPr>
        <w:t xml:space="preserve">ұлғайту бөлігінде </w:t>
      </w:r>
      <w:r w:rsidRPr="005F12F0">
        <w:rPr>
          <w:sz w:val="28"/>
          <w:szCs w:val="32"/>
        </w:rPr>
        <w:t>нормативтік</w:t>
      </w:r>
      <w:r>
        <w:rPr>
          <w:sz w:val="28"/>
          <w:szCs w:val="32"/>
        </w:rPr>
        <w:t xml:space="preserve"> </w:t>
      </w:r>
      <w:r w:rsidRPr="005F12F0">
        <w:rPr>
          <w:sz w:val="28"/>
          <w:szCs w:val="32"/>
        </w:rPr>
        <w:t>құқықтық актілерге өзгерістер енгізу</w:t>
      </w:r>
      <w:r>
        <w:rPr>
          <w:sz w:val="28"/>
          <w:szCs w:val="32"/>
        </w:rPr>
        <w:t>ді пысықтауда.</w:t>
      </w:r>
    </w:p>
    <w:p w:rsidR="00BE6AFA" w:rsidRPr="000B372A" w:rsidRDefault="00BE6AFA" w:rsidP="00BE6AFA">
      <w:pPr>
        <w:ind w:firstLine="720"/>
        <w:jc w:val="both"/>
        <w:rPr>
          <w:sz w:val="28"/>
          <w:szCs w:val="32"/>
        </w:rPr>
      </w:pPr>
      <w:r w:rsidRPr="000B372A">
        <w:rPr>
          <w:sz w:val="28"/>
          <w:szCs w:val="32"/>
        </w:rPr>
        <w:t xml:space="preserve">Бұдан басқа,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w:t>
      </w:r>
      <w:r w:rsidRPr="000B372A">
        <w:rPr>
          <w:i/>
          <w:szCs w:val="32"/>
        </w:rPr>
        <w:t>(</w:t>
      </w:r>
      <w:r>
        <w:rPr>
          <w:i/>
          <w:szCs w:val="32"/>
        </w:rPr>
        <w:t>ҚР Ұлттық экономика министрінің</w:t>
      </w:r>
      <w:r>
        <w:rPr>
          <w:i/>
          <w:szCs w:val="32"/>
        </w:rPr>
        <w:br/>
      </w:r>
      <w:r w:rsidRPr="000B372A">
        <w:rPr>
          <w:i/>
          <w:szCs w:val="32"/>
        </w:rPr>
        <w:t>2014 жылғы 6 қарашадағы №72 бұйрығы)</w:t>
      </w:r>
      <w:r w:rsidRPr="000B372A">
        <w:rPr>
          <w:sz w:val="28"/>
          <w:szCs w:val="32"/>
        </w:rPr>
        <w:t xml:space="preserve"> 20-тармағына сәйкес сатып алынатын тұрғын үй құны</w:t>
      </w:r>
      <w:r>
        <w:rPr>
          <w:sz w:val="28"/>
          <w:szCs w:val="32"/>
        </w:rPr>
        <w:t xml:space="preserve"> берілетін бюджеттік кредит мөлшерінен</w:t>
      </w:r>
      <w:r w:rsidRPr="000B372A">
        <w:rPr>
          <w:sz w:val="28"/>
          <w:szCs w:val="32"/>
        </w:rPr>
        <w:t xml:space="preserve"> асқан кезде маман </w:t>
      </w:r>
      <w:r>
        <w:rPr>
          <w:sz w:val="28"/>
          <w:szCs w:val="32"/>
        </w:rPr>
        <w:t xml:space="preserve">қоса </w:t>
      </w:r>
      <w:r w:rsidRPr="000B372A">
        <w:rPr>
          <w:sz w:val="28"/>
          <w:szCs w:val="32"/>
        </w:rPr>
        <w:t>қаржыландыруға жазбаша келісім береді.</w:t>
      </w:r>
    </w:p>
    <w:p w:rsidR="00BE6AFA" w:rsidRPr="00BD67E0" w:rsidRDefault="00BE6AFA" w:rsidP="00BE6AFA">
      <w:pPr>
        <w:ind w:firstLine="720"/>
        <w:jc w:val="both"/>
        <w:rPr>
          <w:i/>
          <w:sz w:val="28"/>
          <w:szCs w:val="32"/>
        </w:rPr>
      </w:pPr>
      <w:r w:rsidRPr="00BD67E0">
        <w:rPr>
          <w:i/>
          <w:sz w:val="28"/>
          <w:szCs w:val="32"/>
        </w:rPr>
        <w:t>Әлеуметтік қолдау ш</w:t>
      </w:r>
      <w:r>
        <w:rPr>
          <w:i/>
          <w:sz w:val="28"/>
          <w:szCs w:val="32"/>
        </w:rPr>
        <w:t>араларын алу кезінде маман үшін</w:t>
      </w:r>
      <w:r w:rsidRPr="00BD67E0">
        <w:rPr>
          <w:i/>
          <w:sz w:val="28"/>
          <w:szCs w:val="32"/>
        </w:rPr>
        <w:t xml:space="preserve"> міндеттер</w:t>
      </w:r>
      <w:r>
        <w:rPr>
          <w:i/>
          <w:sz w:val="28"/>
          <w:szCs w:val="32"/>
        </w:rPr>
        <w:t>ді</w:t>
      </w:r>
      <w:r w:rsidRPr="00BD67E0">
        <w:rPr>
          <w:i/>
          <w:sz w:val="28"/>
          <w:szCs w:val="32"/>
        </w:rPr>
        <w:t xml:space="preserve"> орындау мерзімін 3 жылдан 5-7 жылға дейін ұлғайту</w:t>
      </w:r>
      <w:r>
        <w:rPr>
          <w:i/>
          <w:sz w:val="28"/>
          <w:szCs w:val="32"/>
        </w:rPr>
        <w:t>ға</w:t>
      </w:r>
      <w:r w:rsidRPr="00BD67E0">
        <w:rPr>
          <w:i/>
          <w:sz w:val="28"/>
          <w:szCs w:val="32"/>
        </w:rPr>
        <w:t xml:space="preserve"> қатысты</w:t>
      </w:r>
    </w:p>
    <w:p w:rsidR="00BE6AFA" w:rsidRPr="00E216FA" w:rsidRDefault="00BE6AFA" w:rsidP="00BE6AFA">
      <w:pPr>
        <w:ind w:firstLine="720"/>
        <w:jc w:val="both"/>
        <w:rPr>
          <w:sz w:val="28"/>
          <w:szCs w:val="32"/>
        </w:rPr>
      </w:pPr>
      <w:r w:rsidRPr="00E21FA4">
        <w:rPr>
          <w:sz w:val="28"/>
          <w:szCs w:val="32"/>
        </w:rPr>
        <w:t xml:space="preserve">Жергілікті атқарушы органдардың, сондай-ақ Жобаға қатысушылардың </w:t>
      </w:r>
      <w:r w:rsidRPr="00E216FA">
        <w:rPr>
          <w:sz w:val="28"/>
          <w:szCs w:val="32"/>
        </w:rPr>
        <w:t>ұсыныс</w:t>
      </w:r>
      <w:r>
        <w:rPr>
          <w:sz w:val="28"/>
          <w:szCs w:val="32"/>
        </w:rPr>
        <w:t>тар</w:t>
      </w:r>
      <w:r w:rsidRPr="00E216FA">
        <w:rPr>
          <w:sz w:val="28"/>
          <w:szCs w:val="32"/>
        </w:rPr>
        <w:t xml:space="preserve"> бойынша 2014 жылы әлеуметтік қолдау шараларын алған маман</w:t>
      </w:r>
      <w:r>
        <w:rPr>
          <w:sz w:val="28"/>
          <w:szCs w:val="32"/>
        </w:rPr>
        <w:t xml:space="preserve"> үшін</w:t>
      </w:r>
      <w:r w:rsidRPr="00E216FA">
        <w:rPr>
          <w:sz w:val="28"/>
          <w:szCs w:val="32"/>
        </w:rPr>
        <w:t xml:space="preserve"> міндеттемелер</w:t>
      </w:r>
      <w:r>
        <w:rPr>
          <w:sz w:val="28"/>
          <w:szCs w:val="32"/>
        </w:rPr>
        <w:t>ді</w:t>
      </w:r>
      <w:r w:rsidRPr="00E216FA">
        <w:rPr>
          <w:sz w:val="28"/>
          <w:szCs w:val="32"/>
        </w:rPr>
        <w:t xml:space="preserve"> орындау мерзімін қысқарту бойынша жұмыстар жүргізілді. </w:t>
      </w:r>
    </w:p>
    <w:p w:rsidR="00BE6AFA" w:rsidRPr="00E216FA" w:rsidRDefault="00BE6AFA" w:rsidP="00BE6AFA">
      <w:pPr>
        <w:ind w:firstLine="720"/>
        <w:jc w:val="both"/>
        <w:rPr>
          <w:sz w:val="28"/>
          <w:szCs w:val="32"/>
        </w:rPr>
      </w:pPr>
      <w:r w:rsidRPr="00E216FA">
        <w:rPr>
          <w:sz w:val="28"/>
          <w:szCs w:val="32"/>
        </w:rPr>
        <w:t xml:space="preserve">Маман үшін міндеттемелерді орындаудың бұрын белгіленген мерзімі </w:t>
      </w:r>
      <w:r>
        <w:rPr>
          <w:sz w:val="28"/>
          <w:szCs w:val="32"/>
        </w:rPr>
        <w:t>(</w:t>
      </w:r>
      <w:r w:rsidRPr="00E216FA">
        <w:rPr>
          <w:sz w:val="28"/>
          <w:szCs w:val="32"/>
        </w:rPr>
        <w:t>кемінде 5 жыл</w:t>
      </w:r>
      <w:r>
        <w:rPr>
          <w:sz w:val="28"/>
          <w:szCs w:val="32"/>
        </w:rPr>
        <w:t>)</w:t>
      </w:r>
      <w:r w:rsidRPr="00E216FA">
        <w:rPr>
          <w:sz w:val="28"/>
          <w:szCs w:val="32"/>
        </w:rPr>
        <w:t xml:space="preserve"> «икемсіз»</w:t>
      </w:r>
      <w:r>
        <w:rPr>
          <w:sz w:val="28"/>
          <w:szCs w:val="32"/>
        </w:rPr>
        <w:t xml:space="preserve"> болды</w:t>
      </w:r>
      <w:r w:rsidRPr="00E216FA">
        <w:rPr>
          <w:sz w:val="28"/>
          <w:szCs w:val="32"/>
        </w:rPr>
        <w:t>, маманды басқа жұмысқа ауыстыру кезінде ұтқырлықты қиындат</w:t>
      </w:r>
      <w:r>
        <w:rPr>
          <w:sz w:val="28"/>
          <w:szCs w:val="32"/>
        </w:rPr>
        <w:t>ты</w:t>
      </w:r>
      <w:r w:rsidRPr="00E216FA">
        <w:rPr>
          <w:sz w:val="28"/>
          <w:szCs w:val="32"/>
        </w:rPr>
        <w:t xml:space="preserve">. </w:t>
      </w:r>
    </w:p>
    <w:p w:rsidR="00BE6AFA" w:rsidRPr="00E216FA" w:rsidRDefault="00BE6AFA" w:rsidP="00BE6AFA">
      <w:pPr>
        <w:ind w:firstLine="720"/>
        <w:jc w:val="both"/>
        <w:rPr>
          <w:sz w:val="28"/>
          <w:szCs w:val="32"/>
        </w:rPr>
      </w:pPr>
      <w:r>
        <w:rPr>
          <w:sz w:val="28"/>
          <w:szCs w:val="32"/>
        </w:rPr>
        <w:t>Бұдан басқа</w:t>
      </w:r>
      <w:r w:rsidRPr="00E216FA">
        <w:rPr>
          <w:sz w:val="28"/>
          <w:szCs w:val="32"/>
        </w:rPr>
        <w:t>, мамандар</w:t>
      </w:r>
      <w:r>
        <w:rPr>
          <w:sz w:val="28"/>
          <w:szCs w:val="32"/>
        </w:rPr>
        <w:t>дың</w:t>
      </w:r>
      <w:r w:rsidRPr="00E216FA">
        <w:rPr>
          <w:sz w:val="28"/>
          <w:szCs w:val="32"/>
        </w:rPr>
        <w:t xml:space="preserve"> отбасылық жағдайға байланысты </w:t>
      </w:r>
      <w:r w:rsidRPr="00E216FA">
        <w:rPr>
          <w:i/>
          <w:szCs w:val="32"/>
        </w:rPr>
        <w:t>(</w:t>
      </w:r>
      <w:r>
        <w:rPr>
          <w:i/>
          <w:szCs w:val="32"/>
        </w:rPr>
        <w:t>некеге тұру</w:t>
      </w:r>
      <w:r w:rsidRPr="00E216FA">
        <w:rPr>
          <w:i/>
          <w:szCs w:val="32"/>
        </w:rPr>
        <w:t>, басқа елді мекенге көшу)</w:t>
      </w:r>
      <w:r w:rsidRPr="00E216FA">
        <w:rPr>
          <w:sz w:val="28"/>
          <w:szCs w:val="32"/>
        </w:rPr>
        <w:t xml:space="preserve"> келісім шарттарын бұз</w:t>
      </w:r>
      <w:r>
        <w:rPr>
          <w:sz w:val="28"/>
          <w:szCs w:val="32"/>
        </w:rPr>
        <w:t>у жағдайлары кездесті</w:t>
      </w:r>
      <w:r w:rsidRPr="00E216FA">
        <w:rPr>
          <w:sz w:val="28"/>
          <w:szCs w:val="32"/>
        </w:rPr>
        <w:t>.</w:t>
      </w:r>
    </w:p>
    <w:p w:rsidR="00BE6AFA" w:rsidRPr="00E216FA" w:rsidRDefault="00BE6AFA" w:rsidP="00BE6AFA">
      <w:pPr>
        <w:ind w:firstLine="720"/>
        <w:jc w:val="both"/>
        <w:rPr>
          <w:sz w:val="28"/>
          <w:szCs w:val="32"/>
        </w:rPr>
      </w:pPr>
      <w:r w:rsidRPr="00E216FA">
        <w:rPr>
          <w:sz w:val="28"/>
          <w:szCs w:val="32"/>
        </w:rPr>
        <w:lastRenderedPageBreak/>
        <w:t xml:space="preserve">Осыған байланысты міндеттемелерді орындаудың </w:t>
      </w:r>
      <w:r>
        <w:rPr>
          <w:sz w:val="28"/>
          <w:szCs w:val="32"/>
        </w:rPr>
        <w:t>қолданыстағы</w:t>
      </w:r>
      <w:r w:rsidRPr="00E216FA">
        <w:rPr>
          <w:sz w:val="28"/>
          <w:szCs w:val="32"/>
        </w:rPr>
        <w:t xml:space="preserve"> мерзімін</w:t>
      </w:r>
      <w:r w:rsidRPr="00E216FA">
        <w:rPr>
          <w:sz w:val="28"/>
          <w:szCs w:val="32"/>
        </w:rPr>
        <w:br/>
      </w:r>
      <w:r>
        <w:rPr>
          <w:sz w:val="28"/>
          <w:szCs w:val="32"/>
        </w:rPr>
        <w:t>(</w:t>
      </w:r>
      <w:r w:rsidRPr="00E216FA">
        <w:rPr>
          <w:sz w:val="28"/>
          <w:szCs w:val="32"/>
        </w:rPr>
        <w:t>3 жыл</w:t>
      </w:r>
      <w:r>
        <w:rPr>
          <w:sz w:val="28"/>
          <w:szCs w:val="32"/>
        </w:rPr>
        <w:t>)</w:t>
      </w:r>
      <w:r w:rsidRPr="00E216FA">
        <w:rPr>
          <w:sz w:val="28"/>
          <w:szCs w:val="32"/>
        </w:rPr>
        <w:t xml:space="preserve"> қ</w:t>
      </w:r>
      <w:r>
        <w:rPr>
          <w:sz w:val="28"/>
          <w:szCs w:val="32"/>
        </w:rPr>
        <w:t xml:space="preserve">алдырған жөн </w:t>
      </w:r>
      <w:r w:rsidRPr="00E216FA">
        <w:rPr>
          <w:sz w:val="28"/>
          <w:szCs w:val="32"/>
        </w:rPr>
        <w:t>деп санаймыз.</w:t>
      </w:r>
    </w:p>
    <w:p w:rsidR="00BE6AFA" w:rsidRPr="00E216FA" w:rsidRDefault="00BE6AFA" w:rsidP="00BE6AFA">
      <w:pPr>
        <w:ind w:firstLine="720"/>
        <w:jc w:val="both"/>
        <w:rPr>
          <w:i/>
          <w:sz w:val="28"/>
          <w:szCs w:val="32"/>
        </w:rPr>
      </w:pPr>
      <w:r w:rsidRPr="00E216FA">
        <w:rPr>
          <w:i/>
          <w:sz w:val="28"/>
          <w:szCs w:val="32"/>
        </w:rPr>
        <w:t xml:space="preserve">Моно және шағын қалаларға әлеуметтік қолдау шараларын таратуға қатысты  </w:t>
      </w:r>
    </w:p>
    <w:p w:rsidR="00BE6AFA" w:rsidRPr="00E216FA" w:rsidRDefault="00BE6AFA" w:rsidP="00BE6AFA">
      <w:pPr>
        <w:ind w:firstLine="708"/>
        <w:jc w:val="both"/>
        <w:rPr>
          <w:sz w:val="28"/>
          <w:szCs w:val="32"/>
        </w:rPr>
      </w:pPr>
      <w:r w:rsidRPr="00E216FA">
        <w:rPr>
          <w:sz w:val="28"/>
          <w:szCs w:val="32"/>
        </w:rPr>
        <w:t xml:space="preserve">Жоба </w:t>
      </w:r>
      <w:r>
        <w:rPr>
          <w:sz w:val="28"/>
          <w:szCs w:val="32"/>
        </w:rPr>
        <w:t xml:space="preserve">көбінесе </w:t>
      </w:r>
      <w:r w:rsidRPr="00E216FA">
        <w:rPr>
          <w:sz w:val="28"/>
          <w:szCs w:val="32"/>
        </w:rPr>
        <w:t>шалғай ауылдық елді мекендерге бағ</w:t>
      </w:r>
      <w:r>
        <w:rPr>
          <w:sz w:val="28"/>
          <w:szCs w:val="32"/>
        </w:rPr>
        <w:t>дарланған</w:t>
      </w:r>
      <w:r w:rsidRPr="00E216FA">
        <w:rPr>
          <w:sz w:val="28"/>
          <w:szCs w:val="32"/>
        </w:rPr>
        <w:t xml:space="preserve">, оны іске асыру ауылдық жерлерде медициналық, білім беру, </w:t>
      </w:r>
      <w:r>
        <w:rPr>
          <w:sz w:val="28"/>
          <w:szCs w:val="32"/>
        </w:rPr>
        <w:t>бос уақыты өткізу қызметтерін</w:t>
      </w:r>
      <w:r w:rsidRPr="00E216FA">
        <w:rPr>
          <w:sz w:val="28"/>
          <w:szCs w:val="32"/>
        </w:rPr>
        <w:t xml:space="preserve"> және басқа да қызметтерді ұсыну сапасын арттырды.</w:t>
      </w:r>
    </w:p>
    <w:p w:rsidR="00BE6AFA" w:rsidRDefault="00BE6AFA" w:rsidP="00BE6AFA">
      <w:pPr>
        <w:ind w:firstLine="720"/>
        <w:jc w:val="both"/>
        <w:rPr>
          <w:sz w:val="28"/>
          <w:szCs w:val="32"/>
        </w:rPr>
      </w:pPr>
      <w:r w:rsidRPr="00E216FA">
        <w:rPr>
          <w:sz w:val="28"/>
          <w:szCs w:val="32"/>
        </w:rPr>
        <w:t xml:space="preserve">Моно </w:t>
      </w:r>
      <w:r w:rsidRPr="001F04C1">
        <w:rPr>
          <w:sz w:val="28"/>
          <w:szCs w:val="32"/>
        </w:rPr>
        <w:t xml:space="preserve">және шағын қалаларды дамыту </w:t>
      </w:r>
      <w:r>
        <w:rPr>
          <w:sz w:val="28"/>
          <w:szCs w:val="32"/>
        </w:rPr>
        <w:t>жөніндегі ж</w:t>
      </w:r>
      <w:r w:rsidRPr="001F04C1">
        <w:rPr>
          <w:sz w:val="28"/>
          <w:szCs w:val="32"/>
        </w:rPr>
        <w:t>ол картасы шеңберінде Министрлік әлеуметтік қолдау шараларын ұсыну арқылы аудандық маңызы бар қалаларға әлеуметтік сала мамандарын тарту мәселесі</w:t>
      </w:r>
      <w:r>
        <w:rPr>
          <w:sz w:val="28"/>
          <w:szCs w:val="32"/>
        </w:rPr>
        <w:t>н</w:t>
      </w:r>
      <w:r w:rsidRPr="001F04C1">
        <w:rPr>
          <w:sz w:val="28"/>
          <w:szCs w:val="32"/>
        </w:rPr>
        <w:t xml:space="preserve"> </w:t>
      </w:r>
      <w:r>
        <w:rPr>
          <w:sz w:val="28"/>
          <w:szCs w:val="32"/>
        </w:rPr>
        <w:t xml:space="preserve">пысықтап жатқанын </w:t>
      </w:r>
      <w:r w:rsidRPr="001F04C1">
        <w:rPr>
          <w:sz w:val="28"/>
          <w:szCs w:val="32"/>
        </w:rPr>
        <w:t>атап өткен жөн.</w:t>
      </w:r>
      <w:r w:rsidRPr="00E216FA">
        <w:rPr>
          <w:sz w:val="28"/>
          <w:szCs w:val="32"/>
        </w:rPr>
        <w:t xml:space="preserve"> </w:t>
      </w:r>
    </w:p>
    <w:p w:rsidR="00BE6AFA" w:rsidRPr="006A6279" w:rsidRDefault="00BE6AFA" w:rsidP="00BE6AFA">
      <w:pPr>
        <w:ind w:firstLine="720"/>
        <w:jc w:val="both"/>
        <w:rPr>
          <w:sz w:val="28"/>
          <w:szCs w:val="32"/>
        </w:rPr>
      </w:pPr>
      <w:r w:rsidRPr="00E216FA">
        <w:rPr>
          <w:sz w:val="28"/>
          <w:szCs w:val="32"/>
        </w:rPr>
        <w:t>Жалпы аталған бағыттардағы жұмыс жалғасуда және Үкіметтің бақылауында.</w:t>
      </w:r>
    </w:p>
    <w:p w:rsidR="00BE6AFA" w:rsidRPr="00B12BFA" w:rsidRDefault="00BE6AFA" w:rsidP="00BE6AFA">
      <w:pPr>
        <w:ind w:firstLine="720"/>
        <w:jc w:val="both"/>
        <w:rPr>
          <w:sz w:val="28"/>
          <w:szCs w:val="32"/>
        </w:rPr>
      </w:pPr>
    </w:p>
    <w:p w:rsidR="0073514E" w:rsidRPr="00574CF6" w:rsidRDefault="0073514E" w:rsidP="0073514E">
      <w:pPr>
        <w:ind w:firstLine="720"/>
        <w:jc w:val="right"/>
        <w:rPr>
          <w:b/>
          <w:sz w:val="28"/>
          <w:szCs w:val="32"/>
        </w:rPr>
      </w:pPr>
      <w:r>
        <w:rPr>
          <w:b/>
          <w:sz w:val="28"/>
          <w:szCs w:val="32"/>
        </w:rPr>
        <w:t>Т. Дүйсенова</w:t>
      </w:r>
      <w:r w:rsidRPr="00574CF6">
        <w:rPr>
          <w:b/>
          <w:sz w:val="28"/>
          <w:szCs w:val="32"/>
        </w:rPr>
        <w:t xml:space="preserve"> </w:t>
      </w:r>
    </w:p>
    <w:p w:rsidR="00E241C4" w:rsidRPr="00D40E64" w:rsidRDefault="00E241C4" w:rsidP="00D40E64">
      <w:pPr>
        <w:widowControl w:val="0"/>
        <w:ind w:firstLine="709"/>
        <w:jc w:val="right"/>
        <w:rPr>
          <w:b/>
          <w:color w:val="1E1E1E"/>
          <w:sz w:val="28"/>
          <w:szCs w:val="28"/>
          <w:lang w:val="ru-RU"/>
        </w:rPr>
      </w:pPr>
    </w:p>
    <w:p w:rsidR="00E241C4" w:rsidRPr="00D40E64" w:rsidRDefault="00E241C4" w:rsidP="00D40E64">
      <w:pPr>
        <w:widowControl w:val="0"/>
        <w:ind w:firstLine="709"/>
        <w:rPr>
          <w:lang w:val="ru-RU"/>
        </w:rPr>
      </w:pPr>
    </w:p>
    <w:p w:rsidR="00E241C4" w:rsidRPr="00D40E64" w:rsidRDefault="00E241C4" w:rsidP="00D40E64">
      <w:pPr>
        <w:widowControl w:val="0"/>
        <w:ind w:firstLine="709"/>
        <w:rPr>
          <w:lang w:val="ru-RU"/>
        </w:rPr>
      </w:pPr>
    </w:p>
    <w:p w:rsidR="00E241C4" w:rsidRPr="00D40E64" w:rsidRDefault="00E241C4" w:rsidP="00D40E64">
      <w:pPr>
        <w:widowControl w:val="0"/>
        <w:ind w:firstLine="709"/>
        <w:rPr>
          <w:lang w:val="ru-RU"/>
        </w:rPr>
      </w:pPr>
    </w:p>
    <w:p w:rsidR="00E241C4" w:rsidRPr="00D40E64" w:rsidRDefault="00E241C4" w:rsidP="00D40E64">
      <w:pPr>
        <w:widowControl w:val="0"/>
        <w:ind w:firstLine="709"/>
        <w:rPr>
          <w:lang w:val="ru-RU"/>
        </w:rPr>
      </w:pPr>
    </w:p>
    <w:p w:rsidR="00E241C4" w:rsidRPr="00D40E64" w:rsidRDefault="00E241C4" w:rsidP="00D40E64">
      <w:pPr>
        <w:widowControl w:val="0"/>
        <w:ind w:firstLine="709"/>
        <w:rPr>
          <w:lang w:val="ru-RU"/>
        </w:rPr>
      </w:pPr>
    </w:p>
    <w:p w:rsidR="00E241C4" w:rsidRPr="00D40E64" w:rsidRDefault="00E241C4" w:rsidP="00D40E64">
      <w:pPr>
        <w:widowControl w:val="0"/>
        <w:ind w:firstLine="709"/>
        <w:rPr>
          <w:lang w:val="ru-RU"/>
        </w:rPr>
      </w:pPr>
    </w:p>
    <w:p w:rsidR="00E241C4" w:rsidRPr="00D40E64" w:rsidRDefault="00E241C4" w:rsidP="00D40E64">
      <w:pPr>
        <w:widowControl w:val="0"/>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FE1948" w:rsidRDefault="00FE1948" w:rsidP="000B0CA3">
      <w:pPr>
        <w:widowControl w:val="0"/>
        <w:tabs>
          <w:tab w:val="left" w:pos="3285"/>
        </w:tabs>
        <w:ind w:firstLine="709"/>
        <w:rPr>
          <w:lang w:val="ru-RU"/>
        </w:rPr>
      </w:pPr>
    </w:p>
    <w:p w:rsidR="00D20C2A" w:rsidRDefault="00D20C2A" w:rsidP="000B0CA3">
      <w:pPr>
        <w:widowControl w:val="0"/>
        <w:tabs>
          <w:tab w:val="left" w:pos="3285"/>
        </w:tabs>
        <w:ind w:firstLine="709"/>
        <w:rPr>
          <w:lang w:val="ru-RU"/>
        </w:rPr>
      </w:pPr>
    </w:p>
    <w:p w:rsidR="00D20C2A" w:rsidRDefault="00D20C2A" w:rsidP="000B0CA3">
      <w:pPr>
        <w:widowControl w:val="0"/>
        <w:tabs>
          <w:tab w:val="left" w:pos="3285"/>
        </w:tabs>
        <w:ind w:firstLine="709"/>
        <w:rPr>
          <w:lang w:val="ru-RU"/>
        </w:rPr>
      </w:pPr>
    </w:p>
    <w:p w:rsidR="00D20C2A" w:rsidRDefault="00D20C2A" w:rsidP="000B0CA3">
      <w:pPr>
        <w:widowControl w:val="0"/>
        <w:tabs>
          <w:tab w:val="left" w:pos="3285"/>
        </w:tabs>
        <w:ind w:firstLine="709"/>
        <w:rPr>
          <w:lang w:val="ru-RU"/>
        </w:rPr>
      </w:pPr>
    </w:p>
    <w:p w:rsidR="00D20C2A" w:rsidRDefault="00D20C2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BE6AFA" w:rsidRDefault="00BE6AFA" w:rsidP="000B0CA3">
      <w:pPr>
        <w:widowControl w:val="0"/>
        <w:tabs>
          <w:tab w:val="left" w:pos="3285"/>
        </w:tabs>
        <w:ind w:firstLine="709"/>
        <w:rPr>
          <w:lang w:val="ru-RU"/>
        </w:rPr>
      </w:pPr>
    </w:p>
    <w:p w:rsidR="00D47395" w:rsidRPr="00D40E64" w:rsidRDefault="00D47395" w:rsidP="00D40E64">
      <w:pPr>
        <w:widowControl w:val="0"/>
        <w:ind w:firstLine="709"/>
        <w:rPr>
          <w:i/>
          <w:sz w:val="22"/>
          <w:szCs w:val="22"/>
          <w:lang w:val="ru-RU"/>
        </w:rPr>
      </w:pPr>
      <w:r w:rsidRPr="00D40E64">
        <w:rPr>
          <w:i/>
          <w:sz w:val="22"/>
          <w:szCs w:val="22"/>
          <w:lang w:val="ru-RU"/>
        </w:rPr>
        <w:t>М.Курпебаев</w:t>
      </w:r>
    </w:p>
    <w:p w:rsidR="00D47395" w:rsidRPr="00D40E64" w:rsidRDefault="00D47395" w:rsidP="00D40E64">
      <w:pPr>
        <w:widowControl w:val="0"/>
        <w:ind w:firstLine="709"/>
        <w:rPr>
          <w:i/>
          <w:sz w:val="22"/>
          <w:szCs w:val="22"/>
          <w:lang w:val="ru-RU"/>
        </w:rPr>
      </w:pPr>
      <w:r w:rsidRPr="00D40E64">
        <w:rPr>
          <w:i/>
          <w:sz w:val="22"/>
          <w:szCs w:val="22"/>
          <w:lang w:val="ru-RU"/>
        </w:rPr>
        <w:t>т.745-049</w:t>
      </w:r>
    </w:p>
    <w:sectPr w:rsidR="00D47395" w:rsidRPr="00D40E64" w:rsidSect="005C580B">
      <w:headerReference w:type="default" r:id="rId7"/>
      <w:pgSz w:w="11906" w:h="16838"/>
      <w:pgMar w:top="1134" w:right="851"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41" w:rsidRDefault="00BE7E41" w:rsidP="00F55F2E">
      <w:r>
        <w:separator/>
      </w:r>
    </w:p>
  </w:endnote>
  <w:endnote w:type="continuationSeparator" w:id="0">
    <w:p w:rsidR="00BE7E41" w:rsidRDefault="00BE7E41"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41" w:rsidRDefault="00BE7E41" w:rsidP="00F55F2E">
      <w:r>
        <w:separator/>
      </w:r>
    </w:p>
  </w:footnote>
  <w:footnote w:type="continuationSeparator" w:id="0">
    <w:p w:rsidR="00BE7E41" w:rsidRDefault="00BE7E41"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156093"/>
      <w:docPartObj>
        <w:docPartGallery w:val="Page Numbers (Top of Page)"/>
        <w:docPartUnique/>
      </w:docPartObj>
    </w:sdtPr>
    <w:sdtEndPr/>
    <w:sdtContent>
      <w:p w:rsidR="00154A4F" w:rsidRDefault="00154A4F">
        <w:pPr>
          <w:pStyle w:val="a5"/>
          <w:jc w:val="center"/>
        </w:pPr>
        <w:r>
          <w:fldChar w:fldCharType="begin"/>
        </w:r>
        <w:r>
          <w:instrText>PAGE   \* MERGEFORMAT</w:instrText>
        </w:r>
        <w:r>
          <w:fldChar w:fldCharType="separate"/>
        </w:r>
        <w:r w:rsidR="0014548F" w:rsidRPr="0014548F">
          <w:rPr>
            <w:noProof/>
            <w:lang w:val="ru-RU"/>
          </w:rPr>
          <w:t>2</w:t>
        </w:r>
        <w:r>
          <w:fldChar w:fldCharType="end"/>
        </w:r>
      </w:p>
    </w:sdtContent>
  </w:sdt>
  <w:p w:rsidR="00154A4F" w:rsidRDefault="00154A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04028"/>
    <w:rsid w:val="00030A86"/>
    <w:rsid w:val="00043EB3"/>
    <w:rsid w:val="000466F3"/>
    <w:rsid w:val="00062597"/>
    <w:rsid w:val="00091BBE"/>
    <w:rsid w:val="000964A4"/>
    <w:rsid w:val="000A2792"/>
    <w:rsid w:val="000A489C"/>
    <w:rsid w:val="000B0636"/>
    <w:rsid w:val="000B0CA3"/>
    <w:rsid w:val="000C197A"/>
    <w:rsid w:val="000C370A"/>
    <w:rsid w:val="000D22E8"/>
    <w:rsid w:val="000E1542"/>
    <w:rsid w:val="000E3C7B"/>
    <w:rsid w:val="000F28E2"/>
    <w:rsid w:val="000F3D60"/>
    <w:rsid w:val="000F54DD"/>
    <w:rsid w:val="00102B20"/>
    <w:rsid w:val="00130518"/>
    <w:rsid w:val="0014548F"/>
    <w:rsid w:val="00154A4F"/>
    <w:rsid w:val="00161945"/>
    <w:rsid w:val="00197F43"/>
    <w:rsid w:val="001A04E7"/>
    <w:rsid w:val="001B4C1B"/>
    <w:rsid w:val="001B727D"/>
    <w:rsid w:val="001C1F46"/>
    <w:rsid w:val="001C36B2"/>
    <w:rsid w:val="001D5219"/>
    <w:rsid w:val="001F3C83"/>
    <w:rsid w:val="00200476"/>
    <w:rsid w:val="0020311A"/>
    <w:rsid w:val="00217544"/>
    <w:rsid w:val="00220618"/>
    <w:rsid w:val="0024224D"/>
    <w:rsid w:val="0024357D"/>
    <w:rsid w:val="002436F9"/>
    <w:rsid w:val="00253341"/>
    <w:rsid w:val="00261474"/>
    <w:rsid w:val="0027212D"/>
    <w:rsid w:val="00274D70"/>
    <w:rsid w:val="002815CE"/>
    <w:rsid w:val="002B3C2F"/>
    <w:rsid w:val="002B4F11"/>
    <w:rsid w:val="002B6770"/>
    <w:rsid w:val="002B67E6"/>
    <w:rsid w:val="002C1333"/>
    <w:rsid w:val="002C13C5"/>
    <w:rsid w:val="002E403C"/>
    <w:rsid w:val="002E7B62"/>
    <w:rsid w:val="00300A74"/>
    <w:rsid w:val="00334052"/>
    <w:rsid w:val="00344B95"/>
    <w:rsid w:val="003450D9"/>
    <w:rsid w:val="00367931"/>
    <w:rsid w:val="00372ADA"/>
    <w:rsid w:val="00375C59"/>
    <w:rsid w:val="003913AE"/>
    <w:rsid w:val="00397FEF"/>
    <w:rsid w:val="003B467A"/>
    <w:rsid w:val="003F560A"/>
    <w:rsid w:val="0040051C"/>
    <w:rsid w:val="004042FF"/>
    <w:rsid w:val="0040466A"/>
    <w:rsid w:val="00410CD1"/>
    <w:rsid w:val="00425BA3"/>
    <w:rsid w:val="00461ABC"/>
    <w:rsid w:val="00485235"/>
    <w:rsid w:val="0049321E"/>
    <w:rsid w:val="004B5323"/>
    <w:rsid w:val="004B767D"/>
    <w:rsid w:val="004D4D8A"/>
    <w:rsid w:val="004D6A9D"/>
    <w:rsid w:val="004E07EE"/>
    <w:rsid w:val="004F262E"/>
    <w:rsid w:val="0053529D"/>
    <w:rsid w:val="00555A88"/>
    <w:rsid w:val="00561AE6"/>
    <w:rsid w:val="00566BC4"/>
    <w:rsid w:val="005675A6"/>
    <w:rsid w:val="00592A12"/>
    <w:rsid w:val="005975B9"/>
    <w:rsid w:val="005B5898"/>
    <w:rsid w:val="005C3196"/>
    <w:rsid w:val="005C580B"/>
    <w:rsid w:val="005D2DCF"/>
    <w:rsid w:val="005E0DCA"/>
    <w:rsid w:val="005E2D08"/>
    <w:rsid w:val="005F378A"/>
    <w:rsid w:val="005F5C47"/>
    <w:rsid w:val="00630CC7"/>
    <w:rsid w:val="0063590F"/>
    <w:rsid w:val="0066194C"/>
    <w:rsid w:val="00665661"/>
    <w:rsid w:val="00670D6F"/>
    <w:rsid w:val="006712AC"/>
    <w:rsid w:val="006836CA"/>
    <w:rsid w:val="00684D98"/>
    <w:rsid w:val="006B7556"/>
    <w:rsid w:val="006E259F"/>
    <w:rsid w:val="006F5101"/>
    <w:rsid w:val="006F5E7D"/>
    <w:rsid w:val="00703180"/>
    <w:rsid w:val="007125A6"/>
    <w:rsid w:val="00715ACE"/>
    <w:rsid w:val="00715B0B"/>
    <w:rsid w:val="00716E29"/>
    <w:rsid w:val="007179DC"/>
    <w:rsid w:val="0073514E"/>
    <w:rsid w:val="00745E5A"/>
    <w:rsid w:val="007556FE"/>
    <w:rsid w:val="007625C6"/>
    <w:rsid w:val="00762D79"/>
    <w:rsid w:val="00775AA2"/>
    <w:rsid w:val="0078139D"/>
    <w:rsid w:val="00792C9F"/>
    <w:rsid w:val="007A61FF"/>
    <w:rsid w:val="007A6F1C"/>
    <w:rsid w:val="007B2C5F"/>
    <w:rsid w:val="008111F2"/>
    <w:rsid w:val="008150C9"/>
    <w:rsid w:val="00833887"/>
    <w:rsid w:val="008509CC"/>
    <w:rsid w:val="0086459A"/>
    <w:rsid w:val="008935A8"/>
    <w:rsid w:val="008A6C79"/>
    <w:rsid w:val="008B309E"/>
    <w:rsid w:val="008B59F1"/>
    <w:rsid w:val="008B660E"/>
    <w:rsid w:val="008C0918"/>
    <w:rsid w:val="008C2A6E"/>
    <w:rsid w:val="008C668C"/>
    <w:rsid w:val="008F1A8B"/>
    <w:rsid w:val="00940168"/>
    <w:rsid w:val="009406C1"/>
    <w:rsid w:val="009435A2"/>
    <w:rsid w:val="009511FF"/>
    <w:rsid w:val="009645DE"/>
    <w:rsid w:val="00965CB6"/>
    <w:rsid w:val="00977C03"/>
    <w:rsid w:val="009928BD"/>
    <w:rsid w:val="009A6F91"/>
    <w:rsid w:val="009C45EE"/>
    <w:rsid w:val="009D033F"/>
    <w:rsid w:val="009F0779"/>
    <w:rsid w:val="00A042D0"/>
    <w:rsid w:val="00A30BF3"/>
    <w:rsid w:val="00A359A8"/>
    <w:rsid w:val="00A35F40"/>
    <w:rsid w:val="00A40F19"/>
    <w:rsid w:val="00A51254"/>
    <w:rsid w:val="00A62EBA"/>
    <w:rsid w:val="00A702F4"/>
    <w:rsid w:val="00A864FF"/>
    <w:rsid w:val="00A877C9"/>
    <w:rsid w:val="00A9507E"/>
    <w:rsid w:val="00AA01C9"/>
    <w:rsid w:val="00AE4CF4"/>
    <w:rsid w:val="00AF5D66"/>
    <w:rsid w:val="00B01AA3"/>
    <w:rsid w:val="00B14D45"/>
    <w:rsid w:val="00B21E47"/>
    <w:rsid w:val="00B40AA5"/>
    <w:rsid w:val="00B615D5"/>
    <w:rsid w:val="00B87C2D"/>
    <w:rsid w:val="00BA4D4D"/>
    <w:rsid w:val="00BB0AE3"/>
    <w:rsid w:val="00BD4F0A"/>
    <w:rsid w:val="00BE09CC"/>
    <w:rsid w:val="00BE6AFA"/>
    <w:rsid w:val="00BE7E41"/>
    <w:rsid w:val="00C23EE7"/>
    <w:rsid w:val="00C25A01"/>
    <w:rsid w:val="00C568E4"/>
    <w:rsid w:val="00C576A6"/>
    <w:rsid w:val="00C67904"/>
    <w:rsid w:val="00C70B0D"/>
    <w:rsid w:val="00C807C9"/>
    <w:rsid w:val="00CB7A2A"/>
    <w:rsid w:val="00CC6AF9"/>
    <w:rsid w:val="00CD00FC"/>
    <w:rsid w:val="00CD0420"/>
    <w:rsid w:val="00CD0550"/>
    <w:rsid w:val="00CE1ED3"/>
    <w:rsid w:val="00CE2417"/>
    <w:rsid w:val="00CF4119"/>
    <w:rsid w:val="00D00363"/>
    <w:rsid w:val="00D02DE1"/>
    <w:rsid w:val="00D10D93"/>
    <w:rsid w:val="00D20C2A"/>
    <w:rsid w:val="00D2490B"/>
    <w:rsid w:val="00D34652"/>
    <w:rsid w:val="00D35385"/>
    <w:rsid w:val="00D40E64"/>
    <w:rsid w:val="00D42025"/>
    <w:rsid w:val="00D47395"/>
    <w:rsid w:val="00D509E6"/>
    <w:rsid w:val="00D6197D"/>
    <w:rsid w:val="00D63BDD"/>
    <w:rsid w:val="00D8352A"/>
    <w:rsid w:val="00D90060"/>
    <w:rsid w:val="00DE2DCE"/>
    <w:rsid w:val="00DF1E95"/>
    <w:rsid w:val="00E039CC"/>
    <w:rsid w:val="00E241C4"/>
    <w:rsid w:val="00E258B6"/>
    <w:rsid w:val="00E27447"/>
    <w:rsid w:val="00E30561"/>
    <w:rsid w:val="00E377B6"/>
    <w:rsid w:val="00E47426"/>
    <w:rsid w:val="00E52E0E"/>
    <w:rsid w:val="00E549E9"/>
    <w:rsid w:val="00E57AFF"/>
    <w:rsid w:val="00E82588"/>
    <w:rsid w:val="00E83E6D"/>
    <w:rsid w:val="00E97BC4"/>
    <w:rsid w:val="00EA2C37"/>
    <w:rsid w:val="00EB2F3F"/>
    <w:rsid w:val="00EC7517"/>
    <w:rsid w:val="00ED3B23"/>
    <w:rsid w:val="00ED5F18"/>
    <w:rsid w:val="00EE1570"/>
    <w:rsid w:val="00EE55A3"/>
    <w:rsid w:val="00EF3355"/>
    <w:rsid w:val="00F00E2A"/>
    <w:rsid w:val="00F03A85"/>
    <w:rsid w:val="00F0409D"/>
    <w:rsid w:val="00F222CF"/>
    <w:rsid w:val="00F33FC4"/>
    <w:rsid w:val="00F36DC4"/>
    <w:rsid w:val="00F55F2E"/>
    <w:rsid w:val="00F624B5"/>
    <w:rsid w:val="00F8415A"/>
    <w:rsid w:val="00FA21BD"/>
    <w:rsid w:val="00FA4D25"/>
    <w:rsid w:val="00FA7362"/>
    <w:rsid w:val="00FA760E"/>
    <w:rsid w:val="00FC25C9"/>
    <w:rsid w:val="00FE1948"/>
    <w:rsid w:val="00FF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8DFB85-E5D1-49D9-9DA4-1B6C71AB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B6"/>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styleId="a9">
    <w:name w:val="Body Text Indent"/>
    <w:basedOn w:val="a"/>
    <w:link w:val="aa"/>
    <w:rsid w:val="00E377B6"/>
    <w:pPr>
      <w:ind w:firstLine="708"/>
      <w:jc w:val="both"/>
    </w:pPr>
    <w:rPr>
      <w:sz w:val="28"/>
      <w:szCs w:val="28"/>
    </w:rPr>
  </w:style>
  <w:style w:type="character" w:customStyle="1" w:styleId="aa">
    <w:name w:val="Основной текст с отступом Знак"/>
    <w:basedOn w:val="a0"/>
    <w:link w:val="a9"/>
    <w:rsid w:val="00E377B6"/>
    <w:rPr>
      <w:rFonts w:ascii="Times New Roman" w:eastAsia="Times New Roman" w:hAnsi="Times New Roman" w:cs="Times New Roman"/>
      <w:sz w:val="28"/>
      <w:szCs w:val="28"/>
      <w:lang w:eastAsia="ru-RU"/>
    </w:rPr>
  </w:style>
  <w:style w:type="paragraph" w:customStyle="1" w:styleId="ab">
    <w:name w:val="Знак"/>
    <w:basedOn w:val="a"/>
    <w:autoRedefine/>
    <w:rsid w:val="00E377B6"/>
    <w:pPr>
      <w:spacing w:after="160" w:line="240" w:lineRule="exact"/>
    </w:pPr>
    <w:rPr>
      <w:rFonts w:eastAsia="SimSun"/>
      <w:b/>
      <w:sz w:val="28"/>
      <w:lang w:val="en-US" w:eastAsia="en-US"/>
    </w:rPr>
  </w:style>
  <w:style w:type="character" w:styleId="ac">
    <w:name w:val="Strong"/>
    <w:uiPriority w:val="22"/>
    <w:qFormat/>
    <w:rsid w:val="00E377B6"/>
    <w:rPr>
      <w:b/>
      <w:bCs/>
    </w:rPr>
  </w:style>
  <w:style w:type="paragraph" w:styleId="ad">
    <w:name w:val="Normal (Web)"/>
    <w:basedOn w:val="a"/>
    <w:uiPriority w:val="99"/>
    <w:unhideWhenUsed/>
    <w:rsid w:val="00E377B6"/>
    <w:pPr>
      <w:spacing w:before="100" w:beforeAutospacing="1" w:after="100" w:afterAutospacing="1"/>
    </w:pPr>
  </w:style>
  <w:style w:type="paragraph" w:customStyle="1" w:styleId="1">
    <w:name w:val="Знак1"/>
    <w:basedOn w:val="a"/>
    <w:autoRedefine/>
    <w:rsid w:val="00745E5A"/>
    <w:pPr>
      <w:spacing w:after="160" w:line="240" w:lineRule="exact"/>
    </w:pPr>
    <w:rPr>
      <w:rFonts w:eastAsia="SimSun"/>
      <w:b/>
      <w:sz w:val="28"/>
      <w:lang w:val="en-US" w:eastAsia="en-US"/>
    </w:rPr>
  </w:style>
  <w:style w:type="paragraph" w:customStyle="1" w:styleId="Default">
    <w:name w:val="Default"/>
    <w:rsid w:val="00A864FF"/>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basedOn w:val="a"/>
    <w:link w:val="af"/>
    <w:uiPriority w:val="99"/>
    <w:semiHidden/>
    <w:unhideWhenUsed/>
    <w:rsid w:val="00E241C4"/>
    <w:rPr>
      <w:rFonts w:ascii="Calibri" w:eastAsia="Calibri" w:hAnsi="Calibri"/>
      <w:sz w:val="20"/>
      <w:szCs w:val="20"/>
      <w:lang w:val="ru-RU" w:eastAsia="en-US"/>
    </w:rPr>
  </w:style>
  <w:style w:type="character" w:customStyle="1" w:styleId="af">
    <w:name w:val="Текст сноски Знак"/>
    <w:basedOn w:val="a0"/>
    <w:link w:val="ae"/>
    <w:uiPriority w:val="99"/>
    <w:semiHidden/>
    <w:rsid w:val="00E241C4"/>
    <w:rPr>
      <w:rFonts w:ascii="Calibri" w:eastAsia="Calibri" w:hAnsi="Calibri" w:cs="Times New Roman"/>
      <w:sz w:val="20"/>
      <w:szCs w:val="20"/>
    </w:rPr>
  </w:style>
  <w:style w:type="character" w:styleId="af0">
    <w:name w:val="footnote reference"/>
    <w:uiPriority w:val="99"/>
    <w:semiHidden/>
    <w:unhideWhenUsed/>
    <w:rsid w:val="00E241C4"/>
    <w:rPr>
      <w:vertAlign w:val="superscript"/>
    </w:rPr>
  </w:style>
  <w:style w:type="paragraph" w:customStyle="1" w:styleId="docdata">
    <w:name w:val="docdata"/>
    <w:aliases w:val="docy,v5,8871,bqiaagaaeyqcaaagiaiaaapniqaabdshaaaaaaaaaaaaaaaaaaaaaaaaaaaaaaaaaaaaaaaaaaaaaaaaaaaaaaaaaaaaaaaaaaaaaaaaaaaaaaaaaaaaaaaaaaaaaaaaaaaaaaaaaaaaaaaaaaaaaaaaaaaaaaaaaaaaaaaaaaaaaaaaaaaaaaaaaaaaaaaaaaaaaaaaaaaaaaaaaaaaaaaaaaaaaaaaaaaaaaaa"/>
    <w:basedOn w:val="a"/>
    <w:rsid w:val="00E241C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159540041">
      <w:bodyDiv w:val="1"/>
      <w:marLeft w:val="0"/>
      <w:marRight w:val="0"/>
      <w:marTop w:val="0"/>
      <w:marBottom w:val="0"/>
      <w:divBdr>
        <w:top w:val="none" w:sz="0" w:space="0" w:color="auto"/>
        <w:left w:val="none" w:sz="0" w:space="0" w:color="auto"/>
        <w:bottom w:val="none" w:sz="0" w:space="0" w:color="auto"/>
        <w:right w:val="none" w:sz="0" w:space="0" w:color="auto"/>
      </w:divBdr>
    </w:div>
    <w:div w:id="485364068">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1279875999">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Ынтыкбаева Нурилла</cp:lastModifiedBy>
  <cp:revision>71</cp:revision>
  <cp:lastPrinted>2023-06-15T07:33:00Z</cp:lastPrinted>
  <dcterms:created xsi:type="dcterms:W3CDTF">2022-11-15T05:56:00Z</dcterms:created>
  <dcterms:modified xsi:type="dcterms:W3CDTF">2023-06-20T11:10:00Z</dcterms:modified>
</cp:coreProperties>
</file>