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DC7912" w:rsidTr="00DC7912">
        <w:tblPrEx>
          <w:tblCellMar>
            <w:top w:w="0" w:type="dxa"/>
            <w:bottom w:w="0" w:type="dxa"/>
          </w:tblCellMar>
        </w:tblPrEx>
        <w:tc>
          <w:tcPr>
            <w:tcW w:w="9637" w:type="dxa"/>
            <w:shd w:val="clear" w:color="auto" w:fill="auto"/>
          </w:tcPr>
          <w:p w:rsidR="00DC7912" w:rsidRDefault="00DC7912" w:rsidP="00DC7912">
            <w:pPr>
              <w:spacing w:after="0" w:line="240" w:lineRule="auto"/>
              <w:contextualSpacing/>
              <w:rPr>
                <w:rFonts w:ascii="Times New Roman" w:hAnsi="Times New Roman"/>
                <w:color w:val="0C0000"/>
                <w:sz w:val="24"/>
                <w:szCs w:val="28"/>
                <w:lang w:val="kk-KZ"/>
              </w:rPr>
            </w:pPr>
            <w:bookmarkStart w:id="0" w:name="_GoBack"/>
            <w:bookmarkEnd w:id="0"/>
            <w:r>
              <w:rPr>
                <w:rFonts w:ascii="Times New Roman" w:hAnsi="Times New Roman"/>
                <w:color w:val="0C0000"/>
                <w:sz w:val="24"/>
                <w:szCs w:val="28"/>
                <w:lang w:val="kk-KZ"/>
              </w:rPr>
              <w:t>№ исх: 11-11/1770 дз   от: 11.05.2023</w:t>
            </w:r>
          </w:p>
          <w:p w:rsidR="00DC7912" w:rsidRPr="00DC7912" w:rsidRDefault="00DC7912" w:rsidP="00DC7912">
            <w:pPr>
              <w:spacing w:after="0" w:line="240" w:lineRule="auto"/>
              <w:contextualSpacing/>
              <w:rPr>
                <w:rFonts w:ascii="Times New Roman" w:hAnsi="Times New Roman"/>
                <w:color w:val="0C0000"/>
                <w:sz w:val="24"/>
                <w:szCs w:val="28"/>
                <w:lang w:val="kk-KZ"/>
              </w:rPr>
            </w:pPr>
            <w:r>
              <w:rPr>
                <w:rFonts w:ascii="Times New Roman" w:hAnsi="Times New Roman"/>
                <w:color w:val="0C0000"/>
                <w:sz w:val="24"/>
                <w:szCs w:val="28"/>
                <w:lang w:val="kk-KZ"/>
              </w:rPr>
              <w:t>№ вх.1456//11-11/1770дз/ДС-82  от: 12.05.2023</w:t>
            </w:r>
          </w:p>
        </w:tc>
      </w:tr>
    </w:tbl>
    <w:p w:rsidR="0037784C" w:rsidRPr="00995E44" w:rsidRDefault="0037784C" w:rsidP="00DC7912">
      <w:pPr>
        <w:spacing w:after="0" w:line="240" w:lineRule="auto"/>
        <w:ind w:left="6379"/>
        <w:contextualSpacing/>
        <w:rPr>
          <w:rFonts w:ascii="Times New Roman" w:hAnsi="Times New Roman"/>
          <w:b/>
          <w:sz w:val="28"/>
          <w:szCs w:val="28"/>
          <w:lang w:val="kk-KZ"/>
        </w:rPr>
      </w:pPr>
    </w:p>
    <w:p w:rsidR="0037784C" w:rsidRPr="0037784C" w:rsidRDefault="0037784C" w:rsidP="0037784C">
      <w:pPr>
        <w:spacing w:after="0" w:line="240" w:lineRule="auto"/>
        <w:ind w:left="6379"/>
        <w:contextualSpacing/>
        <w:jc w:val="center"/>
        <w:rPr>
          <w:rFonts w:ascii="Times New Roman" w:hAnsi="Times New Roman"/>
          <w:b/>
          <w:sz w:val="28"/>
          <w:szCs w:val="28"/>
          <w:lang w:val="kk-KZ"/>
        </w:rPr>
      </w:pPr>
      <w:r w:rsidRPr="0037784C">
        <w:rPr>
          <w:rFonts w:ascii="Times New Roman" w:hAnsi="Times New Roman"/>
          <w:b/>
          <w:sz w:val="28"/>
          <w:szCs w:val="28"/>
          <w:lang w:val="kk-KZ"/>
        </w:rPr>
        <w:t xml:space="preserve">Қазақстан Республикасы Парламенті </w:t>
      </w:r>
      <w:r w:rsidRPr="00995E44">
        <w:rPr>
          <w:rFonts w:ascii="Times New Roman" w:hAnsi="Times New Roman"/>
          <w:b/>
          <w:sz w:val="28"/>
          <w:szCs w:val="28"/>
          <w:lang w:val="kk-KZ"/>
        </w:rPr>
        <w:t>Мәжілісінің</w:t>
      </w:r>
      <w:r w:rsidRPr="0037784C">
        <w:rPr>
          <w:rFonts w:ascii="Times New Roman" w:hAnsi="Times New Roman"/>
          <w:b/>
          <w:sz w:val="28"/>
          <w:szCs w:val="28"/>
          <w:lang w:val="kk-KZ"/>
        </w:rPr>
        <w:t xml:space="preserve"> депутаттарына </w:t>
      </w:r>
    </w:p>
    <w:p w:rsidR="0037784C" w:rsidRPr="0037784C" w:rsidRDefault="0037784C" w:rsidP="0037784C">
      <w:pPr>
        <w:spacing w:after="0" w:line="240" w:lineRule="auto"/>
        <w:ind w:left="6663"/>
        <w:contextualSpacing/>
        <w:rPr>
          <w:rFonts w:ascii="Times New Roman" w:hAnsi="Times New Roman"/>
          <w:i/>
          <w:sz w:val="28"/>
          <w:szCs w:val="28"/>
          <w:lang w:val="kk-KZ"/>
        </w:rPr>
      </w:pPr>
      <w:r w:rsidRPr="0037784C">
        <w:rPr>
          <w:rFonts w:ascii="Times New Roman" w:hAnsi="Times New Roman"/>
          <w:i/>
          <w:sz w:val="28"/>
          <w:szCs w:val="28"/>
          <w:lang w:val="kk-KZ"/>
        </w:rPr>
        <w:t xml:space="preserve">     (тізім бойынша)</w:t>
      </w:r>
    </w:p>
    <w:p w:rsidR="002E1AFB" w:rsidRPr="00995E44" w:rsidRDefault="002E1AFB" w:rsidP="00717E0E">
      <w:pPr>
        <w:spacing w:after="0" w:line="240" w:lineRule="auto"/>
        <w:ind w:left="3969" w:firstLine="4536"/>
        <w:rPr>
          <w:rFonts w:ascii="Times New Roman" w:hAnsi="Times New Roman"/>
          <w:sz w:val="28"/>
          <w:szCs w:val="28"/>
          <w:lang w:val="kk-KZ"/>
        </w:rPr>
      </w:pPr>
    </w:p>
    <w:p w:rsidR="0037784C" w:rsidRPr="00995E44" w:rsidRDefault="0037784C" w:rsidP="00717E0E">
      <w:pPr>
        <w:spacing w:after="0" w:line="240" w:lineRule="auto"/>
        <w:rPr>
          <w:rFonts w:ascii="Times New Roman" w:hAnsi="Times New Roman"/>
          <w:i/>
          <w:sz w:val="24"/>
          <w:szCs w:val="24"/>
          <w:lang w:val="kk-KZ"/>
        </w:rPr>
      </w:pPr>
      <w:r w:rsidRPr="00995E44">
        <w:rPr>
          <w:rFonts w:ascii="Times New Roman" w:hAnsi="Times New Roman"/>
          <w:i/>
          <w:sz w:val="24"/>
          <w:szCs w:val="24"/>
          <w:lang w:val="kk-KZ"/>
        </w:rPr>
        <w:t xml:space="preserve">2023 жылғы 20 сәуірдегі </w:t>
      </w:r>
    </w:p>
    <w:p w:rsidR="00717E0E" w:rsidRPr="00995E44" w:rsidRDefault="00717E0E" w:rsidP="00717E0E">
      <w:pPr>
        <w:spacing w:after="0" w:line="240" w:lineRule="auto"/>
        <w:rPr>
          <w:rFonts w:ascii="Times New Roman" w:hAnsi="Times New Roman"/>
          <w:i/>
          <w:sz w:val="24"/>
          <w:szCs w:val="24"/>
          <w:lang w:val="kk-KZ"/>
        </w:rPr>
      </w:pPr>
      <w:r w:rsidRPr="00995E44">
        <w:rPr>
          <w:rFonts w:ascii="Times New Roman" w:hAnsi="Times New Roman"/>
          <w:i/>
          <w:sz w:val="24"/>
          <w:szCs w:val="24"/>
          <w:lang w:val="kk-KZ"/>
        </w:rPr>
        <w:t xml:space="preserve">№ ДС-82 </w:t>
      </w:r>
    </w:p>
    <w:p w:rsidR="00717E0E" w:rsidRPr="00995E44" w:rsidRDefault="00717E0E" w:rsidP="00EE2CAA">
      <w:pPr>
        <w:spacing w:after="0" w:line="240" w:lineRule="auto"/>
        <w:jc w:val="center"/>
        <w:rPr>
          <w:rFonts w:ascii="Times New Roman" w:hAnsi="Times New Roman"/>
          <w:b/>
          <w:sz w:val="28"/>
          <w:szCs w:val="28"/>
          <w:lang w:val="kk-KZ"/>
        </w:rPr>
      </w:pPr>
    </w:p>
    <w:p w:rsidR="0037784C" w:rsidRPr="00995E44" w:rsidRDefault="0037784C" w:rsidP="00EE2CAA">
      <w:pPr>
        <w:spacing w:after="0" w:line="240" w:lineRule="auto"/>
        <w:jc w:val="center"/>
        <w:rPr>
          <w:rFonts w:ascii="Times New Roman" w:hAnsi="Times New Roman"/>
          <w:b/>
          <w:sz w:val="28"/>
          <w:szCs w:val="28"/>
          <w:lang w:val="kk-KZ"/>
        </w:rPr>
      </w:pPr>
    </w:p>
    <w:p w:rsidR="004145CB" w:rsidRPr="00995E44" w:rsidRDefault="0037784C" w:rsidP="0037784C">
      <w:pPr>
        <w:spacing w:after="0" w:line="240" w:lineRule="auto"/>
        <w:jc w:val="center"/>
        <w:rPr>
          <w:rFonts w:ascii="Times New Roman" w:hAnsi="Times New Roman"/>
          <w:b/>
          <w:sz w:val="28"/>
          <w:szCs w:val="28"/>
          <w:lang w:val="kk-KZ"/>
        </w:rPr>
      </w:pPr>
      <w:r w:rsidRPr="00995E44">
        <w:rPr>
          <w:rFonts w:ascii="Times New Roman" w:hAnsi="Times New Roman"/>
          <w:b/>
          <w:sz w:val="28"/>
          <w:szCs w:val="28"/>
          <w:lang w:val="kk-KZ"/>
        </w:rPr>
        <w:t>Құрметті депутаттар!</w:t>
      </w:r>
    </w:p>
    <w:p w:rsidR="004145CB" w:rsidRPr="00995E44" w:rsidRDefault="004145CB" w:rsidP="004145CB">
      <w:pPr>
        <w:spacing w:after="0" w:line="240" w:lineRule="auto"/>
        <w:ind w:firstLine="4536"/>
        <w:jc w:val="center"/>
        <w:rPr>
          <w:rFonts w:ascii="Times New Roman" w:hAnsi="Times New Roman"/>
          <w:b/>
          <w:sz w:val="28"/>
          <w:szCs w:val="28"/>
          <w:lang w:val="kk-KZ"/>
        </w:rPr>
      </w:pPr>
    </w:p>
    <w:p w:rsidR="007400C2" w:rsidRPr="00995E44" w:rsidRDefault="0037784C" w:rsidP="0037784C">
      <w:pPr>
        <w:pStyle w:val="aa"/>
        <w:ind w:firstLine="708"/>
        <w:contextualSpacing/>
        <w:jc w:val="both"/>
        <w:rPr>
          <w:rFonts w:ascii="Times New Roman" w:eastAsia="Times New Roman" w:hAnsi="Times New Roman"/>
          <w:bCs/>
          <w:sz w:val="28"/>
          <w:szCs w:val="28"/>
          <w:lang w:val="kk-KZ" w:eastAsia="ru-RU"/>
        </w:rPr>
      </w:pPr>
      <w:r w:rsidRPr="00995E44">
        <w:rPr>
          <w:rFonts w:ascii="Times New Roman" w:eastAsia="Times New Roman" w:hAnsi="Times New Roman"/>
          <w:bCs/>
          <w:sz w:val="28"/>
          <w:szCs w:val="28"/>
          <w:lang w:val="kk-KZ" w:eastAsia="ru-RU"/>
        </w:rPr>
        <w:t xml:space="preserve">Агроөнеркәсіптік кешен (бұдан әрі – АӨК) </w:t>
      </w:r>
      <w:r w:rsidR="007400C2" w:rsidRPr="00995E44">
        <w:rPr>
          <w:rFonts w:ascii="Times New Roman" w:eastAsia="Times New Roman" w:hAnsi="Times New Roman"/>
          <w:bCs/>
          <w:sz w:val="28"/>
          <w:szCs w:val="28"/>
          <w:lang w:val="kk-KZ" w:eastAsia="ru-RU"/>
        </w:rPr>
        <w:t>субъектілері үшін субсидиялау тетігі шеңберінде субсидияларды қаржы институттарына тікелей жіберуге қатысты депутаттық сауалыңызды қарап, мынаны хабарлаймын.</w:t>
      </w:r>
    </w:p>
    <w:p w:rsidR="007400C2" w:rsidRPr="00995E44" w:rsidRDefault="007400C2" w:rsidP="002F603C">
      <w:pPr>
        <w:spacing w:after="0" w:line="240" w:lineRule="auto"/>
        <w:ind w:firstLine="708"/>
        <w:jc w:val="both"/>
        <w:rPr>
          <w:rFonts w:ascii="Times New Roman" w:eastAsia="Calibri" w:hAnsi="Times New Roman"/>
          <w:sz w:val="28"/>
          <w:szCs w:val="28"/>
          <w:lang w:val="kk-KZ" w:eastAsia="en-US"/>
        </w:rPr>
      </w:pPr>
      <w:r w:rsidRPr="00995E44">
        <w:rPr>
          <w:rFonts w:ascii="Times New Roman" w:eastAsia="Calibri" w:hAnsi="Times New Roman"/>
          <w:sz w:val="28"/>
          <w:szCs w:val="28"/>
          <w:lang w:val="kk-KZ" w:eastAsia="en-US"/>
        </w:rPr>
        <w:t>Кредиттер мен лизинг бойынша сыйақы мөлшерлемелерін субсидиялау бағдарламасы АӨК субъектілері арасында мемлекеттік қолдаудың талап етілетін шарасы болып табылады, өйткені ол кредиттік жүктемені төмендетуге және қарыздарды тарту үшін жағдайлар жасауға бағытталған.</w:t>
      </w:r>
    </w:p>
    <w:p w:rsidR="002F603C" w:rsidRPr="00995E44" w:rsidRDefault="0037784C" w:rsidP="002F603C">
      <w:pPr>
        <w:spacing w:after="0" w:line="240" w:lineRule="auto"/>
        <w:ind w:firstLine="708"/>
        <w:jc w:val="both"/>
        <w:rPr>
          <w:rFonts w:ascii="Times New Roman" w:hAnsi="Times New Roman"/>
          <w:sz w:val="28"/>
          <w:szCs w:val="28"/>
          <w:lang w:val="kk-KZ"/>
        </w:rPr>
      </w:pPr>
      <w:r w:rsidRPr="00995E44">
        <w:rPr>
          <w:rFonts w:ascii="Times New Roman" w:hAnsi="Times New Roman"/>
          <w:sz w:val="28"/>
          <w:szCs w:val="28"/>
          <w:lang w:val="kk-KZ"/>
        </w:rPr>
        <w:t>«</w:t>
      </w:r>
      <w:r w:rsidR="007400C2" w:rsidRPr="00995E44">
        <w:rPr>
          <w:rFonts w:ascii="Times New Roman" w:hAnsi="Times New Roman"/>
          <w:sz w:val="28"/>
          <w:szCs w:val="28"/>
          <w:lang w:val="kk-KZ"/>
        </w:rPr>
        <w:t>Күту парағы</w:t>
      </w:r>
      <w:r w:rsidRPr="00995E44">
        <w:rPr>
          <w:rFonts w:ascii="Times New Roman" w:hAnsi="Times New Roman"/>
          <w:sz w:val="28"/>
          <w:szCs w:val="28"/>
          <w:lang w:val="kk-KZ"/>
        </w:rPr>
        <w:t>»</w:t>
      </w:r>
      <w:r w:rsidR="007400C2" w:rsidRPr="00995E44">
        <w:rPr>
          <w:rFonts w:ascii="Times New Roman" w:hAnsi="Times New Roman"/>
          <w:sz w:val="28"/>
          <w:szCs w:val="28"/>
          <w:lang w:val="kk-KZ"/>
        </w:rPr>
        <w:t xml:space="preserve"> қағидаты бойынша өтінімдерді қарау тетігі бюджетте қаражат болған кезде де, болмаған кезде де субсидиялауға өтінімдерді қабылдауды көздейді, бұл осы бағытқа бюджет қаражаты жетіспеген кезде субсидиялауға қолжетімділікті кеңейтуге мүмкіндік береді.</w:t>
      </w:r>
    </w:p>
    <w:p w:rsidR="007400C2" w:rsidRPr="00995E44" w:rsidRDefault="007400C2" w:rsidP="002F603C">
      <w:pPr>
        <w:spacing w:after="0" w:line="240" w:lineRule="auto"/>
        <w:ind w:firstLine="709"/>
        <w:jc w:val="both"/>
        <w:rPr>
          <w:rFonts w:ascii="Times New Roman" w:hAnsi="Times New Roman"/>
          <w:sz w:val="28"/>
          <w:szCs w:val="28"/>
          <w:lang w:val="kk-KZ"/>
        </w:rPr>
      </w:pPr>
      <w:r w:rsidRPr="00995E44">
        <w:rPr>
          <w:rFonts w:ascii="Times New Roman" w:hAnsi="Times New Roman"/>
          <w:sz w:val="28"/>
          <w:szCs w:val="28"/>
          <w:lang w:val="kk-KZ"/>
        </w:rPr>
        <w:t xml:space="preserve">Сонымен қатар, қаржы институттарының қатысуымен </w:t>
      </w:r>
      <w:r w:rsidR="0037784C" w:rsidRPr="00995E44">
        <w:rPr>
          <w:rFonts w:ascii="Times New Roman" w:hAnsi="Times New Roman"/>
          <w:sz w:val="28"/>
          <w:szCs w:val="28"/>
          <w:lang w:val="kk-KZ"/>
        </w:rPr>
        <w:t>а</w:t>
      </w:r>
      <w:r w:rsidRPr="00995E44">
        <w:rPr>
          <w:rFonts w:ascii="Times New Roman" w:hAnsi="Times New Roman"/>
          <w:sz w:val="28"/>
          <w:szCs w:val="28"/>
          <w:lang w:val="kk-KZ"/>
        </w:rPr>
        <w:t>уыл шаруашылығын қаржыландыру үшін қаржы институттары тартқан қаражат көлеміне бюджет қаражатын бөлу жолымен сыйақы мөлшерлемелерін субсидиялау тетігін өзгерту мүмкіндігі талқыланады.</w:t>
      </w:r>
    </w:p>
    <w:p w:rsidR="007400C2" w:rsidRPr="00995E44" w:rsidRDefault="007400C2" w:rsidP="002F603C">
      <w:pPr>
        <w:spacing w:after="0" w:line="240" w:lineRule="auto"/>
        <w:ind w:firstLine="709"/>
        <w:jc w:val="both"/>
        <w:rPr>
          <w:rFonts w:ascii="Times New Roman" w:hAnsi="Times New Roman"/>
          <w:sz w:val="28"/>
          <w:szCs w:val="28"/>
          <w:lang w:val="kk-KZ"/>
        </w:rPr>
      </w:pPr>
      <w:r w:rsidRPr="00995E44">
        <w:rPr>
          <w:rFonts w:ascii="Times New Roman" w:hAnsi="Times New Roman"/>
          <w:sz w:val="28"/>
          <w:szCs w:val="28"/>
          <w:lang w:val="kk-KZ"/>
        </w:rPr>
        <w:t>Мұндай тәсіл кезінде субсидиялау көлемі ауыл шаруашылығы саласындағы Кредиттеу мен лизинг көлеміне байланысты қалыптастырылатын болады. Субсидиялау қаражаты жергілікті атқарушы органдардың қатысуынсыз тікелей қаржы институтына жіберіледі, ал түпкілікті қарыз алушы арзандатылған кредит алады.</w:t>
      </w:r>
    </w:p>
    <w:p w:rsidR="007400C2" w:rsidRPr="00995E44" w:rsidRDefault="007400C2" w:rsidP="002F603C">
      <w:pPr>
        <w:spacing w:after="0" w:line="240" w:lineRule="auto"/>
        <w:ind w:firstLine="709"/>
        <w:jc w:val="both"/>
        <w:rPr>
          <w:rFonts w:ascii="Times New Roman" w:hAnsi="Times New Roman"/>
          <w:sz w:val="28"/>
          <w:szCs w:val="28"/>
          <w:lang w:val="kk-KZ"/>
        </w:rPr>
      </w:pPr>
      <w:r w:rsidRPr="00995E44">
        <w:rPr>
          <w:rFonts w:ascii="Times New Roman" w:hAnsi="Times New Roman"/>
          <w:sz w:val="28"/>
          <w:szCs w:val="28"/>
          <w:lang w:val="kk-KZ"/>
        </w:rPr>
        <w:t>Бұл ретте мынадай тәуекелдерді азайту тетіктерін көздеу қажет:</w:t>
      </w:r>
    </w:p>
    <w:p w:rsidR="0037784C" w:rsidRPr="00995E44" w:rsidRDefault="007400C2" w:rsidP="007400C2">
      <w:pPr>
        <w:pStyle w:val="ac"/>
        <w:numPr>
          <w:ilvl w:val="0"/>
          <w:numId w:val="1"/>
        </w:numPr>
        <w:spacing w:after="0" w:line="240" w:lineRule="auto"/>
        <w:ind w:left="0" w:firstLine="709"/>
        <w:jc w:val="both"/>
        <w:rPr>
          <w:rFonts w:ascii="Times New Roman" w:hAnsi="Times New Roman"/>
          <w:sz w:val="28"/>
          <w:szCs w:val="28"/>
          <w:lang w:val="kk-KZ"/>
        </w:rPr>
      </w:pPr>
      <w:r w:rsidRPr="00995E44">
        <w:rPr>
          <w:rFonts w:ascii="Times New Roman" w:hAnsi="Times New Roman"/>
          <w:sz w:val="28"/>
          <w:szCs w:val="28"/>
          <w:lang w:val="kk-KZ"/>
        </w:rPr>
        <w:t xml:space="preserve">Субсидиялар алынбаған кезде шығындар тәуекелі. </w:t>
      </w:r>
      <w:r w:rsidR="0037784C" w:rsidRPr="00995E44">
        <w:rPr>
          <w:rFonts w:ascii="Times New Roman" w:hAnsi="Times New Roman"/>
          <w:sz w:val="28"/>
          <w:szCs w:val="28"/>
          <w:lang w:val="kk-KZ"/>
        </w:rPr>
        <w:t>«</w:t>
      </w:r>
      <w:r w:rsidRPr="00995E44">
        <w:rPr>
          <w:rFonts w:ascii="Times New Roman" w:hAnsi="Times New Roman"/>
          <w:sz w:val="28"/>
          <w:szCs w:val="28"/>
          <w:lang w:val="kk-KZ"/>
        </w:rPr>
        <w:t>Аграрлық кредиттік корпорация</w:t>
      </w:r>
      <w:r w:rsidR="0037784C" w:rsidRPr="00995E44">
        <w:rPr>
          <w:rFonts w:ascii="Times New Roman" w:hAnsi="Times New Roman"/>
          <w:sz w:val="28"/>
          <w:szCs w:val="28"/>
          <w:lang w:val="kk-KZ"/>
        </w:rPr>
        <w:t>» АҚ кредиттері және «ҚазАгроҚаржы»</w:t>
      </w:r>
      <w:r w:rsidRPr="00995E44">
        <w:rPr>
          <w:rFonts w:ascii="Times New Roman" w:hAnsi="Times New Roman"/>
          <w:sz w:val="28"/>
          <w:szCs w:val="28"/>
          <w:lang w:val="kk-KZ"/>
        </w:rPr>
        <w:t xml:space="preserve"> АҚ лизингі </w:t>
      </w:r>
      <w:r w:rsidR="00995E44" w:rsidRPr="00995E44">
        <w:rPr>
          <w:rFonts w:ascii="Times New Roman" w:hAnsi="Times New Roman"/>
          <w:sz w:val="28"/>
          <w:szCs w:val="28"/>
          <w:lang w:val="kk-KZ"/>
        </w:rPr>
        <w:br/>
      </w:r>
      <w:r w:rsidRPr="00995E44">
        <w:rPr>
          <w:rFonts w:ascii="Times New Roman" w:hAnsi="Times New Roman"/>
          <w:sz w:val="28"/>
          <w:szCs w:val="28"/>
          <w:lang w:val="kk-KZ"/>
        </w:rPr>
        <w:t xml:space="preserve">10 жылға дейінгі мерзімге беріледі.  </w:t>
      </w:r>
    </w:p>
    <w:p w:rsidR="002F603C" w:rsidRPr="00995E44" w:rsidRDefault="007400C2" w:rsidP="0037784C">
      <w:pPr>
        <w:pStyle w:val="ac"/>
        <w:spacing w:after="0" w:line="240" w:lineRule="auto"/>
        <w:ind w:left="0" w:firstLine="709"/>
        <w:jc w:val="both"/>
        <w:rPr>
          <w:rFonts w:ascii="Times New Roman" w:hAnsi="Times New Roman"/>
          <w:sz w:val="28"/>
          <w:szCs w:val="28"/>
          <w:lang w:val="kk-KZ"/>
        </w:rPr>
      </w:pPr>
      <w:r w:rsidRPr="00995E44">
        <w:rPr>
          <w:rFonts w:ascii="Times New Roman" w:hAnsi="Times New Roman"/>
          <w:sz w:val="28"/>
          <w:szCs w:val="28"/>
          <w:lang w:val="kk-KZ"/>
        </w:rPr>
        <w:lastRenderedPageBreak/>
        <w:t>Бұл ретте республикалық бюджет 3 жылдық кезеңге қалыптастырылады. Субсидиялар алуға кепілдік берудің, оның ішінде болашақта субсидиялау саясатын өзгерту, бюджетті секвестрлеу тәуекелдерін нивелирлеуді көздейтін заңнамалық тетігін пысықтау қажет.</w:t>
      </w:r>
    </w:p>
    <w:p w:rsidR="007400C2" w:rsidRPr="00995E44" w:rsidRDefault="007400C2" w:rsidP="002F603C">
      <w:pPr>
        <w:spacing w:after="0" w:line="240" w:lineRule="auto"/>
        <w:ind w:firstLine="709"/>
        <w:jc w:val="both"/>
        <w:rPr>
          <w:rFonts w:ascii="Times New Roman" w:hAnsi="Times New Roman"/>
          <w:sz w:val="28"/>
          <w:szCs w:val="28"/>
          <w:lang w:val="kk-KZ"/>
        </w:rPr>
      </w:pPr>
      <w:r w:rsidRPr="00995E44">
        <w:rPr>
          <w:rFonts w:ascii="Times New Roman" w:hAnsi="Times New Roman"/>
          <w:sz w:val="28"/>
          <w:szCs w:val="28"/>
          <w:lang w:val="kk-KZ"/>
        </w:rPr>
        <w:t>2. Халықаралық қаржылық есептілік стандарттарына сәйкес арзандатылған ұзақ мерзімді кредиттер беру кезінде қаржы институттарының шығындарын сыртқы аудиторлардың мойындау тәуекелі.</w:t>
      </w:r>
    </w:p>
    <w:p w:rsidR="007400C2" w:rsidRPr="00995E44" w:rsidRDefault="007400C2" w:rsidP="002F603C">
      <w:pPr>
        <w:spacing w:after="0" w:line="240" w:lineRule="auto"/>
        <w:ind w:firstLine="709"/>
        <w:jc w:val="both"/>
        <w:rPr>
          <w:rFonts w:ascii="Times New Roman" w:hAnsi="Times New Roman"/>
          <w:sz w:val="28"/>
          <w:szCs w:val="28"/>
          <w:lang w:val="kk-KZ"/>
        </w:rPr>
      </w:pPr>
      <w:r w:rsidRPr="00995E44">
        <w:rPr>
          <w:rFonts w:ascii="Times New Roman" w:hAnsi="Times New Roman"/>
          <w:sz w:val="28"/>
          <w:szCs w:val="28"/>
          <w:lang w:val="kk-KZ"/>
        </w:rPr>
        <w:t xml:space="preserve">3. </w:t>
      </w:r>
      <w:r w:rsidR="0037784C" w:rsidRPr="00995E44">
        <w:rPr>
          <w:rFonts w:ascii="Times New Roman" w:hAnsi="Times New Roman"/>
          <w:sz w:val="28"/>
          <w:szCs w:val="28"/>
          <w:lang w:val="kk-KZ"/>
        </w:rPr>
        <w:t xml:space="preserve">АӨК </w:t>
      </w:r>
      <w:r w:rsidRPr="00995E44">
        <w:rPr>
          <w:rFonts w:ascii="Times New Roman" w:hAnsi="Times New Roman"/>
          <w:sz w:val="28"/>
          <w:szCs w:val="28"/>
          <w:lang w:val="kk-KZ"/>
        </w:rPr>
        <w:t>кредит беру көлемінің тоқырау немесе төмендеу тәуекелі. Субсидиялау тетігі өзгерген кезде қаржы институттары меншікті және тартылған қаражат есебінен кредиттеу көлемін бюджетте көзделген субсидиялар шегінде шектейтін және бюджеттік субсидиялау көлемі төмендеген кезде оларды барабар азайтатын болады.</w:t>
      </w:r>
    </w:p>
    <w:p w:rsidR="007400C2" w:rsidRPr="00995E44" w:rsidRDefault="007400C2" w:rsidP="002F603C">
      <w:pPr>
        <w:spacing w:after="0" w:line="240" w:lineRule="auto"/>
        <w:ind w:firstLine="709"/>
        <w:jc w:val="both"/>
        <w:rPr>
          <w:rFonts w:ascii="Times New Roman" w:hAnsi="Times New Roman"/>
          <w:sz w:val="28"/>
          <w:szCs w:val="28"/>
          <w:lang w:val="kk-KZ"/>
        </w:rPr>
      </w:pPr>
      <w:r w:rsidRPr="00995E44">
        <w:rPr>
          <w:rFonts w:ascii="Times New Roman" w:hAnsi="Times New Roman"/>
          <w:sz w:val="28"/>
          <w:szCs w:val="28"/>
          <w:lang w:val="kk-KZ"/>
        </w:rPr>
        <w:t>4. АӨК-ні банктік кредиттеудің төмендеу тәуекелі.</w:t>
      </w:r>
      <w:r w:rsidR="0037784C" w:rsidRPr="00995E44">
        <w:rPr>
          <w:rFonts w:ascii="Times New Roman" w:hAnsi="Times New Roman"/>
          <w:sz w:val="28"/>
          <w:szCs w:val="28"/>
          <w:lang w:val="kk-KZ"/>
        </w:rPr>
        <w:t xml:space="preserve"> Субсидиялар алу кепілдігі тек «</w:t>
      </w:r>
      <w:r w:rsidRPr="00995E44">
        <w:rPr>
          <w:rFonts w:ascii="Times New Roman" w:hAnsi="Times New Roman"/>
          <w:sz w:val="28"/>
          <w:szCs w:val="28"/>
          <w:lang w:val="kk-KZ"/>
        </w:rPr>
        <w:t>Бәйтерек</w:t>
      </w:r>
      <w:r w:rsidR="0037784C" w:rsidRPr="00995E44">
        <w:rPr>
          <w:rFonts w:ascii="Times New Roman" w:hAnsi="Times New Roman"/>
          <w:sz w:val="28"/>
          <w:szCs w:val="28"/>
          <w:lang w:val="kk-KZ"/>
        </w:rPr>
        <w:t>»</w:t>
      </w:r>
      <w:r w:rsidRPr="00995E44">
        <w:rPr>
          <w:rFonts w:ascii="Times New Roman" w:hAnsi="Times New Roman"/>
          <w:sz w:val="28"/>
          <w:szCs w:val="28"/>
          <w:lang w:val="kk-KZ"/>
        </w:rPr>
        <w:t xml:space="preserve"> холдингінің қаржы институттарына ғана қолданылатын субсидиялау тетігі өзгерген кезде екінші деңгейдегі банктердің кредиттері тартымды болмауына әкеп соғады.</w:t>
      </w:r>
    </w:p>
    <w:p w:rsidR="007400C2" w:rsidRPr="00995E44" w:rsidRDefault="007400C2" w:rsidP="00FD5A70">
      <w:pPr>
        <w:spacing w:after="0" w:line="240" w:lineRule="auto"/>
        <w:ind w:firstLine="709"/>
        <w:jc w:val="both"/>
        <w:rPr>
          <w:rFonts w:ascii="Times New Roman" w:hAnsi="Times New Roman"/>
          <w:sz w:val="28"/>
          <w:szCs w:val="28"/>
          <w:lang w:val="kk-KZ"/>
        </w:rPr>
      </w:pPr>
      <w:r w:rsidRPr="00995E44">
        <w:rPr>
          <w:rFonts w:ascii="Times New Roman" w:hAnsi="Times New Roman"/>
          <w:sz w:val="28"/>
          <w:szCs w:val="28"/>
          <w:lang w:val="kk-KZ"/>
        </w:rPr>
        <w:t>Бұл өз кезегінде мемлекеттің АӨК-ні кред</w:t>
      </w:r>
      <w:r w:rsidR="00995E44" w:rsidRPr="00995E44">
        <w:rPr>
          <w:rFonts w:ascii="Times New Roman" w:hAnsi="Times New Roman"/>
          <w:sz w:val="28"/>
          <w:szCs w:val="28"/>
          <w:lang w:val="kk-KZ"/>
        </w:rPr>
        <w:t>иттеудегі рөлін күшейтеді, бұл М</w:t>
      </w:r>
      <w:r w:rsidRPr="00995E44">
        <w:rPr>
          <w:rFonts w:ascii="Times New Roman" w:hAnsi="Times New Roman"/>
          <w:sz w:val="28"/>
          <w:szCs w:val="28"/>
          <w:lang w:val="kk-KZ"/>
        </w:rPr>
        <w:t>емлекет Басшы</w:t>
      </w:r>
      <w:r w:rsidR="0037784C" w:rsidRPr="00995E44">
        <w:rPr>
          <w:rFonts w:ascii="Times New Roman" w:hAnsi="Times New Roman"/>
          <w:sz w:val="28"/>
          <w:szCs w:val="28"/>
          <w:lang w:val="kk-KZ"/>
        </w:rPr>
        <w:t>сының 2023 жылғы 10 наурыздағы «Э</w:t>
      </w:r>
      <w:r w:rsidRPr="00995E44">
        <w:rPr>
          <w:rFonts w:ascii="Times New Roman" w:hAnsi="Times New Roman"/>
          <w:sz w:val="28"/>
          <w:szCs w:val="28"/>
          <w:lang w:val="kk-KZ"/>
        </w:rPr>
        <w:t>кономиканың нақты секторын кредиттеуді кеңейту және халықтың кредиттелуін төм</w:t>
      </w:r>
      <w:r w:rsidR="0037784C" w:rsidRPr="00995E44">
        <w:rPr>
          <w:rFonts w:ascii="Times New Roman" w:hAnsi="Times New Roman"/>
          <w:sz w:val="28"/>
          <w:szCs w:val="28"/>
          <w:lang w:val="kk-KZ"/>
        </w:rPr>
        <w:t>ендету жөніндегі шаралар туралы»</w:t>
      </w:r>
      <w:r w:rsidRPr="00995E44">
        <w:rPr>
          <w:rFonts w:ascii="Times New Roman" w:hAnsi="Times New Roman"/>
          <w:sz w:val="28"/>
          <w:szCs w:val="28"/>
          <w:lang w:val="kk-KZ"/>
        </w:rPr>
        <w:t xml:space="preserve"> АӨК-ні банктік кредиттеуді ұлғайту жөнінде шаралар қабылдау қажеттігін көздейтін Жарлығына қайшы келеді.</w:t>
      </w:r>
    </w:p>
    <w:p w:rsidR="00972746" w:rsidRPr="00995E44" w:rsidRDefault="007400C2" w:rsidP="004145CB">
      <w:pPr>
        <w:spacing w:after="0" w:line="240" w:lineRule="auto"/>
        <w:ind w:firstLine="708"/>
        <w:jc w:val="both"/>
        <w:rPr>
          <w:rFonts w:ascii="Times New Roman" w:hAnsi="Times New Roman"/>
          <w:sz w:val="28"/>
          <w:szCs w:val="28"/>
          <w:lang w:val="kk-KZ"/>
        </w:rPr>
      </w:pPr>
      <w:r w:rsidRPr="00995E44">
        <w:rPr>
          <w:rFonts w:ascii="Times New Roman" w:hAnsi="Times New Roman"/>
          <w:sz w:val="28"/>
          <w:szCs w:val="28"/>
          <w:lang w:val="kk-KZ"/>
        </w:rPr>
        <w:t>Осыған байланысты, субсидияларды тікелей қаржы институттарына төлеу мәселесін пысықтау жоғарыда көрсетілген тәуекелдерді барынша азайту қажеттігін ескере отырып жалғастырылатын болады.</w:t>
      </w:r>
    </w:p>
    <w:p w:rsidR="007400C2" w:rsidRPr="00995E44" w:rsidRDefault="007400C2" w:rsidP="004145CB">
      <w:pPr>
        <w:spacing w:after="0" w:line="240" w:lineRule="auto"/>
        <w:ind w:firstLine="708"/>
        <w:jc w:val="both"/>
        <w:rPr>
          <w:rFonts w:ascii="Times New Roman" w:hAnsi="Times New Roman"/>
          <w:sz w:val="28"/>
          <w:szCs w:val="28"/>
          <w:lang w:val="kk-KZ"/>
        </w:rPr>
      </w:pPr>
    </w:p>
    <w:p w:rsidR="007400C2" w:rsidRPr="00995E44" w:rsidRDefault="007400C2" w:rsidP="004145CB">
      <w:pPr>
        <w:spacing w:after="0" w:line="240" w:lineRule="auto"/>
        <w:ind w:firstLine="708"/>
        <w:jc w:val="both"/>
        <w:rPr>
          <w:rFonts w:ascii="Times New Roman" w:hAnsi="Times New Roman"/>
          <w:sz w:val="28"/>
          <w:szCs w:val="28"/>
          <w:lang w:val="kk-KZ"/>
        </w:rPr>
      </w:pPr>
    </w:p>
    <w:p w:rsidR="0037784C" w:rsidRPr="00995E44" w:rsidRDefault="00FD1561" w:rsidP="002E1AFB">
      <w:pPr>
        <w:spacing w:after="0" w:line="240" w:lineRule="auto"/>
        <w:ind w:left="708"/>
        <w:jc w:val="right"/>
        <w:rPr>
          <w:rFonts w:ascii="Times New Roman" w:hAnsi="Times New Roman"/>
          <w:b/>
          <w:sz w:val="28"/>
          <w:szCs w:val="28"/>
          <w:lang w:val="kk-KZ"/>
        </w:rPr>
      </w:pPr>
      <w:r w:rsidRPr="00995E44">
        <w:rPr>
          <w:rFonts w:ascii="Times New Roman" w:hAnsi="Times New Roman"/>
          <w:b/>
          <w:sz w:val="28"/>
          <w:szCs w:val="28"/>
          <w:lang w:val="kk-KZ"/>
        </w:rPr>
        <w:t>Е</w:t>
      </w:r>
      <w:r w:rsidR="009C795A" w:rsidRPr="00995E44">
        <w:rPr>
          <w:rFonts w:ascii="Times New Roman" w:hAnsi="Times New Roman"/>
          <w:b/>
          <w:sz w:val="28"/>
          <w:szCs w:val="28"/>
          <w:lang w:val="kk-KZ"/>
        </w:rPr>
        <w:t xml:space="preserve">. </w:t>
      </w:r>
      <w:r w:rsidRPr="00995E44">
        <w:rPr>
          <w:rFonts w:ascii="Times New Roman" w:hAnsi="Times New Roman"/>
          <w:b/>
          <w:sz w:val="28"/>
          <w:szCs w:val="28"/>
          <w:lang w:val="kk-KZ"/>
        </w:rPr>
        <w:t>Жамаубаев</w:t>
      </w:r>
    </w:p>
    <w:p w:rsidR="0037784C" w:rsidRPr="00995E44" w:rsidRDefault="0037784C" w:rsidP="0037784C">
      <w:pPr>
        <w:rPr>
          <w:rFonts w:ascii="Times New Roman" w:hAnsi="Times New Roman"/>
          <w:sz w:val="28"/>
          <w:szCs w:val="28"/>
          <w:lang w:val="kk-KZ"/>
        </w:rPr>
      </w:pPr>
    </w:p>
    <w:p w:rsidR="0037784C" w:rsidRPr="00995E44" w:rsidRDefault="0037784C" w:rsidP="0037784C">
      <w:pPr>
        <w:rPr>
          <w:rFonts w:ascii="Times New Roman" w:hAnsi="Times New Roman"/>
          <w:sz w:val="28"/>
          <w:szCs w:val="28"/>
          <w:lang w:val="kk-KZ"/>
        </w:rPr>
      </w:pPr>
    </w:p>
    <w:p w:rsidR="0037784C" w:rsidRPr="00995E44" w:rsidRDefault="0037784C" w:rsidP="0037784C">
      <w:pPr>
        <w:rPr>
          <w:rFonts w:ascii="Times New Roman" w:hAnsi="Times New Roman"/>
          <w:sz w:val="28"/>
          <w:szCs w:val="28"/>
          <w:lang w:val="kk-KZ"/>
        </w:rPr>
      </w:pPr>
    </w:p>
    <w:p w:rsidR="0037784C" w:rsidRPr="00995E44" w:rsidRDefault="0037784C" w:rsidP="0037784C">
      <w:pPr>
        <w:rPr>
          <w:rFonts w:ascii="Times New Roman" w:hAnsi="Times New Roman"/>
          <w:sz w:val="28"/>
          <w:szCs w:val="28"/>
          <w:lang w:val="kk-KZ"/>
        </w:rPr>
      </w:pPr>
    </w:p>
    <w:p w:rsidR="0037784C" w:rsidRPr="00995E44" w:rsidRDefault="0037784C" w:rsidP="0037784C">
      <w:pPr>
        <w:rPr>
          <w:rFonts w:ascii="Times New Roman" w:hAnsi="Times New Roman"/>
          <w:sz w:val="28"/>
          <w:szCs w:val="28"/>
          <w:lang w:val="kk-KZ"/>
        </w:rPr>
      </w:pPr>
    </w:p>
    <w:p w:rsidR="0037784C" w:rsidRPr="00995E44" w:rsidRDefault="0037784C" w:rsidP="0037784C">
      <w:pPr>
        <w:rPr>
          <w:rFonts w:ascii="Times New Roman" w:hAnsi="Times New Roman"/>
          <w:sz w:val="28"/>
          <w:szCs w:val="28"/>
          <w:lang w:val="kk-KZ"/>
        </w:rPr>
      </w:pPr>
    </w:p>
    <w:p w:rsidR="0037784C" w:rsidRPr="00995E44" w:rsidRDefault="0037784C" w:rsidP="0037784C">
      <w:pPr>
        <w:rPr>
          <w:rFonts w:ascii="Times New Roman" w:hAnsi="Times New Roman"/>
          <w:sz w:val="28"/>
          <w:szCs w:val="28"/>
          <w:lang w:val="kk-KZ"/>
        </w:rPr>
      </w:pPr>
    </w:p>
    <w:p w:rsidR="0037784C" w:rsidRPr="00995E44" w:rsidRDefault="0037784C" w:rsidP="0037784C">
      <w:pPr>
        <w:rPr>
          <w:rFonts w:ascii="Times New Roman" w:hAnsi="Times New Roman"/>
          <w:sz w:val="28"/>
          <w:szCs w:val="28"/>
          <w:lang w:val="kk-KZ"/>
        </w:rPr>
      </w:pPr>
    </w:p>
    <w:p w:rsidR="004145CB" w:rsidRPr="00995E44" w:rsidRDefault="004145CB" w:rsidP="00995E44">
      <w:pPr>
        <w:rPr>
          <w:rFonts w:ascii="Times New Roman" w:hAnsi="Times New Roman"/>
          <w:sz w:val="28"/>
          <w:szCs w:val="28"/>
          <w:lang w:val="kk-KZ"/>
        </w:rPr>
      </w:pPr>
    </w:p>
    <w:p w:rsidR="0037784C" w:rsidRPr="00995E44" w:rsidRDefault="0037784C" w:rsidP="0037784C">
      <w:pPr>
        <w:ind w:firstLine="708"/>
        <w:jc w:val="center"/>
        <w:rPr>
          <w:rFonts w:ascii="Times New Roman" w:hAnsi="Times New Roman"/>
          <w:b/>
          <w:sz w:val="28"/>
          <w:szCs w:val="28"/>
          <w:lang w:val="kk-KZ"/>
        </w:rPr>
      </w:pPr>
      <w:r w:rsidRPr="00995E44">
        <w:rPr>
          <w:rFonts w:ascii="Times New Roman" w:hAnsi="Times New Roman"/>
          <w:b/>
          <w:sz w:val="28"/>
          <w:szCs w:val="28"/>
          <w:lang w:val="kk-KZ"/>
        </w:rPr>
        <w:lastRenderedPageBreak/>
        <w:t>Тізім:</w:t>
      </w:r>
    </w:p>
    <w:p w:rsidR="0037784C" w:rsidRPr="00995E44" w:rsidRDefault="0037784C" w:rsidP="0037784C">
      <w:pPr>
        <w:rPr>
          <w:rFonts w:ascii="Times New Roman" w:hAnsi="Times New Roman"/>
          <w:b/>
          <w:sz w:val="28"/>
          <w:szCs w:val="28"/>
          <w:lang w:val="kk-KZ"/>
        </w:rPr>
      </w:pPr>
    </w:p>
    <w:tbl>
      <w:tblPr>
        <w:tblStyle w:val="a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5"/>
        <w:gridCol w:w="2262"/>
      </w:tblGrid>
      <w:tr w:rsidR="0037784C" w:rsidRPr="0037784C" w:rsidTr="00904AB4">
        <w:tc>
          <w:tcPr>
            <w:tcW w:w="3686" w:type="dxa"/>
          </w:tcPr>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Қазақстан Республикасы</w:t>
            </w: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Парламенті Мәжілісінің депутаттары,</w:t>
            </w: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«AMANAT» партиясы фракциясының мүшелері</w:t>
            </w:r>
          </w:p>
          <w:p w:rsidR="0037784C" w:rsidRPr="0037784C" w:rsidRDefault="0037784C" w:rsidP="0037784C">
            <w:pPr>
              <w:rPr>
                <w:rFonts w:ascii="Times New Roman" w:eastAsia="Calibri" w:hAnsi="Times New Roman"/>
                <w:sz w:val="28"/>
                <w:szCs w:val="24"/>
                <w:lang w:val="kk-KZ"/>
              </w:rPr>
            </w:pPr>
          </w:p>
        </w:tc>
        <w:tc>
          <w:tcPr>
            <w:tcW w:w="2835" w:type="dxa"/>
          </w:tcPr>
          <w:p w:rsidR="0037784C" w:rsidRPr="0037784C" w:rsidRDefault="0037784C" w:rsidP="0037784C">
            <w:pPr>
              <w:jc w:val="right"/>
              <w:rPr>
                <w:rFonts w:ascii="Times New Roman" w:eastAsia="Calibri" w:hAnsi="Times New Roman"/>
                <w:b/>
                <w:sz w:val="28"/>
                <w:szCs w:val="24"/>
                <w:lang w:val="kk-KZ"/>
              </w:rPr>
            </w:pPr>
          </w:p>
        </w:tc>
        <w:tc>
          <w:tcPr>
            <w:tcW w:w="2262" w:type="dxa"/>
          </w:tcPr>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Қ. Әлішев</w:t>
            </w: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П. Казанцев</w:t>
            </w: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Ғ. Елеуов</w:t>
            </w: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Е. Мәмбетов</w:t>
            </w: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Н. Әшімбетов</w:t>
            </w:r>
          </w:p>
          <w:p w:rsidR="0037784C" w:rsidRPr="00995E44"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А. Әлтай</w:t>
            </w:r>
          </w:p>
          <w:p w:rsidR="0037784C" w:rsidRPr="0037784C" w:rsidRDefault="0037784C" w:rsidP="0037784C">
            <w:pPr>
              <w:rPr>
                <w:rFonts w:ascii="Times New Roman" w:eastAsia="Calibri" w:hAnsi="Times New Roman"/>
                <w:b/>
                <w:sz w:val="28"/>
                <w:szCs w:val="24"/>
                <w:lang w:val="kk-KZ"/>
              </w:rPr>
            </w:pPr>
          </w:p>
        </w:tc>
      </w:tr>
      <w:tr w:rsidR="0037784C" w:rsidRPr="0037784C" w:rsidTr="00904AB4">
        <w:tc>
          <w:tcPr>
            <w:tcW w:w="3686" w:type="dxa"/>
          </w:tcPr>
          <w:p w:rsidR="0037784C" w:rsidRPr="0037784C" w:rsidRDefault="0037784C" w:rsidP="0037784C">
            <w:pPr>
              <w:rPr>
                <w:rFonts w:ascii="Times New Roman" w:eastAsia="Calibri" w:hAnsi="Times New Roman"/>
                <w:b/>
                <w:sz w:val="28"/>
                <w:szCs w:val="24"/>
                <w:lang w:val="kk-KZ"/>
              </w:rPr>
            </w:pPr>
          </w:p>
        </w:tc>
        <w:tc>
          <w:tcPr>
            <w:tcW w:w="2835" w:type="dxa"/>
          </w:tcPr>
          <w:p w:rsidR="0037784C" w:rsidRPr="0037784C" w:rsidRDefault="0037784C" w:rsidP="0037784C">
            <w:pPr>
              <w:jc w:val="right"/>
              <w:rPr>
                <w:rFonts w:ascii="Times New Roman" w:eastAsia="Calibri" w:hAnsi="Times New Roman"/>
                <w:b/>
                <w:sz w:val="28"/>
                <w:szCs w:val="24"/>
                <w:lang w:val="kk-KZ"/>
              </w:rPr>
            </w:pPr>
          </w:p>
        </w:tc>
        <w:tc>
          <w:tcPr>
            <w:tcW w:w="2262" w:type="dxa"/>
          </w:tcPr>
          <w:p w:rsidR="0037784C" w:rsidRPr="0037784C" w:rsidRDefault="0037784C" w:rsidP="0037784C">
            <w:pPr>
              <w:jc w:val="right"/>
              <w:rPr>
                <w:rFonts w:ascii="Times New Roman" w:eastAsia="Calibri" w:hAnsi="Times New Roman"/>
                <w:b/>
                <w:sz w:val="28"/>
                <w:szCs w:val="24"/>
                <w:lang w:val="kk-KZ"/>
              </w:rPr>
            </w:pPr>
          </w:p>
        </w:tc>
      </w:tr>
      <w:tr w:rsidR="0037784C" w:rsidRPr="0037784C" w:rsidTr="00904AB4">
        <w:tc>
          <w:tcPr>
            <w:tcW w:w="3686" w:type="dxa"/>
          </w:tcPr>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«Ауыл» партиясы фракциясының мүшелері</w:t>
            </w:r>
          </w:p>
        </w:tc>
        <w:tc>
          <w:tcPr>
            <w:tcW w:w="2835" w:type="dxa"/>
          </w:tcPr>
          <w:p w:rsidR="0037784C" w:rsidRPr="0037784C" w:rsidRDefault="0037784C" w:rsidP="0037784C">
            <w:pPr>
              <w:jc w:val="right"/>
              <w:rPr>
                <w:rFonts w:ascii="Times New Roman" w:eastAsia="Calibri" w:hAnsi="Times New Roman"/>
                <w:b/>
                <w:sz w:val="28"/>
                <w:szCs w:val="24"/>
                <w:lang w:val="kk-KZ"/>
              </w:rPr>
            </w:pPr>
          </w:p>
        </w:tc>
        <w:tc>
          <w:tcPr>
            <w:tcW w:w="2262" w:type="dxa"/>
          </w:tcPr>
          <w:p w:rsidR="0037784C" w:rsidRPr="0037784C" w:rsidRDefault="0037784C" w:rsidP="0037784C">
            <w:pPr>
              <w:rPr>
                <w:rFonts w:ascii="Times New Roman" w:eastAsia="Calibri" w:hAnsi="Times New Roman"/>
                <w:b/>
                <w:sz w:val="28"/>
                <w:szCs w:val="24"/>
                <w:lang w:val="kk-KZ"/>
              </w:rPr>
            </w:pP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С. Егізбаев</w:t>
            </w: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Ж. Дайрабаев</w:t>
            </w:r>
          </w:p>
        </w:tc>
      </w:tr>
      <w:tr w:rsidR="0037784C" w:rsidRPr="0037784C" w:rsidTr="00904AB4">
        <w:tc>
          <w:tcPr>
            <w:tcW w:w="3686" w:type="dxa"/>
          </w:tcPr>
          <w:p w:rsidR="0037784C" w:rsidRPr="0037784C" w:rsidRDefault="0037784C" w:rsidP="0037784C">
            <w:pPr>
              <w:rPr>
                <w:rFonts w:ascii="Times New Roman" w:eastAsia="Calibri" w:hAnsi="Times New Roman"/>
                <w:b/>
                <w:sz w:val="28"/>
                <w:szCs w:val="24"/>
                <w:lang w:val="kk-KZ"/>
              </w:rPr>
            </w:pPr>
          </w:p>
        </w:tc>
        <w:tc>
          <w:tcPr>
            <w:tcW w:w="2835" w:type="dxa"/>
          </w:tcPr>
          <w:p w:rsidR="0037784C" w:rsidRPr="00995E44" w:rsidRDefault="0037784C" w:rsidP="0037784C">
            <w:pPr>
              <w:jc w:val="right"/>
              <w:rPr>
                <w:rFonts w:ascii="Times New Roman" w:eastAsia="Calibri" w:hAnsi="Times New Roman"/>
                <w:b/>
                <w:sz w:val="28"/>
                <w:szCs w:val="24"/>
                <w:lang w:val="kk-KZ"/>
              </w:rPr>
            </w:pPr>
          </w:p>
          <w:p w:rsidR="0037784C" w:rsidRPr="0037784C" w:rsidRDefault="0037784C" w:rsidP="0037784C">
            <w:pPr>
              <w:jc w:val="right"/>
              <w:rPr>
                <w:rFonts w:ascii="Times New Roman" w:eastAsia="Calibri" w:hAnsi="Times New Roman"/>
                <w:b/>
                <w:sz w:val="28"/>
                <w:szCs w:val="24"/>
                <w:lang w:val="kk-KZ"/>
              </w:rPr>
            </w:pPr>
          </w:p>
        </w:tc>
        <w:tc>
          <w:tcPr>
            <w:tcW w:w="2262" w:type="dxa"/>
          </w:tcPr>
          <w:p w:rsidR="0037784C" w:rsidRPr="0037784C" w:rsidRDefault="0037784C" w:rsidP="0037784C">
            <w:pPr>
              <w:rPr>
                <w:rFonts w:ascii="Times New Roman" w:eastAsia="Calibri" w:hAnsi="Times New Roman"/>
                <w:b/>
                <w:sz w:val="28"/>
                <w:szCs w:val="24"/>
                <w:lang w:val="kk-KZ"/>
              </w:rPr>
            </w:pPr>
          </w:p>
        </w:tc>
      </w:tr>
      <w:tr w:rsidR="0037784C" w:rsidRPr="0037784C" w:rsidTr="00904AB4">
        <w:tc>
          <w:tcPr>
            <w:tcW w:w="3686" w:type="dxa"/>
          </w:tcPr>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«Ақ жол» партиясы фракциясының мүшесі</w:t>
            </w:r>
          </w:p>
        </w:tc>
        <w:tc>
          <w:tcPr>
            <w:tcW w:w="2835" w:type="dxa"/>
          </w:tcPr>
          <w:p w:rsidR="0037784C" w:rsidRPr="0037784C" w:rsidRDefault="0037784C" w:rsidP="0037784C">
            <w:pPr>
              <w:jc w:val="right"/>
              <w:rPr>
                <w:rFonts w:ascii="Times New Roman" w:eastAsia="Calibri" w:hAnsi="Times New Roman"/>
                <w:b/>
                <w:sz w:val="28"/>
                <w:szCs w:val="24"/>
                <w:lang w:val="kk-KZ"/>
              </w:rPr>
            </w:pPr>
          </w:p>
        </w:tc>
        <w:tc>
          <w:tcPr>
            <w:tcW w:w="2262" w:type="dxa"/>
          </w:tcPr>
          <w:p w:rsidR="0037784C" w:rsidRPr="0037784C" w:rsidRDefault="0037784C" w:rsidP="0037784C">
            <w:pPr>
              <w:rPr>
                <w:rFonts w:ascii="Times New Roman" w:eastAsia="Calibri" w:hAnsi="Times New Roman"/>
                <w:b/>
                <w:sz w:val="28"/>
                <w:szCs w:val="24"/>
                <w:lang w:val="kk-KZ"/>
              </w:rPr>
            </w:pP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А. Садықов</w:t>
            </w:r>
          </w:p>
        </w:tc>
      </w:tr>
      <w:tr w:rsidR="0037784C" w:rsidRPr="0037784C" w:rsidTr="00904AB4">
        <w:tc>
          <w:tcPr>
            <w:tcW w:w="3686" w:type="dxa"/>
          </w:tcPr>
          <w:p w:rsidR="0037784C" w:rsidRPr="00995E44" w:rsidRDefault="0037784C" w:rsidP="0037784C">
            <w:pPr>
              <w:rPr>
                <w:rFonts w:ascii="Times New Roman" w:eastAsia="Calibri" w:hAnsi="Times New Roman"/>
                <w:b/>
                <w:sz w:val="28"/>
                <w:szCs w:val="24"/>
                <w:lang w:val="kk-KZ"/>
              </w:rPr>
            </w:pPr>
          </w:p>
          <w:p w:rsidR="0037784C" w:rsidRPr="0037784C" w:rsidRDefault="0037784C" w:rsidP="0037784C">
            <w:pPr>
              <w:rPr>
                <w:rFonts w:ascii="Times New Roman" w:eastAsia="Calibri" w:hAnsi="Times New Roman"/>
                <w:b/>
                <w:sz w:val="28"/>
                <w:szCs w:val="24"/>
                <w:lang w:val="kk-KZ"/>
              </w:rPr>
            </w:pPr>
          </w:p>
        </w:tc>
        <w:tc>
          <w:tcPr>
            <w:tcW w:w="2835" w:type="dxa"/>
          </w:tcPr>
          <w:p w:rsidR="0037784C" w:rsidRPr="0037784C" w:rsidRDefault="0037784C" w:rsidP="0037784C">
            <w:pPr>
              <w:jc w:val="right"/>
              <w:rPr>
                <w:rFonts w:ascii="Times New Roman" w:eastAsia="Calibri" w:hAnsi="Times New Roman"/>
                <w:b/>
                <w:sz w:val="28"/>
                <w:szCs w:val="24"/>
                <w:lang w:val="kk-KZ"/>
              </w:rPr>
            </w:pPr>
          </w:p>
        </w:tc>
        <w:tc>
          <w:tcPr>
            <w:tcW w:w="2262" w:type="dxa"/>
          </w:tcPr>
          <w:p w:rsidR="0037784C" w:rsidRPr="0037784C" w:rsidRDefault="0037784C" w:rsidP="0037784C">
            <w:pPr>
              <w:rPr>
                <w:rFonts w:ascii="Times New Roman" w:eastAsia="Calibri" w:hAnsi="Times New Roman"/>
                <w:b/>
                <w:sz w:val="28"/>
                <w:szCs w:val="24"/>
                <w:lang w:val="kk-KZ"/>
              </w:rPr>
            </w:pPr>
          </w:p>
        </w:tc>
      </w:tr>
      <w:tr w:rsidR="0037784C" w:rsidRPr="0037784C" w:rsidTr="00904AB4">
        <w:tc>
          <w:tcPr>
            <w:tcW w:w="3686" w:type="dxa"/>
          </w:tcPr>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«Respublica» партиясы фракциясының мүшесі</w:t>
            </w:r>
          </w:p>
        </w:tc>
        <w:tc>
          <w:tcPr>
            <w:tcW w:w="2835" w:type="dxa"/>
          </w:tcPr>
          <w:p w:rsidR="0037784C" w:rsidRPr="0037784C" w:rsidRDefault="0037784C" w:rsidP="0037784C">
            <w:pPr>
              <w:jc w:val="right"/>
              <w:rPr>
                <w:rFonts w:ascii="Times New Roman" w:eastAsia="Calibri" w:hAnsi="Times New Roman"/>
                <w:b/>
                <w:sz w:val="28"/>
                <w:szCs w:val="24"/>
                <w:lang w:val="kk-KZ"/>
              </w:rPr>
            </w:pPr>
          </w:p>
        </w:tc>
        <w:tc>
          <w:tcPr>
            <w:tcW w:w="2262" w:type="dxa"/>
          </w:tcPr>
          <w:p w:rsidR="0037784C" w:rsidRPr="0037784C" w:rsidRDefault="0037784C" w:rsidP="0037784C">
            <w:pPr>
              <w:rPr>
                <w:rFonts w:ascii="Times New Roman" w:eastAsia="Calibri" w:hAnsi="Times New Roman"/>
                <w:b/>
                <w:sz w:val="28"/>
                <w:szCs w:val="24"/>
                <w:lang w:val="kk-KZ"/>
              </w:rPr>
            </w:pP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А. Қожаназаров</w:t>
            </w:r>
          </w:p>
        </w:tc>
      </w:tr>
      <w:tr w:rsidR="0037784C" w:rsidRPr="0037784C" w:rsidTr="00904AB4">
        <w:tc>
          <w:tcPr>
            <w:tcW w:w="3686" w:type="dxa"/>
          </w:tcPr>
          <w:p w:rsidR="0037784C" w:rsidRPr="00995E44" w:rsidRDefault="0037784C" w:rsidP="0037784C">
            <w:pPr>
              <w:rPr>
                <w:rFonts w:ascii="Times New Roman" w:eastAsia="Calibri" w:hAnsi="Times New Roman"/>
                <w:b/>
                <w:sz w:val="28"/>
                <w:szCs w:val="24"/>
                <w:lang w:val="kk-KZ"/>
              </w:rPr>
            </w:pPr>
          </w:p>
          <w:p w:rsidR="0037784C" w:rsidRPr="0037784C" w:rsidRDefault="0037784C" w:rsidP="0037784C">
            <w:pPr>
              <w:rPr>
                <w:rFonts w:ascii="Times New Roman" w:eastAsia="Calibri" w:hAnsi="Times New Roman"/>
                <w:b/>
                <w:sz w:val="28"/>
                <w:szCs w:val="24"/>
                <w:lang w:val="kk-KZ"/>
              </w:rPr>
            </w:pPr>
          </w:p>
        </w:tc>
        <w:tc>
          <w:tcPr>
            <w:tcW w:w="2835" w:type="dxa"/>
          </w:tcPr>
          <w:p w:rsidR="0037784C" w:rsidRPr="0037784C" w:rsidRDefault="0037784C" w:rsidP="0037784C">
            <w:pPr>
              <w:jc w:val="right"/>
              <w:rPr>
                <w:rFonts w:ascii="Times New Roman" w:eastAsia="Calibri" w:hAnsi="Times New Roman"/>
                <w:b/>
                <w:sz w:val="28"/>
                <w:szCs w:val="24"/>
                <w:lang w:val="kk-KZ"/>
              </w:rPr>
            </w:pPr>
          </w:p>
        </w:tc>
        <w:tc>
          <w:tcPr>
            <w:tcW w:w="2262" w:type="dxa"/>
          </w:tcPr>
          <w:p w:rsidR="0037784C" w:rsidRPr="0037784C" w:rsidRDefault="0037784C" w:rsidP="0037784C">
            <w:pPr>
              <w:rPr>
                <w:rFonts w:ascii="Times New Roman" w:eastAsia="Calibri" w:hAnsi="Times New Roman"/>
                <w:b/>
                <w:sz w:val="28"/>
                <w:szCs w:val="24"/>
                <w:lang w:val="kk-KZ"/>
              </w:rPr>
            </w:pPr>
          </w:p>
        </w:tc>
      </w:tr>
      <w:tr w:rsidR="0037784C" w:rsidRPr="0037784C" w:rsidTr="00904AB4">
        <w:tc>
          <w:tcPr>
            <w:tcW w:w="3686" w:type="dxa"/>
          </w:tcPr>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«Қазақстан Халық партиясы» фракциясының мүшесі</w:t>
            </w:r>
          </w:p>
        </w:tc>
        <w:tc>
          <w:tcPr>
            <w:tcW w:w="2835" w:type="dxa"/>
          </w:tcPr>
          <w:p w:rsidR="0037784C" w:rsidRPr="0037784C" w:rsidRDefault="0037784C" w:rsidP="0037784C">
            <w:pPr>
              <w:jc w:val="right"/>
              <w:rPr>
                <w:rFonts w:ascii="Times New Roman" w:eastAsia="Calibri" w:hAnsi="Times New Roman"/>
                <w:b/>
                <w:sz w:val="28"/>
                <w:szCs w:val="24"/>
                <w:lang w:val="kk-KZ"/>
              </w:rPr>
            </w:pPr>
          </w:p>
        </w:tc>
        <w:tc>
          <w:tcPr>
            <w:tcW w:w="2262" w:type="dxa"/>
          </w:tcPr>
          <w:p w:rsidR="0037784C" w:rsidRPr="0037784C" w:rsidRDefault="0037784C" w:rsidP="0037784C">
            <w:pPr>
              <w:rPr>
                <w:rFonts w:ascii="Times New Roman" w:eastAsia="Calibri" w:hAnsi="Times New Roman"/>
                <w:b/>
                <w:sz w:val="28"/>
                <w:szCs w:val="24"/>
                <w:lang w:val="kk-KZ"/>
              </w:rPr>
            </w:pPr>
          </w:p>
          <w:p w:rsidR="0037784C" w:rsidRPr="0037784C" w:rsidRDefault="0037784C" w:rsidP="0037784C">
            <w:pPr>
              <w:rPr>
                <w:rFonts w:ascii="Times New Roman" w:eastAsia="Calibri" w:hAnsi="Times New Roman"/>
                <w:b/>
                <w:sz w:val="28"/>
                <w:szCs w:val="24"/>
                <w:lang w:val="kk-KZ"/>
              </w:rPr>
            </w:pP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И. Сұңқар</w:t>
            </w:r>
          </w:p>
        </w:tc>
      </w:tr>
      <w:tr w:rsidR="0037784C" w:rsidRPr="0037784C" w:rsidTr="00904AB4">
        <w:tc>
          <w:tcPr>
            <w:tcW w:w="3686" w:type="dxa"/>
          </w:tcPr>
          <w:p w:rsidR="0037784C" w:rsidRPr="00995E44" w:rsidRDefault="0037784C" w:rsidP="0037784C">
            <w:pPr>
              <w:rPr>
                <w:rFonts w:ascii="Times New Roman" w:eastAsia="Calibri" w:hAnsi="Times New Roman"/>
                <w:b/>
                <w:sz w:val="28"/>
                <w:szCs w:val="24"/>
                <w:lang w:val="kk-KZ"/>
              </w:rPr>
            </w:pPr>
          </w:p>
          <w:p w:rsidR="0037784C" w:rsidRPr="0037784C" w:rsidRDefault="0037784C" w:rsidP="0037784C">
            <w:pPr>
              <w:rPr>
                <w:rFonts w:ascii="Times New Roman" w:eastAsia="Calibri" w:hAnsi="Times New Roman"/>
                <w:b/>
                <w:sz w:val="28"/>
                <w:szCs w:val="24"/>
                <w:lang w:val="kk-KZ"/>
              </w:rPr>
            </w:pPr>
          </w:p>
        </w:tc>
        <w:tc>
          <w:tcPr>
            <w:tcW w:w="2835" w:type="dxa"/>
          </w:tcPr>
          <w:p w:rsidR="0037784C" w:rsidRPr="0037784C" w:rsidRDefault="0037784C" w:rsidP="0037784C">
            <w:pPr>
              <w:jc w:val="right"/>
              <w:rPr>
                <w:rFonts w:ascii="Times New Roman" w:eastAsia="Calibri" w:hAnsi="Times New Roman"/>
                <w:b/>
                <w:sz w:val="28"/>
                <w:szCs w:val="24"/>
                <w:lang w:val="kk-KZ"/>
              </w:rPr>
            </w:pPr>
          </w:p>
        </w:tc>
        <w:tc>
          <w:tcPr>
            <w:tcW w:w="2262" w:type="dxa"/>
          </w:tcPr>
          <w:p w:rsidR="0037784C" w:rsidRPr="0037784C" w:rsidRDefault="0037784C" w:rsidP="0037784C">
            <w:pPr>
              <w:rPr>
                <w:rFonts w:ascii="Times New Roman" w:eastAsia="Calibri" w:hAnsi="Times New Roman"/>
                <w:b/>
                <w:sz w:val="28"/>
                <w:szCs w:val="24"/>
                <w:lang w:val="kk-KZ"/>
              </w:rPr>
            </w:pPr>
          </w:p>
        </w:tc>
      </w:tr>
      <w:tr w:rsidR="0037784C" w:rsidRPr="0037784C" w:rsidTr="00904AB4">
        <w:tc>
          <w:tcPr>
            <w:tcW w:w="3686" w:type="dxa"/>
          </w:tcPr>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Бір мандатты округтен сайланған депутаттар</w:t>
            </w:r>
          </w:p>
        </w:tc>
        <w:tc>
          <w:tcPr>
            <w:tcW w:w="2835" w:type="dxa"/>
          </w:tcPr>
          <w:p w:rsidR="0037784C" w:rsidRPr="0037784C" w:rsidRDefault="0037784C" w:rsidP="0037784C">
            <w:pPr>
              <w:jc w:val="right"/>
              <w:rPr>
                <w:rFonts w:ascii="Times New Roman" w:eastAsia="Calibri" w:hAnsi="Times New Roman"/>
                <w:b/>
                <w:sz w:val="28"/>
                <w:szCs w:val="24"/>
                <w:lang w:val="kk-KZ"/>
              </w:rPr>
            </w:pPr>
          </w:p>
        </w:tc>
        <w:tc>
          <w:tcPr>
            <w:tcW w:w="2262" w:type="dxa"/>
          </w:tcPr>
          <w:p w:rsidR="0037784C" w:rsidRPr="0037784C" w:rsidRDefault="0037784C" w:rsidP="0037784C">
            <w:pPr>
              <w:rPr>
                <w:rFonts w:ascii="Times New Roman" w:eastAsia="Calibri" w:hAnsi="Times New Roman"/>
                <w:b/>
                <w:sz w:val="28"/>
                <w:szCs w:val="24"/>
                <w:lang w:val="kk-KZ"/>
              </w:rPr>
            </w:pP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Д. Қасқарауов</w:t>
            </w:r>
          </w:p>
          <w:p w:rsidR="0037784C" w:rsidRPr="0037784C" w:rsidRDefault="0037784C" w:rsidP="0037784C">
            <w:pPr>
              <w:rPr>
                <w:rFonts w:ascii="Times New Roman" w:eastAsia="Calibri" w:hAnsi="Times New Roman"/>
                <w:b/>
                <w:sz w:val="28"/>
                <w:szCs w:val="24"/>
                <w:lang w:val="kk-KZ"/>
              </w:rPr>
            </w:pPr>
            <w:r w:rsidRPr="0037784C">
              <w:rPr>
                <w:rFonts w:ascii="Times New Roman" w:eastAsia="Calibri" w:hAnsi="Times New Roman"/>
                <w:b/>
                <w:sz w:val="28"/>
                <w:szCs w:val="24"/>
                <w:lang w:val="kk-KZ"/>
              </w:rPr>
              <w:t>А.Т. Құспан</w:t>
            </w:r>
          </w:p>
        </w:tc>
      </w:tr>
    </w:tbl>
    <w:p w:rsidR="0037784C" w:rsidRPr="0037784C" w:rsidRDefault="0037784C" w:rsidP="0037784C">
      <w:pPr>
        <w:spacing w:after="0" w:line="240" w:lineRule="auto"/>
        <w:rPr>
          <w:rFonts w:ascii="Times New Roman" w:eastAsia="Calibri" w:hAnsi="Times New Roman"/>
          <w:i/>
          <w:sz w:val="16"/>
          <w:szCs w:val="28"/>
          <w:lang w:val="kk-KZ"/>
        </w:rPr>
      </w:pPr>
    </w:p>
    <w:p w:rsidR="0037784C" w:rsidRPr="0037784C"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line="240" w:lineRule="auto"/>
        <w:rPr>
          <w:rFonts w:ascii="Times New Roman" w:eastAsia="Calibri" w:hAnsi="Times New Roman"/>
          <w:i/>
          <w:sz w:val="16"/>
          <w:szCs w:val="28"/>
          <w:lang w:val="kk-KZ"/>
        </w:rPr>
      </w:pPr>
    </w:p>
    <w:p w:rsidR="0037784C" w:rsidRPr="0037784C" w:rsidRDefault="0037784C" w:rsidP="0037784C">
      <w:pPr>
        <w:spacing w:after="0" w:line="240" w:lineRule="auto"/>
        <w:rPr>
          <w:rFonts w:ascii="Times New Roman" w:eastAsia="Calibri" w:hAnsi="Times New Roman"/>
          <w:i/>
          <w:sz w:val="16"/>
          <w:szCs w:val="28"/>
          <w:lang w:val="kk-KZ"/>
        </w:rPr>
      </w:pPr>
    </w:p>
    <w:p w:rsidR="0037784C" w:rsidRPr="0037784C" w:rsidRDefault="0037784C" w:rsidP="0037784C">
      <w:pPr>
        <w:spacing w:after="0" w:line="240" w:lineRule="auto"/>
        <w:rPr>
          <w:rFonts w:ascii="Times New Roman" w:eastAsia="Calibri" w:hAnsi="Times New Roman"/>
          <w:i/>
          <w:sz w:val="16"/>
          <w:szCs w:val="28"/>
          <w:lang w:val="kk-KZ"/>
        </w:rPr>
      </w:pPr>
    </w:p>
    <w:p w:rsidR="0037784C" w:rsidRPr="00995E44" w:rsidRDefault="0037784C" w:rsidP="0037784C">
      <w:pPr>
        <w:spacing w:after="0"/>
        <w:ind w:firstLine="709"/>
        <w:rPr>
          <w:rFonts w:ascii="Times New Roman" w:hAnsi="Times New Roman"/>
          <w:i/>
          <w:sz w:val="20"/>
          <w:szCs w:val="20"/>
          <w:lang w:val="kk-KZ"/>
        </w:rPr>
      </w:pPr>
      <w:r w:rsidRPr="00995E44">
        <w:rPr>
          <w:rFonts w:ascii="Times New Roman" w:hAnsi="Times New Roman"/>
          <w:i/>
          <w:sz w:val="20"/>
          <w:szCs w:val="20"/>
          <w:lang w:val="kk-KZ"/>
        </w:rPr>
        <w:t xml:space="preserve">Орынд. А. Тоқтарова </w:t>
      </w:r>
    </w:p>
    <w:p w:rsidR="0037784C" w:rsidRPr="00995E44" w:rsidRDefault="0037784C" w:rsidP="0037784C">
      <w:pPr>
        <w:spacing w:after="0"/>
        <w:ind w:firstLine="709"/>
        <w:rPr>
          <w:rFonts w:ascii="Times New Roman" w:hAnsi="Times New Roman"/>
          <w:i/>
          <w:sz w:val="20"/>
          <w:szCs w:val="20"/>
          <w:lang w:val="kk-KZ"/>
        </w:rPr>
      </w:pPr>
      <w:r w:rsidRPr="00995E44">
        <w:rPr>
          <w:rFonts w:ascii="Times New Roman" w:hAnsi="Times New Roman"/>
          <w:i/>
          <w:sz w:val="20"/>
          <w:szCs w:val="20"/>
          <w:lang w:val="kk-KZ"/>
        </w:rPr>
        <w:t>75-00-33</w:t>
      </w:r>
    </w:p>
    <w:sectPr w:rsidR="0037784C" w:rsidRPr="00995E44" w:rsidSect="00435BA9">
      <w:headerReference w:type="default" r:id="rId7"/>
      <w:headerReference w:type="first" r:id="rId8"/>
      <w:pgSz w:w="11906" w:h="16838"/>
      <w:pgMar w:top="1418" w:right="851"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CDB" w:rsidRDefault="00784CDB" w:rsidP="00CA7F05">
      <w:pPr>
        <w:spacing w:after="0" w:line="240" w:lineRule="auto"/>
      </w:pPr>
      <w:r>
        <w:separator/>
      </w:r>
    </w:p>
  </w:endnote>
  <w:endnote w:type="continuationSeparator" w:id="0">
    <w:p w:rsidR="00784CDB" w:rsidRDefault="00784CDB" w:rsidP="00CA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CDB" w:rsidRDefault="00784CDB" w:rsidP="00CA7F05">
      <w:pPr>
        <w:spacing w:after="0" w:line="240" w:lineRule="auto"/>
      </w:pPr>
      <w:r>
        <w:separator/>
      </w:r>
    </w:p>
  </w:footnote>
  <w:footnote w:type="continuationSeparator" w:id="0">
    <w:p w:rsidR="00784CDB" w:rsidRDefault="00784CDB" w:rsidP="00CA7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932322"/>
      <w:docPartObj>
        <w:docPartGallery w:val="Page Numbers (Top of Page)"/>
        <w:docPartUnique/>
      </w:docPartObj>
    </w:sdtPr>
    <w:sdtEndPr>
      <w:rPr>
        <w:rFonts w:ascii="Times New Roman" w:hAnsi="Times New Roman"/>
        <w:sz w:val="28"/>
        <w:szCs w:val="28"/>
      </w:rPr>
    </w:sdtEndPr>
    <w:sdtContent>
      <w:p w:rsidR="00CA7F05" w:rsidRPr="00CA7F05" w:rsidRDefault="00CA7F05">
        <w:pPr>
          <w:pStyle w:val="a4"/>
          <w:jc w:val="center"/>
          <w:rPr>
            <w:rFonts w:ascii="Times New Roman" w:hAnsi="Times New Roman"/>
            <w:sz w:val="28"/>
            <w:szCs w:val="28"/>
          </w:rPr>
        </w:pPr>
        <w:r w:rsidRPr="00CA7F05">
          <w:rPr>
            <w:rFonts w:ascii="Times New Roman" w:hAnsi="Times New Roman"/>
            <w:sz w:val="28"/>
            <w:szCs w:val="28"/>
          </w:rPr>
          <w:fldChar w:fldCharType="begin"/>
        </w:r>
        <w:r w:rsidRPr="00CA7F05">
          <w:rPr>
            <w:rFonts w:ascii="Times New Roman" w:hAnsi="Times New Roman"/>
            <w:sz w:val="28"/>
            <w:szCs w:val="28"/>
          </w:rPr>
          <w:instrText>PAGE   \* MERGEFORMAT</w:instrText>
        </w:r>
        <w:r w:rsidRPr="00CA7F05">
          <w:rPr>
            <w:rFonts w:ascii="Times New Roman" w:hAnsi="Times New Roman"/>
            <w:sz w:val="28"/>
            <w:szCs w:val="28"/>
          </w:rPr>
          <w:fldChar w:fldCharType="separate"/>
        </w:r>
        <w:r w:rsidR="00DC7912">
          <w:rPr>
            <w:rFonts w:ascii="Times New Roman" w:hAnsi="Times New Roman"/>
            <w:noProof/>
            <w:sz w:val="28"/>
            <w:szCs w:val="28"/>
          </w:rPr>
          <w:t>3</w:t>
        </w:r>
        <w:r w:rsidRPr="00CA7F05">
          <w:rPr>
            <w:rFonts w:ascii="Times New Roman" w:hAnsi="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60" w:rsidRDefault="006A4860">
    <w:pPr>
      <w:pStyle w:val="a4"/>
    </w:pPr>
    <w:r w:rsidRPr="006A4860">
      <w:rPr>
        <w:rFonts w:eastAsia="Calibri"/>
        <w:noProof/>
      </w:rPr>
      <w:drawing>
        <wp:inline distT="0" distB="0" distL="0" distR="0" wp14:anchorId="4AD16C70" wp14:editId="5F39D289">
          <wp:extent cx="6119495" cy="17908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7908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61516"/>
    <w:multiLevelType w:val="hybridMultilevel"/>
    <w:tmpl w:val="9034885E"/>
    <w:lvl w:ilvl="0" w:tplc="699E55A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87"/>
    <w:rsid w:val="00043E0F"/>
    <w:rsid w:val="00044B97"/>
    <w:rsid w:val="0005249A"/>
    <w:rsid w:val="0008469C"/>
    <w:rsid w:val="000B3ED2"/>
    <w:rsid w:val="0012510D"/>
    <w:rsid w:val="001668DF"/>
    <w:rsid w:val="00180DB5"/>
    <w:rsid w:val="0018665E"/>
    <w:rsid w:val="001873BA"/>
    <w:rsid w:val="001A7F42"/>
    <w:rsid w:val="00204D59"/>
    <w:rsid w:val="0024379F"/>
    <w:rsid w:val="00254411"/>
    <w:rsid w:val="00255E1F"/>
    <w:rsid w:val="002E1AFB"/>
    <w:rsid w:val="002F0F9E"/>
    <w:rsid w:val="002F603C"/>
    <w:rsid w:val="00306107"/>
    <w:rsid w:val="00374665"/>
    <w:rsid w:val="0037784C"/>
    <w:rsid w:val="003904DA"/>
    <w:rsid w:val="003B781E"/>
    <w:rsid w:val="004145CB"/>
    <w:rsid w:val="00435BA9"/>
    <w:rsid w:val="004770D8"/>
    <w:rsid w:val="00481C2E"/>
    <w:rsid w:val="004D72E1"/>
    <w:rsid w:val="004E7310"/>
    <w:rsid w:val="005164E7"/>
    <w:rsid w:val="00527FF7"/>
    <w:rsid w:val="00565BC9"/>
    <w:rsid w:val="00565F3F"/>
    <w:rsid w:val="00591342"/>
    <w:rsid w:val="005A7855"/>
    <w:rsid w:val="005E7742"/>
    <w:rsid w:val="006170AF"/>
    <w:rsid w:val="00655F66"/>
    <w:rsid w:val="0066535D"/>
    <w:rsid w:val="00676A77"/>
    <w:rsid w:val="00690740"/>
    <w:rsid w:val="006A4860"/>
    <w:rsid w:val="006A4CC2"/>
    <w:rsid w:val="006B544C"/>
    <w:rsid w:val="00717E0E"/>
    <w:rsid w:val="007400C2"/>
    <w:rsid w:val="0075597A"/>
    <w:rsid w:val="00784CDB"/>
    <w:rsid w:val="0079324B"/>
    <w:rsid w:val="007B36B4"/>
    <w:rsid w:val="007D4587"/>
    <w:rsid w:val="00826C00"/>
    <w:rsid w:val="00850D06"/>
    <w:rsid w:val="00853C55"/>
    <w:rsid w:val="008D374E"/>
    <w:rsid w:val="008D765F"/>
    <w:rsid w:val="00965F43"/>
    <w:rsid w:val="00972746"/>
    <w:rsid w:val="00975C95"/>
    <w:rsid w:val="00990DFB"/>
    <w:rsid w:val="00995E44"/>
    <w:rsid w:val="009966A8"/>
    <w:rsid w:val="009C0193"/>
    <w:rsid w:val="009C795A"/>
    <w:rsid w:val="00A06853"/>
    <w:rsid w:val="00A3465E"/>
    <w:rsid w:val="00AD2C6F"/>
    <w:rsid w:val="00B84BA8"/>
    <w:rsid w:val="00CA7F05"/>
    <w:rsid w:val="00CC78AD"/>
    <w:rsid w:val="00CD4E6F"/>
    <w:rsid w:val="00CF4640"/>
    <w:rsid w:val="00D87212"/>
    <w:rsid w:val="00DC7912"/>
    <w:rsid w:val="00DD2ED5"/>
    <w:rsid w:val="00E826DE"/>
    <w:rsid w:val="00EE2CAA"/>
    <w:rsid w:val="00F76088"/>
    <w:rsid w:val="00F869EF"/>
    <w:rsid w:val="00FD1561"/>
    <w:rsid w:val="00FD18F0"/>
    <w:rsid w:val="00FD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CCF8F5-F595-4830-9ECD-D27A6002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6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18665E"/>
  </w:style>
  <w:style w:type="paragraph" w:styleId="a3">
    <w:name w:val="Normal (Web)"/>
    <w:basedOn w:val="a"/>
    <w:uiPriority w:val="99"/>
    <w:unhideWhenUsed/>
    <w:rsid w:val="009966A8"/>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CA7F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7F05"/>
    <w:rPr>
      <w:rFonts w:ascii="Calibri" w:eastAsia="Times New Roman" w:hAnsi="Calibri" w:cs="Times New Roman"/>
      <w:lang w:eastAsia="ru-RU"/>
    </w:rPr>
  </w:style>
  <w:style w:type="paragraph" w:styleId="a6">
    <w:name w:val="footer"/>
    <w:basedOn w:val="a"/>
    <w:link w:val="a7"/>
    <w:uiPriority w:val="99"/>
    <w:unhideWhenUsed/>
    <w:rsid w:val="00CA7F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7F05"/>
    <w:rPr>
      <w:rFonts w:ascii="Calibri" w:eastAsia="Times New Roman" w:hAnsi="Calibri" w:cs="Times New Roman"/>
      <w:lang w:eastAsia="ru-RU"/>
    </w:rPr>
  </w:style>
  <w:style w:type="paragraph" w:styleId="a8">
    <w:name w:val="Balloon Text"/>
    <w:basedOn w:val="a"/>
    <w:link w:val="a9"/>
    <w:uiPriority w:val="99"/>
    <w:semiHidden/>
    <w:unhideWhenUsed/>
    <w:rsid w:val="006170A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70AF"/>
    <w:rPr>
      <w:rFonts w:ascii="Segoe UI" w:eastAsia="Times New Roman" w:hAnsi="Segoe UI" w:cs="Segoe UI"/>
      <w:sz w:val="18"/>
      <w:szCs w:val="18"/>
      <w:lang w:eastAsia="ru-RU"/>
    </w:rPr>
  </w:style>
  <w:style w:type="paragraph" w:styleId="aa">
    <w:name w:val="No Spacing"/>
    <w:link w:val="ab"/>
    <w:uiPriority w:val="1"/>
    <w:qFormat/>
    <w:rsid w:val="002F603C"/>
    <w:pPr>
      <w:spacing w:after="0" w:line="240" w:lineRule="auto"/>
    </w:pPr>
    <w:rPr>
      <w:rFonts w:ascii="Calibri" w:eastAsia="Calibri" w:hAnsi="Calibri" w:cs="Times New Roman"/>
    </w:rPr>
  </w:style>
  <w:style w:type="character" w:customStyle="1" w:styleId="ab">
    <w:name w:val="Без интервала Знак"/>
    <w:link w:val="aa"/>
    <w:uiPriority w:val="1"/>
    <w:qFormat/>
    <w:locked/>
    <w:rsid w:val="002F603C"/>
    <w:rPr>
      <w:rFonts w:ascii="Calibri" w:eastAsia="Calibri" w:hAnsi="Calibri" w:cs="Times New Roman"/>
    </w:rPr>
  </w:style>
  <w:style w:type="paragraph" w:styleId="ac">
    <w:name w:val="List Paragraph"/>
    <w:basedOn w:val="a"/>
    <w:uiPriority w:val="34"/>
    <w:qFormat/>
    <w:rsid w:val="002E1AFB"/>
    <w:pPr>
      <w:ind w:left="720"/>
      <w:contextualSpacing/>
    </w:pPr>
  </w:style>
  <w:style w:type="table" w:styleId="ad">
    <w:name w:val="Table Grid"/>
    <w:basedOn w:val="a1"/>
    <w:uiPriority w:val="39"/>
    <w:rsid w:val="00377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9212">
      <w:bodyDiv w:val="1"/>
      <w:marLeft w:val="0"/>
      <w:marRight w:val="0"/>
      <w:marTop w:val="0"/>
      <w:marBottom w:val="0"/>
      <w:divBdr>
        <w:top w:val="none" w:sz="0" w:space="0" w:color="auto"/>
        <w:left w:val="none" w:sz="0" w:space="0" w:color="auto"/>
        <w:bottom w:val="none" w:sz="0" w:space="0" w:color="auto"/>
        <w:right w:val="none" w:sz="0" w:space="0" w:color="auto"/>
      </w:divBdr>
    </w:div>
    <w:div w:id="13773382">
      <w:bodyDiv w:val="1"/>
      <w:marLeft w:val="0"/>
      <w:marRight w:val="0"/>
      <w:marTop w:val="0"/>
      <w:marBottom w:val="0"/>
      <w:divBdr>
        <w:top w:val="none" w:sz="0" w:space="0" w:color="auto"/>
        <w:left w:val="none" w:sz="0" w:space="0" w:color="auto"/>
        <w:bottom w:val="none" w:sz="0" w:space="0" w:color="auto"/>
        <w:right w:val="none" w:sz="0" w:space="0" w:color="auto"/>
      </w:divBdr>
    </w:div>
    <w:div w:id="707488709">
      <w:bodyDiv w:val="1"/>
      <w:marLeft w:val="0"/>
      <w:marRight w:val="0"/>
      <w:marTop w:val="0"/>
      <w:marBottom w:val="0"/>
      <w:divBdr>
        <w:top w:val="none" w:sz="0" w:space="0" w:color="auto"/>
        <w:left w:val="none" w:sz="0" w:space="0" w:color="auto"/>
        <w:bottom w:val="none" w:sz="0" w:space="0" w:color="auto"/>
        <w:right w:val="none" w:sz="0" w:space="0" w:color="auto"/>
      </w:divBdr>
    </w:div>
    <w:div w:id="786974538">
      <w:bodyDiv w:val="1"/>
      <w:marLeft w:val="0"/>
      <w:marRight w:val="0"/>
      <w:marTop w:val="0"/>
      <w:marBottom w:val="0"/>
      <w:divBdr>
        <w:top w:val="none" w:sz="0" w:space="0" w:color="auto"/>
        <w:left w:val="none" w:sz="0" w:space="0" w:color="auto"/>
        <w:bottom w:val="none" w:sz="0" w:space="0" w:color="auto"/>
        <w:right w:val="none" w:sz="0" w:space="0" w:color="auto"/>
      </w:divBdr>
    </w:div>
    <w:div w:id="865021147">
      <w:bodyDiv w:val="1"/>
      <w:marLeft w:val="0"/>
      <w:marRight w:val="0"/>
      <w:marTop w:val="0"/>
      <w:marBottom w:val="0"/>
      <w:divBdr>
        <w:top w:val="none" w:sz="0" w:space="0" w:color="auto"/>
        <w:left w:val="none" w:sz="0" w:space="0" w:color="auto"/>
        <w:bottom w:val="none" w:sz="0" w:space="0" w:color="auto"/>
        <w:right w:val="none" w:sz="0" w:space="0" w:color="auto"/>
      </w:divBdr>
    </w:div>
    <w:div w:id="892154022">
      <w:bodyDiv w:val="1"/>
      <w:marLeft w:val="0"/>
      <w:marRight w:val="0"/>
      <w:marTop w:val="0"/>
      <w:marBottom w:val="0"/>
      <w:divBdr>
        <w:top w:val="none" w:sz="0" w:space="0" w:color="auto"/>
        <w:left w:val="none" w:sz="0" w:space="0" w:color="auto"/>
        <w:bottom w:val="none" w:sz="0" w:space="0" w:color="auto"/>
        <w:right w:val="none" w:sz="0" w:space="0" w:color="auto"/>
      </w:divBdr>
    </w:div>
    <w:div w:id="944003077">
      <w:bodyDiv w:val="1"/>
      <w:marLeft w:val="0"/>
      <w:marRight w:val="0"/>
      <w:marTop w:val="0"/>
      <w:marBottom w:val="0"/>
      <w:divBdr>
        <w:top w:val="none" w:sz="0" w:space="0" w:color="auto"/>
        <w:left w:val="none" w:sz="0" w:space="0" w:color="auto"/>
        <w:bottom w:val="none" w:sz="0" w:space="0" w:color="auto"/>
        <w:right w:val="none" w:sz="0" w:space="0" w:color="auto"/>
      </w:divBdr>
    </w:div>
    <w:div w:id="1146820310">
      <w:bodyDiv w:val="1"/>
      <w:marLeft w:val="0"/>
      <w:marRight w:val="0"/>
      <w:marTop w:val="0"/>
      <w:marBottom w:val="0"/>
      <w:divBdr>
        <w:top w:val="none" w:sz="0" w:space="0" w:color="auto"/>
        <w:left w:val="none" w:sz="0" w:space="0" w:color="auto"/>
        <w:bottom w:val="none" w:sz="0" w:space="0" w:color="auto"/>
        <w:right w:val="none" w:sz="0" w:space="0" w:color="auto"/>
      </w:divBdr>
    </w:div>
    <w:div w:id="1265570561">
      <w:bodyDiv w:val="1"/>
      <w:marLeft w:val="0"/>
      <w:marRight w:val="0"/>
      <w:marTop w:val="0"/>
      <w:marBottom w:val="0"/>
      <w:divBdr>
        <w:top w:val="none" w:sz="0" w:space="0" w:color="auto"/>
        <w:left w:val="none" w:sz="0" w:space="0" w:color="auto"/>
        <w:bottom w:val="none" w:sz="0" w:space="0" w:color="auto"/>
        <w:right w:val="none" w:sz="0" w:space="0" w:color="auto"/>
      </w:divBdr>
    </w:div>
    <w:div w:id="1328823465">
      <w:bodyDiv w:val="1"/>
      <w:marLeft w:val="0"/>
      <w:marRight w:val="0"/>
      <w:marTop w:val="0"/>
      <w:marBottom w:val="0"/>
      <w:divBdr>
        <w:top w:val="none" w:sz="0" w:space="0" w:color="auto"/>
        <w:left w:val="none" w:sz="0" w:space="0" w:color="auto"/>
        <w:bottom w:val="none" w:sz="0" w:space="0" w:color="auto"/>
        <w:right w:val="none" w:sz="0" w:space="0" w:color="auto"/>
      </w:divBdr>
    </w:div>
    <w:div w:id="1338464747">
      <w:bodyDiv w:val="1"/>
      <w:marLeft w:val="0"/>
      <w:marRight w:val="0"/>
      <w:marTop w:val="0"/>
      <w:marBottom w:val="0"/>
      <w:divBdr>
        <w:top w:val="none" w:sz="0" w:space="0" w:color="auto"/>
        <w:left w:val="none" w:sz="0" w:space="0" w:color="auto"/>
        <w:bottom w:val="none" w:sz="0" w:space="0" w:color="auto"/>
        <w:right w:val="none" w:sz="0" w:space="0" w:color="auto"/>
      </w:divBdr>
    </w:div>
    <w:div w:id="1369065404">
      <w:bodyDiv w:val="1"/>
      <w:marLeft w:val="0"/>
      <w:marRight w:val="0"/>
      <w:marTop w:val="0"/>
      <w:marBottom w:val="0"/>
      <w:divBdr>
        <w:top w:val="none" w:sz="0" w:space="0" w:color="auto"/>
        <w:left w:val="none" w:sz="0" w:space="0" w:color="auto"/>
        <w:bottom w:val="none" w:sz="0" w:space="0" w:color="auto"/>
        <w:right w:val="none" w:sz="0" w:space="0" w:color="auto"/>
      </w:divBdr>
    </w:div>
    <w:div w:id="1416852954">
      <w:bodyDiv w:val="1"/>
      <w:marLeft w:val="0"/>
      <w:marRight w:val="0"/>
      <w:marTop w:val="0"/>
      <w:marBottom w:val="0"/>
      <w:divBdr>
        <w:top w:val="none" w:sz="0" w:space="0" w:color="auto"/>
        <w:left w:val="none" w:sz="0" w:space="0" w:color="auto"/>
        <w:bottom w:val="none" w:sz="0" w:space="0" w:color="auto"/>
        <w:right w:val="none" w:sz="0" w:space="0" w:color="auto"/>
      </w:divBdr>
    </w:div>
    <w:div w:id="1521747579">
      <w:bodyDiv w:val="1"/>
      <w:marLeft w:val="0"/>
      <w:marRight w:val="0"/>
      <w:marTop w:val="0"/>
      <w:marBottom w:val="0"/>
      <w:divBdr>
        <w:top w:val="none" w:sz="0" w:space="0" w:color="auto"/>
        <w:left w:val="none" w:sz="0" w:space="0" w:color="auto"/>
        <w:bottom w:val="none" w:sz="0" w:space="0" w:color="auto"/>
        <w:right w:val="none" w:sz="0" w:space="0" w:color="auto"/>
      </w:divBdr>
    </w:div>
    <w:div w:id="1781994782">
      <w:bodyDiv w:val="1"/>
      <w:marLeft w:val="0"/>
      <w:marRight w:val="0"/>
      <w:marTop w:val="0"/>
      <w:marBottom w:val="0"/>
      <w:divBdr>
        <w:top w:val="none" w:sz="0" w:space="0" w:color="auto"/>
        <w:left w:val="none" w:sz="0" w:space="0" w:color="auto"/>
        <w:bottom w:val="none" w:sz="0" w:space="0" w:color="auto"/>
        <w:right w:val="none" w:sz="0" w:space="0" w:color="auto"/>
      </w:divBdr>
    </w:div>
    <w:div w:id="1817064576">
      <w:bodyDiv w:val="1"/>
      <w:marLeft w:val="0"/>
      <w:marRight w:val="0"/>
      <w:marTop w:val="0"/>
      <w:marBottom w:val="0"/>
      <w:divBdr>
        <w:top w:val="none" w:sz="0" w:space="0" w:color="auto"/>
        <w:left w:val="none" w:sz="0" w:space="0" w:color="auto"/>
        <w:bottom w:val="none" w:sz="0" w:space="0" w:color="auto"/>
        <w:right w:val="none" w:sz="0" w:space="0" w:color="auto"/>
      </w:divBdr>
    </w:div>
    <w:div w:id="1867867213">
      <w:bodyDiv w:val="1"/>
      <w:marLeft w:val="0"/>
      <w:marRight w:val="0"/>
      <w:marTop w:val="0"/>
      <w:marBottom w:val="0"/>
      <w:divBdr>
        <w:top w:val="none" w:sz="0" w:space="0" w:color="auto"/>
        <w:left w:val="none" w:sz="0" w:space="0" w:color="auto"/>
        <w:bottom w:val="none" w:sz="0" w:space="0" w:color="auto"/>
        <w:right w:val="none" w:sz="0" w:space="0" w:color="auto"/>
      </w:divBdr>
    </w:div>
    <w:div w:id="1970085080">
      <w:bodyDiv w:val="1"/>
      <w:marLeft w:val="0"/>
      <w:marRight w:val="0"/>
      <w:marTop w:val="0"/>
      <w:marBottom w:val="0"/>
      <w:divBdr>
        <w:top w:val="none" w:sz="0" w:space="0" w:color="auto"/>
        <w:left w:val="none" w:sz="0" w:space="0" w:color="auto"/>
        <w:bottom w:val="none" w:sz="0" w:space="0" w:color="auto"/>
        <w:right w:val="none" w:sz="0" w:space="0" w:color="auto"/>
      </w:divBdr>
    </w:div>
    <w:div w:id="19818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Такибай Козы-Корпеш</cp:lastModifiedBy>
  <cp:revision>10</cp:revision>
  <cp:lastPrinted>2023-05-06T06:26:00Z</cp:lastPrinted>
  <dcterms:created xsi:type="dcterms:W3CDTF">2023-05-05T12:29:00Z</dcterms:created>
  <dcterms:modified xsi:type="dcterms:W3CDTF">2023-05-15T03:39:00Z</dcterms:modified>
</cp:coreProperties>
</file>