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B4" w:rsidRDefault="007733EB" w:rsidP="007733EB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2F5496" w:themeColor="accent5" w:themeShade="BF"/>
          <w:lang w:eastAsia="ru-RU"/>
        </w:rPr>
        <w:drawing>
          <wp:inline distT="0" distB="0" distL="0" distR="0">
            <wp:extent cx="5940425" cy="1939290"/>
            <wp:effectExtent l="0" t="0" r="3175" b="3810"/>
            <wp:docPr id="4" name="Рисунок 4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3EB" w:rsidRDefault="007733EB" w:rsidP="000077B4">
      <w:pPr>
        <w:shd w:val="clear" w:color="auto" w:fill="FFFFFF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CDA" w:rsidRDefault="00D76CDA" w:rsidP="00D76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1B21">
        <w:rPr>
          <w:rFonts w:ascii="Times New Roman" w:hAnsi="Times New Roman" w:cs="Times New Roman"/>
          <w:sz w:val="26"/>
          <w:szCs w:val="26"/>
        </w:rPr>
        <w:t>202</w:t>
      </w:r>
      <w:r w:rsidRPr="00F11B21">
        <w:rPr>
          <w:rFonts w:ascii="Times New Roman" w:hAnsi="Times New Roman" w:cs="Times New Roman"/>
          <w:sz w:val="26"/>
          <w:szCs w:val="26"/>
          <w:lang w:val="kk-KZ"/>
        </w:rPr>
        <w:t>3</w:t>
      </w:r>
      <w:r w:rsidRPr="00F11B21">
        <w:rPr>
          <w:rFonts w:ascii="Times New Roman" w:hAnsi="Times New Roman" w:cs="Times New Roman"/>
          <w:sz w:val="26"/>
          <w:szCs w:val="26"/>
        </w:rPr>
        <w:t xml:space="preserve"> ж. </w:t>
      </w:r>
      <w:r w:rsidRPr="00F11B21">
        <w:rPr>
          <w:rFonts w:ascii="Times New Roman" w:hAnsi="Times New Roman" w:cs="Times New Roman"/>
          <w:sz w:val="26"/>
          <w:szCs w:val="26"/>
          <w:lang w:val="kk-KZ"/>
        </w:rPr>
        <w:t>«</w:t>
      </w:r>
      <w:proofErr w:type="gramStart"/>
      <w:r>
        <w:rPr>
          <w:rFonts w:ascii="Times New Roman" w:hAnsi="Times New Roman" w:cs="Times New Roman"/>
          <w:sz w:val="26"/>
          <w:szCs w:val="26"/>
          <w:lang w:val="kk-KZ"/>
        </w:rPr>
        <w:t>12</w:t>
      </w:r>
      <w:r w:rsidRPr="00F11B21">
        <w:rPr>
          <w:rFonts w:ascii="Times New Roman" w:hAnsi="Times New Roman" w:cs="Times New Roman"/>
          <w:sz w:val="26"/>
          <w:szCs w:val="26"/>
          <w:lang w:val="kk-KZ"/>
        </w:rPr>
        <w:t xml:space="preserve">» </w:t>
      </w:r>
      <w:r w:rsidRPr="00F11B21">
        <w:rPr>
          <w:rFonts w:ascii="Times New Roman" w:hAnsi="Times New Roman" w:cs="Times New Roman"/>
          <w:sz w:val="26"/>
          <w:szCs w:val="26"/>
        </w:rPr>
        <w:t xml:space="preserve"> </w:t>
      </w:r>
      <w:r w:rsidRPr="00F11B21">
        <w:rPr>
          <w:rFonts w:ascii="Times New Roman" w:hAnsi="Times New Roman" w:cs="Times New Roman"/>
          <w:sz w:val="26"/>
          <w:szCs w:val="26"/>
          <w:lang w:val="kk-KZ"/>
        </w:rPr>
        <w:t>сәуірде</w:t>
      </w:r>
      <w:proofErr w:type="gramEnd"/>
      <w:r w:rsidRPr="00F11B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B21">
        <w:rPr>
          <w:rFonts w:ascii="Times New Roman" w:hAnsi="Times New Roman" w:cs="Times New Roman"/>
          <w:sz w:val="26"/>
          <w:szCs w:val="26"/>
        </w:rPr>
        <w:t>жарияланды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                       </w:t>
      </w:r>
      <w:r w:rsidR="00A60F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6CDA" w:rsidRDefault="00D76CDA" w:rsidP="00D76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</w:t>
      </w:r>
      <w:r w:rsidR="0045618F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spellStart"/>
      <w:r w:rsidR="00A60FDF">
        <w:rPr>
          <w:rFonts w:ascii="Times New Roman" w:hAnsi="Times New Roman" w:cs="Times New Roman"/>
          <w:b/>
          <w:sz w:val="28"/>
          <w:szCs w:val="28"/>
        </w:rPr>
        <w:t>ремьер</w:t>
      </w:r>
      <w:proofErr w:type="spellEnd"/>
      <w:r w:rsidR="00A60FDF">
        <w:rPr>
          <w:rFonts w:ascii="Times New Roman" w:hAnsi="Times New Roman" w:cs="Times New Roman"/>
          <w:b/>
          <w:sz w:val="28"/>
          <w:szCs w:val="28"/>
        </w:rPr>
        <w:t>-</w:t>
      </w:r>
      <w:r w:rsidR="00A60FDF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spellStart"/>
      <w:r w:rsidR="007733EB" w:rsidRPr="00623DF9">
        <w:rPr>
          <w:rFonts w:ascii="Times New Roman" w:hAnsi="Times New Roman" w:cs="Times New Roman"/>
          <w:b/>
          <w:sz w:val="28"/>
          <w:szCs w:val="28"/>
        </w:rPr>
        <w:t>инистр</w:t>
      </w:r>
      <w:proofErr w:type="spellEnd"/>
      <w:r w:rsidR="00A60F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</w:p>
    <w:p w:rsidR="007733EB" w:rsidRPr="00D76CDA" w:rsidRDefault="00D76CDA" w:rsidP="00D76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</w:t>
      </w:r>
      <w:r w:rsidR="00A60F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орынбасары </w:t>
      </w:r>
      <w:r w:rsidR="007733EB" w:rsidRPr="00D76CDA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</w:t>
      </w:r>
      <w:r w:rsidR="00A60F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А.С. </w:t>
      </w:r>
      <w:r w:rsidR="007733EB" w:rsidRPr="00D76CDA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997717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="00A60FDF" w:rsidRPr="00D76CDA">
        <w:rPr>
          <w:rFonts w:ascii="Times New Roman" w:hAnsi="Times New Roman" w:cs="Times New Roman"/>
          <w:b/>
          <w:sz w:val="28"/>
          <w:szCs w:val="28"/>
          <w:lang w:val="kk-KZ"/>
        </w:rPr>
        <w:t>лг</w:t>
      </w:r>
      <w:r w:rsidR="00A60FD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7733EB" w:rsidRPr="00D76CDA">
        <w:rPr>
          <w:rFonts w:ascii="Times New Roman" w:hAnsi="Times New Roman" w:cs="Times New Roman"/>
          <w:b/>
          <w:sz w:val="28"/>
          <w:szCs w:val="28"/>
          <w:lang w:val="kk-KZ"/>
        </w:rPr>
        <w:t>нов</w:t>
      </w:r>
      <w:r w:rsidR="00A60F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 </w:t>
      </w:r>
    </w:p>
    <w:p w:rsidR="00997717" w:rsidRPr="00997717" w:rsidRDefault="00997717" w:rsidP="00B645DD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7717" w:rsidRDefault="00997717" w:rsidP="00B6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97717" w:rsidRPr="00997717" w:rsidRDefault="00997717" w:rsidP="00B6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9771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ДЕПУТАТТЫҚ САУАЛ </w:t>
      </w:r>
    </w:p>
    <w:p w:rsidR="00997717" w:rsidRPr="00997717" w:rsidRDefault="00997717" w:rsidP="00B6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9771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Құрметті Алтай Сейдірұлы!</w:t>
      </w:r>
    </w:p>
    <w:p w:rsidR="00997717" w:rsidRPr="00997717" w:rsidRDefault="00997717" w:rsidP="00B645D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kk-KZ"/>
        </w:rPr>
      </w:pPr>
    </w:p>
    <w:p w:rsidR="00F864C3" w:rsidRDefault="00F864C3" w:rsidP="00F8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717">
        <w:rPr>
          <w:rFonts w:ascii="Times New Roman" w:hAnsi="Times New Roman" w:cs="Times New Roman"/>
          <w:sz w:val="28"/>
          <w:szCs w:val="28"/>
          <w:lang w:val="kk-KZ"/>
        </w:rPr>
        <w:t>Әлеуметтік саладағы мемлекеттік с</w:t>
      </w:r>
      <w:r>
        <w:rPr>
          <w:rFonts w:ascii="Times New Roman" w:hAnsi="Times New Roman" w:cs="Times New Roman"/>
          <w:sz w:val="28"/>
          <w:szCs w:val="28"/>
          <w:lang w:val="kk-KZ"/>
        </w:rPr>
        <w:t>аясаттың негізгі бағыттары: көп</w:t>
      </w:r>
      <w:r w:rsidRPr="00997717">
        <w:rPr>
          <w:rFonts w:ascii="Times New Roman" w:hAnsi="Times New Roman" w:cs="Times New Roman"/>
          <w:sz w:val="28"/>
          <w:szCs w:val="28"/>
          <w:lang w:val="kk-KZ"/>
        </w:rPr>
        <w:t>балалы аналарды, толық емес отбасыларда бала тәрбиелеп отырған аналарды және даму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ында </w:t>
      </w:r>
      <w:r w:rsidRPr="00997717">
        <w:rPr>
          <w:rFonts w:ascii="Times New Roman" w:hAnsi="Times New Roman" w:cs="Times New Roman"/>
          <w:sz w:val="28"/>
          <w:szCs w:val="28"/>
          <w:lang w:val="kk-KZ"/>
        </w:rPr>
        <w:t>ерекшелі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гі </w:t>
      </w:r>
      <w:r w:rsidRPr="00997717">
        <w:rPr>
          <w:rFonts w:ascii="Times New Roman" w:hAnsi="Times New Roman" w:cs="Times New Roman"/>
          <w:sz w:val="28"/>
          <w:szCs w:val="28"/>
          <w:lang w:val="kk-KZ"/>
        </w:rPr>
        <w:t>бар балаларды тәрбиелеп отырған аналарды қолдау болып табылады.</w:t>
      </w:r>
    </w:p>
    <w:p w:rsidR="00F864C3" w:rsidRDefault="00F864C3" w:rsidP="00F8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234C">
        <w:rPr>
          <w:rFonts w:ascii="Times New Roman" w:hAnsi="Times New Roman" w:cs="Times New Roman"/>
          <w:sz w:val="28"/>
          <w:szCs w:val="28"/>
          <w:lang w:val="kk-KZ"/>
        </w:rPr>
        <w:t>Қазақстан Халық партиясы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20234C">
        <w:rPr>
          <w:rFonts w:ascii="Times New Roman" w:hAnsi="Times New Roman" w:cs="Times New Roman"/>
          <w:sz w:val="28"/>
          <w:szCs w:val="28"/>
          <w:lang w:val="kk-KZ"/>
        </w:rPr>
        <w:t xml:space="preserve"> фракциясы өмір сүру сапасын одан әрі жақсарт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ып, </w:t>
      </w:r>
      <w:r w:rsidRPr="0020234C">
        <w:rPr>
          <w:rFonts w:ascii="Times New Roman" w:hAnsi="Times New Roman" w:cs="Times New Roman"/>
          <w:sz w:val="28"/>
          <w:szCs w:val="28"/>
          <w:lang w:val="kk-KZ"/>
        </w:rPr>
        <w:t>осындай отбасыларды қолдау деңгейін көтермей</w:t>
      </w:r>
      <w:r>
        <w:rPr>
          <w:rFonts w:ascii="Times New Roman" w:hAnsi="Times New Roman" w:cs="Times New Roman"/>
          <w:sz w:val="28"/>
          <w:szCs w:val="28"/>
          <w:lang w:val="kk-KZ"/>
        </w:rPr>
        <w:t>інше</w:t>
      </w:r>
      <w:r w:rsidRPr="0020234C">
        <w:rPr>
          <w:rFonts w:ascii="Times New Roman" w:hAnsi="Times New Roman" w:cs="Times New Roman"/>
          <w:sz w:val="28"/>
          <w:szCs w:val="28"/>
          <w:lang w:val="kk-KZ"/>
        </w:rPr>
        <w:t xml:space="preserve">, біз мынадай жағымсыз салдарға тап боламыз деп </w:t>
      </w:r>
      <w:r>
        <w:rPr>
          <w:rFonts w:ascii="Times New Roman" w:hAnsi="Times New Roman" w:cs="Times New Roman"/>
          <w:sz w:val="28"/>
          <w:szCs w:val="28"/>
          <w:lang w:val="kk-KZ"/>
        </w:rPr>
        <w:t>санайды</w:t>
      </w:r>
      <w:r w:rsidRPr="0020234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864C3" w:rsidRPr="0020234C" w:rsidRDefault="00F864C3" w:rsidP="00F8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234C">
        <w:rPr>
          <w:rFonts w:ascii="Times New Roman" w:hAnsi="Times New Roman" w:cs="Times New Roman"/>
          <w:sz w:val="28"/>
          <w:szCs w:val="28"/>
          <w:lang w:val="kk-KZ"/>
        </w:rPr>
        <w:t xml:space="preserve">- бала туудың төмендеуі; </w:t>
      </w:r>
    </w:p>
    <w:p w:rsidR="00F864C3" w:rsidRPr="0020234C" w:rsidRDefault="00F864C3" w:rsidP="00F8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234C">
        <w:rPr>
          <w:rFonts w:ascii="Times New Roman" w:hAnsi="Times New Roman" w:cs="Times New Roman"/>
          <w:sz w:val="28"/>
          <w:szCs w:val="28"/>
          <w:lang w:val="kk-KZ"/>
        </w:rPr>
        <w:t xml:space="preserve">- ерлі-зайыптылар арасындағы ажырасу санының </w:t>
      </w:r>
      <w:r>
        <w:rPr>
          <w:rFonts w:ascii="Times New Roman" w:hAnsi="Times New Roman" w:cs="Times New Roman"/>
          <w:sz w:val="28"/>
          <w:szCs w:val="28"/>
          <w:lang w:val="kk-KZ"/>
        </w:rPr>
        <w:t>ұлғаюы</w:t>
      </w:r>
      <w:r w:rsidRPr="0020234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864C3" w:rsidRPr="0020234C" w:rsidRDefault="00F864C3" w:rsidP="00F8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</w:t>
      </w:r>
      <w:r w:rsidRPr="0020234C">
        <w:rPr>
          <w:rFonts w:ascii="Times New Roman" w:hAnsi="Times New Roman" w:cs="Times New Roman"/>
          <w:sz w:val="28"/>
          <w:szCs w:val="28"/>
          <w:lang w:val="kk-KZ"/>
        </w:rPr>
        <w:t>олашақта еңбек ресурсы тапшылығы</w:t>
      </w:r>
      <w:r>
        <w:rPr>
          <w:rFonts w:ascii="Times New Roman" w:hAnsi="Times New Roman" w:cs="Times New Roman"/>
          <w:sz w:val="28"/>
          <w:szCs w:val="28"/>
          <w:lang w:val="kk-KZ"/>
        </w:rPr>
        <w:t>ның туындауы</w:t>
      </w:r>
      <w:r w:rsidRPr="0020234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864C3" w:rsidRPr="007A2693" w:rsidRDefault="00F864C3" w:rsidP="00F8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234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234C">
        <w:rPr>
          <w:rFonts w:ascii="Times New Roman" w:hAnsi="Times New Roman" w:cs="Times New Roman"/>
          <w:sz w:val="28"/>
          <w:szCs w:val="28"/>
          <w:lang w:val="kk-KZ"/>
        </w:rPr>
        <w:t xml:space="preserve">қоғамда әлеуметтік шиеленістің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өршуі,  </w:t>
      </w:r>
      <w:r w:rsidRPr="0020234C">
        <w:rPr>
          <w:rFonts w:ascii="Times New Roman" w:hAnsi="Times New Roman" w:cs="Times New Roman"/>
          <w:sz w:val="28"/>
          <w:szCs w:val="28"/>
          <w:lang w:val="kk-KZ"/>
        </w:rPr>
        <w:t>кедейліктің өсуі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864C3" w:rsidRDefault="00F864C3" w:rsidP="00F8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</w:t>
      </w:r>
      <w:r w:rsidRPr="007A2693">
        <w:rPr>
          <w:rFonts w:ascii="Times New Roman" w:hAnsi="Times New Roman" w:cs="Times New Roman"/>
          <w:sz w:val="28"/>
          <w:szCs w:val="28"/>
          <w:lang w:val="kk-KZ"/>
        </w:rPr>
        <w:t xml:space="preserve">балалы отбасылардың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басым бөлігі </w:t>
      </w:r>
      <w:r w:rsidRPr="007A2693">
        <w:rPr>
          <w:rFonts w:ascii="Times New Roman" w:hAnsi="Times New Roman" w:cs="Times New Roman"/>
          <w:sz w:val="28"/>
          <w:szCs w:val="28"/>
          <w:lang w:val="kk-KZ"/>
        </w:rPr>
        <w:t>көбінесе қалыпты өмір сүру жағдайына бейімделмеген жалға берілетін бөлмелерде тұрады. Егер ипотека рәсімдеу мүмкіндігі болса, әдетте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2693">
        <w:rPr>
          <w:rFonts w:ascii="Times New Roman" w:hAnsi="Times New Roman" w:cs="Times New Roman"/>
          <w:sz w:val="28"/>
          <w:szCs w:val="28"/>
          <w:lang w:val="kk-KZ"/>
        </w:rPr>
        <w:t>құрылыс сапасы төмен, эконом-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санаттағы </w:t>
      </w:r>
      <w:r w:rsidRPr="007A2693">
        <w:rPr>
          <w:rFonts w:ascii="Times New Roman" w:hAnsi="Times New Roman" w:cs="Times New Roman"/>
          <w:sz w:val="28"/>
          <w:szCs w:val="28"/>
          <w:lang w:val="kk-KZ"/>
        </w:rPr>
        <w:t>бір бөлмелі пәтер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болады. Олар үшін м</w:t>
      </w:r>
      <w:r w:rsidRPr="007A2693">
        <w:rPr>
          <w:rFonts w:ascii="Times New Roman" w:hAnsi="Times New Roman" w:cs="Times New Roman"/>
          <w:sz w:val="28"/>
          <w:szCs w:val="28"/>
          <w:lang w:val="kk-KZ"/>
        </w:rPr>
        <w:t>емлекеттік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тегін</w:t>
      </w:r>
      <w:r w:rsidRPr="007A2693">
        <w:rPr>
          <w:rFonts w:ascii="Times New Roman" w:hAnsi="Times New Roman" w:cs="Times New Roman"/>
          <w:sz w:val="28"/>
          <w:szCs w:val="28"/>
          <w:lang w:val="kk-KZ"/>
        </w:rPr>
        <w:t xml:space="preserve"> тұрғын үймен қамтамасыз ету тәжірибесі жоқ</w:t>
      </w:r>
      <w:r>
        <w:rPr>
          <w:rFonts w:ascii="Times New Roman" w:hAnsi="Times New Roman" w:cs="Times New Roman"/>
          <w:sz w:val="28"/>
          <w:szCs w:val="28"/>
          <w:lang w:val="kk-KZ"/>
        </w:rPr>
        <w:t>, ипотекалық несие берудің қол</w:t>
      </w:r>
      <w:r w:rsidRPr="007A2693">
        <w:rPr>
          <w:rFonts w:ascii="Times New Roman" w:hAnsi="Times New Roman" w:cs="Times New Roman"/>
          <w:sz w:val="28"/>
          <w:szCs w:val="28"/>
          <w:lang w:val="kk-KZ"/>
        </w:rPr>
        <w:t>жетімді шарт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тары қарастырылмаған. Қомақты </w:t>
      </w:r>
      <w:r w:rsidRPr="007A2693">
        <w:rPr>
          <w:rFonts w:ascii="Times New Roman" w:hAnsi="Times New Roman" w:cs="Times New Roman"/>
          <w:sz w:val="28"/>
          <w:szCs w:val="28"/>
          <w:lang w:val="kk-KZ"/>
        </w:rPr>
        <w:t>бастапқы жарна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талап етіліп, </w:t>
      </w:r>
      <w:r w:rsidRPr="007A2693">
        <w:rPr>
          <w:rFonts w:ascii="Times New Roman" w:hAnsi="Times New Roman" w:cs="Times New Roman"/>
          <w:sz w:val="28"/>
          <w:szCs w:val="28"/>
          <w:lang w:val="kk-KZ"/>
        </w:rPr>
        <w:t>жоғары пайыздық мөлшерлеме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қойылады. </w:t>
      </w:r>
    </w:p>
    <w:p w:rsidR="00F864C3" w:rsidRDefault="00F864C3" w:rsidP="009C4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Мұндай отбасылар мемлекеттің қандай қолдауына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үміт артады?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Атаулы әлеуметтік көмекке (АӘК)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объективті түрде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қарасақ, ол да нақты көмек болып тұрған жоқ. </w:t>
      </w:r>
    </w:p>
    <w:p w:rsidR="00F864C3" w:rsidRDefault="00F864C3" w:rsidP="00F8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Халық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партиясының фракциясы атаулы әлеуметтік көмекті (АӘК) алып тастау қажет деп санайды, өйткені оны алу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үдерісі күрделі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 жүзеге асырылады. </w:t>
      </w:r>
    </w:p>
    <w:p w:rsidR="00F864C3" w:rsidRDefault="00F864C3" w:rsidP="00F8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Атаулы әлеуметтік көмекке (АӘК</w:t>
      </w:r>
      <w:r w:rsidRPr="00DF65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үміткер болу үшін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жұмыс істемейтін аналар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жүздеген сынақта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өту керек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Ә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детте әйелдер бюрокр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атия мен мемлекеттік мекемелердің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әуре-сарсаңын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ан салын суға жібереді.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АӘК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-ті алып тастау ең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жақсы шешім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болмақ. Бұл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жағдайда балалар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ға төленетін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жәрдемақының мөлшерін арттыру қажет. Әр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балаға нақты көлемде,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жұмсауға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жеткілікті мөлшерде бірыңғай жәрдемақы төлеген дұрыс. Біз ең төменгі жалақы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мөлшерінде  ә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 балаға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айына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70 мың теңге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көлемінде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жәрдемақы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тағайындауды қа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астыр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уды ұсынамыз.</w:t>
      </w:r>
    </w:p>
    <w:p w:rsidR="00F864C3" w:rsidRPr="00144654" w:rsidRDefault="00F864C3" w:rsidP="00F8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Мысалы, 4 балаға берілетін жәрдемақы 280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мың теңге,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 балаға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мың теңге құрайтын болады.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Қазіргі уақытта 4 бала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55 340 теңге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жәрдемақы алады. Ә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 балаға айына 13 826 теңге бөлінеді. Бұл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әлеуметтік қолдаудың ақылға қонымсыз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мөлшер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і. Мұнда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инфляцияның тұрақты өсуі, экономикалық тұрақсыз жағдай, тұрғын үйдің жоқтығы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және халықтың осы санатындағы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адамдардың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тұрақты жұмыс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пен қамтылмағаны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ескер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ілмеген. </w:t>
      </w:r>
    </w:p>
    <w:p w:rsidR="00F864C3" w:rsidRPr="00144654" w:rsidRDefault="00F864C3" w:rsidP="00F8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Бүгінгі таңда халықтың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әлеуметтік осал топтарына (көп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балалы аналар, толық емес отбасыларда бала тәрбиелеп отырған аналар және даму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ында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ерекшелі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гі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 балаларды тәрбиелеп отырған аналар) арналған жәрдемақы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ны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қалыптастыру саясаты тұтастай алғанда халықтың осы санатының қажеттілі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гін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қанағаттандырмайды. </w:t>
      </w:r>
    </w:p>
    <w:p w:rsidR="00F864C3" w:rsidRDefault="00F864C3" w:rsidP="00F8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 саладағы мемлекеттік мекемелер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жүргізетін реформалардың барысы туралы толық ақпарат беруді, сондай-ақ АӘК және 18 жасқа дейінгі бірыңғай балалар жәрдемақысын есептеу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әдістемесін қарауды сұраймыз.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 басшысының тапсырмаларын орындау аясында қандай шұғыл шаралар жоспарлан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 және қолданысқа </w:t>
      </w:r>
      <w:r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енгізіле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ді? </w:t>
      </w:r>
    </w:p>
    <w:p w:rsidR="00144654" w:rsidRDefault="00B645DD" w:rsidP="00F8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Жауа</w:t>
      </w:r>
      <w:r w:rsidR="00144654"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пты Қазақстан Республикасының заңнамасында белгіленг</w:t>
      </w:r>
      <w:r w:rsidR="00B464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ен мерзімде жазбаша </w:t>
      </w:r>
      <w:r w:rsidR="00144654" w:rsidRPr="001446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ұсынуды сұраймыз.</w:t>
      </w:r>
    </w:p>
    <w:p w:rsidR="00B464D4" w:rsidRDefault="00B464D4" w:rsidP="00F86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5DD" w:rsidRDefault="00B645DD" w:rsidP="00F86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5DD" w:rsidRPr="009468EA" w:rsidRDefault="00B645DD" w:rsidP="00F864C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468EA">
        <w:rPr>
          <w:rFonts w:ascii="Times New Roman" w:hAnsi="Times New Roman" w:cs="Times New Roman"/>
          <w:b/>
          <w:i/>
          <w:sz w:val="28"/>
          <w:szCs w:val="28"/>
          <w:lang w:val="kk-KZ"/>
        </w:rPr>
        <w:t>Құрметпен,</w:t>
      </w:r>
    </w:p>
    <w:p w:rsidR="00B645DD" w:rsidRDefault="00B645DD" w:rsidP="00F864C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68EA">
        <w:rPr>
          <w:rFonts w:ascii="Times New Roman" w:hAnsi="Times New Roman" w:cs="Times New Roman"/>
          <w:b/>
          <w:sz w:val="28"/>
          <w:szCs w:val="28"/>
          <w:lang w:val="kk-KZ"/>
        </w:rPr>
        <w:t>Парламент Мәжілісінің Депутаттары</w:t>
      </w:r>
    </w:p>
    <w:p w:rsidR="00255732" w:rsidRDefault="00B645DD" w:rsidP="00F86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25573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55732" w:rsidRPr="00255732">
        <w:rPr>
          <w:rFonts w:ascii="Times New Roman" w:hAnsi="Times New Roman" w:cs="Times New Roman"/>
          <w:b/>
          <w:sz w:val="28"/>
          <w:szCs w:val="28"/>
          <w:lang w:val="kk-KZ"/>
        </w:rPr>
        <w:t>Қазақстан Халық партиясы</w:t>
      </w:r>
      <w:r w:rsidR="0025573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255732" w:rsidRDefault="00B645DD" w:rsidP="00F86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фракциясының мүшелері</w:t>
      </w:r>
      <w:r w:rsidR="00255732" w:rsidRPr="002557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55732" w:rsidRPr="002557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55732" w:rsidRPr="002557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55732" w:rsidRPr="002557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255732" w:rsidRPr="00255732">
        <w:rPr>
          <w:rFonts w:ascii="Times New Roman" w:hAnsi="Times New Roman" w:cs="Times New Roman"/>
          <w:b/>
          <w:sz w:val="28"/>
          <w:szCs w:val="28"/>
          <w:lang w:val="kk-KZ"/>
        </w:rPr>
        <w:t>Г. Танашева</w:t>
      </w:r>
    </w:p>
    <w:p w:rsidR="00255732" w:rsidRDefault="00B645DD" w:rsidP="00F86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="00255732" w:rsidRPr="00255732">
        <w:rPr>
          <w:rFonts w:ascii="Times New Roman" w:hAnsi="Times New Roman" w:cs="Times New Roman"/>
          <w:b/>
          <w:sz w:val="28"/>
          <w:szCs w:val="28"/>
          <w:lang w:val="kk-KZ"/>
        </w:rPr>
        <w:t>М. Магеррамов</w:t>
      </w:r>
    </w:p>
    <w:p w:rsidR="00255732" w:rsidRDefault="00B645DD" w:rsidP="00F86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="00255732" w:rsidRPr="00255732">
        <w:rPr>
          <w:rFonts w:ascii="Times New Roman" w:hAnsi="Times New Roman" w:cs="Times New Roman"/>
          <w:b/>
          <w:sz w:val="28"/>
          <w:szCs w:val="28"/>
          <w:lang w:val="kk-KZ"/>
        </w:rPr>
        <w:t>И. Смирнова</w:t>
      </w:r>
    </w:p>
    <w:p w:rsidR="00255732" w:rsidRPr="00255732" w:rsidRDefault="00B645DD" w:rsidP="00F86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="00255732" w:rsidRPr="00255732">
        <w:rPr>
          <w:rFonts w:ascii="Times New Roman" w:hAnsi="Times New Roman" w:cs="Times New Roman"/>
          <w:b/>
          <w:sz w:val="28"/>
          <w:szCs w:val="28"/>
          <w:lang w:val="kk-KZ"/>
        </w:rPr>
        <w:t>Қ. Сей</w:t>
      </w:r>
      <w:r w:rsidR="00255732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255732" w:rsidRPr="00255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тжан                                                                                    </w:t>
      </w:r>
    </w:p>
    <w:p w:rsidR="00214EC3" w:rsidRDefault="00B645DD" w:rsidP="00F86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="00255732" w:rsidRPr="00255732">
        <w:rPr>
          <w:rFonts w:ascii="Times New Roman" w:hAnsi="Times New Roman" w:cs="Times New Roman"/>
          <w:b/>
          <w:sz w:val="28"/>
          <w:szCs w:val="28"/>
          <w:lang w:val="kk-KZ"/>
        </w:rPr>
        <w:t>И. Сұңқар</w:t>
      </w:r>
    </w:p>
    <w:p w:rsidR="00255732" w:rsidRDefault="00255732" w:rsidP="00B645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5732" w:rsidRDefault="009C4D7A" w:rsidP="009C4D7A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A9A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«AMANAT» партиясы</w:t>
      </w:r>
      <w:r w:rsidRPr="00092A9A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br/>
        <w:t>фракциясының мүше</w:t>
      </w: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лері</w:t>
      </w:r>
      <w:r w:rsidRPr="00C478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Н. Сәрсенғалиев</w:t>
      </w:r>
    </w:p>
    <w:p w:rsidR="009C4D7A" w:rsidRDefault="009C4D7A" w:rsidP="009C4D7A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Е. Әбдиев</w:t>
      </w:r>
    </w:p>
    <w:p w:rsidR="009C4D7A" w:rsidRDefault="009C4D7A" w:rsidP="009C4D7A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5DD" w:rsidRPr="009C4D7A" w:rsidRDefault="009C4D7A" w:rsidP="009C4D7A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>«Ақ жол» партиясының мүшесі                                     Қ. Иса</w:t>
      </w:r>
    </w:p>
    <w:p w:rsidR="009C4D7A" w:rsidRDefault="009C4D7A" w:rsidP="00B645D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</w:pPr>
    </w:p>
    <w:p w:rsidR="0045618F" w:rsidRPr="0045618F" w:rsidRDefault="0045618F" w:rsidP="0045618F">
      <w:pPr>
        <w:spacing w:after="0" w:line="240" w:lineRule="auto"/>
        <w:rPr>
          <w:rFonts w:ascii="Times New Roman" w:hAnsi="Times New Roman" w:cs="Times New Roman"/>
          <w:i/>
          <w:sz w:val="18"/>
          <w:szCs w:val="20"/>
          <w:lang w:val="kk-KZ"/>
        </w:rPr>
      </w:pPr>
      <w:bookmarkStart w:id="0" w:name="_GoBack"/>
      <w:r w:rsidRPr="0045618F">
        <w:rPr>
          <w:rFonts w:ascii="Times New Roman" w:hAnsi="Times New Roman" w:cs="Times New Roman"/>
          <w:i/>
          <w:sz w:val="18"/>
          <w:szCs w:val="20"/>
          <w:lang w:val="kk-KZ"/>
        </w:rPr>
        <w:t>Орын</w:t>
      </w:r>
      <w:r w:rsidRPr="0045618F">
        <w:rPr>
          <w:rFonts w:ascii="Times New Roman" w:hAnsi="Times New Roman" w:cs="Times New Roman"/>
          <w:i/>
          <w:sz w:val="18"/>
          <w:szCs w:val="20"/>
        </w:rPr>
        <w:t xml:space="preserve">. </w:t>
      </w:r>
      <w:proofErr w:type="spellStart"/>
      <w:r w:rsidRPr="0045618F">
        <w:rPr>
          <w:rFonts w:ascii="Times New Roman" w:hAnsi="Times New Roman" w:cs="Times New Roman"/>
          <w:i/>
          <w:sz w:val="18"/>
          <w:szCs w:val="20"/>
        </w:rPr>
        <w:t>Уте</w:t>
      </w:r>
      <w:proofErr w:type="spellEnd"/>
      <w:r w:rsidRPr="0045618F">
        <w:rPr>
          <w:rFonts w:ascii="Times New Roman" w:hAnsi="Times New Roman" w:cs="Times New Roman"/>
          <w:i/>
          <w:sz w:val="18"/>
          <w:szCs w:val="20"/>
          <w:lang w:val="kk-KZ"/>
        </w:rPr>
        <w:t>шева</w:t>
      </w:r>
      <w:r w:rsidRPr="0045618F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Pr="0045618F">
        <w:rPr>
          <w:rFonts w:ascii="Times New Roman" w:hAnsi="Times New Roman" w:cs="Times New Roman"/>
          <w:i/>
          <w:sz w:val="18"/>
          <w:szCs w:val="20"/>
          <w:lang w:val="kk-KZ"/>
        </w:rPr>
        <w:t>С.</w:t>
      </w:r>
      <w:r w:rsidRPr="0045618F">
        <w:rPr>
          <w:rFonts w:ascii="Times New Roman" w:hAnsi="Times New Roman" w:cs="Times New Roman"/>
          <w:i/>
          <w:sz w:val="18"/>
          <w:szCs w:val="20"/>
          <w:lang w:val="kk-KZ"/>
        </w:rPr>
        <w:br/>
      </w:r>
      <w:r w:rsidRPr="0045618F">
        <w:rPr>
          <w:rFonts w:ascii="Times New Roman" w:hAnsi="Times New Roman" w:cs="Times New Roman"/>
          <w:i/>
          <w:sz w:val="18"/>
          <w:szCs w:val="20"/>
        </w:rPr>
        <w:t>Тел. 74-6</w:t>
      </w:r>
      <w:r w:rsidRPr="0045618F">
        <w:rPr>
          <w:rFonts w:ascii="Times New Roman" w:hAnsi="Times New Roman" w:cs="Times New Roman"/>
          <w:i/>
          <w:sz w:val="18"/>
          <w:szCs w:val="20"/>
          <w:lang w:val="kk-KZ"/>
        </w:rPr>
        <w:t>1</w:t>
      </w:r>
      <w:r w:rsidRPr="0045618F">
        <w:rPr>
          <w:rFonts w:ascii="Times New Roman" w:hAnsi="Times New Roman" w:cs="Times New Roman"/>
          <w:i/>
          <w:sz w:val="18"/>
          <w:szCs w:val="20"/>
        </w:rPr>
        <w:t>-06</w:t>
      </w:r>
      <w:r w:rsidRPr="0045618F">
        <w:rPr>
          <w:rFonts w:ascii="Times New Roman" w:hAnsi="Times New Roman" w:cs="Times New Roman"/>
          <w:i/>
          <w:sz w:val="18"/>
          <w:szCs w:val="20"/>
          <w:lang w:val="kk-KZ"/>
        </w:rPr>
        <w:t xml:space="preserve"> </w:t>
      </w:r>
    </w:p>
    <w:p w:rsidR="0045618F" w:rsidRPr="0045618F" w:rsidRDefault="0045618F" w:rsidP="0045618F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proofErr w:type="spellStart"/>
      <w:r w:rsidRPr="0045618F">
        <w:rPr>
          <w:rFonts w:ascii="Times New Roman" w:hAnsi="Times New Roman" w:cs="Times New Roman"/>
          <w:i/>
          <w:sz w:val="18"/>
          <w:szCs w:val="20"/>
          <w:lang w:val="en-US"/>
        </w:rPr>
        <w:t>Utesheva</w:t>
      </w:r>
      <w:proofErr w:type="spellEnd"/>
      <w:r w:rsidRPr="0045618F">
        <w:rPr>
          <w:rFonts w:ascii="Times New Roman" w:hAnsi="Times New Roman" w:cs="Times New Roman"/>
          <w:i/>
          <w:sz w:val="18"/>
          <w:szCs w:val="20"/>
        </w:rPr>
        <w:t>@</w:t>
      </w:r>
      <w:r w:rsidRPr="0045618F">
        <w:rPr>
          <w:rFonts w:ascii="Times New Roman" w:hAnsi="Times New Roman" w:cs="Times New Roman"/>
          <w:i/>
          <w:sz w:val="18"/>
          <w:szCs w:val="20"/>
          <w:lang w:val="en-US"/>
        </w:rPr>
        <w:t>p</w:t>
      </w:r>
      <w:r w:rsidRPr="0045618F">
        <w:rPr>
          <w:rFonts w:ascii="Times New Roman" w:hAnsi="Times New Roman" w:cs="Times New Roman"/>
          <w:i/>
          <w:sz w:val="18"/>
          <w:szCs w:val="20"/>
        </w:rPr>
        <w:t>а</w:t>
      </w:r>
      <w:proofErr w:type="spellStart"/>
      <w:r w:rsidRPr="0045618F">
        <w:rPr>
          <w:rFonts w:ascii="Times New Roman" w:hAnsi="Times New Roman" w:cs="Times New Roman"/>
          <w:i/>
          <w:sz w:val="18"/>
          <w:szCs w:val="20"/>
          <w:lang w:val="en-US"/>
        </w:rPr>
        <w:t>rlam</w:t>
      </w:r>
      <w:proofErr w:type="spellEnd"/>
      <w:r w:rsidRPr="0045618F">
        <w:rPr>
          <w:rFonts w:ascii="Times New Roman" w:hAnsi="Times New Roman" w:cs="Times New Roman"/>
          <w:i/>
          <w:sz w:val="18"/>
          <w:szCs w:val="20"/>
        </w:rPr>
        <w:t>.</w:t>
      </w:r>
      <w:proofErr w:type="spellStart"/>
      <w:r w:rsidRPr="0045618F">
        <w:rPr>
          <w:rFonts w:ascii="Times New Roman" w:hAnsi="Times New Roman" w:cs="Times New Roman"/>
          <w:i/>
          <w:sz w:val="18"/>
          <w:szCs w:val="20"/>
          <w:lang w:val="en-US"/>
        </w:rPr>
        <w:t>kz</w:t>
      </w:r>
      <w:proofErr w:type="spellEnd"/>
    </w:p>
    <w:bookmarkEnd w:id="0"/>
    <w:p w:rsidR="009C4D7A" w:rsidRPr="0045618F" w:rsidRDefault="009C4D7A" w:rsidP="00B645D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55732" w:rsidRPr="00B645DD" w:rsidRDefault="00255732" w:rsidP="00B645D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  <w:t xml:space="preserve">Қосымша </w:t>
      </w:r>
    </w:p>
    <w:p w:rsidR="00255732" w:rsidRPr="00C028C8" w:rsidRDefault="00255732" w:rsidP="00B6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55732" w:rsidRDefault="00255732" w:rsidP="00B64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02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Анықтама:</w:t>
      </w:r>
    </w:p>
    <w:p w:rsidR="00255732" w:rsidRDefault="00255732" w:rsidP="00B6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</w:pPr>
    </w:p>
    <w:p w:rsidR="00255732" w:rsidRPr="00D92D25" w:rsidRDefault="00255732" w:rsidP="00B6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</w:pPr>
      <w:r w:rsidRPr="00D92D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  <w:t>Қазақстан Республикасының 2001 жылғы 17 шілдедегі №246 Заңы.</w:t>
      </w:r>
    </w:p>
    <w:p w:rsidR="00255732" w:rsidRDefault="00255732" w:rsidP="00B64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</w:pPr>
    </w:p>
    <w:p w:rsidR="00255732" w:rsidRDefault="00255732" w:rsidP="00B645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</w:pPr>
      <w:r w:rsidRPr="00D92D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Мемлекеттік атаулы әлеуметтік көмек тағайындау және төлеу қағидаларын бекіту туралы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 xml:space="preserve">. </w:t>
      </w:r>
    </w:p>
    <w:p w:rsidR="00255732" w:rsidRDefault="00255732" w:rsidP="00B645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</w:pPr>
      <w:r w:rsidRPr="00D92D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Қазақстан Республикасы Денсаулық сақтау және әлеуметтік даму министрінің 2015 жылғы 5 мамырдағы № 320 бұйрығы. Қазақстан Республикасының Әділет министрлігінде 2015 жылы 24 маусымда № 11426 тіркелді.</w:t>
      </w:r>
    </w:p>
    <w:p w:rsidR="00255732" w:rsidRDefault="00255732" w:rsidP="00B645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</w:pPr>
      <w:r w:rsidRPr="00D92D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Отбасының немесе жеке адамның әлеуметтік жағдайына байланысты көмек екі түрге бөлінеді: шартсыз және шартты.</w:t>
      </w:r>
    </w:p>
    <w:p w:rsidR="00255732" w:rsidRDefault="00255732" w:rsidP="00B645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</w:pPr>
      <w:r w:rsidRPr="00886E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Шартсыз ақшалай көмек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 xml:space="preserve"> – </w:t>
      </w:r>
      <w:r w:rsidRPr="00886E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атаулы әлеуметтік көмек түрі.</w:t>
      </w:r>
    </w:p>
    <w:p w:rsidR="00255732" w:rsidRDefault="00255732" w:rsidP="00B645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</w:pPr>
      <w:r w:rsidRPr="00886E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Шартты ақшалай көмек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 xml:space="preserve"> – </w:t>
      </w:r>
      <w:r w:rsidRPr="00886E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аз қамтылған адамдарға (отбасыларға) жұмыспен қамтуға жәрдемдесу шараларына және (немесе) қажет болған жағдайда әлеуметтік бейімдеу шараларына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 xml:space="preserve"> </w:t>
      </w:r>
      <w:r w:rsidRPr="00886E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міндетті түрде қатысқан жағдайда ай сайынғы және (немесе) біржолғы ақшалай төлем нысанында көрсетілетін атаулы әлеуметтік көмек түрі.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 xml:space="preserve"> </w:t>
      </w:r>
    </w:p>
    <w:p w:rsidR="00255732" w:rsidRDefault="00255732" w:rsidP="00B645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</w:pPr>
      <w:r w:rsidRPr="00C624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 xml:space="preserve">Шартты ақшалай көмек жалғызілікті және (немесе) жалғыз тұратын еңбекке қабілетті табысы аз адамдарға, сондай-ақ осы баптың 4-тармағында көрсетілген адамдарды (отбасыларды) қоспағанда, </w:t>
      </w:r>
      <w:r w:rsidRPr="00B357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  <w:t>өз құрамында еңбекке қабілетті мүшесі (мүшелері) бар</w:t>
      </w:r>
      <w:r w:rsidRPr="00C624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 xml:space="preserve"> табы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сы аз отбасыларға, оның ішінде «</w:t>
      </w:r>
      <w:r w:rsidRPr="00C624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Салық және бюджетке төленетін басқа да міндетті төлемдер туралы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»</w:t>
      </w:r>
      <w:r w:rsidRPr="00C624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 xml:space="preserve"> Қазақстан Республикасы Кодексінің (Салық кодексі) 774-бабына сәйкес бірыңғай жиынтық төлемді төлеушілер болып табылатын жеке тұлғаларға ол (олар) жұмыспен қамтуға жәрдемдесу және (немесе) қажет болған кезде әлеуметтік бейімдеу шараларына қатысқан жағдайда көрсетіледі.</w:t>
      </w:r>
    </w:p>
    <w:p w:rsidR="00255732" w:rsidRDefault="00255732" w:rsidP="00B645D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</w:pPr>
      <w:r w:rsidRPr="00B35732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>Атаулы әлеуметтік көмек кімге тағайындалады?</w:t>
      </w:r>
    </w:p>
    <w:p w:rsidR="00255732" w:rsidRDefault="00255732" w:rsidP="00B645DD">
      <w:pPr>
        <w:shd w:val="clear" w:color="auto" w:fill="FFFFFF"/>
        <w:spacing w:after="0" w:line="240" w:lineRule="auto"/>
        <w:rPr>
          <w:lang w:val="kk-KZ"/>
        </w:rPr>
      </w:pPr>
      <w:r w:rsidRPr="00B35732">
        <w:rPr>
          <w:rFonts w:ascii="Times New Roman" w:hAnsi="Times New Roman" w:cs="Times New Roman"/>
          <w:i/>
          <w:sz w:val="28"/>
          <w:szCs w:val="28"/>
          <w:lang w:val="kk-KZ"/>
        </w:rPr>
        <w:t>Атаулы әлеуметтік көмекті жан басына шаққандағы орташа табысы кедейлік шегінен аспайтын адамдар ала алады:</w:t>
      </w:r>
    </w:p>
    <w:p w:rsidR="00255732" w:rsidRPr="00D51AC9" w:rsidRDefault="00255732" w:rsidP="00B645DD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>ҚР азаматтары</w:t>
      </w:r>
      <w:r w:rsidRPr="00D51AC9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;</w:t>
      </w:r>
    </w:p>
    <w:p w:rsidR="00255732" w:rsidRPr="00D51AC9" w:rsidRDefault="00255732" w:rsidP="00B645DD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proofErr w:type="spellStart"/>
      <w:r w:rsidRPr="00D51AC9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оралман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>дар</w:t>
      </w:r>
      <w:r w:rsidRPr="00D51AC9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;</w:t>
      </w:r>
    </w:p>
    <w:p w:rsidR="00255732" w:rsidRPr="002907A1" w:rsidRDefault="00255732" w:rsidP="00B645DD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907A1">
        <w:rPr>
          <w:rFonts w:ascii="Times New Roman" w:hAnsi="Times New Roman" w:cs="Times New Roman"/>
          <w:color w:val="000000"/>
          <w:sz w:val="28"/>
          <w:szCs w:val="28"/>
        </w:rPr>
        <w:t>босқындар</w:t>
      </w:r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255732" w:rsidRPr="002907A1" w:rsidRDefault="00255732" w:rsidP="00B645DD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>шетелдіктер</w:t>
      </w:r>
      <w:r w:rsidRPr="00D51AC9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;</w:t>
      </w:r>
    </w:p>
    <w:p w:rsidR="00255732" w:rsidRPr="00B645DD" w:rsidRDefault="00255732" w:rsidP="00B645DD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 xml:space="preserve"> ҚР</w:t>
      </w:r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 xml:space="preserve"> </w:t>
      </w:r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-</w:t>
      </w:r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 xml:space="preserve"> </w:t>
      </w:r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 xml:space="preserve">да </w:t>
      </w:r>
      <w:proofErr w:type="spellStart"/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тұрақты</w:t>
      </w:r>
      <w:proofErr w:type="spellEnd"/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 xml:space="preserve"> </w:t>
      </w:r>
      <w:proofErr w:type="spellStart"/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тұратын</w:t>
      </w:r>
      <w:proofErr w:type="spellEnd"/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 xml:space="preserve"> </w:t>
      </w:r>
      <w:proofErr w:type="spellStart"/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азаматтығы</w:t>
      </w:r>
      <w:proofErr w:type="spellEnd"/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 xml:space="preserve"> </w:t>
      </w:r>
      <w:proofErr w:type="spellStart"/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жоқ</w:t>
      </w:r>
      <w:proofErr w:type="spellEnd"/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 xml:space="preserve"> </w:t>
      </w:r>
      <w:proofErr w:type="spellStart"/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адамдар</w:t>
      </w:r>
      <w:proofErr w:type="spellEnd"/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.</w:t>
      </w:r>
    </w:p>
    <w:p w:rsidR="00255732" w:rsidRDefault="00255732" w:rsidP="00B645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>Атаулы ә</w:t>
      </w:r>
      <w:proofErr w:type="spellStart"/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леуметтік</w:t>
      </w:r>
      <w:proofErr w:type="spellEnd"/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 xml:space="preserve"> </w:t>
      </w:r>
      <w:proofErr w:type="spellStart"/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көмекті</w:t>
      </w:r>
      <w:proofErr w:type="spellEnd"/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 xml:space="preserve"> </w:t>
      </w:r>
      <w:proofErr w:type="spellStart"/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кім</w:t>
      </w:r>
      <w:proofErr w:type="spellEnd"/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 xml:space="preserve"> ала </w:t>
      </w:r>
      <w:proofErr w:type="spellStart"/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алмайды</w:t>
      </w:r>
      <w:proofErr w:type="spellEnd"/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?</w:t>
      </w:r>
    </w:p>
    <w:p w:rsidR="00255732" w:rsidRDefault="00255732" w:rsidP="00B645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</w:pPr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 xml:space="preserve">ҚР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>«</w:t>
      </w:r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>Мемлекеттік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 xml:space="preserve"> әлеуметтік атаулы көмек туралы» з</w:t>
      </w:r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>аң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 xml:space="preserve">ына </w:t>
      </w:r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>сәйкес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>,</w:t>
      </w:r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 xml:space="preserve"> атаулы әлеуметтік көмек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 xml:space="preserve"> кімдерге </w:t>
      </w:r>
      <w:r w:rsidRPr="002907A1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>тағайында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 xml:space="preserve">лмайды:  </w:t>
      </w:r>
    </w:p>
    <w:p w:rsidR="00255732" w:rsidRPr="00070A8B" w:rsidRDefault="00255732" w:rsidP="00B645DD">
      <w:pPr>
        <w:numPr>
          <w:ilvl w:val="0"/>
          <w:numId w:val="2"/>
        </w:numPr>
        <w:shd w:val="clear" w:color="auto" w:fill="FFFFFF"/>
        <w:tabs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</w:pPr>
      <w:r w:rsidRPr="00070A8B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 xml:space="preserve"> аз қамтылған адамдарға (отбасыларға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>) жатпайтындарға</w:t>
      </w:r>
      <w:r w:rsidRPr="00070A8B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>;</w:t>
      </w:r>
    </w:p>
    <w:p w:rsidR="00255732" w:rsidRPr="00070A8B" w:rsidRDefault="00255732" w:rsidP="00B645DD">
      <w:pPr>
        <w:numPr>
          <w:ilvl w:val="0"/>
          <w:numId w:val="2"/>
        </w:numPr>
        <w:shd w:val="clear" w:color="auto" w:fill="FFFFFF"/>
        <w:tabs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 w:eastAsia="ru-RU"/>
        </w:rPr>
      </w:pPr>
      <w:r w:rsidRPr="00070A8B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 w:eastAsia="ru-RU"/>
        </w:rPr>
        <w:t>еңбекке қабілетті мүшесі жұмыспен қамтуға жәрдемдесу шараларына қатысудан бас тартқан отбасы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 w:eastAsia="ru-RU"/>
        </w:rPr>
        <w:t>ғ</w:t>
      </w:r>
      <w:r w:rsidRPr="00070A8B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 w:eastAsia="ru-RU"/>
        </w:rPr>
        <w:t>а</w:t>
      </w:r>
      <w:r w:rsidRPr="00E62D5A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 w:eastAsia="ru-RU"/>
        </w:rPr>
        <w:t xml:space="preserve"> </w:t>
      </w:r>
      <w:r w:rsidRPr="00070A8B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 w:eastAsia="ru-RU"/>
        </w:rPr>
        <w:t>–</w:t>
      </w:r>
      <w:r w:rsidRPr="00E62D5A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 w:eastAsia="ru-RU"/>
        </w:rPr>
        <w:t xml:space="preserve"> </w:t>
      </w:r>
      <w:r w:rsidRPr="00070A8B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 w:eastAsia="ru-RU"/>
        </w:rPr>
        <w:t xml:space="preserve">жұмыспен қамтуға </w:t>
      </w:r>
      <w:r w:rsidRPr="00070A8B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 w:eastAsia="ru-RU"/>
        </w:rPr>
        <w:lastRenderedPageBreak/>
        <w:t>жәрдемдесу шараларына қатысудан бас тарт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 w:eastAsia="ru-RU"/>
        </w:rPr>
        <w:t>қан к</w:t>
      </w:r>
      <w:r w:rsidRPr="00070A8B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 w:eastAsia="ru-RU"/>
        </w:rPr>
        <w:t xml:space="preserve">үннен бастап 6 ай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 w:eastAsia="ru-RU"/>
        </w:rPr>
        <w:t>бойы</w:t>
      </w:r>
      <w:r w:rsidRPr="00070A8B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val="kk-KZ" w:eastAsia="ru-RU"/>
        </w:rPr>
        <w:t>;</w:t>
      </w:r>
    </w:p>
    <w:p w:rsidR="00255732" w:rsidRPr="00040C7C" w:rsidRDefault="00255732" w:rsidP="00B645DD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num" w:pos="107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40C7C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kk-KZ" w:eastAsia="ru-RU"/>
        </w:rPr>
        <w:t>алушының кінәсінен бұрын жасалған әлеуметтік келісімшарт бұзылған және (немесе) әлеуметтік келісімшартта көзделген міндеттемелер орындалмаған жағдайда адамға (отбасыға) – атаулы әлеуметтік көмек тағайындауға өтініш бергеннен бұрынғы 6 ай ішінде;</w:t>
      </w:r>
    </w:p>
    <w:p w:rsidR="00255732" w:rsidRPr="00040C7C" w:rsidRDefault="00255732" w:rsidP="00B645DD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num" w:pos="107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070A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атаулы әлеуметтік көмек тағайындау үшін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көпе-</w:t>
      </w:r>
      <w:r w:rsidRPr="00070A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көрінеу мәлімет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070A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және (немесе)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жалған </w:t>
      </w:r>
      <w:r w:rsidRPr="00070A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құжат берген адамдарға (отбасыларға) – оларды ұсынған күннен бастап 6 ай бойы;</w:t>
      </w:r>
    </w:p>
    <w:p w:rsidR="00255732" w:rsidRDefault="00255732" w:rsidP="00B645DD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num" w:pos="107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040C7C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kk-KZ"/>
        </w:rPr>
        <w:t>материалдық жағдайын зерттеп-қарау нәтижесі бойынша дайындалған учаскелік комиссияның қорытындысына сәйкес атаулы әлеуметтік көмек мұқтаж емес адамдарға (отбасыларға) тағайындалмайды.</w:t>
      </w:r>
    </w:p>
    <w:p w:rsidR="00255732" w:rsidRPr="00997717" w:rsidRDefault="00255732" w:rsidP="00B645DD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num" w:pos="107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997717">
        <w:rPr>
          <w:rStyle w:val="a7"/>
          <w:rFonts w:ascii="Times New Roman" w:eastAsia="Times New Roman" w:hAnsi="Times New Roman" w:cs="Times New Roman"/>
          <w:iCs w:val="0"/>
          <w:color w:val="000000"/>
          <w:sz w:val="28"/>
          <w:szCs w:val="28"/>
          <w:lang w:val="kk-KZ" w:eastAsia="ru-RU"/>
        </w:rPr>
        <w:t>Кедейлік шегі – бір адамның ең төменгі қажеттілі</w:t>
      </w:r>
      <w:r>
        <w:rPr>
          <w:rStyle w:val="a7"/>
          <w:rFonts w:ascii="Times New Roman" w:eastAsia="Times New Roman" w:hAnsi="Times New Roman" w:cs="Times New Roman"/>
          <w:iCs w:val="0"/>
          <w:color w:val="000000"/>
          <w:sz w:val="28"/>
          <w:szCs w:val="28"/>
          <w:lang w:val="kk-KZ" w:eastAsia="ru-RU"/>
        </w:rPr>
        <w:t xml:space="preserve">гін </w:t>
      </w:r>
      <w:r w:rsidRPr="00997717">
        <w:rPr>
          <w:rStyle w:val="a7"/>
          <w:rFonts w:ascii="Times New Roman" w:eastAsia="Times New Roman" w:hAnsi="Times New Roman" w:cs="Times New Roman"/>
          <w:iCs w:val="0"/>
          <w:color w:val="000000"/>
          <w:sz w:val="28"/>
          <w:szCs w:val="28"/>
          <w:lang w:val="kk-KZ" w:eastAsia="ru-RU"/>
        </w:rPr>
        <w:t xml:space="preserve"> қанағаттандыруға қажетті табыс шегі, ол атаулы әлеуметтік көмектің мөлшерін анықтау критерийі ретінде белгіленеді. Бүгінгі таңда Қазақстанда кедейлік шегі ең төменгі күнкөріс деңгейінің 70% </w:t>
      </w:r>
      <w:r>
        <w:rPr>
          <w:rStyle w:val="a7"/>
          <w:rFonts w:ascii="Times New Roman" w:eastAsia="Times New Roman" w:hAnsi="Times New Roman" w:cs="Times New Roman"/>
          <w:iCs w:val="0"/>
          <w:color w:val="000000"/>
          <w:sz w:val="28"/>
          <w:szCs w:val="28"/>
          <w:lang w:val="kk-KZ" w:eastAsia="ru-RU"/>
        </w:rPr>
        <w:t xml:space="preserve">көлемінде </w:t>
      </w:r>
      <w:r w:rsidRPr="00997717">
        <w:rPr>
          <w:rStyle w:val="a7"/>
          <w:rFonts w:ascii="Times New Roman" w:eastAsia="Times New Roman" w:hAnsi="Times New Roman" w:cs="Times New Roman"/>
          <w:iCs w:val="0"/>
          <w:color w:val="000000"/>
          <w:sz w:val="28"/>
          <w:szCs w:val="28"/>
          <w:lang w:val="kk-KZ" w:eastAsia="ru-RU"/>
        </w:rPr>
        <w:t>белгіленге</w:t>
      </w:r>
      <w:r>
        <w:rPr>
          <w:rStyle w:val="a7"/>
          <w:rFonts w:ascii="Times New Roman" w:eastAsia="Times New Roman" w:hAnsi="Times New Roman" w:cs="Times New Roman"/>
          <w:iCs w:val="0"/>
          <w:color w:val="000000"/>
          <w:sz w:val="28"/>
          <w:szCs w:val="28"/>
          <w:lang w:val="kk-KZ" w:eastAsia="ru-RU"/>
        </w:rPr>
        <w:t>н.</w:t>
      </w:r>
    </w:p>
    <w:p w:rsidR="00255732" w:rsidRDefault="00255732" w:rsidP="00B645DD">
      <w:pPr>
        <w:tabs>
          <w:tab w:val="num" w:pos="1070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55732" w:rsidSect="0054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01417"/>
    <w:multiLevelType w:val="multilevel"/>
    <w:tmpl w:val="BAA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FC3164"/>
    <w:multiLevelType w:val="multilevel"/>
    <w:tmpl w:val="2592C2F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">
    <w:nsid w:val="7EE605B3"/>
    <w:multiLevelType w:val="multilevel"/>
    <w:tmpl w:val="BBDE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6E"/>
    <w:rsid w:val="000077B4"/>
    <w:rsid w:val="00040C7C"/>
    <w:rsid w:val="00070A8B"/>
    <w:rsid w:val="00104DD4"/>
    <w:rsid w:val="00144654"/>
    <w:rsid w:val="001C0776"/>
    <w:rsid w:val="0020234C"/>
    <w:rsid w:val="00214EC3"/>
    <w:rsid w:val="00233946"/>
    <w:rsid w:val="002546E9"/>
    <w:rsid w:val="00255732"/>
    <w:rsid w:val="002907A1"/>
    <w:rsid w:val="00342CB5"/>
    <w:rsid w:val="00357AC6"/>
    <w:rsid w:val="00453D07"/>
    <w:rsid w:val="0045618F"/>
    <w:rsid w:val="00540EA0"/>
    <w:rsid w:val="005B0666"/>
    <w:rsid w:val="005B4F16"/>
    <w:rsid w:val="005F04A9"/>
    <w:rsid w:val="006034E6"/>
    <w:rsid w:val="006A4061"/>
    <w:rsid w:val="006C05CD"/>
    <w:rsid w:val="006E0179"/>
    <w:rsid w:val="006E397A"/>
    <w:rsid w:val="00772057"/>
    <w:rsid w:val="007733EB"/>
    <w:rsid w:val="00792BFA"/>
    <w:rsid w:val="007A2693"/>
    <w:rsid w:val="00845813"/>
    <w:rsid w:val="00850A8F"/>
    <w:rsid w:val="00874232"/>
    <w:rsid w:val="00886E55"/>
    <w:rsid w:val="008A2A95"/>
    <w:rsid w:val="00912B06"/>
    <w:rsid w:val="00953F7E"/>
    <w:rsid w:val="00997717"/>
    <w:rsid w:val="009C4D7A"/>
    <w:rsid w:val="00A103FC"/>
    <w:rsid w:val="00A60FDF"/>
    <w:rsid w:val="00AA3E73"/>
    <w:rsid w:val="00AC0A7A"/>
    <w:rsid w:val="00B2766D"/>
    <w:rsid w:val="00B35732"/>
    <w:rsid w:val="00B464D4"/>
    <w:rsid w:val="00B645DD"/>
    <w:rsid w:val="00B7472A"/>
    <w:rsid w:val="00B82C6E"/>
    <w:rsid w:val="00BF5B9D"/>
    <w:rsid w:val="00C028C8"/>
    <w:rsid w:val="00C47BC7"/>
    <w:rsid w:val="00C624BA"/>
    <w:rsid w:val="00CD7D4A"/>
    <w:rsid w:val="00D51AC9"/>
    <w:rsid w:val="00D76CDA"/>
    <w:rsid w:val="00D92D25"/>
    <w:rsid w:val="00DA0B80"/>
    <w:rsid w:val="00DB0D7B"/>
    <w:rsid w:val="00DF5F9F"/>
    <w:rsid w:val="00DF78E2"/>
    <w:rsid w:val="00E51198"/>
    <w:rsid w:val="00E600A5"/>
    <w:rsid w:val="00E62D5A"/>
    <w:rsid w:val="00E727EA"/>
    <w:rsid w:val="00EE10F2"/>
    <w:rsid w:val="00F03697"/>
    <w:rsid w:val="00F06D9B"/>
    <w:rsid w:val="00F205C2"/>
    <w:rsid w:val="00F43B88"/>
    <w:rsid w:val="00F5122A"/>
    <w:rsid w:val="00F864C3"/>
    <w:rsid w:val="00F92B5C"/>
    <w:rsid w:val="00FD0666"/>
    <w:rsid w:val="00FD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44F79-26D8-45E9-A95A-2364D4D7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B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06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0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A8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EE10F2"/>
    <w:rPr>
      <w:i/>
      <w:iCs/>
    </w:rPr>
  </w:style>
  <w:style w:type="character" w:styleId="a8">
    <w:name w:val="Strong"/>
    <w:basedOn w:val="a0"/>
    <w:uiPriority w:val="22"/>
    <w:qFormat/>
    <w:rsid w:val="00255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Танашева Гаухар</dc:creator>
  <cp:lastModifiedBy>Утешева Салтанат</cp:lastModifiedBy>
  <cp:revision>6</cp:revision>
  <cp:lastPrinted>2023-04-11T10:42:00Z</cp:lastPrinted>
  <dcterms:created xsi:type="dcterms:W3CDTF">2023-04-11T10:43:00Z</dcterms:created>
  <dcterms:modified xsi:type="dcterms:W3CDTF">2023-04-13T06:02:00Z</dcterms:modified>
</cp:coreProperties>
</file>