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90" w:rsidRDefault="00041790" w:rsidP="004B2671">
      <w:pPr>
        <w:ind w:right="566"/>
        <w:rPr>
          <w:rFonts w:ascii="Times New Roman" w:hAnsi="Times New Roman" w:cs="Times New Roman"/>
          <w:color w:val="31849B" w:themeColor="accent5" w:themeShade="BF"/>
        </w:rPr>
      </w:pPr>
    </w:p>
    <w:p w:rsidR="00EF1089" w:rsidRDefault="00EF1089" w:rsidP="004B2671">
      <w:pPr>
        <w:ind w:right="566"/>
        <w:rPr>
          <w:rFonts w:ascii="Times New Roman" w:hAnsi="Times New Roman" w:cs="Times New Roman"/>
          <w:color w:val="31849B" w:themeColor="accent5" w:themeShade="BF"/>
        </w:rPr>
      </w:pPr>
    </w:p>
    <w:p w:rsidR="00D160EF" w:rsidRPr="004B2671" w:rsidRDefault="00094C1F" w:rsidP="004B2671">
      <w:pPr>
        <w:ind w:right="566"/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 w:val="en-US"/>
        </w:rPr>
        <w:drawing>
          <wp:inline distT="0" distB="0" distL="0" distR="0">
            <wp:extent cx="6477000" cy="2114550"/>
            <wp:effectExtent l="0" t="0" r="0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66" w:rsidRPr="00432566" w:rsidRDefault="00432566" w:rsidP="00432566">
      <w:pPr>
        <w:spacing w:after="160" w:line="259" w:lineRule="auto"/>
        <w:ind w:left="284" w:right="28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Оглашен </w:t>
      </w:r>
      <w:r w:rsidR="00731D91">
        <w:rPr>
          <w:rFonts w:ascii="Times New Roman" w:eastAsia="Calibri" w:hAnsi="Times New Roman" w:cs="Times New Roman"/>
          <w:i/>
          <w:sz w:val="28"/>
          <w:szCs w:val="28"/>
          <w:lang w:val="kk-KZ"/>
        </w:rPr>
        <w:t>22</w:t>
      </w:r>
      <w:r w:rsidR="0092282C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="00DB7905">
        <w:rPr>
          <w:rFonts w:ascii="Times New Roman" w:eastAsia="Calibri" w:hAnsi="Times New Roman" w:cs="Times New Roman"/>
          <w:i/>
          <w:sz w:val="28"/>
          <w:szCs w:val="28"/>
          <w:lang w:val="kk-KZ"/>
        </w:rPr>
        <w:t>ноя</w:t>
      </w:r>
      <w:r w:rsidR="0092282C">
        <w:rPr>
          <w:rFonts w:ascii="Times New Roman" w:eastAsia="Calibri" w:hAnsi="Times New Roman" w:cs="Times New Roman"/>
          <w:i/>
          <w:sz w:val="28"/>
          <w:szCs w:val="28"/>
          <w:lang w:val="kk-KZ"/>
        </w:rPr>
        <w:t>бря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2023 года.</w:t>
      </w:r>
    </w:p>
    <w:p w:rsidR="00432566" w:rsidRDefault="0092282C" w:rsidP="00432566">
      <w:pPr>
        <w:spacing w:after="0" w:line="240" w:lineRule="auto"/>
        <w:ind w:left="708" w:firstLine="5388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Премьер-</w:t>
      </w:r>
      <w:r w:rsidR="00711EA3">
        <w:rPr>
          <w:rFonts w:ascii="Times New Roman" w:eastAsia="Calibri" w:hAnsi="Times New Roman" w:cs="Times New Roman"/>
          <w:b/>
          <w:sz w:val="28"/>
          <w:lang w:val="kk-KZ"/>
        </w:rPr>
        <w:t>М</w:t>
      </w:r>
      <w:r>
        <w:rPr>
          <w:rFonts w:ascii="Times New Roman" w:eastAsia="Calibri" w:hAnsi="Times New Roman" w:cs="Times New Roman"/>
          <w:b/>
          <w:sz w:val="28"/>
          <w:lang w:val="kk-KZ"/>
        </w:rPr>
        <w:t>инистру</w:t>
      </w:r>
    </w:p>
    <w:p w:rsidR="0092282C" w:rsidRPr="00432566" w:rsidRDefault="0092282C" w:rsidP="00432566">
      <w:pPr>
        <w:spacing w:after="0" w:line="240" w:lineRule="auto"/>
        <w:ind w:left="708" w:firstLine="5388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Республики Казахстан</w:t>
      </w:r>
    </w:p>
    <w:p w:rsidR="00432566" w:rsidRPr="00432566" w:rsidRDefault="0092282C" w:rsidP="00432566">
      <w:pPr>
        <w:spacing w:after="0" w:line="240" w:lineRule="auto"/>
        <w:ind w:left="708" w:firstLine="5388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Сма</w:t>
      </w:r>
      <w:r w:rsidR="00711EA3">
        <w:rPr>
          <w:rFonts w:ascii="Times New Roman" w:eastAsia="Calibri" w:hAnsi="Times New Roman" w:cs="Times New Roman"/>
          <w:b/>
          <w:sz w:val="28"/>
          <w:lang w:val="kk-KZ"/>
        </w:rPr>
        <w:t>и</w:t>
      </w:r>
      <w:r>
        <w:rPr>
          <w:rFonts w:ascii="Times New Roman" w:eastAsia="Calibri" w:hAnsi="Times New Roman" w:cs="Times New Roman"/>
          <w:b/>
          <w:sz w:val="28"/>
          <w:lang w:val="kk-KZ"/>
        </w:rPr>
        <w:t>лову А.</w:t>
      </w:r>
      <w:r w:rsidR="00DB7905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kk-KZ"/>
        </w:rPr>
        <w:t>А.</w:t>
      </w:r>
    </w:p>
    <w:p w:rsidR="00432566" w:rsidRPr="00432566" w:rsidRDefault="00432566" w:rsidP="00432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 w:rsidRPr="00432566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            </w:t>
      </w:r>
    </w:p>
    <w:p w:rsidR="00432566" w:rsidRPr="00432566" w:rsidRDefault="00432566" w:rsidP="0043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432566">
        <w:rPr>
          <w:rFonts w:ascii="Times New Roman" w:eastAsia="Calibri" w:hAnsi="Times New Roman" w:cs="Times New Roman"/>
          <w:b/>
          <w:sz w:val="28"/>
          <w:lang w:val="kk-KZ"/>
        </w:rPr>
        <w:t>ДЕПУТАТСКИЙ ЗАПРОС!</w:t>
      </w:r>
    </w:p>
    <w:p w:rsidR="00432566" w:rsidRPr="00432566" w:rsidRDefault="00432566" w:rsidP="0043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432566" w:rsidRPr="00432566" w:rsidRDefault="0092282C" w:rsidP="00432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Уважаемый Алихан Асханович</w:t>
      </w:r>
      <w:r w:rsidR="00432566" w:rsidRPr="00432566">
        <w:rPr>
          <w:rFonts w:ascii="Times New Roman" w:eastAsia="Calibri" w:hAnsi="Times New Roman" w:cs="Times New Roman"/>
          <w:b/>
          <w:sz w:val="28"/>
          <w:lang w:val="kk-KZ"/>
        </w:rPr>
        <w:t>!</w:t>
      </w:r>
    </w:p>
    <w:p w:rsidR="00432566" w:rsidRPr="00432566" w:rsidRDefault="00432566" w:rsidP="004325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31D91" w:rsidRPr="006717D7" w:rsidRDefault="00731D91" w:rsidP="0073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D7">
        <w:rPr>
          <w:rFonts w:ascii="Times New Roman" w:hAnsi="Times New Roman" w:cs="Times New Roman"/>
          <w:sz w:val="28"/>
          <w:szCs w:val="28"/>
          <w:lang w:val="kk-KZ"/>
        </w:rPr>
        <w:t>Начиная с 2019 года жители Костанайской области неоднократно обращались как к депутатам Парламента, так и к Правительству с просьбой решить проблему несоотвествия официального часового пояса и природного времени, разница между ними сегодня составляет почти 2 часа. Так, в городе Костанай отклонение от местного солнечного времени составляет 1 час 46 минут, в западных районах области – более 2 часов. Более 95% территории Костанайской области находится в географическом часовом поясе UTC+4, а административно Костанайская область находится в часовом поясе UTC+6.</w:t>
      </w:r>
    </w:p>
    <w:p w:rsidR="00731D91" w:rsidRPr="006717D7" w:rsidRDefault="00731D91" w:rsidP="0073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D7">
        <w:rPr>
          <w:rFonts w:ascii="Times New Roman" w:hAnsi="Times New Roman" w:cs="Times New Roman"/>
          <w:sz w:val="28"/>
          <w:szCs w:val="28"/>
          <w:lang w:val="kk-KZ"/>
        </w:rPr>
        <w:t xml:space="preserve">Вместе с тем, специалисты утверждают, что </w:t>
      </w:r>
      <w:bookmarkStart w:id="0" w:name="_GoBack"/>
      <w:bookmarkEnd w:id="0"/>
      <w:r w:rsidRPr="006717D7">
        <w:rPr>
          <w:rFonts w:ascii="Times New Roman" w:hAnsi="Times New Roman" w:cs="Times New Roman"/>
          <w:sz w:val="28"/>
          <w:szCs w:val="28"/>
          <w:lang w:val="kk-KZ"/>
        </w:rPr>
        <w:t>применение опережающего времени способствует и является одним из факторов  обострения  целого ряда социально опасных заболевании. В первую очередь, следует отметить десинхроноз, выражающийся в накоплении усталости, снижении умственной и физической работоспособности, нарушении сна, расстройстве пищеварения, вызывающее целый ряд заболеваний сердечно-сосудистой, репродуктивной и эндокринной систем.</w:t>
      </w:r>
    </w:p>
    <w:p w:rsidR="00731D91" w:rsidRPr="006717D7" w:rsidRDefault="00731D91" w:rsidP="0073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D7">
        <w:rPr>
          <w:rFonts w:ascii="Times New Roman" w:hAnsi="Times New Roman" w:cs="Times New Roman"/>
          <w:sz w:val="28"/>
          <w:szCs w:val="28"/>
          <w:lang w:val="kk-KZ"/>
        </w:rPr>
        <w:t xml:space="preserve">Барселонская декларация о политике времени, принятая в октябре 2022 и уже подписанная рядом влиятельных международных организаций (https://timeuse.barcelona/barcelona-declaration-on-time-policies/), констатирует, что «согласно научному консенсусу, для здоровья, экономики и безопасности человека лучше всего использовать постоянные часовые пояса, максимально приближенные к солнечному времени (естественному времени)». Данные выводы базируются на достаточном количестве верифицируемых научных исследований, проведенных в разных странах. </w:t>
      </w:r>
    </w:p>
    <w:p w:rsidR="00731D91" w:rsidRPr="006717D7" w:rsidRDefault="00731D91" w:rsidP="0073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D7">
        <w:rPr>
          <w:rFonts w:ascii="Times New Roman" w:hAnsi="Times New Roman" w:cs="Times New Roman"/>
          <w:sz w:val="28"/>
          <w:szCs w:val="28"/>
          <w:lang w:val="kk-KZ"/>
        </w:rPr>
        <w:t xml:space="preserve">Данная проблема существует не только в Костанайской области, но и по всей территории Казахстана. Исходя из астрономического, биоритмического, </w:t>
      </w:r>
      <w:r w:rsidRPr="006717D7">
        <w:rPr>
          <w:rFonts w:ascii="Times New Roman" w:hAnsi="Times New Roman" w:cs="Times New Roman"/>
          <w:sz w:val="28"/>
          <w:szCs w:val="28"/>
          <w:lang w:val="kk-KZ"/>
        </w:rPr>
        <w:lastRenderedPageBreak/>
        <w:t>хронологического параметров, территория РК расположена во временном промежутке от 3,5 до  5,5 часов восточнее Гринвича, тогда как в настоящее время данный промежуток составляет от 5 до 6 часов.  Из - за этого отклонение от местного солнечного времени в областных центрах Актау, Атырау и Уральск составляет  1 час 35 минут, в Костанайской области опережение составляет более 1 час 46 минут, остальных городах Казахстана от получаса до полутора часов, хотя приемлимым считается отклонение не более 30 минут.</w:t>
      </w:r>
    </w:p>
    <w:p w:rsidR="00731D91" w:rsidRPr="006717D7" w:rsidRDefault="00731D91" w:rsidP="0073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D7">
        <w:rPr>
          <w:rFonts w:ascii="Times New Roman" w:hAnsi="Times New Roman" w:cs="Times New Roman"/>
          <w:sz w:val="28"/>
          <w:szCs w:val="28"/>
          <w:lang w:val="kk-KZ"/>
        </w:rPr>
        <w:t>Доказанные преимущества синхронизации часов с солнечным временем и негативное влияние смещения часов на здоровье, экономику, образование, безопасность и окружающую среду требуют введения постоянных часовых поясов, как можно более близких к солнечному времени (естественному времени). Еще в 2019 году Казахстанской институт географии рекомендовал перевод Костанайской области с административного часового пояса UTC+6 в административный  часовой пояс UTC+5.</w:t>
      </w:r>
    </w:p>
    <w:p w:rsidR="00731D91" w:rsidRPr="006717D7" w:rsidRDefault="00731D91" w:rsidP="0073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D7">
        <w:rPr>
          <w:rFonts w:ascii="Times New Roman" w:hAnsi="Times New Roman" w:cs="Times New Roman"/>
          <w:sz w:val="28"/>
          <w:szCs w:val="28"/>
          <w:lang w:val="kk-KZ"/>
        </w:rPr>
        <w:t>ТОО «Астрофизический институт  имени В.Г. Фесенкова» предложил применить ко всей территории Республики Казахстан время часового пояса столицы UTC+5 (Астанинское время). В этом случае территория Республики Казахстан будет  находиться в одном  укрупненном  часовом поясе. Экономическая выгода состоит в улучшение координации всех государственных служб, транспортных и других коммуникаций. Достигается это путем возврата стелок часов единожды на 1 час назад во всех областях находящихся в настоящее время  в часовом поясе UTC +6.</w:t>
      </w:r>
    </w:p>
    <w:p w:rsidR="00731D91" w:rsidRPr="006717D7" w:rsidRDefault="00731D91" w:rsidP="0073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D7">
        <w:rPr>
          <w:rFonts w:ascii="Times New Roman" w:hAnsi="Times New Roman" w:cs="Times New Roman"/>
          <w:sz w:val="28"/>
          <w:szCs w:val="28"/>
          <w:lang w:val="kk-KZ"/>
        </w:rPr>
        <w:t xml:space="preserve">Если в настоящее время в 13 административных единицах отклонение от местного солнечного времени составляет более 1 часа (в 3 – более полутора часов), и лишь в одном (ВКО) – не более 30 минут, после введения единого часового пояса UTC+5 останется лишь 4 административные единицы с отклоненим более 1 часа (Мангыстауская, Атырауская, Западно-Казахстанская и Актюбинская области), а количество регионов с приемлимым отклонением (менее 30 минут) составит 13. В столице отклонение составит всего 14 минут, в Алматы – 8 минут, в Шымкенте – 22 минуты. </w:t>
      </w:r>
    </w:p>
    <w:p w:rsidR="00731D91" w:rsidRPr="006717D7" w:rsidRDefault="00731D91" w:rsidP="0073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D7">
        <w:rPr>
          <w:rFonts w:ascii="Times New Roman" w:hAnsi="Times New Roman" w:cs="Times New Roman"/>
          <w:sz w:val="28"/>
          <w:szCs w:val="28"/>
          <w:lang w:val="kk-KZ"/>
        </w:rPr>
        <w:t xml:space="preserve">По данному вопросу при Комитете технического регулирования и метрологии МТИ была создана Межведомственная комиссии, при ней создана еще и рабочая группа, консенсус среди научных учреждений Казахстана по этому вопросу есть, однако работа комиссии неоправдано затянулась. </w:t>
      </w:r>
    </w:p>
    <w:p w:rsidR="00731D91" w:rsidRPr="006717D7" w:rsidRDefault="00731D91" w:rsidP="0073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D7">
        <w:rPr>
          <w:rFonts w:ascii="Times New Roman" w:hAnsi="Times New Roman" w:cs="Times New Roman"/>
          <w:sz w:val="28"/>
          <w:szCs w:val="28"/>
          <w:lang w:val="kk-KZ"/>
        </w:rPr>
        <w:t>Предлагаю в кратчайшие сроки завершить работу Межведомственной комиссии, выработать рекомендации и принять решение по введению единого часового пояса UTC+5.</w:t>
      </w:r>
    </w:p>
    <w:p w:rsidR="00731D91" w:rsidRPr="006717D7" w:rsidRDefault="00731D91" w:rsidP="0073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566" w:rsidRPr="00432566" w:rsidRDefault="00432566" w:rsidP="0043256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 w:rsidRPr="00432566">
        <w:rPr>
          <w:rFonts w:ascii="Times New Roman" w:eastAsia="Calibri" w:hAnsi="Times New Roman" w:cs="Times New Roman"/>
          <w:b/>
          <w:sz w:val="28"/>
          <w:lang w:val="kk-KZ"/>
        </w:rPr>
        <w:t xml:space="preserve">С уважением, </w:t>
      </w:r>
    </w:p>
    <w:p w:rsidR="00432566" w:rsidRDefault="00432566" w:rsidP="00711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Депутат</w:t>
      </w:r>
      <w:r w:rsidR="0092282C">
        <w:rPr>
          <w:rFonts w:ascii="Times New Roman" w:eastAsia="Calibri" w:hAnsi="Times New Roman" w:cs="Times New Roman"/>
          <w:b/>
          <w:sz w:val="28"/>
          <w:lang w:val="kk-KZ"/>
        </w:rPr>
        <w:t>ы</w:t>
      </w:r>
      <w:r w:rsidRPr="00432566">
        <w:rPr>
          <w:rFonts w:ascii="Times New Roman" w:eastAsia="Calibri" w:hAnsi="Times New Roman" w:cs="Times New Roman"/>
          <w:b/>
          <w:sz w:val="28"/>
          <w:lang w:val="kk-KZ"/>
        </w:rPr>
        <w:t xml:space="preserve"> партии «AMANAT»:                                                    </w:t>
      </w: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</w:t>
      </w:r>
      <w:r w:rsidR="003D5BD2">
        <w:rPr>
          <w:rFonts w:ascii="Times New Roman" w:eastAsia="Calibri" w:hAnsi="Times New Roman" w:cs="Times New Roman"/>
          <w:b/>
          <w:sz w:val="28"/>
          <w:lang w:val="kk-KZ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Pr="00432566">
        <w:rPr>
          <w:rFonts w:ascii="Times New Roman" w:eastAsia="Calibri" w:hAnsi="Times New Roman" w:cs="Times New Roman"/>
          <w:b/>
          <w:sz w:val="28"/>
          <w:lang w:val="kk-KZ"/>
        </w:rPr>
        <w:t>Е. Әбіл</w:t>
      </w:r>
    </w:p>
    <w:p w:rsidR="0092282C" w:rsidRDefault="0092282C" w:rsidP="00711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М. Абенов</w:t>
      </w:r>
    </w:p>
    <w:p w:rsidR="0092282C" w:rsidRPr="00432566" w:rsidRDefault="0092282C" w:rsidP="00711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Б. Бейсенгалиев</w:t>
      </w:r>
    </w:p>
    <w:p w:rsidR="00711EA3" w:rsidRPr="00432566" w:rsidRDefault="00711EA3" w:rsidP="00432566">
      <w:pPr>
        <w:spacing w:after="0" w:line="240" w:lineRule="auto"/>
        <w:jc w:val="both"/>
        <w:rPr>
          <w:rFonts w:ascii="Calibri" w:eastAsia="Calibri" w:hAnsi="Calibri" w:cs="Times New Roman"/>
          <w:lang w:val="kk-KZ"/>
        </w:rPr>
      </w:pPr>
    </w:p>
    <w:p w:rsidR="00432566" w:rsidRPr="00711EA3" w:rsidRDefault="00DB7905" w:rsidP="004325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sz w:val="16"/>
          <w:szCs w:val="16"/>
          <w:lang w:val="kk-KZ"/>
        </w:rPr>
        <w:t>исп</w:t>
      </w:r>
      <w:r w:rsidR="00432566" w:rsidRPr="00711EA3">
        <w:rPr>
          <w:rFonts w:ascii="Times New Roman" w:eastAsia="Calibri" w:hAnsi="Times New Roman" w:cs="Times New Roman"/>
          <w:sz w:val="16"/>
          <w:szCs w:val="16"/>
          <w:lang w:val="kk-KZ"/>
        </w:rPr>
        <w:t>.: А. Бакенова</w:t>
      </w:r>
    </w:p>
    <w:p w:rsidR="00432566" w:rsidRPr="00711EA3" w:rsidRDefault="00711EA3" w:rsidP="004325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711EA3">
        <w:rPr>
          <w:rFonts w:ascii="Times New Roman" w:eastAsia="Calibri" w:hAnsi="Times New Roman" w:cs="Times New Roman"/>
          <w:sz w:val="16"/>
          <w:szCs w:val="16"/>
          <w:lang w:val="kk-KZ"/>
        </w:rPr>
        <w:t>т</w:t>
      </w:r>
      <w:r w:rsidR="00432566" w:rsidRPr="00711EA3">
        <w:rPr>
          <w:rFonts w:ascii="Times New Roman" w:eastAsia="Calibri" w:hAnsi="Times New Roman" w:cs="Times New Roman"/>
          <w:sz w:val="16"/>
          <w:szCs w:val="16"/>
          <w:lang w:val="kk-KZ"/>
        </w:rPr>
        <w:t>ел.: 74-61-81</w:t>
      </w:r>
    </w:p>
    <w:p w:rsidR="00041790" w:rsidRPr="002460B4" w:rsidRDefault="00041790" w:rsidP="00432566">
      <w:pPr>
        <w:tabs>
          <w:tab w:val="left" w:pos="9356"/>
        </w:tabs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sectPr w:rsidR="00041790" w:rsidRPr="002460B4" w:rsidSect="00416C9E">
      <w:headerReference w:type="default" r:id="rId9"/>
      <w:pgSz w:w="11906" w:h="16838"/>
      <w:pgMar w:top="0" w:right="1133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7D" w:rsidRDefault="00AE727D" w:rsidP="00A47AC6">
      <w:pPr>
        <w:spacing w:after="0" w:line="240" w:lineRule="auto"/>
      </w:pPr>
      <w:r>
        <w:separator/>
      </w:r>
    </w:p>
  </w:endnote>
  <w:endnote w:type="continuationSeparator" w:id="0">
    <w:p w:rsidR="00AE727D" w:rsidRDefault="00AE727D" w:rsidP="00A4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7D" w:rsidRDefault="00AE727D" w:rsidP="00A47AC6">
      <w:pPr>
        <w:spacing w:after="0" w:line="240" w:lineRule="auto"/>
      </w:pPr>
      <w:r>
        <w:separator/>
      </w:r>
    </w:p>
  </w:footnote>
  <w:footnote w:type="continuationSeparator" w:id="0">
    <w:p w:rsidR="00AE727D" w:rsidRDefault="00AE727D" w:rsidP="00A4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232649"/>
      <w:docPartObj>
        <w:docPartGallery w:val="Page Numbers (Top of Page)"/>
        <w:docPartUnique/>
      </w:docPartObj>
    </w:sdtPr>
    <w:sdtEndPr/>
    <w:sdtContent>
      <w:p w:rsidR="00A47AC6" w:rsidRDefault="00A47A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0F">
          <w:rPr>
            <w:noProof/>
          </w:rPr>
          <w:t>2</w:t>
        </w:r>
        <w:r>
          <w:fldChar w:fldCharType="end"/>
        </w:r>
      </w:p>
    </w:sdtContent>
  </w:sdt>
  <w:p w:rsidR="00A47AC6" w:rsidRDefault="00A47A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0318"/>
    <w:multiLevelType w:val="hybridMultilevel"/>
    <w:tmpl w:val="11B847BA"/>
    <w:lvl w:ilvl="0" w:tplc="F17CA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860E8E"/>
    <w:multiLevelType w:val="hybridMultilevel"/>
    <w:tmpl w:val="8F8C6E2C"/>
    <w:lvl w:ilvl="0" w:tplc="805A8E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0B4ACC"/>
    <w:multiLevelType w:val="hybridMultilevel"/>
    <w:tmpl w:val="5502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601BC"/>
    <w:multiLevelType w:val="hybridMultilevel"/>
    <w:tmpl w:val="5C8E0C0C"/>
    <w:lvl w:ilvl="0" w:tplc="AA4A59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11CD0"/>
    <w:rsid w:val="0002545A"/>
    <w:rsid w:val="00041790"/>
    <w:rsid w:val="0006550B"/>
    <w:rsid w:val="00084002"/>
    <w:rsid w:val="00086073"/>
    <w:rsid w:val="00094C1F"/>
    <w:rsid w:val="000B113A"/>
    <w:rsid w:val="000B7999"/>
    <w:rsid w:val="000D107F"/>
    <w:rsid w:val="0015207C"/>
    <w:rsid w:val="00157CA9"/>
    <w:rsid w:val="001670C8"/>
    <w:rsid w:val="001752EF"/>
    <w:rsid w:val="00187A4B"/>
    <w:rsid w:val="001D6808"/>
    <w:rsid w:val="001F243F"/>
    <w:rsid w:val="00207C28"/>
    <w:rsid w:val="002167E8"/>
    <w:rsid w:val="002460B4"/>
    <w:rsid w:val="0025289E"/>
    <w:rsid w:val="00277E50"/>
    <w:rsid w:val="002D4F83"/>
    <w:rsid w:val="002D7251"/>
    <w:rsid w:val="003055EB"/>
    <w:rsid w:val="003302CA"/>
    <w:rsid w:val="00396030"/>
    <w:rsid w:val="003A1C5D"/>
    <w:rsid w:val="003B2227"/>
    <w:rsid w:val="003B2FD3"/>
    <w:rsid w:val="003D5BD2"/>
    <w:rsid w:val="003E3152"/>
    <w:rsid w:val="003E5481"/>
    <w:rsid w:val="00416C9E"/>
    <w:rsid w:val="00432566"/>
    <w:rsid w:val="0044453F"/>
    <w:rsid w:val="004B2671"/>
    <w:rsid w:val="004D04F1"/>
    <w:rsid w:val="005147DC"/>
    <w:rsid w:val="00525E49"/>
    <w:rsid w:val="00586C9B"/>
    <w:rsid w:val="005C0FBA"/>
    <w:rsid w:val="005C4CBA"/>
    <w:rsid w:val="005D3FF6"/>
    <w:rsid w:val="005E0739"/>
    <w:rsid w:val="0060063F"/>
    <w:rsid w:val="00604AD5"/>
    <w:rsid w:val="006333C3"/>
    <w:rsid w:val="00675A0C"/>
    <w:rsid w:val="00681B0D"/>
    <w:rsid w:val="006957B2"/>
    <w:rsid w:val="00711EA3"/>
    <w:rsid w:val="00731D91"/>
    <w:rsid w:val="007378DD"/>
    <w:rsid w:val="00783A3E"/>
    <w:rsid w:val="00851257"/>
    <w:rsid w:val="008F7349"/>
    <w:rsid w:val="0092282C"/>
    <w:rsid w:val="00937B24"/>
    <w:rsid w:val="00981538"/>
    <w:rsid w:val="009A30EF"/>
    <w:rsid w:val="009B3C11"/>
    <w:rsid w:val="00A10629"/>
    <w:rsid w:val="00A47AC6"/>
    <w:rsid w:val="00A722D4"/>
    <w:rsid w:val="00AC5EA6"/>
    <w:rsid w:val="00AE080F"/>
    <w:rsid w:val="00AE727D"/>
    <w:rsid w:val="00B11D63"/>
    <w:rsid w:val="00B70309"/>
    <w:rsid w:val="00B913C3"/>
    <w:rsid w:val="00B92AB2"/>
    <w:rsid w:val="00BC1130"/>
    <w:rsid w:val="00BC6F90"/>
    <w:rsid w:val="00BE2481"/>
    <w:rsid w:val="00BE3DF6"/>
    <w:rsid w:val="00C24DBD"/>
    <w:rsid w:val="00C3001E"/>
    <w:rsid w:val="00C44B18"/>
    <w:rsid w:val="00CA05F8"/>
    <w:rsid w:val="00CA14CF"/>
    <w:rsid w:val="00CB2084"/>
    <w:rsid w:val="00CF10EF"/>
    <w:rsid w:val="00D160EF"/>
    <w:rsid w:val="00D33372"/>
    <w:rsid w:val="00D656B7"/>
    <w:rsid w:val="00DB7905"/>
    <w:rsid w:val="00DF5F49"/>
    <w:rsid w:val="00E064F5"/>
    <w:rsid w:val="00E259C9"/>
    <w:rsid w:val="00E70C19"/>
    <w:rsid w:val="00E957DF"/>
    <w:rsid w:val="00EC578C"/>
    <w:rsid w:val="00ED4E7F"/>
    <w:rsid w:val="00EF1089"/>
    <w:rsid w:val="00F10814"/>
    <w:rsid w:val="00F30BBD"/>
    <w:rsid w:val="00F43EAD"/>
    <w:rsid w:val="00FA110E"/>
    <w:rsid w:val="00FA4DED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AC6"/>
  </w:style>
  <w:style w:type="paragraph" w:styleId="a8">
    <w:name w:val="footer"/>
    <w:basedOn w:val="a"/>
    <w:link w:val="a9"/>
    <w:uiPriority w:val="99"/>
    <w:unhideWhenUsed/>
    <w:rsid w:val="00A4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72470-4701-484F-9D0C-12D965C2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Бакенова Айгуль</cp:lastModifiedBy>
  <cp:revision>10</cp:revision>
  <cp:lastPrinted>2023-10-17T05:00:00Z</cp:lastPrinted>
  <dcterms:created xsi:type="dcterms:W3CDTF">2023-10-17T04:49:00Z</dcterms:created>
  <dcterms:modified xsi:type="dcterms:W3CDTF">2023-11-22T07:44:00Z</dcterms:modified>
</cp:coreProperties>
</file>