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B22" w:rsidRPr="001A11B6" w:rsidRDefault="00963B22" w:rsidP="00BC0337">
      <w:pPr>
        <w:spacing w:after="0" w:line="240" w:lineRule="auto"/>
        <w:ind w:left="6096"/>
        <w:jc w:val="center"/>
        <w:rPr>
          <w:rFonts w:ascii="Times New Roman" w:hAnsi="Times New Roman"/>
          <w:b/>
          <w:sz w:val="28"/>
          <w:szCs w:val="28"/>
          <w:lang w:val="kk-KZ"/>
        </w:rPr>
      </w:pPr>
      <w:bookmarkStart w:id="0" w:name="_GoBack"/>
      <w:bookmarkEnd w:id="0"/>
    </w:p>
    <w:p w:rsidR="00BC0337" w:rsidRPr="001A11B6" w:rsidRDefault="00BC0337" w:rsidP="00BC0337">
      <w:pPr>
        <w:spacing w:after="0" w:line="240" w:lineRule="auto"/>
        <w:ind w:left="6096"/>
        <w:jc w:val="center"/>
        <w:rPr>
          <w:rFonts w:ascii="Times New Roman" w:hAnsi="Times New Roman"/>
          <w:b/>
          <w:sz w:val="28"/>
          <w:szCs w:val="28"/>
          <w:lang w:val="kk-KZ"/>
        </w:rPr>
      </w:pPr>
      <w:r w:rsidRPr="001A11B6">
        <w:rPr>
          <w:rFonts w:ascii="Times New Roman" w:hAnsi="Times New Roman"/>
          <w:b/>
          <w:sz w:val="28"/>
          <w:szCs w:val="28"/>
          <w:lang w:val="kk-KZ"/>
        </w:rPr>
        <w:t>Қазақстан Республикасы</w:t>
      </w:r>
    </w:p>
    <w:p w:rsidR="00BC0337" w:rsidRPr="001A11B6" w:rsidRDefault="00BC0337" w:rsidP="00BC0337">
      <w:pPr>
        <w:spacing w:after="0" w:line="240" w:lineRule="auto"/>
        <w:ind w:left="6096"/>
        <w:jc w:val="center"/>
        <w:rPr>
          <w:rFonts w:ascii="Times New Roman" w:hAnsi="Times New Roman"/>
          <w:b/>
          <w:sz w:val="28"/>
          <w:szCs w:val="28"/>
          <w:lang w:val="kk-KZ"/>
        </w:rPr>
      </w:pPr>
      <w:r w:rsidRPr="001A11B6">
        <w:rPr>
          <w:rFonts w:ascii="Times New Roman" w:hAnsi="Times New Roman"/>
          <w:b/>
          <w:sz w:val="28"/>
          <w:szCs w:val="28"/>
          <w:lang w:val="kk-KZ"/>
        </w:rPr>
        <w:t>Парламент Мәжілісінің депутаттарына</w:t>
      </w:r>
    </w:p>
    <w:p w:rsidR="00BC0337" w:rsidRPr="001A11B6" w:rsidRDefault="00963B22" w:rsidP="00963B22">
      <w:pPr>
        <w:spacing w:after="0" w:line="240" w:lineRule="auto"/>
        <w:ind w:left="701" w:firstLine="5671"/>
        <w:rPr>
          <w:rFonts w:ascii="Times New Roman" w:eastAsia="Times New Roman" w:hAnsi="Times New Roman"/>
          <w:i/>
          <w:sz w:val="28"/>
          <w:szCs w:val="28"/>
          <w:lang w:val="kk-KZ" w:eastAsia="ru-RU"/>
        </w:rPr>
      </w:pPr>
      <w:r w:rsidRPr="001A11B6">
        <w:rPr>
          <w:rFonts w:ascii="Times New Roman" w:eastAsia="Times New Roman" w:hAnsi="Times New Roman"/>
          <w:i/>
          <w:sz w:val="28"/>
          <w:szCs w:val="28"/>
          <w:lang w:val="kk-KZ" w:eastAsia="ru-RU"/>
        </w:rPr>
        <w:t xml:space="preserve">       </w:t>
      </w:r>
      <w:r w:rsidR="00BC0337" w:rsidRPr="001A11B6">
        <w:rPr>
          <w:rFonts w:ascii="Times New Roman" w:eastAsia="Times New Roman" w:hAnsi="Times New Roman"/>
          <w:i/>
          <w:sz w:val="28"/>
          <w:szCs w:val="28"/>
          <w:lang w:val="kk-KZ" w:eastAsia="ru-RU"/>
        </w:rPr>
        <w:t>(тізіс бойынша)</w:t>
      </w:r>
    </w:p>
    <w:p w:rsidR="00BC0337" w:rsidRPr="001A11B6" w:rsidRDefault="00BC0337" w:rsidP="00BC0337">
      <w:pPr>
        <w:spacing w:after="0" w:line="240" w:lineRule="auto"/>
        <w:rPr>
          <w:rFonts w:ascii="Times New Roman" w:hAnsi="Times New Roman"/>
          <w:i/>
          <w:sz w:val="28"/>
          <w:szCs w:val="28"/>
          <w:lang w:val="kk-KZ"/>
        </w:rPr>
      </w:pPr>
    </w:p>
    <w:p w:rsidR="00963B22" w:rsidRPr="001A11B6" w:rsidRDefault="00963B22" w:rsidP="00BC0337">
      <w:pPr>
        <w:spacing w:after="0" w:line="240" w:lineRule="auto"/>
        <w:jc w:val="both"/>
        <w:rPr>
          <w:rFonts w:ascii="Times New Roman" w:hAnsi="Times New Roman"/>
          <w:i/>
          <w:sz w:val="24"/>
          <w:szCs w:val="28"/>
          <w:lang w:val="kk-KZ"/>
        </w:rPr>
      </w:pPr>
      <w:r w:rsidRPr="001A11B6">
        <w:rPr>
          <w:rFonts w:ascii="Times New Roman" w:hAnsi="Times New Roman"/>
          <w:i/>
          <w:sz w:val="24"/>
          <w:szCs w:val="28"/>
          <w:lang w:val="kk-KZ"/>
        </w:rPr>
        <w:t>2023 жылғы 27 сәуірдегі № ДС-98</w:t>
      </w:r>
    </w:p>
    <w:p w:rsidR="00963B22" w:rsidRPr="001A11B6" w:rsidRDefault="00963B22" w:rsidP="00BC0337">
      <w:pPr>
        <w:spacing w:after="0" w:line="240" w:lineRule="auto"/>
        <w:jc w:val="both"/>
        <w:rPr>
          <w:rFonts w:ascii="Times New Roman" w:hAnsi="Times New Roman"/>
          <w:sz w:val="32"/>
          <w:szCs w:val="28"/>
          <w:lang w:val="kk-KZ"/>
        </w:rPr>
      </w:pPr>
    </w:p>
    <w:p w:rsidR="00BC0337" w:rsidRPr="001A11B6" w:rsidRDefault="00963B22" w:rsidP="00BC0337">
      <w:pPr>
        <w:spacing w:after="0" w:line="240" w:lineRule="auto"/>
        <w:ind w:firstLine="709"/>
        <w:jc w:val="center"/>
        <w:rPr>
          <w:rFonts w:ascii="Times New Roman" w:hAnsi="Times New Roman"/>
          <w:b/>
          <w:sz w:val="28"/>
          <w:lang w:val="kk-KZ"/>
        </w:rPr>
      </w:pPr>
      <w:r w:rsidRPr="001A11B6">
        <w:rPr>
          <w:rFonts w:ascii="Times New Roman" w:hAnsi="Times New Roman"/>
          <w:b/>
          <w:sz w:val="28"/>
          <w:lang w:val="kk-KZ"/>
        </w:rPr>
        <w:t>Құрметті депутаттар!</w:t>
      </w:r>
    </w:p>
    <w:p w:rsidR="00963B22" w:rsidRPr="001A11B6" w:rsidRDefault="00963B22" w:rsidP="00BC0337">
      <w:pPr>
        <w:spacing w:after="0" w:line="240" w:lineRule="auto"/>
        <w:ind w:firstLine="709"/>
        <w:jc w:val="center"/>
        <w:rPr>
          <w:rFonts w:ascii="Times New Roman" w:hAnsi="Times New Roman"/>
          <w:b/>
          <w:sz w:val="28"/>
          <w:lang w:val="kk-KZ"/>
        </w:rPr>
      </w:pPr>
    </w:p>
    <w:p w:rsidR="00BC0337" w:rsidRPr="001A11B6" w:rsidRDefault="00BC0337" w:rsidP="00BC0337">
      <w:pPr>
        <w:tabs>
          <w:tab w:val="left" w:pos="284"/>
        </w:tabs>
        <w:spacing w:after="0" w:line="240" w:lineRule="auto"/>
        <w:ind w:firstLine="708"/>
        <w:jc w:val="both"/>
        <w:rPr>
          <w:rFonts w:ascii="Times New Roman" w:hAnsi="Times New Roman"/>
          <w:sz w:val="28"/>
          <w:szCs w:val="28"/>
          <w:lang w:val="kk-KZ"/>
        </w:rPr>
      </w:pPr>
      <w:r w:rsidRPr="001A11B6">
        <w:rPr>
          <w:rFonts w:ascii="Times New Roman" w:hAnsi="Times New Roman"/>
          <w:sz w:val="28"/>
          <w:szCs w:val="28"/>
          <w:lang w:val="kk-KZ"/>
        </w:rPr>
        <w:t>Жылыжай шару</w:t>
      </w:r>
      <w:r w:rsidR="001A11B6">
        <w:rPr>
          <w:rFonts w:ascii="Times New Roman" w:hAnsi="Times New Roman"/>
          <w:sz w:val="28"/>
          <w:szCs w:val="28"/>
          <w:lang w:val="kk-KZ"/>
        </w:rPr>
        <w:t>а</w:t>
      </w:r>
      <w:r w:rsidRPr="001A11B6">
        <w:rPr>
          <w:rFonts w:ascii="Times New Roman" w:hAnsi="Times New Roman"/>
          <w:sz w:val="28"/>
          <w:szCs w:val="28"/>
          <w:lang w:val="kk-KZ"/>
        </w:rPr>
        <w:t>шылықтарының проблемалары бойынша Сіздердің сауалыңызды қарап, келесіні хабарлаймын.</w:t>
      </w:r>
    </w:p>
    <w:p w:rsidR="00B61829" w:rsidRPr="00F1233D" w:rsidRDefault="003A4DF0" w:rsidP="00B61829">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Ж</w:t>
      </w:r>
      <w:r w:rsidR="00B61829" w:rsidRPr="00F1233D">
        <w:rPr>
          <w:rFonts w:ascii="Times New Roman" w:hAnsi="Times New Roman"/>
          <w:sz w:val="28"/>
          <w:szCs w:val="28"/>
          <w:lang w:val="kk-KZ"/>
        </w:rPr>
        <w:t xml:space="preserve">абық топырақтағы көкөніс дақылдарын өндіруді дамыту мақсатында тыңайтқыштардың құнын (органикалық дақылдарды қоспағанда), пестицидтердің, биоагенттердің (энтомофагтардың) және биопрепараттардың құнын, суармалы судың жеткізу құнын, сол сияқты қияр және қызанақ тұқымдарын субсидиялау </w:t>
      </w:r>
      <w:r w:rsidR="00B61829">
        <w:rPr>
          <w:rFonts w:ascii="Times New Roman" w:hAnsi="Times New Roman"/>
          <w:sz w:val="28"/>
          <w:szCs w:val="28"/>
          <w:lang w:val="kk-KZ"/>
        </w:rPr>
        <w:t>жолымен</w:t>
      </w:r>
      <w:r w:rsidR="00B61829" w:rsidRPr="00F1233D">
        <w:rPr>
          <w:rFonts w:ascii="Times New Roman" w:hAnsi="Times New Roman"/>
          <w:sz w:val="28"/>
          <w:szCs w:val="28"/>
          <w:lang w:val="kk-KZ"/>
        </w:rPr>
        <w:t xml:space="preserve"> </w:t>
      </w:r>
      <w:r w:rsidR="00B61829" w:rsidRPr="00DE3029">
        <w:rPr>
          <w:rFonts w:ascii="Times New Roman" w:hAnsi="Times New Roman"/>
          <w:b/>
          <w:sz w:val="28"/>
          <w:szCs w:val="28"/>
          <w:lang w:val="kk-KZ"/>
        </w:rPr>
        <w:t>мемлекеттік қолдау</w:t>
      </w:r>
      <w:r w:rsidR="00B61829">
        <w:rPr>
          <w:rFonts w:ascii="Times New Roman" w:hAnsi="Times New Roman"/>
          <w:sz w:val="28"/>
          <w:szCs w:val="28"/>
          <w:lang w:val="kk-KZ"/>
        </w:rPr>
        <w:t xml:space="preserve"> жүзеге асырылуда. </w:t>
      </w:r>
    </w:p>
    <w:p w:rsidR="00BC0337" w:rsidRPr="001A11B6" w:rsidRDefault="00BC0337" w:rsidP="00BC0337">
      <w:pPr>
        <w:spacing w:after="0" w:line="240" w:lineRule="auto"/>
        <w:ind w:firstLine="709"/>
        <w:jc w:val="both"/>
        <w:rPr>
          <w:rFonts w:ascii="Times New Roman" w:hAnsi="Times New Roman"/>
          <w:sz w:val="28"/>
          <w:szCs w:val="28"/>
          <w:lang w:val="kk-KZ"/>
        </w:rPr>
      </w:pPr>
      <w:r w:rsidRPr="001A11B6">
        <w:rPr>
          <w:rFonts w:ascii="Times New Roman" w:hAnsi="Times New Roman"/>
          <w:sz w:val="28"/>
          <w:szCs w:val="28"/>
          <w:lang w:val="kk-KZ"/>
        </w:rPr>
        <w:t xml:space="preserve">Сондай-ақ қазіргі </w:t>
      </w:r>
      <w:r w:rsidRPr="001A11B6">
        <w:rPr>
          <w:rFonts w:ascii="Times New Roman" w:hAnsi="Times New Roman"/>
          <w:b/>
          <w:sz w:val="28"/>
          <w:szCs w:val="28"/>
          <w:lang w:val="kk-KZ"/>
        </w:rPr>
        <w:t>заманауи технологияларды енгізу</w:t>
      </w:r>
      <w:r w:rsidRPr="001A11B6">
        <w:rPr>
          <w:rFonts w:ascii="Times New Roman" w:hAnsi="Times New Roman"/>
          <w:sz w:val="28"/>
          <w:szCs w:val="28"/>
          <w:lang w:val="kk-KZ"/>
        </w:rPr>
        <w:t xml:space="preserve"> үшін ауыл</w:t>
      </w:r>
      <w:r w:rsidR="001A11B6">
        <w:rPr>
          <w:rFonts w:ascii="Times New Roman" w:hAnsi="Times New Roman"/>
          <w:sz w:val="28"/>
          <w:szCs w:val="28"/>
          <w:lang w:val="kk-KZ"/>
        </w:rPr>
        <w:t xml:space="preserve"> </w:t>
      </w:r>
      <w:r w:rsidRPr="001A11B6">
        <w:rPr>
          <w:rFonts w:ascii="Times New Roman" w:hAnsi="Times New Roman"/>
          <w:sz w:val="28"/>
          <w:szCs w:val="28"/>
          <w:lang w:val="kk-KZ"/>
        </w:rPr>
        <w:t>шар</w:t>
      </w:r>
      <w:r w:rsidR="001A11B6">
        <w:rPr>
          <w:rFonts w:ascii="Times New Roman" w:hAnsi="Times New Roman"/>
          <w:sz w:val="28"/>
          <w:szCs w:val="28"/>
          <w:lang w:val="kk-KZ"/>
        </w:rPr>
        <w:t xml:space="preserve">уашылық </w:t>
      </w:r>
      <w:r w:rsidRPr="001A11B6">
        <w:rPr>
          <w:rFonts w:ascii="Times New Roman" w:hAnsi="Times New Roman"/>
          <w:sz w:val="28"/>
          <w:szCs w:val="28"/>
          <w:lang w:val="kk-KZ"/>
        </w:rPr>
        <w:t>тауар</w:t>
      </w:r>
      <w:r w:rsidR="001A11B6">
        <w:rPr>
          <w:rFonts w:ascii="Times New Roman" w:hAnsi="Times New Roman"/>
          <w:sz w:val="28"/>
          <w:szCs w:val="28"/>
          <w:lang w:val="kk-KZ"/>
        </w:rPr>
        <w:t xml:space="preserve"> </w:t>
      </w:r>
      <w:r w:rsidRPr="001A11B6">
        <w:rPr>
          <w:rFonts w:ascii="Times New Roman" w:hAnsi="Times New Roman"/>
          <w:sz w:val="28"/>
          <w:szCs w:val="28"/>
          <w:lang w:val="kk-KZ"/>
        </w:rPr>
        <w:t xml:space="preserve">өндірушілерді (бұдан әрі - АШТӨ) ынталандыратын мемлекеттік қолдау шаралары көзделген. Осылайша </w:t>
      </w:r>
      <w:r w:rsidRPr="001A11B6">
        <w:rPr>
          <w:rFonts w:ascii="Times New Roman" w:hAnsi="Times New Roman"/>
          <w:b/>
          <w:sz w:val="28"/>
          <w:szCs w:val="28"/>
          <w:lang w:val="kk-KZ"/>
        </w:rPr>
        <w:t>инвестициялық субсидиялар</w:t>
      </w:r>
      <w:r w:rsidRPr="001A11B6">
        <w:rPr>
          <w:rFonts w:ascii="Times New Roman" w:hAnsi="Times New Roman"/>
          <w:sz w:val="28"/>
          <w:szCs w:val="28"/>
          <w:lang w:val="kk-KZ"/>
        </w:rPr>
        <w:t xml:space="preserve"> шеңберінде жылыжай кешендерін салу және кеңейту жөніндегі жобаларды іске асыру кезінде шығындардың 25%-ға өтеу көзделген, бұдан басқа, қазіргі уақытта нормативтерді </w:t>
      </w:r>
      <w:r w:rsidRPr="001A11B6">
        <w:rPr>
          <w:rFonts w:ascii="Times New Roman" w:hAnsi="Times New Roman"/>
          <w:b/>
          <w:sz w:val="28"/>
          <w:szCs w:val="28"/>
          <w:lang w:val="kk-KZ"/>
        </w:rPr>
        <w:t>30%-ға</w:t>
      </w:r>
      <w:r w:rsidRPr="001A11B6">
        <w:rPr>
          <w:rFonts w:ascii="Times New Roman" w:hAnsi="Times New Roman"/>
          <w:sz w:val="28"/>
          <w:szCs w:val="28"/>
          <w:lang w:val="kk-KZ"/>
        </w:rPr>
        <w:t xml:space="preserve"> дейін ұлғайту бойынша жұмыс жүргізілуде.</w:t>
      </w:r>
    </w:p>
    <w:p w:rsidR="00BC0337" w:rsidRPr="001A11B6" w:rsidRDefault="00BC0337" w:rsidP="00BC0337">
      <w:pPr>
        <w:spacing w:after="0" w:line="240" w:lineRule="auto"/>
        <w:ind w:firstLine="709"/>
        <w:jc w:val="both"/>
        <w:rPr>
          <w:rFonts w:ascii="Times New Roman" w:hAnsi="Times New Roman"/>
          <w:sz w:val="28"/>
          <w:szCs w:val="28"/>
          <w:lang w:val="kk-KZ"/>
        </w:rPr>
      </w:pPr>
      <w:r w:rsidRPr="001A11B6">
        <w:rPr>
          <w:rFonts w:ascii="Times New Roman" w:hAnsi="Times New Roman"/>
          <w:sz w:val="28"/>
          <w:szCs w:val="28"/>
          <w:lang w:val="kk-KZ"/>
        </w:rPr>
        <w:t xml:space="preserve">Сонымен қатар жабық топырақ көкөністерін өндірудің рентабельділігін арттыру өндіріс кезінде өзіндік құнын төмендету есебінен ғана мүмкін болатынын ескере отырып, Қазақстан Республикасы Ауыл шаруашылығы министрлігі (бұдан әрі - АШМ) электр энергиясы мен газға жұмсалатын шығындардың бір бөлігін субсидиялауды енгізу бойынша жұмыс жүргізуде. Бұл субсидия ресурстарға жоғары шығындар кезеңінде, яғни күзгі-қысқы кезеңде төленетін болады.  </w:t>
      </w:r>
    </w:p>
    <w:p w:rsidR="00B61829" w:rsidRPr="00F1233D" w:rsidRDefault="00B61829" w:rsidP="00B61829">
      <w:pPr>
        <w:spacing w:after="0" w:line="240" w:lineRule="auto"/>
        <w:ind w:firstLine="709"/>
        <w:jc w:val="both"/>
        <w:rPr>
          <w:rFonts w:ascii="Times New Roman" w:hAnsi="Times New Roman"/>
          <w:sz w:val="28"/>
          <w:szCs w:val="28"/>
          <w:lang w:val="kk-KZ"/>
        </w:rPr>
      </w:pPr>
      <w:r w:rsidRPr="00F1233D">
        <w:rPr>
          <w:rFonts w:ascii="Times New Roman" w:hAnsi="Times New Roman"/>
          <w:sz w:val="28"/>
          <w:szCs w:val="28"/>
          <w:lang w:val="kk-KZ"/>
        </w:rPr>
        <w:t xml:space="preserve">Сонымен </w:t>
      </w:r>
      <w:r>
        <w:rPr>
          <w:rFonts w:ascii="Times New Roman" w:hAnsi="Times New Roman"/>
          <w:sz w:val="28"/>
          <w:szCs w:val="28"/>
          <w:lang w:val="kk-KZ"/>
        </w:rPr>
        <w:t>бірге</w:t>
      </w:r>
      <w:r w:rsidRPr="00F1233D">
        <w:rPr>
          <w:rFonts w:ascii="Times New Roman" w:hAnsi="Times New Roman"/>
          <w:sz w:val="28"/>
          <w:szCs w:val="28"/>
          <w:lang w:val="kk-KZ"/>
        </w:rPr>
        <w:t xml:space="preserve"> осы субсидияларды алушылар үшін мемлекеттің шарты өндіріс технологияларына сәйкестік сертификатының міндетті болуы болды, оның ішінде фермерлік жылыжайлар </w:t>
      </w:r>
      <w:r>
        <w:rPr>
          <w:rFonts w:ascii="Times New Roman" w:hAnsi="Times New Roman"/>
          <w:sz w:val="28"/>
          <w:szCs w:val="28"/>
          <w:lang w:val="kk-KZ"/>
        </w:rPr>
        <w:t>үшін.</w:t>
      </w:r>
    </w:p>
    <w:p w:rsidR="00BC0337" w:rsidRPr="001A11B6" w:rsidRDefault="00BC0337" w:rsidP="00BC0337">
      <w:pPr>
        <w:spacing w:after="0" w:line="240" w:lineRule="auto"/>
        <w:ind w:firstLine="709"/>
        <w:jc w:val="both"/>
        <w:rPr>
          <w:rFonts w:ascii="Times New Roman" w:hAnsi="Times New Roman"/>
          <w:sz w:val="28"/>
          <w:szCs w:val="28"/>
          <w:lang w:val="kk-KZ"/>
        </w:rPr>
      </w:pPr>
      <w:r w:rsidRPr="001A11B6">
        <w:rPr>
          <w:rFonts w:ascii="Times New Roman" w:hAnsi="Times New Roman"/>
          <w:sz w:val="28"/>
          <w:szCs w:val="28"/>
          <w:lang w:val="kk-KZ"/>
        </w:rPr>
        <w:t xml:space="preserve">Осыған байланысты Қазақстан Республикасы Сауда және интеграция министрлігімен (бұдан әрі - СИМ), АШМ – мен бірлесіп 2023 жылғы 1 мамырдан бастап күшіне </w:t>
      </w:r>
      <w:r w:rsidRPr="001A11B6">
        <w:rPr>
          <w:rFonts w:ascii="Times New Roman" w:hAnsi="Times New Roman"/>
          <w:b/>
          <w:sz w:val="28"/>
          <w:szCs w:val="28"/>
          <w:lang w:val="kk-KZ"/>
        </w:rPr>
        <w:t xml:space="preserve">енген фермерлік жылыжайлар үшін Ұлттық стандартты (ҚР </w:t>
      </w:r>
      <w:r w:rsidRPr="001A11B6">
        <w:rPr>
          <w:rFonts w:ascii="Times New Roman" w:hAnsi="Times New Roman"/>
          <w:b/>
          <w:sz w:val="28"/>
          <w:szCs w:val="28"/>
          <w:lang w:val="kk-KZ"/>
        </w:rPr>
        <w:lastRenderedPageBreak/>
        <w:t xml:space="preserve">СТ 3834-2023) әзірлеп </w:t>
      </w:r>
      <w:r w:rsidRPr="001A11B6">
        <w:rPr>
          <w:rFonts w:ascii="Times New Roman" w:hAnsi="Times New Roman"/>
          <w:sz w:val="28"/>
          <w:szCs w:val="28"/>
          <w:lang w:val="kk-KZ"/>
        </w:rPr>
        <w:t>бекітті, стандарт а.ж. 1 мамырынан бастап күшіне енді және фермерлік жылыжайларды регламенттеуге мүмкіндік береді.</w:t>
      </w:r>
    </w:p>
    <w:p w:rsidR="00BC0337" w:rsidRPr="001A11B6" w:rsidRDefault="003A4DF0" w:rsidP="00BC0337">
      <w:pPr>
        <w:spacing w:after="0" w:line="240" w:lineRule="auto"/>
        <w:ind w:firstLine="709"/>
        <w:jc w:val="both"/>
        <w:rPr>
          <w:rFonts w:ascii="Times New Roman" w:hAnsi="Times New Roman"/>
          <w:sz w:val="28"/>
          <w:szCs w:val="28"/>
          <w:lang w:val="kk-KZ"/>
        </w:rPr>
      </w:pPr>
      <w:r>
        <w:rPr>
          <w:rFonts w:ascii="Times New Roman" w:eastAsia="Times New Roman" w:hAnsi="Times New Roman"/>
          <w:sz w:val="28"/>
          <w:szCs w:val="28"/>
          <w:lang w:val="kk-KZ"/>
        </w:rPr>
        <w:t>Жылыжай шаруашылықтарын қаржыландыруға қатысты қ</w:t>
      </w:r>
      <w:r w:rsidR="00BC0337" w:rsidRPr="001A11B6">
        <w:rPr>
          <w:rFonts w:ascii="Times New Roman" w:eastAsia="Times New Roman" w:hAnsi="Times New Roman"/>
          <w:sz w:val="28"/>
          <w:szCs w:val="28"/>
          <w:lang w:val="kk-KZ"/>
        </w:rPr>
        <w:t>олданыстағы «Кең дала» бағдарламасы Аграрлық несие корпорациясы</w:t>
      </w:r>
      <w:r>
        <w:rPr>
          <w:rFonts w:ascii="Times New Roman" w:eastAsia="Times New Roman" w:hAnsi="Times New Roman"/>
          <w:sz w:val="28"/>
          <w:szCs w:val="28"/>
          <w:lang w:val="kk-KZ"/>
        </w:rPr>
        <w:t xml:space="preserve">на тек </w:t>
      </w:r>
      <w:r w:rsidR="00BC0337" w:rsidRPr="001A11B6">
        <w:rPr>
          <w:rFonts w:ascii="Times New Roman" w:eastAsia="Times New Roman" w:hAnsi="Times New Roman"/>
          <w:sz w:val="28"/>
          <w:szCs w:val="28"/>
          <w:lang w:val="kk-KZ"/>
        </w:rPr>
        <w:t xml:space="preserve">ашық </w:t>
      </w:r>
      <w:r>
        <w:rPr>
          <w:rFonts w:ascii="Times New Roman" w:eastAsia="Times New Roman" w:hAnsi="Times New Roman"/>
          <w:sz w:val="28"/>
          <w:szCs w:val="28"/>
          <w:lang w:val="kk-KZ"/>
        </w:rPr>
        <w:t>жерде көкө</w:t>
      </w:r>
      <w:r w:rsidR="00BC0337" w:rsidRPr="001A11B6">
        <w:rPr>
          <w:rFonts w:ascii="Times New Roman" w:eastAsia="Times New Roman" w:hAnsi="Times New Roman"/>
          <w:sz w:val="28"/>
          <w:szCs w:val="28"/>
          <w:lang w:val="kk-KZ"/>
        </w:rPr>
        <w:t>ніс</w:t>
      </w:r>
      <w:r>
        <w:rPr>
          <w:rFonts w:ascii="Times New Roman" w:eastAsia="Times New Roman" w:hAnsi="Times New Roman"/>
          <w:sz w:val="28"/>
          <w:szCs w:val="28"/>
          <w:lang w:val="kk-KZ"/>
        </w:rPr>
        <w:t xml:space="preserve"> өндірісін</w:t>
      </w:r>
      <w:r w:rsidR="00BC0337" w:rsidRPr="001A11B6">
        <w:rPr>
          <w:rFonts w:ascii="Times New Roman" w:eastAsia="Times New Roman" w:hAnsi="Times New Roman"/>
          <w:sz w:val="28"/>
          <w:szCs w:val="28"/>
          <w:lang w:val="kk-KZ"/>
        </w:rPr>
        <w:t xml:space="preserve"> қаржыландыруды көздей</w:t>
      </w:r>
      <w:r>
        <w:rPr>
          <w:rFonts w:ascii="Times New Roman" w:eastAsia="Times New Roman" w:hAnsi="Times New Roman"/>
          <w:sz w:val="28"/>
          <w:szCs w:val="28"/>
          <w:lang w:val="kk-KZ"/>
        </w:rPr>
        <w:t>тінін атап өтеміз</w:t>
      </w:r>
      <w:r w:rsidR="00BC0337" w:rsidRPr="001A11B6">
        <w:rPr>
          <w:rFonts w:ascii="Times New Roman" w:eastAsia="Times New Roman" w:hAnsi="Times New Roman"/>
          <w:sz w:val="28"/>
          <w:szCs w:val="28"/>
          <w:lang w:val="kk-KZ"/>
        </w:rPr>
        <w:t>.</w:t>
      </w:r>
    </w:p>
    <w:p w:rsidR="00BC0337" w:rsidRPr="001A11B6" w:rsidRDefault="00BC0337" w:rsidP="00BC0337">
      <w:pPr>
        <w:spacing w:after="0" w:line="240" w:lineRule="auto"/>
        <w:ind w:firstLine="709"/>
        <w:jc w:val="both"/>
        <w:rPr>
          <w:rFonts w:ascii="Times New Roman" w:eastAsia="Times New Roman" w:hAnsi="Times New Roman"/>
          <w:sz w:val="28"/>
          <w:szCs w:val="28"/>
          <w:lang w:val="kk-KZ"/>
        </w:rPr>
      </w:pPr>
      <w:r w:rsidRPr="001A11B6">
        <w:rPr>
          <w:rFonts w:ascii="Times New Roman" w:eastAsia="Times New Roman" w:hAnsi="Times New Roman"/>
          <w:sz w:val="28"/>
          <w:szCs w:val="28"/>
          <w:lang w:val="kk-KZ"/>
        </w:rPr>
        <w:t xml:space="preserve">Жылыжай шаруашылықтарының өтініштерін ескере отырып, отандық жабық топырақ көкөністерін өндірушілерді қолдау мақсатында қазіргі уақытта олардың </w:t>
      </w:r>
      <w:r w:rsidRPr="001A11B6">
        <w:rPr>
          <w:rFonts w:ascii="Times New Roman" w:eastAsia="Times New Roman" w:hAnsi="Times New Roman"/>
          <w:b/>
          <w:sz w:val="28"/>
          <w:szCs w:val="28"/>
          <w:lang w:val="kk-KZ"/>
        </w:rPr>
        <w:t>«Кең дала»</w:t>
      </w:r>
      <w:r w:rsidRPr="001A11B6">
        <w:rPr>
          <w:rFonts w:ascii="Times New Roman" w:eastAsia="Times New Roman" w:hAnsi="Times New Roman"/>
          <w:sz w:val="28"/>
          <w:szCs w:val="28"/>
          <w:lang w:val="kk-KZ"/>
        </w:rPr>
        <w:t xml:space="preserve"> бағдарламасы бойынша кредиттік қаражатқа толыққанды </w:t>
      </w:r>
      <w:r w:rsidR="001A11B6" w:rsidRPr="001A11B6">
        <w:rPr>
          <w:rFonts w:ascii="Times New Roman" w:eastAsia="Times New Roman" w:hAnsi="Times New Roman"/>
          <w:sz w:val="28"/>
          <w:szCs w:val="28"/>
          <w:lang w:val="kk-KZ"/>
        </w:rPr>
        <w:t>қол жетімділігін</w:t>
      </w:r>
      <w:r w:rsidRPr="001A11B6">
        <w:rPr>
          <w:rFonts w:ascii="Times New Roman" w:eastAsia="Times New Roman" w:hAnsi="Times New Roman"/>
          <w:sz w:val="28"/>
          <w:szCs w:val="28"/>
          <w:lang w:val="kk-KZ"/>
        </w:rPr>
        <w:t xml:space="preserve"> қамтамасыз ету мәселесі </w:t>
      </w:r>
      <w:r w:rsidRPr="001A11B6">
        <w:rPr>
          <w:rFonts w:ascii="Times New Roman" w:eastAsia="Times New Roman" w:hAnsi="Times New Roman"/>
          <w:b/>
          <w:sz w:val="28"/>
          <w:szCs w:val="28"/>
          <w:lang w:val="kk-KZ"/>
        </w:rPr>
        <w:t>пысықталуда</w:t>
      </w:r>
      <w:r w:rsidRPr="001A11B6">
        <w:rPr>
          <w:rFonts w:ascii="Times New Roman" w:eastAsia="Times New Roman" w:hAnsi="Times New Roman"/>
          <w:sz w:val="28"/>
          <w:szCs w:val="28"/>
          <w:lang w:val="kk-KZ"/>
        </w:rPr>
        <w:t xml:space="preserve">. </w:t>
      </w:r>
    </w:p>
    <w:p w:rsidR="00BC0337" w:rsidRPr="001A11B6" w:rsidRDefault="00BC0337" w:rsidP="00BC0337">
      <w:pPr>
        <w:spacing w:after="0" w:line="240" w:lineRule="auto"/>
        <w:ind w:firstLine="709"/>
        <w:jc w:val="both"/>
        <w:rPr>
          <w:rFonts w:ascii="Times New Roman" w:hAnsi="Times New Roman"/>
          <w:sz w:val="28"/>
          <w:szCs w:val="28"/>
          <w:lang w:val="kk-KZ"/>
        </w:rPr>
      </w:pPr>
      <w:r w:rsidRPr="001A11B6">
        <w:rPr>
          <w:rFonts w:ascii="Times New Roman" w:eastAsia="Times New Roman" w:hAnsi="Times New Roman"/>
          <w:sz w:val="28"/>
          <w:szCs w:val="28"/>
          <w:lang w:val="kk-KZ"/>
        </w:rPr>
        <w:t xml:space="preserve">Қолданыстағы бюджеттік заңнамаға сәйкес қолданыстағы несиелеу бағдарламасының </w:t>
      </w:r>
      <w:r w:rsidR="001A11B6">
        <w:rPr>
          <w:rFonts w:ascii="Times New Roman" w:eastAsia="Times New Roman" w:hAnsi="Times New Roman"/>
          <w:sz w:val="28"/>
          <w:szCs w:val="28"/>
          <w:lang w:val="kk-KZ"/>
        </w:rPr>
        <w:t>қаржылық-экономикалық негіздемеге</w:t>
      </w:r>
      <w:r w:rsidRPr="001A11B6">
        <w:rPr>
          <w:rFonts w:ascii="Times New Roman" w:eastAsia="Times New Roman" w:hAnsi="Times New Roman"/>
          <w:sz w:val="28"/>
          <w:szCs w:val="28"/>
          <w:lang w:val="kk-KZ"/>
        </w:rPr>
        <w:t xml:space="preserve"> өзгерістер енгізу қажет, бұл қосымша уақытты қажет етеді.</w:t>
      </w:r>
    </w:p>
    <w:p w:rsidR="00BC0337" w:rsidRPr="001A11B6" w:rsidRDefault="00BC0337" w:rsidP="00BC0337">
      <w:pPr>
        <w:spacing w:after="0" w:line="240" w:lineRule="auto"/>
        <w:ind w:firstLine="709"/>
        <w:jc w:val="both"/>
        <w:rPr>
          <w:rFonts w:ascii="Times New Roman" w:hAnsi="Times New Roman"/>
          <w:sz w:val="28"/>
          <w:szCs w:val="28"/>
          <w:lang w:val="kk-KZ"/>
        </w:rPr>
      </w:pPr>
      <w:r w:rsidRPr="001A11B6">
        <w:rPr>
          <w:rFonts w:ascii="Times New Roman" w:hAnsi="Times New Roman"/>
          <w:sz w:val="28"/>
          <w:szCs w:val="28"/>
          <w:lang w:val="kk-KZ"/>
        </w:rPr>
        <w:t xml:space="preserve">Сонымен бірге, </w:t>
      </w:r>
      <w:r w:rsidRPr="001A11B6">
        <w:rPr>
          <w:rFonts w:ascii="Times New Roman" w:hAnsi="Times New Roman"/>
          <w:b/>
          <w:sz w:val="28"/>
          <w:szCs w:val="28"/>
          <w:lang w:val="kk-KZ"/>
        </w:rPr>
        <w:t>«Агробизнес»</w:t>
      </w:r>
      <w:r w:rsidRPr="001A11B6">
        <w:rPr>
          <w:rFonts w:ascii="Times New Roman" w:hAnsi="Times New Roman"/>
          <w:sz w:val="28"/>
          <w:szCs w:val="28"/>
          <w:lang w:val="kk-KZ"/>
        </w:rPr>
        <w:t xml:space="preserve"> әмбебап несиелендіру бағдарламасы шеңберінде жүзеге асыруға болады, оның шеңберінде құрылыс-монтаждау жұмыстарын жүргізудің негізгі құралдарын сатып алу және қайта құру, айналым қаражатын толықтыру үшін қаржыландыру жүзеге асырылады, сыйақы мөлшерлемесі жылдық – 22%, бұл ретте қарыз алушы үшін сыйақы мөлшерлемесін субсидиялау кезінде ол 6%-ға дейін төмендейді. 2020 жылдан бастап осы бағдарлама бойынша 16,7 млрд теңгеге жалпы ауданы </w:t>
      </w:r>
      <w:r w:rsidRPr="001A11B6">
        <w:rPr>
          <w:rFonts w:ascii="Times New Roman" w:hAnsi="Times New Roman"/>
          <w:b/>
          <w:sz w:val="28"/>
          <w:szCs w:val="28"/>
          <w:lang w:val="kk-KZ"/>
        </w:rPr>
        <w:t>51 гектарды</w:t>
      </w:r>
      <w:r w:rsidRPr="001A11B6">
        <w:rPr>
          <w:rFonts w:ascii="Times New Roman" w:hAnsi="Times New Roman"/>
          <w:sz w:val="28"/>
          <w:szCs w:val="28"/>
          <w:lang w:val="kk-KZ"/>
        </w:rPr>
        <w:t xml:space="preserve"> құрайтын </w:t>
      </w:r>
      <w:r w:rsidRPr="001A11B6">
        <w:rPr>
          <w:rFonts w:ascii="Times New Roman" w:hAnsi="Times New Roman"/>
          <w:b/>
          <w:sz w:val="28"/>
          <w:szCs w:val="28"/>
          <w:lang w:val="kk-KZ"/>
        </w:rPr>
        <w:t>14 жылыжай</w:t>
      </w:r>
      <w:r w:rsidRPr="001A11B6">
        <w:rPr>
          <w:rFonts w:ascii="Times New Roman" w:hAnsi="Times New Roman"/>
          <w:sz w:val="28"/>
          <w:szCs w:val="28"/>
          <w:lang w:val="kk-KZ"/>
        </w:rPr>
        <w:t xml:space="preserve"> қаржыландырылды.</w:t>
      </w:r>
    </w:p>
    <w:p w:rsidR="00B61829" w:rsidRPr="00F1233D" w:rsidRDefault="00B61829" w:rsidP="00B61829">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i/>
          <w:noProof/>
          <w:sz w:val="28"/>
          <w:szCs w:val="28"/>
          <w:u w:val="single"/>
          <w:lang w:val="kk-KZ"/>
        </w:rPr>
      </w:pPr>
      <w:r>
        <w:rPr>
          <w:rFonts w:ascii="Times New Roman" w:hAnsi="Times New Roman"/>
          <w:b/>
          <w:i/>
          <w:noProof/>
          <w:sz w:val="28"/>
          <w:szCs w:val="28"/>
          <w:u w:val="single"/>
          <w:lang w:val="kk-KZ"/>
        </w:rPr>
        <w:t>Қатты отынды пайдалануға</w:t>
      </w:r>
      <w:r w:rsidRPr="00F1233D">
        <w:rPr>
          <w:rFonts w:ascii="Times New Roman" w:hAnsi="Times New Roman"/>
          <w:b/>
          <w:i/>
          <w:noProof/>
          <w:sz w:val="28"/>
          <w:szCs w:val="28"/>
          <w:u w:val="single"/>
          <w:lang w:val="kk-KZ"/>
        </w:rPr>
        <w:t xml:space="preserve"> </w:t>
      </w:r>
      <w:r>
        <w:rPr>
          <w:rFonts w:ascii="Times New Roman" w:hAnsi="Times New Roman"/>
          <w:b/>
          <w:i/>
          <w:noProof/>
          <w:sz w:val="28"/>
          <w:szCs w:val="28"/>
          <w:u w:val="single"/>
          <w:lang w:val="kk-KZ"/>
        </w:rPr>
        <w:t>(</w:t>
      </w:r>
      <w:r w:rsidRPr="00F1233D">
        <w:rPr>
          <w:rFonts w:ascii="Times New Roman" w:hAnsi="Times New Roman"/>
          <w:b/>
          <w:i/>
          <w:noProof/>
          <w:sz w:val="28"/>
          <w:szCs w:val="28"/>
          <w:u w:val="single"/>
          <w:lang w:val="kk-KZ"/>
        </w:rPr>
        <w:t>көмірге</w:t>
      </w:r>
      <w:r>
        <w:rPr>
          <w:rFonts w:ascii="Times New Roman" w:hAnsi="Times New Roman"/>
          <w:b/>
          <w:i/>
          <w:noProof/>
          <w:sz w:val="28"/>
          <w:szCs w:val="28"/>
          <w:u w:val="single"/>
          <w:lang w:val="kk-KZ"/>
        </w:rPr>
        <w:t>)</w:t>
      </w:r>
      <w:r w:rsidRPr="00F1233D">
        <w:rPr>
          <w:rFonts w:ascii="Times New Roman" w:hAnsi="Times New Roman"/>
          <w:b/>
          <w:i/>
          <w:noProof/>
          <w:sz w:val="28"/>
          <w:szCs w:val="28"/>
          <w:u w:val="single"/>
          <w:lang w:val="kk-KZ"/>
        </w:rPr>
        <w:t xml:space="preserve"> қатысты</w:t>
      </w:r>
    </w:p>
    <w:p w:rsidR="00BC0337" w:rsidRPr="001A11B6" w:rsidRDefault="00B61829" w:rsidP="003A4DF0">
      <w:pPr>
        <w:pBdr>
          <w:bottom w:val="single" w:sz="4" w:space="31" w:color="FFFFFF"/>
        </w:pBd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val="kk-KZ" w:eastAsia="ru-RU"/>
        </w:rPr>
      </w:pPr>
      <w:r>
        <w:rPr>
          <w:rFonts w:ascii="Times New Roman" w:hAnsi="Times New Roman"/>
          <w:sz w:val="28"/>
          <w:szCs w:val="28"/>
          <w:lang w:val="kk-KZ"/>
        </w:rPr>
        <w:t>Б</w:t>
      </w:r>
      <w:r w:rsidRPr="00F1233D">
        <w:rPr>
          <w:rFonts w:ascii="Times New Roman" w:hAnsi="Times New Roman"/>
          <w:sz w:val="28"/>
          <w:szCs w:val="28"/>
          <w:lang w:val="kk-KZ"/>
        </w:rPr>
        <w:t xml:space="preserve">арлық дерлік фермерлік жылыжайлар </w:t>
      </w:r>
      <w:r>
        <w:rPr>
          <w:rFonts w:ascii="Times New Roman" w:hAnsi="Times New Roman"/>
          <w:b/>
          <w:sz w:val="28"/>
          <w:szCs w:val="28"/>
          <w:lang w:val="kk-KZ"/>
        </w:rPr>
        <w:t>қатты отынмен</w:t>
      </w:r>
      <w:r w:rsidRPr="00F1233D">
        <w:rPr>
          <w:rFonts w:ascii="Times New Roman" w:hAnsi="Times New Roman"/>
          <w:b/>
          <w:sz w:val="28"/>
          <w:szCs w:val="28"/>
          <w:lang w:val="kk-KZ"/>
        </w:rPr>
        <w:t xml:space="preserve"> жылытылады.</w:t>
      </w:r>
      <w:r w:rsidR="003A4DF0">
        <w:rPr>
          <w:rFonts w:ascii="Times New Roman" w:hAnsi="Times New Roman"/>
          <w:b/>
          <w:sz w:val="28"/>
          <w:szCs w:val="28"/>
          <w:lang w:val="kk-KZ"/>
        </w:rPr>
        <w:t xml:space="preserve"> </w:t>
      </w:r>
      <w:r w:rsidR="00BC0337" w:rsidRPr="001A11B6">
        <w:rPr>
          <w:rFonts w:ascii="Times New Roman" w:eastAsia="Times New Roman" w:hAnsi="Times New Roman"/>
          <w:sz w:val="28"/>
          <w:szCs w:val="28"/>
          <w:lang w:val="kk-KZ" w:eastAsia="ru-RU"/>
        </w:rPr>
        <w:t>ҚР Индустрия және инфрақұрылымдық даму министрлігі (бұдан әрі - ИИДМ) Жол картасын әзірлеп бекітті, оған сәйкес жазғы уақытта көмірді алдын ала дайындау, оның ішінде өңірлердің сату нүктелерінде және көмір шұңқырларында қорларды жинақтау жұмыстары басталатын болады.</w:t>
      </w:r>
    </w:p>
    <w:p w:rsidR="00BC0337" w:rsidRPr="001A11B6" w:rsidRDefault="00BC0337" w:rsidP="00BC0337">
      <w:pPr>
        <w:widowControl w:val="0"/>
        <w:pBdr>
          <w:bottom w:val="single" w:sz="4" w:space="31" w:color="FFFFFF"/>
        </w:pBdr>
        <w:autoSpaceDE w:val="0"/>
        <w:autoSpaceDN w:val="0"/>
        <w:adjustRightInd w:val="0"/>
        <w:spacing w:after="0" w:line="240" w:lineRule="auto"/>
        <w:ind w:firstLine="709"/>
        <w:jc w:val="both"/>
        <w:rPr>
          <w:rFonts w:ascii="Times New Roman" w:eastAsia="Times New Roman" w:hAnsi="Times New Roman"/>
          <w:sz w:val="28"/>
          <w:szCs w:val="28"/>
          <w:lang w:val="kk-KZ" w:eastAsia="ru-RU"/>
        </w:rPr>
      </w:pPr>
      <w:r w:rsidRPr="001A11B6">
        <w:rPr>
          <w:rFonts w:ascii="Times New Roman" w:eastAsia="Times New Roman" w:hAnsi="Times New Roman"/>
          <w:sz w:val="28"/>
          <w:szCs w:val="28"/>
          <w:lang w:val="kk-KZ" w:eastAsia="ru-RU"/>
        </w:rPr>
        <w:t>Бүгінгі күні «ҚТЖ» ҰК» АҚ-да жартылай вагондардың жеткілікті саны бар және жазғы кезеңде барлық тұтынушыларға көмірді уақтылы тасымалдауды барынша қамтамасыз етуге мүмкіндігі бар.</w:t>
      </w:r>
    </w:p>
    <w:p w:rsidR="00BC0337" w:rsidRPr="001A11B6" w:rsidRDefault="00BC0337" w:rsidP="00BC0337">
      <w:pPr>
        <w:widowControl w:val="0"/>
        <w:pBdr>
          <w:bottom w:val="single" w:sz="4" w:space="31" w:color="FFFFFF"/>
        </w:pBdr>
        <w:autoSpaceDE w:val="0"/>
        <w:autoSpaceDN w:val="0"/>
        <w:adjustRightInd w:val="0"/>
        <w:spacing w:after="0" w:line="240" w:lineRule="auto"/>
        <w:ind w:firstLine="709"/>
        <w:jc w:val="both"/>
        <w:rPr>
          <w:rFonts w:ascii="Times New Roman" w:eastAsia="Times New Roman" w:hAnsi="Times New Roman"/>
          <w:sz w:val="28"/>
          <w:szCs w:val="28"/>
          <w:lang w:val="kk-KZ" w:eastAsia="ru-RU"/>
        </w:rPr>
      </w:pPr>
      <w:r w:rsidRPr="001A11B6">
        <w:rPr>
          <w:rFonts w:ascii="Times New Roman" w:eastAsia="Times New Roman" w:hAnsi="Times New Roman"/>
          <w:sz w:val="28"/>
          <w:szCs w:val="28"/>
          <w:lang w:val="kk-KZ" w:eastAsia="ru-RU"/>
        </w:rPr>
        <w:t>Жылыжай шаруашылықтары арасында көмір</w:t>
      </w:r>
      <w:r w:rsidR="004A4D05">
        <w:rPr>
          <w:rFonts w:ascii="Times New Roman" w:eastAsia="Times New Roman" w:hAnsi="Times New Roman"/>
          <w:sz w:val="28"/>
          <w:szCs w:val="28"/>
          <w:lang w:val="kk-KZ" w:eastAsia="ru-RU"/>
        </w:rPr>
        <w:t>мен қамтамасыз ету</w:t>
      </w:r>
      <w:r w:rsidRPr="001A11B6">
        <w:rPr>
          <w:rFonts w:ascii="Times New Roman" w:eastAsia="Times New Roman" w:hAnsi="Times New Roman"/>
          <w:sz w:val="28"/>
          <w:szCs w:val="28"/>
          <w:lang w:val="kk-KZ" w:eastAsia="ru-RU"/>
        </w:rPr>
        <w:t xml:space="preserve"> мақсатында ағымдағы жылғы 16 ақпанда Түркістан облысы әкімдігінің алаңында облыстың жылыжай шаруашылықтарының және 16 көмір кәсіпорнының қатысуымен кеңес өткізілді. Кеңесте шаруашылықтарға Орталық Қазақстанда орналасқан және қажетті сапалық сипаттамалары бар қолайлы бағамен жөнелтуге дайын кәсіпорындарға көмір ұсынылды.</w:t>
      </w:r>
    </w:p>
    <w:p w:rsidR="00BC0337" w:rsidRPr="001A11B6" w:rsidRDefault="00BC0337" w:rsidP="00BC0337">
      <w:pPr>
        <w:widowControl w:val="0"/>
        <w:pBdr>
          <w:bottom w:val="single" w:sz="4" w:space="31" w:color="FFFFFF"/>
        </w:pBdr>
        <w:autoSpaceDE w:val="0"/>
        <w:autoSpaceDN w:val="0"/>
        <w:adjustRightInd w:val="0"/>
        <w:spacing w:after="0" w:line="240" w:lineRule="auto"/>
        <w:ind w:firstLine="709"/>
        <w:jc w:val="both"/>
        <w:rPr>
          <w:rFonts w:ascii="Times New Roman" w:eastAsia="Times New Roman" w:hAnsi="Times New Roman"/>
          <w:sz w:val="28"/>
          <w:szCs w:val="28"/>
          <w:lang w:val="kk-KZ" w:eastAsia="ru-RU"/>
        </w:rPr>
      </w:pPr>
      <w:r w:rsidRPr="001A11B6">
        <w:rPr>
          <w:rFonts w:ascii="Times New Roman" w:eastAsia="Times New Roman" w:hAnsi="Times New Roman"/>
          <w:sz w:val="28"/>
          <w:szCs w:val="28"/>
          <w:lang w:val="kk-KZ" w:eastAsia="ru-RU"/>
        </w:rPr>
        <w:t>Облыс әкімдігінің ақпараты бойынша жылыжай шаруашылықтары көмірдің басқа маркаларына қызығушылық танытпайды және тек Шұбаркөл көміріне басымдық береді.</w:t>
      </w:r>
    </w:p>
    <w:p w:rsidR="00BC0337" w:rsidRPr="001A11B6" w:rsidRDefault="00BC0337" w:rsidP="00BC0337">
      <w:pPr>
        <w:widowControl w:val="0"/>
        <w:pBdr>
          <w:bottom w:val="single" w:sz="4" w:space="31" w:color="FFFFFF"/>
        </w:pBdr>
        <w:autoSpaceDE w:val="0"/>
        <w:autoSpaceDN w:val="0"/>
        <w:adjustRightInd w:val="0"/>
        <w:spacing w:after="0" w:line="240" w:lineRule="auto"/>
        <w:ind w:firstLine="709"/>
        <w:jc w:val="both"/>
        <w:rPr>
          <w:rFonts w:ascii="Times New Roman" w:eastAsia="Times New Roman" w:hAnsi="Times New Roman"/>
          <w:sz w:val="28"/>
          <w:szCs w:val="28"/>
          <w:lang w:val="kk-KZ" w:eastAsia="ru-RU"/>
        </w:rPr>
      </w:pPr>
      <w:r w:rsidRPr="001A11B6">
        <w:rPr>
          <w:rFonts w:ascii="Times New Roman" w:eastAsia="Times New Roman" w:hAnsi="Times New Roman"/>
          <w:sz w:val="28"/>
          <w:szCs w:val="28"/>
          <w:lang w:val="kk-KZ" w:eastAsia="ru-RU"/>
        </w:rPr>
        <w:t>Алайда «Шұбаркөл Көмір» АҚ кәсіпорнын 2023 жылға жөнелтудің жоспарланған көлемі биржалық сауда-саттық ережелеріне сәйкес тікелей келісімшарттармен және биржа арқылы коммуналдық-тұрмыстық секторға келісімшартқа отырды.</w:t>
      </w:r>
    </w:p>
    <w:p w:rsidR="00BC0337" w:rsidRPr="001A11B6" w:rsidRDefault="00BC0337" w:rsidP="00BC0337">
      <w:pPr>
        <w:widowControl w:val="0"/>
        <w:pBdr>
          <w:bottom w:val="single" w:sz="4" w:space="31" w:color="FFFFFF"/>
        </w:pBdr>
        <w:autoSpaceDE w:val="0"/>
        <w:autoSpaceDN w:val="0"/>
        <w:adjustRightInd w:val="0"/>
        <w:spacing w:after="0" w:line="240" w:lineRule="auto"/>
        <w:ind w:firstLine="709"/>
        <w:jc w:val="both"/>
        <w:rPr>
          <w:rFonts w:ascii="Times New Roman" w:eastAsia="Times New Roman" w:hAnsi="Times New Roman"/>
          <w:sz w:val="28"/>
          <w:szCs w:val="24"/>
          <w:lang w:val="kk-KZ" w:eastAsia="ru-RU"/>
        </w:rPr>
      </w:pPr>
      <w:r w:rsidRPr="001A11B6">
        <w:rPr>
          <w:rFonts w:ascii="Times New Roman" w:eastAsia="Times New Roman" w:hAnsi="Times New Roman"/>
          <w:sz w:val="28"/>
          <w:szCs w:val="28"/>
          <w:lang w:val="kk-KZ" w:eastAsia="ru-RU"/>
        </w:rPr>
        <w:t>Қазіргі уақытта Түркістан облысының әкімдіктері көршілес облыстарда орналасқан басқа көмір кәсіпорындарымен жеткізу келісімшарттарын жасасу бойынша жылыжай шаруашылықтарымен түсіндіру жұмыстарын жүргізуде.</w:t>
      </w:r>
    </w:p>
    <w:p w:rsidR="000C2A11" w:rsidRDefault="00BC0337" w:rsidP="000C2A11">
      <w:pPr>
        <w:widowControl w:val="0"/>
        <w:pBdr>
          <w:bottom w:val="single" w:sz="4" w:space="31" w:color="FFFFFF"/>
        </w:pBdr>
        <w:autoSpaceDE w:val="0"/>
        <w:autoSpaceDN w:val="0"/>
        <w:adjustRightInd w:val="0"/>
        <w:spacing w:after="0" w:line="240" w:lineRule="auto"/>
        <w:ind w:firstLine="709"/>
        <w:jc w:val="both"/>
        <w:rPr>
          <w:rFonts w:ascii="Times New Roman" w:eastAsia="Times New Roman" w:hAnsi="Times New Roman"/>
          <w:sz w:val="28"/>
          <w:szCs w:val="28"/>
          <w:lang w:val="kk-KZ" w:eastAsia="ru-RU"/>
        </w:rPr>
      </w:pPr>
      <w:r w:rsidRPr="001A11B6">
        <w:rPr>
          <w:rFonts w:ascii="Times New Roman" w:eastAsia="Times New Roman" w:hAnsi="Times New Roman"/>
          <w:sz w:val="28"/>
          <w:szCs w:val="28"/>
          <w:lang w:val="kk-KZ" w:eastAsia="ru-RU"/>
        </w:rPr>
        <w:lastRenderedPageBreak/>
        <w:t>Бұдан басқа СИМ жылыжай шаруашылықтары үшін қосымша сауда сессиясын қосу бөлігінде Биржалық сауда ережелеріне өзгерістер енгізу бойынша жұмыс жүргізілуде.</w:t>
      </w:r>
    </w:p>
    <w:p w:rsidR="000C2A11" w:rsidRDefault="000C2A11" w:rsidP="000C2A11">
      <w:pPr>
        <w:widowControl w:val="0"/>
        <w:pBdr>
          <w:bottom w:val="single" w:sz="4" w:space="31" w:color="FFFFFF"/>
        </w:pBdr>
        <w:autoSpaceDE w:val="0"/>
        <w:autoSpaceDN w:val="0"/>
        <w:adjustRightInd w:val="0"/>
        <w:spacing w:after="0" w:line="240" w:lineRule="auto"/>
        <w:ind w:firstLine="709"/>
        <w:jc w:val="both"/>
        <w:rPr>
          <w:rFonts w:ascii="Times New Roman" w:eastAsiaTheme="minorHAnsi" w:hAnsi="Times New Roman"/>
          <w:sz w:val="28"/>
          <w:szCs w:val="28"/>
          <w:lang w:val="kk-KZ" w:eastAsia="ru-RU"/>
        </w:rPr>
      </w:pPr>
      <w:r>
        <w:rPr>
          <w:rFonts w:ascii="Times New Roman" w:hAnsi="Times New Roman"/>
          <w:sz w:val="28"/>
          <w:szCs w:val="28"/>
          <w:lang w:val="kk-KZ" w:eastAsia="ru-RU"/>
        </w:rPr>
        <w:t>Жалпы, жоғарыда аталған мәселелер Үкіметтің тұрақты бақылауында және оларды шешу бойынша жұмыс одан әрі жалғастырылатын болады.</w:t>
      </w:r>
    </w:p>
    <w:p w:rsidR="00823728" w:rsidRPr="00823728" w:rsidRDefault="00823728" w:rsidP="00823728">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i/>
          <w:noProof/>
          <w:sz w:val="28"/>
          <w:szCs w:val="23"/>
          <w:lang w:val="kk-KZ"/>
        </w:rPr>
      </w:pPr>
    </w:p>
    <w:p w:rsidR="00823728" w:rsidRPr="00823728" w:rsidRDefault="00823728" w:rsidP="00823728">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i/>
          <w:noProof/>
          <w:sz w:val="28"/>
          <w:szCs w:val="23"/>
          <w:lang w:val="kk-KZ"/>
        </w:rPr>
      </w:pPr>
    </w:p>
    <w:p w:rsidR="00BC0337" w:rsidRPr="001A11B6" w:rsidRDefault="00963B22" w:rsidP="00823728">
      <w:pPr>
        <w:pBdr>
          <w:bottom w:val="single" w:sz="4" w:space="31" w:color="FFFFFF"/>
        </w:pBdr>
        <w:suppressAutoHyphens/>
        <w:autoSpaceDE w:val="0"/>
        <w:autoSpaceDN w:val="0"/>
        <w:adjustRightInd w:val="0"/>
        <w:spacing w:after="0" w:line="240" w:lineRule="auto"/>
        <w:ind w:firstLine="709"/>
        <w:contextualSpacing/>
        <w:jc w:val="right"/>
        <w:rPr>
          <w:lang w:val="kk-KZ"/>
        </w:rPr>
      </w:pPr>
      <w:r w:rsidRPr="001A11B6">
        <w:rPr>
          <w:rFonts w:ascii="Times New Roman" w:hAnsi="Times New Roman"/>
          <w:b/>
          <w:sz w:val="28"/>
          <w:szCs w:val="28"/>
          <w:lang w:val="kk-KZ"/>
        </w:rPr>
        <w:t>С</w:t>
      </w:r>
      <w:r w:rsidR="00BC0337" w:rsidRPr="001A11B6">
        <w:rPr>
          <w:rFonts w:ascii="Times New Roman" w:hAnsi="Times New Roman"/>
          <w:b/>
          <w:sz w:val="28"/>
          <w:szCs w:val="28"/>
          <w:lang w:val="kk-KZ"/>
        </w:rPr>
        <w:t xml:space="preserve">. </w:t>
      </w:r>
      <w:r w:rsidRPr="001A11B6">
        <w:rPr>
          <w:rFonts w:ascii="Times New Roman" w:hAnsi="Times New Roman"/>
          <w:b/>
          <w:sz w:val="28"/>
          <w:szCs w:val="28"/>
          <w:lang w:val="kk-KZ"/>
        </w:rPr>
        <w:t>Жұманғарин</w:t>
      </w:r>
    </w:p>
    <w:p w:rsidR="00CD0420" w:rsidRPr="001A11B6" w:rsidRDefault="00CD0420" w:rsidP="00BC0337">
      <w:pPr>
        <w:rPr>
          <w:lang w:val="kk-KZ"/>
        </w:rPr>
      </w:pPr>
    </w:p>
    <w:sectPr w:rsidR="00CD0420" w:rsidRPr="001A11B6" w:rsidSect="00963B22">
      <w:headerReference w:type="even" r:id="rId6"/>
      <w:headerReference w:type="default" r:id="rId7"/>
      <w:footerReference w:type="even" r:id="rId8"/>
      <w:footerReference w:type="default" r:id="rId9"/>
      <w:headerReference w:type="first" r:id="rId10"/>
      <w:footerReference w:type="first" r:id="rId11"/>
      <w:pgSz w:w="11906" w:h="16838"/>
      <w:pgMar w:top="851" w:right="851" w:bottom="1418"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672" w:rsidRDefault="00B93672" w:rsidP="00F55F2E">
      <w:pPr>
        <w:spacing w:after="0" w:line="240" w:lineRule="auto"/>
      </w:pPr>
      <w:r>
        <w:separator/>
      </w:r>
    </w:p>
  </w:endnote>
  <w:endnote w:type="continuationSeparator" w:id="0">
    <w:p w:rsidR="00B93672" w:rsidRDefault="00B93672" w:rsidP="00F5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C30" w:rsidRDefault="00EF3C3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C30" w:rsidRDefault="00EF3C3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C30" w:rsidRDefault="00EF3C3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672" w:rsidRDefault="00B93672" w:rsidP="00F55F2E">
      <w:pPr>
        <w:spacing w:after="0" w:line="240" w:lineRule="auto"/>
      </w:pPr>
      <w:r>
        <w:separator/>
      </w:r>
    </w:p>
  </w:footnote>
  <w:footnote w:type="continuationSeparator" w:id="0">
    <w:p w:rsidR="00B93672" w:rsidRDefault="00B93672" w:rsidP="00F55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C30" w:rsidRDefault="00EF3C3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570348"/>
      <w:docPartObj>
        <w:docPartGallery w:val="Page Numbers (Top of Page)"/>
        <w:docPartUnique/>
      </w:docPartObj>
    </w:sdtPr>
    <w:sdtEndPr>
      <w:rPr>
        <w:rFonts w:ascii="Times New Roman" w:hAnsi="Times New Roman"/>
        <w:sz w:val="24"/>
      </w:rPr>
    </w:sdtEndPr>
    <w:sdtContent>
      <w:p w:rsidR="00963B22" w:rsidRPr="00963B22" w:rsidRDefault="00963B22">
        <w:pPr>
          <w:pStyle w:val="a5"/>
          <w:jc w:val="center"/>
          <w:rPr>
            <w:rFonts w:ascii="Times New Roman" w:hAnsi="Times New Roman"/>
            <w:sz w:val="24"/>
          </w:rPr>
        </w:pPr>
        <w:r w:rsidRPr="00963B22">
          <w:rPr>
            <w:rFonts w:ascii="Times New Roman" w:hAnsi="Times New Roman"/>
            <w:sz w:val="24"/>
          </w:rPr>
          <w:fldChar w:fldCharType="begin"/>
        </w:r>
        <w:r w:rsidRPr="00963B22">
          <w:rPr>
            <w:rFonts w:ascii="Times New Roman" w:hAnsi="Times New Roman"/>
            <w:sz w:val="24"/>
          </w:rPr>
          <w:instrText>PAGE   \* MERGEFORMAT</w:instrText>
        </w:r>
        <w:r w:rsidRPr="00963B22">
          <w:rPr>
            <w:rFonts w:ascii="Times New Roman" w:hAnsi="Times New Roman"/>
            <w:sz w:val="24"/>
          </w:rPr>
          <w:fldChar w:fldCharType="separate"/>
        </w:r>
        <w:r w:rsidR="001301E6">
          <w:rPr>
            <w:rFonts w:ascii="Times New Roman" w:hAnsi="Times New Roman"/>
            <w:noProof/>
            <w:sz w:val="24"/>
          </w:rPr>
          <w:t>3</w:t>
        </w:r>
        <w:r w:rsidRPr="00963B22">
          <w:rPr>
            <w:rFonts w:ascii="Times New Roman" w:hAnsi="Times New Roman"/>
            <w:sz w:val="24"/>
          </w:rPr>
          <w:fldChar w:fldCharType="end"/>
        </w:r>
      </w:p>
    </w:sdtContent>
  </w:sdt>
  <w:p w:rsidR="00963B22" w:rsidRDefault="00963B2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44" w:rsidRDefault="00EF3C30">
    <w:pPr>
      <w:pStyle w:val="a5"/>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888873</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3C30" w:rsidRPr="00EF3C30" w:rsidRDefault="00EF3C30">
                          <w:pPr>
                            <w:rPr>
                              <w:rFonts w:ascii="Times New Roman" w:hAnsi="Times New Roman"/>
                              <w:color w:val="0C0000"/>
                              <w:sz w:val="14"/>
                            </w:rPr>
                          </w:pPr>
                          <w:r>
                            <w:rPr>
                              <w:rFonts w:ascii="Times New Roman" w:hAnsi="Times New Roman"/>
                              <w:color w:val="0C0000"/>
                              <w:sz w:val="14"/>
                            </w:rPr>
                            <w:t xml:space="preserve">18.10.2023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94.4pt;margin-top:70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" filled="f" stroked="f" strokeweight=".5pt">
              <v:fill o:detectmouseclick="t"/>
              <v:textbox style="layout-flow:vertical;mso-layout-flow-alt:bottom-to-top">
                <w:txbxContent>
                  <w:p w:rsidR="00EF3C30" w:rsidRPr="00EF3C30" w:rsidRDefault="00EF3C30">
                    <w:pPr>
                      <w:rPr>
                        <w:rFonts w:ascii="Times New Roman" w:hAnsi="Times New Roman"/>
                        <w:color w:val="0C0000"/>
                        <w:sz w:val="14"/>
                      </w:rPr>
                    </w:pPr>
                    <w:r>
                      <w:rPr>
                        <w:rFonts w:ascii="Times New Roman" w:hAnsi="Times New Roman"/>
                        <w:color w:val="0C0000"/>
                        <w:sz w:val="14"/>
                      </w:rPr>
                      <w:t xml:space="preserve">18.10.2023 ЕСЭДО ГО (версия 7.23.0)  </w:t>
                    </w:r>
                  </w:p>
                </w:txbxContent>
              </v:textbox>
            </v:shape>
          </w:pict>
        </mc:Fallback>
      </mc:AlternateContent>
    </w: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pt;margin-top:-15pt;width:179.25pt;height:21pt;z-index:251658240;mso-position-horizontal-relative:text;mso-position-vertical-relative:text">
          <v:fill r:id="rId1" o:title=""/>
          <v:stroke r:id="rId1" o:title=""/>
          <v:shadow color="#868686"/>
          <v:textpath style="font-family:&quot;Times New Roman&quot;;font-size:8pt;v-text-kern:t" trim="t" fitpath="t" string="№ исх: 11-12/1892 дз   от: 26.05.2023&#10;№ вх: 1879//11-12/1892дз/ДС-98   от: 26.05.2023"/>
        </v:shape>
      </w:pict>
    </w:r>
    <w:r w:rsidR="003E0E42">
      <w:rPr>
        <w:noProof/>
        <w:lang w:eastAsia="ru-RU"/>
      </w:rPr>
      <w:drawing>
        <wp:inline distT="0" distB="0" distL="0" distR="0">
          <wp:extent cx="6477000" cy="1895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0" cy="1895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A2792"/>
    <w:rsid w:val="000C2A11"/>
    <w:rsid w:val="001301E6"/>
    <w:rsid w:val="00160A8D"/>
    <w:rsid w:val="00170957"/>
    <w:rsid w:val="001A11B6"/>
    <w:rsid w:val="00217544"/>
    <w:rsid w:val="00262BB5"/>
    <w:rsid w:val="002C13C5"/>
    <w:rsid w:val="003A4DF0"/>
    <w:rsid w:val="003E0E42"/>
    <w:rsid w:val="003F1B99"/>
    <w:rsid w:val="004A4D05"/>
    <w:rsid w:val="004E07EE"/>
    <w:rsid w:val="0053529D"/>
    <w:rsid w:val="006E5677"/>
    <w:rsid w:val="007A031C"/>
    <w:rsid w:val="00823728"/>
    <w:rsid w:val="00852BBA"/>
    <w:rsid w:val="008B59F1"/>
    <w:rsid w:val="008C668C"/>
    <w:rsid w:val="008F1A8B"/>
    <w:rsid w:val="00963B22"/>
    <w:rsid w:val="00986AC1"/>
    <w:rsid w:val="00A40F19"/>
    <w:rsid w:val="00B61829"/>
    <w:rsid w:val="00B93672"/>
    <w:rsid w:val="00BC0337"/>
    <w:rsid w:val="00CD0420"/>
    <w:rsid w:val="00CD0550"/>
    <w:rsid w:val="00D81F07"/>
    <w:rsid w:val="00D90060"/>
    <w:rsid w:val="00DF1E95"/>
    <w:rsid w:val="00EF3C30"/>
    <w:rsid w:val="00F55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B846B54-C8C5-4D53-BEB0-388E596E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BB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5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41573">
      <w:bodyDiv w:val="1"/>
      <w:marLeft w:val="0"/>
      <w:marRight w:val="0"/>
      <w:marTop w:val="0"/>
      <w:marBottom w:val="0"/>
      <w:divBdr>
        <w:top w:val="none" w:sz="0" w:space="0" w:color="auto"/>
        <w:left w:val="none" w:sz="0" w:space="0" w:color="auto"/>
        <w:bottom w:val="none" w:sz="0" w:space="0" w:color="auto"/>
        <w:right w:val="none" w:sz="0" w:space="0" w:color="auto"/>
      </w:divBdr>
    </w:div>
    <w:div w:id="136990921">
      <w:bodyDiv w:val="1"/>
      <w:marLeft w:val="0"/>
      <w:marRight w:val="0"/>
      <w:marTop w:val="0"/>
      <w:marBottom w:val="0"/>
      <w:divBdr>
        <w:top w:val="none" w:sz="0" w:space="0" w:color="auto"/>
        <w:left w:val="none" w:sz="0" w:space="0" w:color="auto"/>
        <w:bottom w:val="none" w:sz="0" w:space="0" w:color="auto"/>
        <w:right w:val="none" w:sz="0" w:space="0" w:color="auto"/>
      </w:divBdr>
    </w:div>
    <w:div w:id="768505932">
      <w:bodyDiv w:val="1"/>
      <w:marLeft w:val="0"/>
      <w:marRight w:val="0"/>
      <w:marTop w:val="0"/>
      <w:marBottom w:val="0"/>
      <w:divBdr>
        <w:top w:val="none" w:sz="0" w:space="0" w:color="auto"/>
        <w:left w:val="none" w:sz="0" w:space="0" w:color="auto"/>
        <w:bottom w:val="none" w:sz="0" w:space="0" w:color="auto"/>
        <w:right w:val="none" w:sz="0" w:space="0" w:color="auto"/>
      </w:divBdr>
    </w:div>
    <w:div w:id="1425229563">
      <w:bodyDiv w:val="1"/>
      <w:marLeft w:val="0"/>
      <w:marRight w:val="0"/>
      <w:marTop w:val="0"/>
      <w:marBottom w:val="0"/>
      <w:divBdr>
        <w:top w:val="none" w:sz="0" w:space="0" w:color="auto"/>
        <w:left w:val="none" w:sz="0" w:space="0" w:color="auto"/>
        <w:bottom w:val="none" w:sz="0" w:space="0" w:color="auto"/>
        <w:right w:val="none" w:sz="0" w:space="0" w:color="auto"/>
      </w:divBdr>
    </w:div>
    <w:div w:id="1879660030">
      <w:bodyDiv w:val="1"/>
      <w:marLeft w:val="0"/>
      <w:marRight w:val="0"/>
      <w:marTop w:val="0"/>
      <w:marBottom w:val="0"/>
      <w:divBdr>
        <w:top w:val="none" w:sz="0" w:space="0" w:color="auto"/>
        <w:left w:val="none" w:sz="0" w:space="0" w:color="auto"/>
        <w:bottom w:val="none" w:sz="0" w:space="0" w:color="auto"/>
        <w:right w:val="none" w:sz="0" w:space="0" w:color="auto"/>
      </w:divBdr>
    </w:div>
    <w:div w:id="210646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Кусаинова Галия</cp:lastModifiedBy>
  <cp:revision>2</cp:revision>
  <cp:lastPrinted>2019-12-30T13:46:00Z</cp:lastPrinted>
  <dcterms:created xsi:type="dcterms:W3CDTF">2023-10-18T10:39:00Z</dcterms:created>
  <dcterms:modified xsi:type="dcterms:W3CDTF">2023-10-18T10:39:00Z</dcterms:modified>
</cp:coreProperties>
</file>