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991"/>
        <w:tblW w:w="10605" w:type="dxa"/>
        <w:tblLayout w:type="fixed"/>
        <w:tblLook w:val="01E0" w:firstRow="1" w:lastRow="1" w:firstColumn="1" w:lastColumn="1" w:noHBand="0" w:noVBand="0"/>
      </w:tblPr>
      <w:tblGrid>
        <w:gridCol w:w="4291"/>
        <w:gridCol w:w="1701"/>
        <w:gridCol w:w="4613"/>
      </w:tblGrid>
      <w:tr w:rsidR="00512D2E" w:rsidRPr="00603C62" w:rsidTr="0047320D">
        <w:trPr>
          <w:trHeight w:val="1988"/>
        </w:trPr>
        <w:tc>
          <w:tcPr>
            <w:tcW w:w="4291" w:type="dxa"/>
          </w:tcPr>
          <w:tbl>
            <w:tblPr>
              <w:tblW w:w="0" w:type="auto"/>
              <w:tblLayout w:type="fixed"/>
              <w:tblLook w:val="0000" w:firstRow="0" w:lastRow="0" w:firstColumn="0" w:lastColumn="0" w:noHBand="0" w:noVBand="0"/>
            </w:tblPr>
            <w:tblGrid>
              <w:gridCol w:w="4075"/>
            </w:tblGrid>
            <w:tr w:rsidR="006959DF" w:rsidTr="006959DF">
              <w:tblPrEx>
                <w:tblCellMar>
                  <w:top w:w="0" w:type="dxa"/>
                  <w:bottom w:w="0" w:type="dxa"/>
                </w:tblCellMar>
              </w:tblPrEx>
              <w:tc>
                <w:tcPr>
                  <w:tcW w:w="4075" w:type="dxa"/>
                  <w:shd w:val="clear" w:color="auto" w:fill="auto"/>
                </w:tcPr>
                <w:p w:rsidR="006959DF" w:rsidRDefault="006959DF" w:rsidP="006959DF">
                  <w:pPr>
                    <w:framePr w:hSpace="180" w:wrap="around" w:vAnchor="page" w:hAnchor="margin" w:xAlign="center" w:y="991"/>
                    <w:spacing w:line="276" w:lineRule="auto"/>
                    <w:rPr>
                      <w:color w:val="0C0000"/>
                      <w:sz w:val="24"/>
                      <w:lang w:val="kk-KZ"/>
                    </w:rPr>
                  </w:pPr>
                  <w:bookmarkStart w:id="0" w:name="_GoBack"/>
                  <w:bookmarkEnd w:id="0"/>
                  <w:r>
                    <w:rPr>
                      <w:color w:val="0C0000"/>
                      <w:sz w:val="24"/>
                      <w:lang w:val="kk-KZ"/>
                    </w:rPr>
                    <w:t>№ исх: 07-3-03/469.    от: 30.05.2023</w:t>
                  </w:r>
                </w:p>
                <w:p w:rsidR="006959DF" w:rsidRPr="006959DF" w:rsidRDefault="006959DF" w:rsidP="006959DF">
                  <w:pPr>
                    <w:framePr w:hSpace="180" w:wrap="around" w:vAnchor="page" w:hAnchor="margin" w:xAlign="center" w:y="991"/>
                    <w:spacing w:line="276" w:lineRule="auto"/>
                    <w:rPr>
                      <w:color w:val="0C0000"/>
                      <w:sz w:val="24"/>
                      <w:lang w:val="kk-KZ"/>
                    </w:rPr>
                  </w:pPr>
                  <w:r>
                    <w:rPr>
                      <w:color w:val="0C0000"/>
                      <w:sz w:val="24"/>
                      <w:lang w:val="kk-KZ"/>
                    </w:rPr>
                    <w:t>№ вх.1959/ДС-148  от: 30.05.2023</w:t>
                  </w:r>
                </w:p>
              </w:tc>
            </w:tr>
          </w:tbl>
          <w:p w:rsidR="00512D2E" w:rsidRPr="00603C62" w:rsidRDefault="00512D2E" w:rsidP="006959DF">
            <w:pPr>
              <w:spacing w:line="276" w:lineRule="auto"/>
              <w:rPr>
                <w:b/>
                <w:sz w:val="22"/>
                <w:lang w:val="kk-KZ"/>
              </w:rPr>
            </w:pPr>
            <w:r w:rsidRPr="00603C62">
              <w:rPr>
                <w:b/>
                <w:sz w:val="22"/>
                <w:lang w:val="kk-KZ"/>
              </w:rPr>
              <w:t>«ҚАЗАҚСТАН РЕСПУБЛИКАСЫНЫҢ</w:t>
            </w:r>
          </w:p>
          <w:p w:rsidR="00512D2E" w:rsidRPr="00603C62" w:rsidRDefault="00512D2E" w:rsidP="0047320D">
            <w:pPr>
              <w:spacing w:line="276" w:lineRule="auto"/>
              <w:jc w:val="center"/>
              <w:rPr>
                <w:b/>
                <w:sz w:val="22"/>
                <w:lang w:val="kk-KZ"/>
              </w:rPr>
            </w:pPr>
            <w:r w:rsidRPr="00603C62">
              <w:rPr>
                <w:b/>
                <w:sz w:val="22"/>
                <w:lang w:val="kk-KZ"/>
              </w:rPr>
              <w:t>ҚАРЖЫ НАРЫҒЫН РЕТТЕУ ЖӘНЕ ДАМЫТУ АГЕНТТІГІ»</w:t>
            </w:r>
          </w:p>
          <w:p w:rsidR="00512D2E" w:rsidRPr="00603C62" w:rsidRDefault="00512D2E" w:rsidP="0047320D">
            <w:pPr>
              <w:spacing w:line="276" w:lineRule="auto"/>
              <w:jc w:val="center"/>
              <w:rPr>
                <w:b/>
                <w:sz w:val="22"/>
                <w:lang w:val="kk-KZ"/>
              </w:rPr>
            </w:pPr>
          </w:p>
          <w:p w:rsidR="00512D2E" w:rsidRPr="00603C62" w:rsidRDefault="00512D2E" w:rsidP="0047320D">
            <w:pPr>
              <w:spacing w:line="276" w:lineRule="auto"/>
              <w:jc w:val="center"/>
              <w:rPr>
                <w:sz w:val="22"/>
                <w:lang w:val="kk-KZ"/>
              </w:rPr>
            </w:pPr>
            <w:r w:rsidRPr="00603C62">
              <w:rPr>
                <w:sz w:val="22"/>
                <w:lang w:val="kk-KZ"/>
              </w:rPr>
              <w:t>РЕСПУБЛИКАЛЫҚ МЕМЛЕКЕТТІК МЕКЕМЕСІ</w:t>
            </w:r>
          </w:p>
        </w:tc>
        <w:tc>
          <w:tcPr>
            <w:tcW w:w="1701" w:type="dxa"/>
            <w:hideMark/>
          </w:tcPr>
          <w:p w:rsidR="00512D2E" w:rsidRPr="00603C62" w:rsidRDefault="00512D2E" w:rsidP="0047320D">
            <w:pPr>
              <w:spacing w:line="276" w:lineRule="auto"/>
              <w:ind w:hanging="108"/>
              <w:jc w:val="both"/>
              <w:rPr>
                <w:sz w:val="22"/>
                <w:lang w:val="kk-KZ"/>
              </w:rPr>
            </w:pPr>
            <w:r w:rsidRPr="00603C62">
              <w:rPr>
                <w:noProof/>
                <w:sz w:val="22"/>
                <w:lang w:eastAsia="ru-RU"/>
              </w:rPr>
              <w:drawing>
                <wp:inline distT="0" distB="0" distL="0" distR="0" wp14:anchorId="0860B29C" wp14:editId="00B0CB90">
                  <wp:extent cx="1057275" cy="1057275"/>
                  <wp:effectExtent l="0" t="0" r="9525" b="9525"/>
                  <wp:docPr id="1" name="Рисунок 1" descr="Описание: 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К_цветной_латиница"/>
                          <pic:cNvPicPr>
                            <a:picLocks noChangeAspect="1" noChangeArrowheads="1"/>
                          </pic:cNvPicPr>
                        </pic:nvPicPr>
                        <pic:blipFill>
                          <a:blip r:embed="rId8">
                            <a:extLst>
                              <a:ext uri="{28A0092B-C50C-407E-A947-70E740481C1C}">
                                <a14:useLocalDpi xmlns:a14="http://schemas.microsoft.com/office/drawing/2010/main" val="0"/>
                              </a:ext>
                            </a:extLst>
                          </a:blip>
                          <a:srcRect l="7114" t="5652" r="7115" b="5652"/>
                          <a:stretch>
                            <a:fillRect/>
                          </a:stretch>
                        </pic:blipFill>
                        <pic:spPr bwMode="auto">
                          <a:xfrm>
                            <a:off x="0" y="0"/>
                            <a:ext cx="1057275" cy="1057275"/>
                          </a:xfrm>
                          <a:prstGeom prst="rect">
                            <a:avLst/>
                          </a:prstGeom>
                          <a:noFill/>
                          <a:ln>
                            <a:noFill/>
                          </a:ln>
                        </pic:spPr>
                      </pic:pic>
                    </a:graphicData>
                  </a:graphic>
                </wp:inline>
              </w:drawing>
            </w:r>
          </w:p>
        </w:tc>
        <w:tc>
          <w:tcPr>
            <w:tcW w:w="4613" w:type="dxa"/>
          </w:tcPr>
          <w:p w:rsidR="00512D2E" w:rsidRPr="00603C62" w:rsidRDefault="00512D2E" w:rsidP="0047320D">
            <w:pPr>
              <w:spacing w:line="276" w:lineRule="auto"/>
              <w:jc w:val="center"/>
              <w:rPr>
                <w:sz w:val="22"/>
                <w:lang w:val="kk-KZ"/>
              </w:rPr>
            </w:pPr>
            <w:r w:rsidRPr="00603C62">
              <w:rPr>
                <w:sz w:val="22"/>
                <w:lang w:val="kk-KZ"/>
              </w:rPr>
              <w:t>РЕСПУБЛИКАНСКОЕ ГОСУДАРСТВЕННОЕ УЧРЕЖДЕНИЕ</w:t>
            </w:r>
          </w:p>
          <w:p w:rsidR="00512D2E" w:rsidRPr="00603C62" w:rsidRDefault="00512D2E" w:rsidP="0047320D">
            <w:pPr>
              <w:spacing w:line="276" w:lineRule="auto"/>
              <w:jc w:val="center"/>
              <w:rPr>
                <w:b/>
                <w:sz w:val="22"/>
                <w:lang w:val="kk-KZ"/>
              </w:rPr>
            </w:pPr>
          </w:p>
          <w:p w:rsidR="00512D2E" w:rsidRPr="00603C62" w:rsidRDefault="00512D2E" w:rsidP="0047320D">
            <w:pPr>
              <w:spacing w:line="276" w:lineRule="auto"/>
              <w:ind w:left="-132"/>
              <w:jc w:val="center"/>
              <w:rPr>
                <w:b/>
                <w:sz w:val="22"/>
                <w:lang w:val="kk-KZ"/>
              </w:rPr>
            </w:pPr>
            <w:r w:rsidRPr="00603C62">
              <w:rPr>
                <w:b/>
                <w:sz w:val="22"/>
                <w:lang w:val="kk-KZ"/>
              </w:rPr>
              <w:t>«АГЕНТСТВО РЕСПУБЛИКИ</w:t>
            </w:r>
          </w:p>
          <w:p w:rsidR="00512D2E" w:rsidRPr="00603C62" w:rsidRDefault="00512D2E" w:rsidP="0047320D">
            <w:pPr>
              <w:spacing w:line="276" w:lineRule="auto"/>
              <w:ind w:left="-132"/>
              <w:jc w:val="center"/>
              <w:rPr>
                <w:b/>
                <w:iCs/>
                <w:sz w:val="22"/>
                <w:lang w:val="kk-KZ"/>
              </w:rPr>
            </w:pPr>
            <w:r w:rsidRPr="00603C62">
              <w:rPr>
                <w:b/>
                <w:sz w:val="22"/>
                <w:lang w:val="kk-KZ"/>
              </w:rPr>
              <w:t>КАЗАХСТАН</w:t>
            </w:r>
            <w:r w:rsidRPr="00603C62">
              <w:rPr>
                <w:iCs/>
                <w:sz w:val="22"/>
                <w:lang w:val="kk-KZ"/>
              </w:rPr>
              <w:t xml:space="preserve"> </w:t>
            </w:r>
            <w:r w:rsidRPr="00603C62">
              <w:rPr>
                <w:b/>
                <w:iCs/>
                <w:sz w:val="22"/>
                <w:lang w:val="kk-KZ"/>
              </w:rPr>
              <w:t>ПО РЕГУЛИРОВАНИЮ</w:t>
            </w:r>
          </w:p>
          <w:p w:rsidR="00512D2E" w:rsidRPr="00603C62" w:rsidRDefault="00512D2E" w:rsidP="0047320D">
            <w:pPr>
              <w:spacing w:line="276" w:lineRule="auto"/>
              <w:ind w:left="-132"/>
              <w:jc w:val="center"/>
              <w:rPr>
                <w:b/>
                <w:sz w:val="22"/>
                <w:lang w:val="kk-KZ"/>
              </w:rPr>
            </w:pPr>
            <w:r w:rsidRPr="00603C62">
              <w:rPr>
                <w:b/>
                <w:iCs/>
                <w:sz w:val="22"/>
                <w:lang w:val="kk-KZ"/>
              </w:rPr>
              <w:t>И РАЗВИТИЮ ФИНАНСОВОГО РЫНКА</w:t>
            </w:r>
            <w:r w:rsidRPr="00603C62">
              <w:rPr>
                <w:b/>
                <w:sz w:val="22"/>
                <w:lang w:val="kk-KZ"/>
              </w:rPr>
              <w:t>»</w:t>
            </w:r>
          </w:p>
          <w:p w:rsidR="00512D2E" w:rsidRPr="00603C62" w:rsidRDefault="00512D2E" w:rsidP="0047320D">
            <w:pPr>
              <w:spacing w:line="276" w:lineRule="auto"/>
              <w:rPr>
                <w:b/>
                <w:sz w:val="22"/>
                <w:szCs w:val="10"/>
                <w:lang w:val="kk-KZ"/>
              </w:rPr>
            </w:pPr>
          </w:p>
        </w:tc>
      </w:tr>
      <w:tr w:rsidR="00512D2E" w:rsidRPr="00603C62" w:rsidTr="0047320D">
        <w:trPr>
          <w:trHeight w:val="683"/>
        </w:trPr>
        <w:tc>
          <w:tcPr>
            <w:tcW w:w="4291" w:type="dxa"/>
          </w:tcPr>
          <w:p w:rsidR="00512D2E" w:rsidRPr="00603C62" w:rsidRDefault="00512D2E" w:rsidP="0047320D">
            <w:pPr>
              <w:spacing w:line="276" w:lineRule="auto"/>
              <w:jc w:val="center"/>
              <w:rPr>
                <w:sz w:val="6"/>
                <w:szCs w:val="6"/>
                <w:lang w:val="kk-KZ"/>
              </w:rPr>
            </w:pPr>
          </w:p>
          <w:p w:rsidR="00512D2E" w:rsidRPr="00603C62" w:rsidRDefault="00512D2E" w:rsidP="0047320D">
            <w:pPr>
              <w:spacing w:line="276" w:lineRule="auto"/>
              <w:jc w:val="center"/>
              <w:rPr>
                <w:sz w:val="16"/>
                <w:szCs w:val="16"/>
                <w:lang w:val="kk-KZ"/>
              </w:rPr>
            </w:pPr>
            <w:r w:rsidRPr="00603C62">
              <w:rPr>
                <w:sz w:val="16"/>
                <w:szCs w:val="16"/>
                <w:lang w:val="kk-KZ"/>
              </w:rPr>
              <w:t>А15С9Т5, Алматы қ., Көктем-3, 21-үй</w:t>
            </w:r>
          </w:p>
          <w:p w:rsidR="00512D2E" w:rsidRPr="00603C62" w:rsidRDefault="00512D2E" w:rsidP="0047320D">
            <w:pPr>
              <w:spacing w:line="276" w:lineRule="auto"/>
              <w:jc w:val="center"/>
              <w:rPr>
                <w:sz w:val="16"/>
                <w:szCs w:val="16"/>
                <w:lang w:val="kk-KZ"/>
              </w:rPr>
            </w:pPr>
            <w:r w:rsidRPr="00603C62">
              <w:rPr>
                <w:sz w:val="16"/>
                <w:szCs w:val="16"/>
                <w:lang w:val="kk-KZ"/>
              </w:rPr>
              <w:t>тел.: +7 727 2619200, факс: +7 727 2440282</w:t>
            </w:r>
          </w:p>
          <w:p w:rsidR="00512D2E" w:rsidRPr="00603C62" w:rsidRDefault="00512D2E" w:rsidP="0047320D">
            <w:pPr>
              <w:spacing w:line="276" w:lineRule="auto"/>
              <w:jc w:val="center"/>
              <w:rPr>
                <w:sz w:val="18"/>
                <w:szCs w:val="18"/>
                <w:lang w:val="kk-KZ"/>
              </w:rPr>
            </w:pPr>
            <w:r w:rsidRPr="00603C62">
              <w:rPr>
                <w:sz w:val="16"/>
                <w:szCs w:val="16"/>
                <w:lang w:val="kk-KZ"/>
              </w:rPr>
              <w:t xml:space="preserve">E-mail: </w:t>
            </w:r>
            <w:hyperlink r:id="rId9" w:history="1">
              <w:r w:rsidRPr="00603C62">
                <w:rPr>
                  <w:rStyle w:val="a8"/>
                  <w:color w:val="000000"/>
                  <w:sz w:val="16"/>
                  <w:szCs w:val="16"/>
                  <w:lang w:val="kk-KZ"/>
                </w:rPr>
                <w:t>info@finreg.kz</w:t>
              </w:r>
            </w:hyperlink>
          </w:p>
        </w:tc>
        <w:tc>
          <w:tcPr>
            <w:tcW w:w="1701" w:type="dxa"/>
          </w:tcPr>
          <w:p w:rsidR="00512D2E" w:rsidRPr="00603C62" w:rsidRDefault="00512D2E" w:rsidP="0047320D">
            <w:pPr>
              <w:spacing w:line="276" w:lineRule="auto"/>
              <w:rPr>
                <w:sz w:val="20"/>
                <w:szCs w:val="20"/>
                <w:lang w:val="kk-KZ"/>
              </w:rPr>
            </w:pPr>
          </w:p>
        </w:tc>
        <w:tc>
          <w:tcPr>
            <w:tcW w:w="4613" w:type="dxa"/>
          </w:tcPr>
          <w:p w:rsidR="00512D2E" w:rsidRPr="00603C62" w:rsidRDefault="00512D2E" w:rsidP="0047320D">
            <w:pPr>
              <w:spacing w:line="276" w:lineRule="auto"/>
              <w:jc w:val="center"/>
              <w:rPr>
                <w:sz w:val="6"/>
                <w:szCs w:val="6"/>
                <w:lang w:val="kk-KZ"/>
              </w:rPr>
            </w:pPr>
          </w:p>
          <w:p w:rsidR="00512D2E" w:rsidRPr="00603C62" w:rsidRDefault="00512D2E" w:rsidP="0047320D">
            <w:pPr>
              <w:spacing w:line="276" w:lineRule="auto"/>
              <w:jc w:val="center"/>
              <w:rPr>
                <w:sz w:val="16"/>
                <w:szCs w:val="16"/>
                <w:lang w:val="kk-KZ"/>
              </w:rPr>
            </w:pPr>
            <w:r w:rsidRPr="00603C62">
              <w:rPr>
                <w:sz w:val="16"/>
                <w:szCs w:val="16"/>
                <w:lang w:val="kk-KZ"/>
              </w:rPr>
              <w:t>А15С9Т5, г. Алматы, Коктем-3, дом 21</w:t>
            </w:r>
          </w:p>
          <w:p w:rsidR="00512D2E" w:rsidRPr="00603C62" w:rsidRDefault="00512D2E" w:rsidP="0047320D">
            <w:pPr>
              <w:spacing w:line="276" w:lineRule="auto"/>
              <w:jc w:val="center"/>
              <w:rPr>
                <w:sz w:val="16"/>
                <w:szCs w:val="16"/>
                <w:lang w:val="kk-KZ"/>
              </w:rPr>
            </w:pPr>
            <w:r w:rsidRPr="00603C62">
              <w:rPr>
                <w:sz w:val="16"/>
                <w:szCs w:val="16"/>
                <w:lang w:val="kk-KZ"/>
              </w:rPr>
              <w:t>тел.: +7 727 2619200, факс: +7 727 2440282</w:t>
            </w:r>
          </w:p>
          <w:p w:rsidR="00512D2E" w:rsidRPr="00603C62" w:rsidRDefault="00512D2E" w:rsidP="0047320D">
            <w:pPr>
              <w:spacing w:line="276" w:lineRule="auto"/>
              <w:jc w:val="center"/>
              <w:rPr>
                <w:sz w:val="16"/>
                <w:szCs w:val="16"/>
                <w:lang w:val="kk-KZ"/>
              </w:rPr>
            </w:pPr>
            <w:r w:rsidRPr="00603C62">
              <w:rPr>
                <w:sz w:val="16"/>
                <w:szCs w:val="16"/>
                <w:lang w:val="kk-KZ"/>
              </w:rPr>
              <w:t xml:space="preserve"> E-mail: </w:t>
            </w:r>
            <w:hyperlink r:id="rId10" w:history="1">
              <w:r w:rsidRPr="00603C62">
                <w:rPr>
                  <w:rStyle w:val="a8"/>
                  <w:color w:val="000000"/>
                  <w:sz w:val="16"/>
                  <w:szCs w:val="16"/>
                  <w:lang w:val="kk-KZ"/>
                </w:rPr>
                <w:t>info@finreg.kz</w:t>
              </w:r>
            </w:hyperlink>
          </w:p>
        </w:tc>
      </w:tr>
      <w:tr w:rsidR="00512D2E" w:rsidRPr="00603C62" w:rsidTr="0047320D">
        <w:trPr>
          <w:trHeight w:val="97"/>
        </w:trPr>
        <w:tc>
          <w:tcPr>
            <w:tcW w:w="5992" w:type="dxa"/>
            <w:gridSpan w:val="2"/>
          </w:tcPr>
          <w:p w:rsidR="00512D2E" w:rsidRPr="00603C62" w:rsidRDefault="00512D2E" w:rsidP="0047320D">
            <w:pPr>
              <w:spacing w:line="276" w:lineRule="auto"/>
              <w:rPr>
                <w:sz w:val="22"/>
                <w:u w:val="single"/>
                <w:lang w:val="kk-KZ"/>
              </w:rPr>
            </w:pPr>
            <w:r w:rsidRPr="00603C62">
              <w:rPr>
                <w:b/>
                <w:sz w:val="22"/>
                <w:lang w:val="kk-KZ"/>
              </w:rPr>
              <w:t xml:space="preserve">   </w:t>
            </w:r>
          </w:p>
          <w:p w:rsidR="00031E07" w:rsidRPr="00603C62" w:rsidRDefault="00512D2E" w:rsidP="00031E07">
            <w:pPr>
              <w:spacing w:line="276" w:lineRule="auto"/>
              <w:jc w:val="both"/>
              <w:rPr>
                <w:b/>
                <w:sz w:val="22"/>
                <w:lang w:val="kk-KZ"/>
              </w:rPr>
            </w:pPr>
            <w:r w:rsidRPr="00603C62">
              <w:rPr>
                <w:b/>
                <w:sz w:val="22"/>
                <w:lang w:val="kk-KZ"/>
              </w:rPr>
              <w:t xml:space="preserve">   </w:t>
            </w:r>
          </w:p>
          <w:p w:rsidR="00F43EA4" w:rsidRPr="00F43EA4" w:rsidRDefault="003F0D40" w:rsidP="00F43EA4">
            <w:pPr>
              <w:ind w:left="322"/>
              <w:jc w:val="both"/>
              <w:rPr>
                <w:rFonts w:eastAsia="Times New Roman"/>
                <w:b/>
                <w:sz w:val="22"/>
                <w:u w:val="single"/>
                <w:lang w:eastAsia="ru-RU"/>
              </w:rPr>
            </w:pPr>
            <w:r w:rsidRPr="00603C62">
              <w:rPr>
                <w:sz w:val="22"/>
                <w:lang w:val="kk-KZ"/>
              </w:rPr>
              <w:t xml:space="preserve"> </w:t>
            </w:r>
            <w:r w:rsidR="00F43EA4" w:rsidRPr="00F43EA4">
              <w:rPr>
                <w:rFonts w:eastAsia="Times New Roman"/>
                <w:sz w:val="22"/>
                <w:u w:val="single"/>
                <w:lang w:eastAsia="ru-RU"/>
              </w:rPr>
              <w:t>2023ж.</w:t>
            </w:r>
            <w:r w:rsidR="00F43EA4" w:rsidRPr="00F43EA4">
              <w:rPr>
                <w:rFonts w:eastAsia="Times New Roman"/>
                <w:sz w:val="22"/>
                <w:u w:val="single"/>
                <w:lang w:val="kk-KZ" w:eastAsia="ru-RU"/>
              </w:rPr>
              <w:t>29</w:t>
            </w:r>
            <w:r w:rsidR="00F43EA4" w:rsidRPr="00F43EA4">
              <w:rPr>
                <w:rFonts w:eastAsia="Times New Roman"/>
                <w:sz w:val="22"/>
                <w:u w:val="single"/>
                <w:lang w:eastAsia="ru-RU"/>
              </w:rPr>
              <w:t>.05.</w:t>
            </w:r>
            <w:r w:rsidR="00F43EA4" w:rsidRPr="00F43EA4">
              <w:rPr>
                <w:rFonts w:eastAsia="Times New Roman"/>
                <w:sz w:val="22"/>
                <w:lang w:eastAsia="ru-RU"/>
              </w:rPr>
              <w:t>№</w:t>
            </w:r>
            <w:r w:rsidR="00F43EA4" w:rsidRPr="00F43EA4">
              <w:rPr>
                <w:rFonts w:eastAsia="Times New Roman"/>
                <w:sz w:val="22"/>
                <w:u w:val="single"/>
                <w:lang w:eastAsia="ru-RU"/>
              </w:rPr>
              <w:t>07-3-03/46</w:t>
            </w:r>
            <w:r w:rsidR="00F43EA4">
              <w:rPr>
                <w:rFonts w:eastAsia="Times New Roman"/>
                <w:sz w:val="22"/>
                <w:u w:val="single"/>
                <w:lang w:eastAsia="ru-RU"/>
              </w:rPr>
              <w:t>9</w:t>
            </w:r>
          </w:p>
          <w:p w:rsidR="00F43EA4" w:rsidRPr="00F43EA4" w:rsidRDefault="00F43EA4" w:rsidP="00F43EA4">
            <w:pPr>
              <w:ind w:left="322"/>
              <w:rPr>
                <w:rFonts w:eastAsia="Times New Roman"/>
                <w:sz w:val="22"/>
                <w:u w:val="single"/>
                <w:lang w:eastAsia="ru-RU"/>
              </w:rPr>
            </w:pPr>
          </w:p>
          <w:p w:rsidR="00F43EA4" w:rsidRPr="00F43EA4" w:rsidRDefault="00F43EA4" w:rsidP="00F43EA4">
            <w:pPr>
              <w:ind w:left="322"/>
              <w:jc w:val="both"/>
              <w:rPr>
                <w:rFonts w:eastAsia="Times New Roman"/>
                <w:b/>
                <w:sz w:val="22"/>
                <w:lang w:eastAsia="ru-RU"/>
              </w:rPr>
            </w:pPr>
            <w:r w:rsidRPr="00F43EA4">
              <w:rPr>
                <w:rFonts w:eastAsia="Times New Roman"/>
                <w:b/>
                <w:sz w:val="22"/>
                <w:lang w:eastAsia="ru-RU"/>
              </w:rPr>
              <w:t>_______________________</w:t>
            </w:r>
          </w:p>
          <w:p w:rsidR="00512D2E" w:rsidRPr="00603C62" w:rsidRDefault="00512D2E" w:rsidP="003944AE">
            <w:pPr>
              <w:spacing w:line="276" w:lineRule="auto"/>
              <w:ind w:left="326"/>
              <w:jc w:val="both"/>
              <w:rPr>
                <w:sz w:val="22"/>
                <w:lang w:val="kk-KZ"/>
              </w:rPr>
            </w:pPr>
          </w:p>
        </w:tc>
        <w:tc>
          <w:tcPr>
            <w:tcW w:w="4613" w:type="dxa"/>
            <w:vAlign w:val="center"/>
          </w:tcPr>
          <w:p w:rsidR="00512D2E" w:rsidRPr="00603C62" w:rsidRDefault="00512D2E" w:rsidP="0047320D">
            <w:pPr>
              <w:spacing w:line="276" w:lineRule="auto"/>
              <w:ind w:left="387"/>
              <w:rPr>
                <w:b/>
                <w:szCs w:val="28"/>
                <w:lang w:val="kk-KZ"/>
              </w:rPr>
            </w:pPr>
          </w:p>
        </w:tc>
      </w:tr>
    </w:tbl>
    <w:p w:rsidR="006F1863" w:rsidRPr="00603C62" w:rsidRDefault="006F1863" w:rsidP="00DA1389">
      <w:pPr>
        <w:ind w:left="5103" w:right="-2"/>
        <w:jc w:val="right"/>
        <w:rPr>
          <w:b/>
          <w:szCs w:val="28"/>
          <w:lang w:val="kk-KZ"/>
        </w:rPr>
      </w:pPr>
      <w:r w:rsidRPr="00603C62">
        <w:rPr>
          <w:b/>
          <w:szCs w:val="28"/>
          <w:lang w:val="kk-KZ"/>
        </w:rPr>
        <w:t>Қазақстан республикасы</w:t>
      </w:r>
    </w:p>
    <w:p w:rsidR="001A3DF1" w:rsidRPr="00603C62" w:rsidRDefault="006F1863" w:rsidP="006F1863">
      <w:pPr>
        <w:ind w:left="5103" w:right="-2"/>
        <w:jc w:val="right"/>
        <w:rPr>
          <w:b/>
          <w:szCs w:val="28"/>
          <w:lang w:val="kk-KZ"/>
        </w:rPr>
      </w:pPr>
      <w:r w:rsidRPr="00603C62">
        <w:rPr>
          <w:b/>
          <w:szCs w:val="28"/>
          <w:lang w:val="kk-KZ"/>
        </w:rPr>
        <w:t xml:space="preserve">Парламенті Мәжілісінің депутаттары </w:t>
      </w:r>
    </w:p>
    <w:p w:rsidR="004561A0" w:rsidRPr="00603C62" w:rsidRDefault="004561A0" w:rsidP="00DA1389">
      <w:pPr>
        <w:jc w:val="right"/>
        <w:rPr>
          <w:b/>
          <w:bCs/>
          <w:color w:val="000000"/>
          <w:szCs w:val="28"/>
          <w:lang w:val="kk-KZ"/>
        </w:rPr>
      </w:pPr>
    </w:p>
    <w:p w:rsidR="00DA1389" w:rsidRPr="00603C62" w:rsidRDefault="00DA1389" w:rsidP="00DA1389">
      <w:pPr>
        <w:jc w:val="right"/>
        <w:rPr>
          <w:b/>
          <w:bCs/>
          <w:color w:val="000000"/>
          <w:szCs w:val="28"/>
          <w:lang w:val="kk-KZ"/>
        </w:rPr>
      </w:pPr>
      <w:r w:rsidRPr="00603C62">
        <w:rPr>
          <w:b/>
          <w:bCs/>
          <w:color w:val="000000"/>
          <w:szCs w:val="28"/>
          <w:lang w:val="kk-KZ"/>
        </w:rPr>
        <w:t>Е.С. Бейсенбаев</w:t>
      </w:r>
      <w:r w:rsidR="006F1863" w:rsidRPr="00603C62">
        <w:rPr>
          <w:b/>
          <w:bCs/>
          <w:color w:val="000000"/>
          <w:szCs w:val="28"/>
          <w:lang w:val="kk-KZ"/>
        </w:rPr>
        <w:t>қа</w:t>
      </w:r>
      <w:r w:rsidRPr="00603C62">
        <w:rPr>
          <w:b/>
          <w:bCs/>
          <w:color w:val="000000"/>
          <w:szCs w:val="28"/>
          <w:lang w:val="kk-KZ"/>
        </w:rPr>
        <w:t xml:space="preserve"> </w:t>
      </w:r>
    </w:p>
    <w:p w:rsidR="00DA1389" w:rsidRPr="00603C62" w:rsidRDefault="00DA1389" w:rsidP="00DA1389">
      <w:pPr>
        <w:jc w:val="right"/>
        <w:rPr>
          <w:b/>
          <w:bCs/>
          <w:color w:val="000000"/>
          <w:szCs w:val="28"/>
          <w:lang w:val="kk-KZ"/>
        </w:rPr>
      </w:pPr>
      <w:r w:rsidRPr="00603C62">
        <w:rPr>
          <w:b/>
          <w:bCs/>
          <w:color w:val="000000"/>
          <w:szCs w:val="28"/>
          <w:lang w:val="kk-KZ"/>
        </w:rPr>
        <w:t>М.А. Абенов</w:t>
      </w:r>
      <w:r w:rsidR="006F1863" w:rsidRPr="00603C62">
        <w:rPr>
          <w:b/>
          <w:bCs/>
          <w:color w:val="000000"/>
          <w:szCs w:val="28"/>
          <w:lang w:val="kk-KZ"/>
        </w:rPr>
        <w:t>ке</w:t>
      </w:r>
      <w:r w:rsidRPr="00603C62">
        <w:rPr>
          <w:b/>
          <w:bCs/>
          <w:color w:val="000000"/>
          <w:szCs w:val="28"/>
          <w:lang w:val="kk-KZ"/>
        </w:rPr>
        <w:t xml:space="preserve"> </w:t>
      </w:r>
    </w:p>
    <w:p w:rsidR="00DA1389" w:rsidRPr="00603C62" w:rsidRDefault="00DA1389" w:rsidP="00DA1389">
      <w:pPr>
        <w:jc w:val="right"/>
        <w:rPr>
          <w:b/>
          <w:bCs/>
          <w:color w:val="000000"/>
          <w:szCs w:val="28"/>
          <w:lang w:val="kk-KZ"/>
        </w:rPr>
      </w:pPr>
      <w:r w:rsidRPr="00603C62">
        <w:rPr>
          <w:b/>
          <w:bCs/>
          <w:color w:val="000000"/>
          <w:szCs w:val="28"/>
          <w:lang w:val="kk-KZ"/>
        </w:rPr>
        <w:t xml:space="preserve">                                                                                                         Е.Т. </w:t>
      </w:r>
      <w:r w:rsidR="006F1863" w:rsidRPr="00603C62">
        <w:rPr>
          <w:b/>
          <w:bCs/>
          <w:color w:val="000000"/>
          <w:szCs w:val="28"/>
          <w:lang w:val="kk-KZ"/>
        </w:rPr>
        <w:t>Ә</w:t>
      </w:r>
      <w:r w:rsidRPr="00603C62">
        <w:rPr>
          <w:b/>
          <w:bCs/>
          <w:color w:val="000000"/>
          <w:szCs w:val="28"/>
          <w:lang w:val="kk-KZ"/>
        </w:rPr>
        <w:t>бдиев</w:t>
      </w:r>
      <w:r w:rsidR="006F1863" w:rsidRPr="00603C62">
        <w:rPr>
          <w:b/>
          <w:bCs/>
          <w:color w:val="000000"/>
          <w:szCs w:val="28"/>
          <w:lang w:val="kk-KZ"/>
        </w:rPr>
        <w:t>ке</w:t>
      </w:r>
    </w:p>
    <w:p w:rsidR="00DA1389" w:rsidRPr="00603C62" w:rsidRDefault="00DA1389" w:rsidP="00DA1389">
      <w:pPr>
        <w:jc w:val="right"/>
        <w:rPr>
          <w:b/>
          <w:bCs/>
          <w:color w:val="000000"/>
          <w:szCs w:val="28"/>
          <w:lang w:val="kk-KZ"/>
        </w:rPr>
      </w:pPr>
      <w:r w:rsidRPr="00603C62">
        <w:rPr>
          <w:b/>
          <w:bCs/>
          <w:color w:val="000000"/>
          <w:szCs w:val="28"/>
          <w:lang w:val="kk-KZ"/>
        </w:rPr>
        <w:t xml:space="preserve">                                                                                                      Ж.С.</w:t>
      </w:r>
      <w:r w:rsidR="006F1863" w:rsidRPr="00603C62">
        <w:rPr>
          <w:b/>
          <w:bCs/>
          <w:color w:val="000000"/>
          <w:szCs w:val="28"/>
          <w:lang w:val="kk-KZ"/>
        </w:rPr>
        <w:t>Ә</w:t>
      </w:r>
      <w:r w:rsidRPr="00603C62">
        <w:rPr>
          <w:b/>
          <w:bCs/>
          <w:color w:val="000000"/>
          <w:szCs w:val="28"/>
          <w:lang w:val="kk-KZ"/>
        </w:rPr>
        <w:t>ш</w:t>
      </w:r>
      <w:r w:rsidR="006F1863" w:rsidRPr="00603C62">
        <w:rPr>
          <w:b/>
          <w:bCs/>
          <w:color w:val="000000"/>
          <w:szCs w:val="28"/>
          <w:lang w:val="kk-KZ"/>
        </w:rPr>
        <w:t>і</w:t>
      </w:r>
      <w:r w:rsidRPr="00603C62">
        <w:rPr>
          <w:b/>
          <w:bCs/>
          <w:color w:val="000000"/>
          <w:szCs w:val="28"/>
          <w:lang w:val="kk-KZ"/>
        </w:rPr>
        <w:t>мжанов</w:t>
      </w:r>
      <w:r w:rsidR="006F1863" w:rsidRPr="00603C62">
        <w:rPr>
          <w:b/>
          <w:bCs/>
          <w:color w:val="000000"/>
          <w:szCs w:val="28"/>
          <w:lang w:val="kk-KZ"/>
        </w:rPr>
        <w:t>қа</w:t>
      </w:r>
      <w:r w:rsidRPr="00603C62">
        <w:rPr>
          <w:b/>
          <w:bCs/>
          <w:color w:val="000000"/>
          <w:szCs w:val="28"/>
          <w:lang w:val="kk-KZ"/>
        </w:rPr>
        <w:t xml:space="preserve"> </w:t>
      </w:r>
    </w:p>
    <w:p w:rsidR="00DA1389" w:rsidRPr="00603C62" w:rsidRDefault="00DA1389" w:rsidP="00DA1389">
      <w:pPr>
        <w:jc w:val="right"/>
        <w:rPr>
          <w:b/>
          <w:bCs/>
          <w:color w:val="000000"/>
          <w:szCs w:val="28"/>
          <w:lang w:val="kk-KZ"/>
        </w:rPr>
      </w:pPr>
      <w:r w:rsidRPr="00603C62">
        <w:rPr>
          <w:b/>
          <w:bCs/>
          <w:color w:val="000000"/>
          <w:szCs w:val="28"/>
          <w:lang w:val="kk-KZ"/>
        </w:rPr>
        <w:t xml:space="preserve">                                                                                             Н.</w:t>
      </w:r>
      <w:r w:rsidR="00F23BE6" w:rsidRPr="00603C62">
        <w:rPr>
          <w:b/>
          <w:bCs/>
          <w:color w:val="000000"/>
          <w:szCs w:val="28"/>
          <w:lang w:val="kk-KZ"/>
        </w:rPr>
        <w:t>А.</w:t>
      </w:r>
      <w:r w:rsidRPr="00603C62">
        <w:rPr>
          <w:b/>
          <w:bCs/>
          <w:color w:val="000000"/>
          <w:szCs w:val="28"/>
          <w:lang w:val="kk-KZ"/>
        </w:rPr>
        <w:t xml:space="preserve"> С</w:t>
      </w:r>
      <w:r w:rsidR="006F1863" w:rsidRPr="00603C62">
        <w:rPr>
          <w:b/>
          <w:bCs/>
          <w:color w:val="000000"/>
          <w:szCs w:val="28"/>
          <w:lang w:val="kk-KZ"/>
        </w:rPr>
        <w:t>ә</w:t>
      </w:r>
      <w:r w:rsidRPr="00603C62">
        <w:rPr>
          <w:b/>
          <w:bCs/>
          <w:color w:val="000000"/>
          <w:szCs w:val="28"/>
          <w:lang w:val="kk-KZ"/>
        </w:rPr>
        <w:t>рсен</w:t>
      </w:r>
      <w:r w:rsidR="006F1863" w:rsidRPr="00603C62">
        <w:rPr>
          <w:b/>
          <w:bCs/>
          <w:color w:val="000000"/>
          <w:szCs w:val="28"/>
          <w:lang w:val="kk-KZ"/>
        </w:rPr>
        <w:t>ғ</w:t>
      </w:r>
      <w:r w:rsidRPr="00603C62">
        <w:rPr>
          <w:b/>
          <w:bCs/>
          <w:color w:val="000000"/>
          <w:szCs w:val="28"/>
          <w:lang w:val="kk-KZ"/>
        </w:rPr>
        <w:t>алиев</w:t>
      </w:r>
      <w:r w:rsidR="006F1863" w:rsidRPr="00603C62">
        <w:rPr>
          <w:b/>
          <w:bCs/>
          <w:color w:val="000000"/>
          <w:szCs w:val="28"/>
          <w:lang w:val="kk-KZ"/>
        </w:rPr>
        <w:t>қа</w:t>
      </w:r>
    </w:p>
    <w:p w:rsidR="00DA1389" w:rsidRPr="00603C62" w:rsidRDefault="00DA1389" w:rsidP="00DA1389">
      <w:pPr>
        <w:jc w:val="right"/>
        <w:rPr>
          <w:b/>
          <w:bCs/>
          <w:color w:val="000000"/>
          <w:szCs w:val="28"/>
          <w:lang w:val="kk-KZ"/>
        </w:rPr>
      </w:pPr>
      <w:r w:rsidRPr="00603C62">
        <w:rPr>
          <w:b/>
          <w:bCs/>
          <w:color w:val="000000"/>
          <w:szCs w:val="28"/>
          <w:lang w:val="kk-KZ"/>
        </w:rPr>
        <w:t>С.</w:t>
      </w:r>
      <w:r w:rsidR="00F23BE6" w:rsidRPr="00603C62">
        <w:rPr>
          <w:b/>
          <w:bCs/>
          <w:color w:val="000000"/>
          <w:szCs w:val="28"/>
          <w:lang w:val="kk-KZ"/>
        </w:rPr>
        <w:t>М.</w:t>
      </w:r>
      <w:r w:rsidRPr="00603C62">
        <w:rPr>
          <w:b/>
          <w:bCs/>
          <w:color w:val="000000"/>
          <w:szCs w:val="28"/>
          <w:lang w:val="kk-KZ"/>
        </w:rPr>
        <w:t xml:space="preserve"> Пономарев</w:t>
      </w:r>
      <w:r w:rsidR="006F1863" w:rsidRPr="00603C62">
        <w:rPr>
          <w:b/>
          <w:bCs/>
          <w:color w:val="000000"/>
          <w:szCs w:val="28"/>
          <w:lang w:val="kk-KZ"/>
        </w:rPr>
        <w:t>ке</w:t>
      </w:r>
    </w:p>
    <w:p w:rsidR="00DA1389" w:rsidRPr="00603C62" w:rsidRDefault="00DA1389" w:rsidP="00DA1389">
      <w:pPr>
        <w:jc w:val="right"/>
        <w:rPr>
          <w:b/>
          <w:bCs/>
          <w:color w:val="000000"/>
          <w:szCs w:val="28"/>
          <w:lang w:val="kk-KZ"/>
        </w:rPr>
      </w:pPr>
      <w:r w:rsidRPr="00603C62">
        <w:rPr>
          <w:b/>
          <w:bCs/>
          <w:color w:val="000000"/>
          <w:szCs w:val="28"/>
          <w:lang w:val="kk-KZ"/>
        </w:rPr>
        <w:t>И.</w:t>
      </w:r>
      <w:r w:rsidR="00F23BE6" w:rsidRPr="00603C62">
        <w:rPr>
          <w:b/>
          <w:bCs/>
          <w:color w:val="000000"/>
          <w:szCs w:val="28"/>
          <w:lang w:val="kk-KZ"/>
        </w:rPr>
        <w:t>В.</w:t>
      </w:r>
      <w:r w:rsidRPr="00603C62">
        <w:rPr>
          <w:b/>
          <w:bCs/>
          <w:color w:val="000000"/>
          <w:szCs w:val="28"/>
          <w:lang w:val="kk-KZ"/>
        </w:rPr>
        <w:t xml:space="preserve"> Смирнов</w:t>
      </w:r>
      <w:r w:rsidR="00B8277A">
        <w:rPr>
          <w:b/>
          <w:bCs/>
          <w:color w:val="000000"/>
          <w:szCs w:val="28"/>
          <w:lang w:val="kk-KZ"/>
        </w:rPr>
        <w:t>аға</w:t>
      </w:r>
    </w:p>
    <w:p w:rsidR="00DA1389" w:rsidRPr="00603C62" w:rsidRDefault="00DA1389" w:rsidP="00DA1389">
      <w:pPr>
        <w:jc w:val="right"/>
        <w:rPr>
          <w:b/>
          <w:bCs/>
          <w:color w:val="000000"/>
          <w:szCs w:val="28"/>
          <w:lang w:val="kk-KZ"/>
        </w:rPr>
      </w:pPr>
      <w:r w:rsidRPr="00603C62">
        <w:rPr>
          <w:b/>
          <w:bCs/>
          <w:color w:val="000000"/>
          <w:szCs w:val="28"/>
          <w:lang w:val="kk-KZ"/>
        </w:rPr>
        <w:t>Д.</w:t>
      </w:r>
      <w:r w:rsidR="00F23BE6" w:rsidRPr="00603C62">
        <w:rPr>
          <w:b/>
          <w:bCs/>
          <w:color w:val="000000"/>
          <w:szCs w:val="28"/>
          <w:lang w:val="kk-KZ"/>
        </w:rPr>
        <w:t>Т.</w:t>
      </w:r>
      <w:r w:rsidRPr="00603C62">
        <w:rPr>
          <w:b/>
          <w:bCs/>
          <w:color w:val="000000"/>
          <w:szCs w:val="28"/>
          <w:lang w:val="kk-KZ"/>
        </w:rPr>
        <w:t xml:space="preserve"> М</w:t>
      </w:r>
      <w:r w:rsidR="00AA7615" w:rsidRPr="00603C62">
        <w:rPr>
          <w:b/>
          <w:bCs/>
          <w:color w:val="000000"/>
          <w:szCs w:val="28"/>
          <w:lang w:val="kk-KZ"/>
        </w:rPr>
        <w:t>ұқ</w:t>
      </w:r>
      <w:r w:rsidRPr="00603C62">
        <w:rPr>
          <w:b/>
          <w:bCs/>
          <w:color w:val="000000"/>
          <w:szCs w:val="28"/>
          <w:lang w:val="kk-KZ"/>
        </w:rPr>
        <w:t>аев</w:t>
      </w:r>
      <w:r w:rsidR="00AA7615" w:rsidRPr="00603C62">
        <w:rPr>
          <w:b/>
          <w:bCs/>
          <w:color w:val="000000"/>
          <w:szCs w:val="28"/>
          <w:lang w:val="kk-KZ"/>
        </w:rPr>
        <w:t>қа</w:t>
      </w:r>
    </w:p>
    <w:p w:rsidR="00DA1389" w:rsidRPr="00603C62" w:rsidRDefault="00DA1389" w:rsidP="00DA1389">
      <w:pPr>
        <w:jc w:val="right"/>
        <w:rPr>
          <w:b/>
          <w:bCs/>
          <w:color w:val="000000"/>
          <w:szCs w:val="28"/>
          <w:lang w:val="kk-KZ"/>
        </w:rPr>
      </w:pPr>
      <w:r w:rsidRPr="00603C62">
        <w:rPr>
          <w:b/>
          <w:bCs/>
          <w:color w:val="000000"/>
          <w:szCs w:val="28"/>
          <w:lang w:val="kk-KZ"/>
        </w:rPr>
        <w:t>Н. Тау</w:t>
      </w:r>
      <w:r w:rsidR="00AA7615" w:rsidRPr="00603C62">
        <w:rPr>
          <w:b/>
          <w:bCs/>
          <w:color w:val="000000"/>
          <w:szCs w:val="28"/>
          <w:lang w:val="kk-KZ"/>
        </w:rPr>
        <w:t>ға</w:t>
      </w:r>
    </w:p>
    <w:p w:rsidR="00EB7353" w:rsidRPr="00603C62" w:rsidRDefault="00EB7353" w:rsidP="006831C5">
      <w:pPr>
        <w:ind w:left="709" w:right="2833"/>
        <w:jc w:val="both"/>
        <w:rPr>
          <w:i/>
          <w:sz w:val="24"/>
          <w:szCs w:val="28"/>
          <w:lang w:val="kk-KZ"/>
        </w:rPr>
      </w:pPr>
    </w:p>
    <w:p w:rsidR="00DA1389" w:rsidRPr="00603C62" w:rsidRDefault="00DA1389" w:rsidP="006831C5">
      <w:pPr>
        <w:ind w:left="709" w:right="2833"/>
        <w:jc w:val="both"/>
        <w:rPr>
          <w:i/>
          <w:sz w:val="24"/>
          <w:szCs w:val="28"/>
          <w:lang w:val="kk-KZ"/>
        </w:rPr>
      </w:pPr>
    </w:p>
    <w:p w:rsidR="00AA7615" w:rsidRPr="00603C62" w:rsidRDefault="00AA7615" w:rsidP="006831C5">
      <w:pPr>
        <w:ind w:left="709" w:right="2833"/>
        <w:jc w:val="both"/>
        <w:rPr>
          <w:i/>
          <w:sz w:val="24"/>
          <w:szCs w:val="28"/>
          <w:lang w:val="kk-KZ"/>
        </w:rPr>
      </w:pPr>
      <w:r w:rsidRPr="00603C62">
        <w:rPr>
          <w:i/>
          <w:sz w:val="24"/>
          <w:szCs w:val="28"/>
          <w:lang w:val="kk-KZ"/>
        </w:rPr>
        <w:t>10.05.2023ж. №ДС-148</w:t>
      </w:r>
    </w:p>
    <w:p w:rsidR="00512D2E" w:rsidRPr="00603C62" w:rsidRDefault="00AA7615" w:rsidP="006831C5">
      <w:pPr>
        <w:ind w:left="709" w:right="2833"/>
        <w:jc w:val="both"/>
        <w:rPr>
          <w:i/>
          <w:sz w:val="24"/>
          <w:szCs w:val="28"/>
          <w:lang w:val="kk-KZ"/>
        </w:rPr>
      </w:pPr>
      <w:r w:rsidRPr="00603C62">
        <w:rPr>
          <w:i/>
          <w:sz w:val="24"/>
          <w:szCs w:val="28"/>
          <w:lang w:val="kk-KZ"/>
        </w:rPr>
        <w:t>д</w:t>
      </w:r>
      <w:r w:rsidR="007F3617" w:rsidRPr="00603C62">
        <w:rPr>
          <w:i/>
          <w:sz w:val="24"/>
          <w:szCs w:val="28"/>
          <w:lang w:val="kk-KZ"/>
        </w:rPr>
        <w:t>епутат</w:t>
      </w:r>
      <w:r w:rsidRPr="00603C62">
        <w:rPr>
          <w:i/>
          <w:sz w:val="24"/>
          <w:szCs w:val="28"/>
          <w:lang w:val="kk-KZ"/>
        </w:rPr>
        <w:t xml:space="preserve">тық сауалға </w:t>
      </w:r>
    </w:p>
    <w:p w:rsidR="00512D2E" w:rsidRPr="00603C62" w:rsidRDefault="00512D2E" w:rsidP="006831C5">
      <w:pPr>
        <w:autoSpaceDE w:val="0"/>
        <w:autoSpaceDN w:val="0"/>
        <w:adjustRightInd w:val="0"/>
        <w:rPr>
          <w:bCs/>
          <w:i/>
          <w:color w:val="000000"/>
          <w:szCs w:val="28"/>
          <w:lang w:val="kk-KZ"/>
        </w:rPr>
      </w:pPr>
    </w:p>
    <w:p w:rsidR="00512D2E" w:rsidRPr="00603C62" w:rsidRDefault="00AA7615" w:rsidP="00F23BE6">
      <w:pPr>
        <w:autoSpaceDE w:val="0"/>
        <w:autoSpaceDN w:val="0"/>
        <w:adjustRightInd w:val="0"/>
        <w:jc w:val="center"/>
        <w:rPr>
          <w:b/>
          <w:bCs/>
          <w:color w:val="000000"/>
          <w:szCs w:val="28"/>
          <w:lang w:val="kk-KZ"/>
        </w:rPr>
      </w:pPr>
      <w:r w:rsidRPr="00603C62">
        <w:rPr>
          <w:b/>
          <w:bCs/>
          <w:color w:val="000000"/>
          <w:szCs w:val="28"/>
          <w:lang w:val="kk-KZ"/>
        </w:rPr>
        <w:t>Құрметті Парламент Мәжілісінің д</w:t>
      </w:r>
      <w:r w:rsidR="00F23BE6" w:rsidRPr="00603C62">
        <w:rPr>
          <w:b/>
          <w:bCs/>
          <w:color w:val="000000"/>
          <w:szCs w:val="28"/>
          <w:lang w:val="kk-KZ"/>
        </w:rPr>
        <w:t>епутат</w:t>
      </w:r>
      <w:r w:rsidRPr="00603C62">
        <w:rPr>
          <w:b/>
          <w:bCs/>
          <w:color w:val="000000"/>
          <w:szCs w:val="28"/>
          <w:lang w:val="kk-KZ"/>
        </w:rPr>
        <w:t>тары</w:t>
      </w:r>
      <w:r w:rsidR="00512D2E" w:rsidRPr="00603C62">
        <w:rPr>
          <w:b/>
          <w:bCs/>
          <w:color w:val="000000"/>
          <w:szCs w:val="28"/>
          <w:lang w:val="kk-KZ"/>
        </w:rPr>
        <w:t>!</w:t>
      </w:r>
    </w:p>
    <w:p w:rsidR="00512D2E" w:rsidRPr="00603C62" w:rsidRDefault="00512D2E" w:rsidP="0095772E">
      <w:pPr>
        <w:tabs>
          <w:tab w:val="left" w:pos="993"/>
        </w:tabs>
        <w:ind w:firstLine="709"/>
        <w:jc w:val="both"/>
        <w:rPr>
          <w:szCs w:val="28"/>
          <w:lang w:val="kk-KZ"/>
        </w:rPr>
      </w:pPr>
    </w:p>
    <w:p w:rsidR="00AA7615" w:rsidRPr="00603C62" w:rsidRDefault="00AA7615" w:rsidP="0095772E">
      <w:pPr>
        <w:tabs>
          <w:tab w:val="left" w:pos="709"/>
        </w:tabs>
        <w:ind w:firstLine="709"/>
        <w:jc w:val="both"/>
        <w:rPr>
          <w:szCs w:val="28"/>
          <w:lang w:val="kk-KZ"/>
        </w:rPr>
      </w:pPr>
      <w:r w:rsidRPr="00603C62">
        <w:rPr>
          <w:szCs w:val="28"/>
          <w:lang w:val="kk-KZ"/>
        </w:rPr>
        <w:t>Қазақстан Республикасының Қаржы нарығын реттеу және дамыту агенттігі (бұдан әрі – Агенттік) интернет алаяқтық фактілеріне қатысты 10.05.2023 ж. №ДС-148 депутаттық сауалды қарап, төмендегіні хабарлайды.</w:t>
      </w:r>
    </w:p>
    <w:p w:rsidR="00AA7615" w:rsidRPr="00603C62" w:rsidRDefault="007C004E" w:rsidP="00C12208">
      <w:pPr>
        <w:tabs>
          <w:tab w:val="left" w:pos="851"/>
        </w:tabs>
        <w:ind w:firstLine="709"/>
        <w:jc w:val="both"/>
        <w:rPr>
          <w:rFonts w:eastAsia="Calibri"/>
          <w:szCs w:val="28"/>
          <w:lang w:val="kk-KZ"/>
        </w:rPr>
      </w:pPr>
      <w:r w:rsidRPr="00603C62">
        <w:rPr>
          <w:rFonts w:eastAsia="Calibri"/>
          <w:szCs w:val="28"/>
          <w:lang w:val="kk-KZ"/>
        </w:rPr>
        <w:t>Ц</w:t>
      </w:r>
      <w:r w:rsidR="00AA7615" w:rsidRPr="00603C62">
        <w:rPr>
          <w:rFonts w:eastAsia="Calibri"/>
          <w:szCs w:val="28"/>
          <w:lang w:val="kk-KZ"/>
        </w:rPr>
        <w:t xml:space="preserve">ифрландыру мен қашықтан </w:t>
      </w:r>
      <w:r w:rsidRPr="00603C62">
        <w:rPr>
          <w:rFonts w:eastAsia="Calibri"/>
          <w:szCs w:val="28"/>
          <w:lang w:val="kk-KZ"/>
        </w:rPr>
        <w:t xml:space="preserve">көрсетілетін қызметтердің </w:t>
      </w:r>
      <w:r w:rsidR="00AA7615" w:rsidRPr="00603C62">
        <w:rPr>
          <w:rFonts w:eastAsia="Calibri"/>
          <w:szCs w:val="28"/>
          <w:lang w:val="kk-KZ"/>
        </w:rPr>
        <w:t xml:space="preserve">дамуымен </w:t>
      </w:r>
      <w:r w:rsidRPr="00603C62">
        <w:rPr>
          <w:rFonts w:eastAsia="Calibri"/>
          <w:szCs w:val="28"/>
          <w:lang w:val="kk-KZ"/>
        </w:rPr>
        <w:t xml:space="preserve">бірге тұтынушылық кредиттеу нарығында азаматтарға жалған қарыздарды алаяқтық жолмен ресімдейтін </w:t>
      </w:r>
      <w:r w:rsidR="00AA7615" w:rsidRPr="00603C62">
        <w:rPr>
          <w:rFonts w:eastAsia="Calibri"/>
          <w:szCs w:val="28"/>
          <w:lang w:val="kk-KZ"/>
        </w:rPr>
        <w:t xml:space="preserve">алаяқтар </w:t>
      </w:r>
      <w:r w:rsidRPr="00603C62">
        <w:rPr>
          <w:rFonts w:eastAsia="Calibri"/>
          <w:szCs w:val="28"/>
          <w:lang w:val="kk-KZ"/>
        </w:rPr>
        <w:t xml:space="preserve">да </w:t>
      </w:r>
      <w:r w:rsidR="00AA7615" w:rsidRPr="00603C62">
        <w:rPr>
          <w:rFonts w:eastAsia="Calibri"/>
          <w:szCs w:val="28"/>
          <w:lang w:val="kk-KZ"/>
        </w:rPr>
        <w:t xml:space="preserve">жанданды. </w:t>
      </w:r>
    </w:p>
    <w:p w:rsidR="00F12368" w:rsidRPr="00603C62" w:rsidRDefault="00AA7615" w:rsidP="007C004E">
      <w:pPr>
        <w:tabs>
          <w:tab w:val="left" w:pos="851"/>
        </w:tabs>
        <w:ind w:firstLine="709"/>
        <w:jc w:val="both"/>
        <w:rPr>
          <w:rFonts w:eastAsia="Calibri"/>
          <w:szCs w:val="28"/>
          <w:lang w:val="kk-KZ"/>
        </w:rPr>
      </w:pPr>
      <w:r w:rsidRPr="00603C62">
        <w:rPr>
          <w:rFonts w:eastAsia="Calibri"/>
          <w:szCs w:val="28"/>
          <w:lang w:val="kk-KZ"/>
        </w:rPr>
        <w:t>Интернет-алаяқтыққа қарсы іс-қимыл мақсатында 2021 жылдан б</w:t>
      </w:r>
      <w:r w:rsidR="007C004E" w:rsidRPr="00603C62">
        <w:rPr>
          <w:rFonts w:eastAsia="Calibri"/>
          <w:szCs w:val="28"/>
          <w:lang w:val="kk-KZ"/>
        </w:rPr>
        <w:t xml:space="preserve">ері </w:t>
      </w:r>
      <w:r w:rsidRPr="00603C62">
        <w:rPr>
          <w:rFonts w:eastAsia="Calibri"/>
          <w:szCs w:val="28"/>
          <w:lang w:val="kk-KZ"/>
        </w:rPr>
        <w:t xml:space="preserve">Агенттік қарыз алушыларды </w:t>
      </w:r>
      <w:r w:rsidR="007C004E" w:rsidRPr="00603C62">
        <w:rPr>
          <w:rFonts w:eastAsia="Calibri"/>
          <w:szCs w:val="28"/>
          <w:lang w:val="kk-KZ"/>
        </w:rPr>
        <w:t xml:space="preserve">идентификаттау </w:t>
      </w:r>
      <w:r w:rsidRPr="00603C62">
        <w:rPr>
          <w:rFonts w:eastAsia="Calibri"/>
          <w:szCs w:val="28"/>
          <w:lang w:val="kk-KZ"/>
        </w:rPr>
        <w:t>рәсімдерін күшейту және онлайн микрокредиттер беру кезінде кредиторлардың ақпараттық қауіпсіздігін қамтамасыз ету бойынша жүйелі жұмыс жүргізуде</w:t>
      </w:r>
      <w:r w:rsidR="007C004E" w:rsidRPr="00603C62">
        <w:rPr>
          <w:rFonts w:eastAsia="Calibri"/>
          <w:szCs w:val="28"/>
          <w:lang w:val="kk-KZ"/>
        </w:rPr>
        <w:t xml:space="preserve">. </w:t>
      </w:r>
    </w:p>
    <w:p w:rsidR="00AA7615" w:rsidRPr="00603C62" w:rsidRDefault="00AA7615" w:rsidP="00C12208">
      <w:pPr>
        <w:tabs>
          <w:tab w:val="left" w:pos="851"/>
        </w:tabs>
        <w:ind w:firstLine="709"/>
        <w:jc w:val="both"/>
        <w:rPr>
          <w:rFonts w:eastAsia="Calibri"/>
          <w:szCs w:val="28"/>
          <w:lang w:val="kk-KZ"/>
        </w:rPr>
      </w:pPr>
      <w:r w:rsidRPr="00603C62">
        <w:rPr>
          <w:rFonts w:eastAsia="Calibri"/>
          <w:szCs w:val="28"/>
          <w:lang w:val="kk-KZ"/>
        </w:rPr>
        <w:t xml:space="preserve">2021 жылғы наурыздан бастап Агенттік барлық микроқаржы ұйымдарын (бұдан әрі – МҚҰ) микрокредиттер беру кезінде клиенттің шынайылығын </w:t>
      </w:r>
      <w:r w:rsidR="007C004E" w:rsidRPr="00603C62">
        <w:rPr>
          <w:rFonts w:eastAsia="Calibri"/>
          <w:szCs w:val="28"/>
          <w:lang w:val="kk-KZ"/>
        </w:rPr>
        <w:lastRenderedPageBreak/>
        <w:t xml:space="preserve">нақты </w:t>
      </w:r>
      <w:r w:rsidRPr="00603C62">
        <w:rPr>
          <w:rFonts w:eastAsia="Calibri"/>
          <w:szCs w:val="28"/>
          <w:lang w:val="kk-KZ"/>
        </w:rPr>
        <w:t xml:space="preserve">тексеруді және </w:t>
      </w:r>
      <w:r w:rsidR="007C004E" w:rsidRPr="00603C62">
        <w:rPr>
          <w:rFonts w:eastAsia="Calibri"/>
          <w:szCs w:val="28"/>
          <w:lang w:val="kk-KZ"/>
        </w:rPr>
        <w:t>р</w:t>
      </w:r>
      <w:r w:rsidRPr="00603C62">
        <w:rPr>
          <w:rFonts w:eastAsia="Calibri"/>
          <w:szCs w:val="28"/>
          <w:lang w:val="kk-KZ"/>
        </w:rPr>
        <w:t xml:space="preserve">астауды, оның деректерін өтінімде көрсетілген деректермен салыстыруды, клиенттің нақты биометриялық деректерінің жеке басын куәландыратын құжаттарда көрсетілген деректерге сәйкестігін қамтамасыз етуге, сондай-ақ клиенттің микрокредит алуға </w:t>
      </w:r>
      <w:r w:rsidR="007C004E" w:rsidRPr="00603C62">
        <w:rPr>
          <w:rFonts w:eastAsia="Calibri"/>
          <w:szCs w:val="28"/>
          <w:lang w:val="kk-KZ"/>
        </w:rPr>
        <w:t xml:space="preserve">білдірген </w:t>
      </w:r>
      <w:r w:rsidRPr="00603C62">
        <w:rPr>
          <w:rFonts w:eastAsia="Calibri"/>
          <w:szCs w:val="28"/>
          <w:lang w:val="kk-KZ"/>
        </w:rPr>
        <w:t>ер</w:t>
      </w:r>
      <w:r w:rsidR="007C004E" w:rsidRPr="00603C62">
        <w:rPr>
          <w:rFonts w:eastAsia="Calibri"/>
          <w:szCs w:val="28"/>
          <w:lang w:val="kk-KZ"/>
        </w:rPr>
        <w:t xml:space="preserve">кін </w:t>
      </w:r>
      <w:r w:rsidRPr="00603C62">
        <w:rPr>
          <w:rFonts w:eastAsia="Calibri"/>
          <w:szCs w:val="28"/>
          <w:lang w:val="kk-KZ"/>
        </w:rPr>
        <w:t>тіркеуге міндеттеді.</w:t>
      </w:r>
    </w:p>
    <w:p w:rsidR="00AA7615" w:rsidRPr="00603C62" w:rsidRDefault="00AA7615" w:rsidP="00C12208">
      <w:pPr>
        <w:tabs>
          <w:tab w:val="left" w:pos="851"/>
        </w:tabs>
        <w:ind w:firstLine="709"/>
        <w:jc w:val="both"/>
        <w:rPr>
          <w:rFonts w:eastAsia="Calibri"/>
          <w:szCs w:val="28"/>
          <w:lang w:val="kk-KZ"/>
        </w:rPr>
      </w:pPr>
      <w:r w:rsidRPr="00603C62">
        <w:rPr>
          <w:rFonts w:eastAsia="Calibri"/>
          <w:szCs w:val="28"/>
          <w:lang w:val="kk-KZ"/>
        </w:rPr>
        <w:t>Осылайша, алаяқтыққа жол бермеу және микроқаржы</w:t>
      </w:r>
      <w:r w:rsidR="007C004E" w:rsidRPr="00603C62">
        <w:rPr>
          <w:rFonts w:eastAsia="Calibri"/>
          <w:szCs w:val="28"/>
          <w:lang w:val="kk-KZ"/>
        </w:rPr>
        <w:t>лық</w:t>
      </w:r>
      <w:r w:rsidRPr="00603C62">
        <w:rPr>
          <w:rFonts w:eastAsia="Calibri"/>
          <w:szCs w:val="28"/>
          <w:lang w:val="kk-KZ"/>
        </w:rPr>
        <w:t xml:space="preserve"> қызметтер</w:t>
      </w:r>
      <w:r w:rsidR="007C004E" w:rsidRPr="00603C62">
        <w:rPr>
          <w:rFonts w:eastAsia="Calibri"/>
          <w:szCs w:val="28"/>
          <w:lang w:val="kk-KZ"/>
        </w:rPr>
        <w:t>д</w:t>
      </w:r>
      <w:r w:rsidRPr="00603C62">
        <w:rPr>
          <w:rFonts w:eastAsia="Calibri"/>
          <w:szCs w:val="28"/>
          <w:lang w:val="kk-KZ"/>
        </w:rPr>
        <w:t>і тұтынушыларды қорғау үшін Агенттік Басқармасының 2021 жылғы 30 сәуірдегі №</w:t>
      </w:r>
      <w:r w:rsidR="001627AA" w:rsidRPr="00603C62">
        <w:rPr>
          <w:rFonts w:eastAsia="Calibri"/>
          <w:szCs w:val="28"/>
          <w:lang w:val="kk-KZ"/>
        </w:rPr>
        <w:t xml:space="preserve"> </w:t>
      </w:r>
      <w:r w:rsidRPr="00603C62">
        <w:rPr>
          <w:rFonts w:eastAsia="Calibri"/>
          <w:szCs w:val="28"/>
          <w:lang w:val="kk-KZ"/>
        </w:rPr>
        <w:t xml:space="preserve">63 қаулысымен онлайн микрокредиттер беру кезінде қарыз алушыларды </w:t>
      </w:r>
      <w:r w:rsidR="001627AA" w:rsidRPr="00603C62">
        <w:rPr>
          <w:rFonts w:eastAsia="Calibri"/>
          <w:szCs w:val="28"/>
          <w:lang w:val="kk-KZ"/>
        </w:rPr>
        <w:t xml:space="preserve">идентификаттаудың </w:t>
      </w:r>
      <w:r w:rsidRPr="00603C62">
        <w:rPr>
          <w:rFonts w:eastAsia="Calibri"/>
          <w:szCs w:val="28"/>
          <w:lang w:val="kk-KZ"/>
        </w:rPr>
        <w:t xml:space="preserve">жаңа тәртібі енгізілді. Енді микрокредитті қашықтан алу үшін қарыз алушыны </w:t>
      </w:r>
      <w:r w:rsidR="001627AA" w:rsidRPr="00603C62">
        <w:rPr>
          <w:rFonts w:eastAsia="Calibri"/>
          <w:szCs w:val="28"/>
          <w:lang w:val="kk-KZ"/>
        </w:rPr>
        <w:t xml:space="preserve">мына </w:t>
      </w:r>
      <w:r w:rsidRPr="00603C62">
        <w:rPr>
          <w:rFonts w:eastAsia="Calibri"/>
          <w:szCs w:val="28"/>
          <w:lang w:val="kk-KZ"/>
        </w:rPr>
        <w:t xml:space="preserve">үш тәсілдің бірімен </w:t>
      </w:r>
      <w:r w:rsidR="001627AA" w:rsidRPr="00603C62">
        <w:rPr>
          <w:rFonts w:eastAsia="Calibri"/>
          <w:szCs w:val="28"/>
          <w:lang w:val="kk-KZ"/>
        </w:rPr>
        <w:t xml:space="preserve">идентификаттау </w:t>
      </w:r>
      <w:r w:rsidRPr="00603C62">
        <w:rPr>
          <w:rFonts w:eastAsia="Calibri"/>
          <w:szCs w:val="28"/>
          <w:lang w:val="kk-KZ"/>
        </w:rPr>
        <w:t>жүргізіледі</w:t>
      </w:r>
      <w:r w:rsidR="001627AA" w:rsidRPr="00603C62">
        <w:rPr>
          <w:rFonts w:eastAsia="Calibri"/>
          <w:szCs w:val="28"/>
          <w:lang w:val="kk-KZ"/>
        </w:rPr>
        <w:t>:</w:t>
      </w:r>
    </w:p>
    <w:p w:rsidR="00D04900" w:rsidRPr="00603C62" w:rsidRDefault="00D04900" w:rsidP="00C12208">
      <w:pPr>
        <w:tabs>
          <w:tab w:val="left" w:pos="851"/>
        </w:tabs>
        <w:ind w:firstLine="709"/>
        <w:jc w:val="both"/>
        <w:rPr>
          <w:rFonts w:eastAsia="Calibri"/>
          <w:szCs w:val="28"/>
          <w:lang w:val="kk-KZ"/>
        </w:rPr>
      </w:pPr>
      <w:r w:rsidRPr="00603C62">
        <w:rPr>
          <w:rFonts w:eastAsia="Calibri"/>
          <w:szCs w:val="28"/>
          <w:lang w:val="kk-KZ"/>
        </w:rPr>
        <w:t>1)</w:t>
      </w:r>
      <w:r w:rsidRPr="00603C62">
        <w:rPr>
          <w:rFonts w:eastAsia="Calibri"/>
          <w:szCs w:val="28"/>
          <w:lang w:val="kk-KZ"/>
        </w:rPr>
        <w:tab/>
      </w:r>
      <w:r w:rsidR="00AA7615" w:rsidRPr="00603C62">
        <w:rPr>
          <w:rFonts w:eastAsia="Calibri"/>
          <w:szCs w:val="28"/>
          <w:lang w:val="kk-KZ"/>
        </w:rPr>
        <w:t>электрондық-цифрлық қолтаңба арқылы</w:t>
      </w:r>
      <w:r w:rsidRPr="00603C62">
        <w:rPr>
          <w:rFonts w:eastAsia="Calibri"/>
          <w:szCs w:val="28"/>
          <w:lang w:val="kk-KZ"/>
        </w:rPr>
        <w:t xml:space="preserve">; </w:t>
      </w:r>
    </w:p>
    <w:p w:rsidR="00D04900" w:rsidRPr="00603C62" w:rsidRDefault="00D04900" w:rsidP="00C12208">
      <w:pPr>
        <w:tabs>
          <w:tab w:val="left" w:pos="851"/>
        </w:tabs>
        <w:ind w:firstLine="709"/>
        <w:jc w:val="both"/>
        <w:rPr>
          <w:rFonts w:eastAsia="Calibri"/>
          <w:szCs w:val="28"/>
          <w:lang w:val="kk-KZ"/>
        </w:rPr>
      </w:pPr>
      <w:r w:rsidRPr="00603C62">
        <w:rPr>
          <w:rFonts w:eastAsia="Calibri"/>
          <w:szCs w:val="28"/>
          <w:lang w:val="kk-KZ"/>
        </w:rPr>
        <w:t>2)</w:t>
      </w:r>
      <w:r w:rsidRPr="00603C62">
        <w:rPr>
          <w:rFonts w:eastAsia="Calibri"/>
          <w:szCs w:val="28"/>
          <w:lang w:val="kk-KZ"/>
        </w:rPr>
        <w:tab/>
      </w:r>
      <w:r w:rsidR="001627AA" w:rsidRPr="00603C62">
        <w:rPr>
          <w:rFonts w:eastAsia="Calibri"/>
          <w:szCs w:val="28"/>
          <w:lang w:val="kk-KZ"/>
        </w:rPr>
        <w:t>ҰБ ҚБЕО ИДАО</w:t>
      </w:r>
      <w:r w:rsidR="001627AA" w:rsidRPr="00603C62">
        <w:rPr>
          <w:rStyle w:val="a7"/>
          <w:rFonts w:eastAsia="Calibri"/>
          <w:szCs w:val="28"/>
          <w:lang w:val="kk-KZ"/>
        </w:rPr>
        <w:footnoteReference w:id="1"/>
      </w:r>
      <w:r w:rsidR="001627AA" w:rsidRPr="00603C62">
        <w:rPr>
          <w:rFonts w:eastAsia="Calibri"/>
          <w:szCs w:val="28"/>
          <w:lang w:val="kk-KZ"/>
        </w:rPr>
        <w:t xml:space="preserve"> </w:t>
      </w:r>
      <w:r w:rsidR="00AA7615" w:rsidRPr="00603C62">
        <w:rPr>
          <w:rFonts w:eastAsia="Calibri"/>
          <w:szCs w:val="28"/>
          <w:lang w:val="kk-KZ"/>
        </w:rPr>
        <w:t xml:space="preserve">сервисін пайдалана отырып </w:t>
      </w:r>
      <w:r w:rsidR="001627AA" w:rsidRPr="00603C62">
        <w:rPr>
          <w:rFonts w:eastAsia="Calibri"/>
          <w:szCs w:val="28"/>
          <w:lang w:val="kk-KZ"/>
        </w:rPr>
        <w:t>қ</w:t>
      </w:r>
      <w:r w:rsidR="00AA7615" w:rsidRPr="00603C62">
        <w:rPr>
          <w:rFonts w:eastAsia="Calibri"/>
          <w:szCs w:val="28"/>
          <w:lang w:val="kk-KZ"/>
        </w:rPr>
        <w:t xml:space="preserve">арыз алушының биометриялық </w:t>
      </w:r>
      <w:r w:rsidR="001627AA" w:rsidRPr="00603C62">
        <w:rPr>
          <w:rFonts w:eastAsia="Calibri"/>
          <w:szCs w:val="28"/>
          <w:lang w:val="kk-KZ"/>
        </w:rPr>
        <w:t xml:space="preserve">өлшемдеріне </w:t>
      </w:r>
      <w:r w:rsidR="00AA7615" w:rsidRPr="00603C62">
        <w:rPr>
          <w:rFonts w:eastAsia="Calibri"/>
          <w:szCs w:val="28"/>
          <w:lang w:val="kk-KZ"/>
        </w:rPr>
        <w:t>сәйкестігі</w:t>
      </w:r>
      <w:r w:rsidRPr="00603C62">
        <w:rPr>
          <w:rFonts w:eastAsia="Calibri"/>
          <w:szCs w:val="28"/>
          <w:lang w:val="kk-KZ"/>
        </w:rPr>
        <w:t xml:space="preserve">; </w:t>
      </w:r>
    </w:p>
    <w:p w:rsidR="00D04900" w:rsidRPr="00603C62" w:rsidRDefault="00D04900" w:rsidP="001627AA">
      <w:pPr>
        <w:tabs>
          <w:tab w:val="left" w:pos="851"/>
        </w:tabs>
        <w:ind w:firstLine="709"/>
        <w:jc w:val="both"/>
        <w:rPr>
          <w:rFonts w:eastAsia="Calibri"/>
          <w:szCs w:val="28"/>
          <w:lang w:val="kk-KZ"/>
        </w:rPr>
      </w:pPr>
      <w:r w:rsidRPr="00603C62">
        <w:rPr>
          <w:rFonts w:eastAsia="Calibri"/>
          <w:szCs w:val="28"/>
          <w:lang w:val="kk-KZ"/>
        </w:rPr>
        <w:t>3)</w:t>
      </w:r>
      <w:r w:rsidRPr="00603C62">
        <w:rPr>
          <w:rFonts w:eastAsia="Calibri"/>
          <w:szCs w:val="28"/>
          <w:lang w:val="kk-KZ"/>
        </w:rPr>
        <w:tab/>
      </w:r>
      <w:r w:rsidR="001627AA" w:rsidRPr="00603C62">
        <w:rPr>
          <w:rFonts w:eastAsia="Calibri"/>
          <w:szCs w:val="28"/>
          <w:lang w:val="kk-KZ"/>
        </w:rPr>
        <w:t xml:space="preserve">қарыз алушының </w:t>
      </w:r>
      <w:r w:rsidR="00AA7615" w:rsidRPr="00603C62">
        <w:rPr>
          <w:rFonts w:eastAsia="Calibri"/>
          <w:szCs w:val="28"/>
          <w:lang w:val="kk-KZ"/>
        </w:rPr>
        <w:t>жеке деректері</w:t>
      </w:r>
      <w:r w:rsidR="001627AA" w:rsidRPr="00603C62">
        <w:rPr>
          <w:rFonts w:eastAsia="Calibri"/>
          <w:szCs w:val="28"/>
          <w:lang w:val="kk-KZ"/>
        </w:rPr>
        <w:t>н</w:t>
      </w:r>
      <w:r w:rsidR="00AA7615" w:rsidRPr="00603C62">
        <w:rPr>
          <w:rFonts w:eastAsia="Calibri"/>
          <w:szCs w:val="28"/>
          <w:lang w:val="kk-KZ"/>
        </w:rPr>
        <w:t xml:space="preserve"> және бейнесін </w:t>
      </w:r>
      <w:r w:rsidR="001627AA" w:rsidRPr="00603C62">
        <w:rPr>
          <w:rFonts w:eastAsia="Calibri"/>
          <w:szCs w:val="28"/>
          <w:lang w:val="kk-KZ"/>
        </w:rPr>
        <w:t xml:space="preserve">нақты уақыт режимінде </w:t>
      </w:r>
      <w:r w:rsidR="00AA7615" w:rsidRPr="00603C62">
        <w:rPr>
          <w:rFonts w:eastAsia="Calibri"/>
          <w:szCs w:val="28"/>
          <w:lang w:val="kk-KZ"/>
        </w:rPr>
        <w:t xml:space="preserve">екі факторлы тексеру арқылы. </w:t>
      </w:r>
    </w:p>
    <w:p w:rsidR="00D04900" w:rsidRPr="00603C62" w:rsidRDefault="00AA7615" w:rsidP="00C12208">
      <w:pPr>
        <w:tabs>
          <w:tab w:val="left" w:pos="851"/>
        </w:tabs>
        <w:ind w:firstLine="709"/>
        <w:jc w:val="both"/>
        <w:rPr>
          <w:rFonts w:eastAsia="Calibri"/>
          <w:szCs w:val="28"/>
          <w:lang w:val="kk-KZ"/>
        </w:rPr>
      </w:pPr>
      <w:r w:rsidRPr="00603C62">
        <w:rPr>
          <w:rFonts w:eastAsia="Calibri"/>
          <w:szCs w:val="28"/>
          <w:lang w:val="kk-KZ"/>
        </w:rPr>
        <w:t xml:space="preserve">Бүгінгі таңда </w:t>
      </w:r>
      <w:r w:rsidR="001627AA" w:rsidRPr="00603C62">
        <w:rPr>
          <w:rFonts w:eastAsia="Calibri"/>
          <w:szCs w:val="28"/>
          <w:lang w:val="kk-KZ"/>
        </w:rPr>
        <w:t xml:space="preserve">ҚБЕО ИДАО </w:t>
      </w:r>
      <w:r w:rsidRPr="00603C62">
        <w:rPr>
          <w:rFonts w:eastAsia="Calibri"/>
          <w:szCs w:val="28"/>
          <w:lang w:val="kk-KZ"/>
        </w:rPr>
        <w:t>жүйесіне микрокредиттерді электрондық тәсілмен беруді жүзеге асыратын барлық МҚҰ қосылған</w:t>
      </w:r>
      <w:r w:rsidR="001627AA" w:rsidRPr="00603C62">
        <w:rPr>
          <w:rFonts w:eastAsia="Calibri"/>
          <w:szCs w:val="28"/>
          <w:lang w:val="kk-KZ"/>
        </w:rPr>
        <w:t>.</w:t>
      </w:r>
    </w:p>
    <w:p w:rsidR="00AA7615" w:rsidRPr="00603C62" w:rsidRDefault="00AA7615" w:rsidP="00C12208">
      <w:pPr>
        <w:tabs>
          <w:tab w:val="left" w:pos="851"/>
        </w:tabs>
        <w:ind w:firstLine="709"/>
        <w:jc w:val="both"/>
        <w:rPr>
          <w:rFonts w:eastAsia="Calibri"/>
          <w:szCs w:val="28"/>
          <w:lang w:val="kk-KZ"/>
        </w:rPr>
      </w:pPr>
      <w:r w:rsidRPr="00603C62">
        <w:rPr>
          <w:rFonts w:eastAsia="Calibri"/>
          <w:szCs w:val="28"/>
          <w:lang w:val="kk-KZ"/>
        </w:rPr>
        <w:t xml:space="preserve">Агенттік басқа </w:t>
      </w:r>
      <w:r w:rsidR="001627AA" w:rsidRPr="00603C62">
        <w:rPr>
          <w:rFonts w:eastAsia="Calibri"/>
          <w:szCs w:val="28"/>
          <w:lang w:val="kk-KZ"/>
        </w:rPr>
        <w:t xml:space="preserve">адамға </w:t>
      </w:r>
      <w:r w:rsidRPr="00603C62">
        <w:rPr>
          <w:rFonts w:eastAsia="Calibri"/>
          <w:szCs w:val="28"/>
          <w:lang w:val="kk-KZ"/>
        </w:rPr>
        <w:t>микрокредит ресімдеу</w:t>
      </w:r>
      <w:r w:rsidR="001627AA" w:rsidRPr="00603C62">
        <w:rPr>
          <w:rFonts w:eastAsia="Calibri"/>
          <w:szCs w:val="28"/>
          <w:lang w:val="kk-KZ"/>
        </w:rPr>
        <w:t>мен</w:t>
      </w:r>
      <w:r w:rsidRPr="00603C62">
        <w:rPr>
          <w:rFonts w:eastAsia="Calibri"/>
          <w:szCs w:val="28"/>
          <w:lang w:val="kk-KZ"/>
        </w:rPr>
        <w:t xml:space="preserve"> байланысты тәуекелдерді азайту үшін Агенттік Басқармасының 2021 жылғы 13 желтоқсандағы №108 қаулысымен мобильді байланыс операторларының деректерімен салыстыру арқылы өтініш берушіні аутентифика</w:t>
      </w:r>
      <w:r w:rsidR="001627AA" w:rsidRPr="00603C62">
        <w:rPr>
          <w:rFonts w:eastAsia="Calibri"/>
          <w:szCs w:val="28"/>
          <w:lang w:val="kk-KZ"/>
        </w:rPr>
        <w:t xml:space="preserve">ттаудың </w:t>
      </w:r>
      <w:r w:rsidRPr="00603C62">
        <w:rPr>
          <w:rFonts w:eastAsia="Calibri"/>
          <w:szCs w:val="28"/>
          <w:lang w:val="kk-KZ"/>
        </w:rPr>
        <w:t>қосымша тәсілдерін енгізді.</w:t>
      </w:r>
    </w:p>
    <w:p w:rsidR="00AA7615" w:rsidRPr="00603C62" w:rsidRDefault="00AA7615" w:rsidP="00C12208">
      <w:pPr>
        <w:tabs>
          <w:tab w:val="left" w:pos="851"/>
        </w:tabs>
        <w:ind w:firstLine="709"/>
        <w:jc w:val="both"/>
        <w:rPr>
          <w:rFonts w:eastAsia="Calibri"/>
          <w:szCs w:val="28"/>
          <w:lang w:val="kk-KZ"/>
        </w:rPr>
      </w:pPr>
      <w:r w:rsidRPr="00603C62">
        <w:rPr>
          <w:rFonts w:eastAsia="Calibri"/>
          <w:szCs w:val="28"/>
          <w:lang w:val="kk-KZ"/>
        </w:rPr>
        <w:t>Азаматтардың құқықтарын жалған кредиттерден қорғау мақсатында Агенттік МҚҰ</w:t>
      </w:r>
      <w:r w:rsidR="001627AA" w:rsidRPr="00603C62">
        <w:rPr>
          <w:rFonts w:eastAsia="Calibri"/>
          <w:szCs w:val="28"/>
          <w:lang w:val="kk-KZ"/>
        </w:rPr>
        <w:t xml:space="preserve"> үшін </w:t>
      </w:r>
      <w:r w:rsidRPr="00603C62">
        <w:rPr>
          <w:rFonts w:eastAsia="Calibri"/>
          <w:szCs w:val="28"/>
          <w:lang w:val="kk-KZ"/>
        </w:rPr>
        <w:t xml:space="preserve">алаяқтық микрокредит бойынша сыйақы есептеуді тоқтата тұру және талап-арыз жұмысын тоқтату бойынша талаптар енгізді. </w:t>
      </w:r>
      <w:r w:rsidR="009E45EA" w:rsidRPr="00603C62">
        <w:rPr>
          <w:rFonts w:eastAsia="Calibri"/>
          <w:szCs w:val="28"/>
          <w:lang w:val="kk-KZ"/>
        </w:rPr>
        <w:t>қарыз алушылар</w:t>
      </w:r>
      <w:r w:rsidRPr="00603C62">
        <w:rPr>
          <w:rFonts w:eastAsia="Calibri"/>
          <w:szCs w:val="28"/>
          <w:lang w:val="kk-KZ"/>
        </w:rPr>
        <w:t xml:space="preserve"> ресімделген жалған микрокредиттер бойынша </w:t>
      </w:r>
      <w:r w:rsidR="009E45EA" w:rsidRPr="00603C62">
        <w:rPr>
          <w:rFonts w:eastAsia="Calibri"/>
          <w:szCs w:val="28"/>
          <w:lang w:val="kk-KZ"/>
        </w:rPr>
        <w:t xml:space="preserve">олардың </w:t>
      </w:r>
      <w:r w:rsidRPr="00603C62">
        <w:rPr>
          <w:rFonts w:eastAsia="Calibri"/>
          <w:szCs w:val="28"/>
          <w:lang w:val="kk-KZ"/>
        </w:rPr>
        <w:t xml:space="preserve">берешегін </w:t>
      </w:r>
      <w:r w:rsidR="009E45EA" w:rsidRPr="00603C62">
        <w:rPr>
          <w:rFonts w:eastAsia="Calibri"/>
          <w:szCs w:val="28"/>
          <w:lang w:val="kk-KZ"/>
        </w:rPr>
        <w:t xml:space="preserve">сот шешімінің негізінде </w:t>
      </w:r>
      <w:r w:rsidRPr="00603C62">
        <w:rPr>
          <w:rFonts w:eastAsia="Calibri"/>
          <w:szCs w:val="28"/>
          <w:lang w:val="kk-KZ"/>
        </w:rPr>
        <w:t>есептен шығару бойынша МҚҰ</w:t>
      </w:r>
      <w:r w:rsidR="009E45EA" w:rsidRPr="00603C62">
        <w:rPr>
          <w:rFonts w:eastAsia="Calibri"/>
          <w:szCs w:val="28"/>
          <w:lang w:val="kk-KZ"/>
        </w:rPr>
        <w:t>-</w:t>
      </w:r>
      <w:r w:rsidRPr="00603C62">
        <w:rPr>
          <w:rFonts w:eastAsia="Calibri"/>
          <w:szCs w:val="28"/>
          <w:lang w:val="kk-KZ"/>
        </w:rPr>
        <w:t>ға қойылатын талап нормативтік түрде белгілен</w:t>
      </w:r>
      <w:r w:rsidR="009E45EA" w:rsidRPr="00603C62">
        <w:rPr>
          <w:rFonts w:eastAsia="Calibri"/>
          <w:szCs w:val="28"/>
          <w:lang w:val="kk-KZ"/>
        </w:rPr>
        <w:t>ді</w:t>
      </w:r>
      <w:r w:rsidRPr="00603C62">
        <w:rPr>
          <w:rFonts w:eastAsia="Calibri"/>
          <w:szCs w:val="28"/>
          <w:lang w:val="kk-KZ"/>
        </w:rPr>
        <w:t>.</w:t>
      </w:r>
    </w:p>
    <w:p w:rsidR="006C65AC" w:rsidRPr="00603C62" w:rsidRDefault="006C65AC" w:rsidP="006C65AC">
      <w:pPr>
        <w:tabs>
          <w:tab w:val="left" w:pos="851"/>
        </w:tabs>
        <w:ind w:firstLine="709"/>
        <w:jc w:val="both"/>
        <w:rPr>
          <w:szCs w:val="28"/>
          <w:lang w:val="kk-KZ"/>
        </w:rPr>
      </w:pPr>
      <w:r w:rsidRPr="00603C62">
        <w:rPr>
          <w:szCs w:val="28"/>
          <w:lang w:val="kk-KZ"/>
        </w:rPr>
        <w:t xml:space="preserve">2022 жылдан бастап Агенттікке жеке тұлғалардың </w:t>
      </w:r>
      <w:r w:rsidRPr="00603C62">
        <w:rPr>
          <w:b/>
          <w:szCs w:val="28"/>
          <w:lang w:val="kk-KZ"/>
        </w:rPr>
        <w:t>132 жолданымын</w:t>
      </w:r>
      <w:r w:rsidRPr="00603C62">
        <w:rPr>
          <w:szCs w:val="28"/>
          <w:lang w:val="kk-KZ"/>
        </w:rPr>
        <w:t xml:space="preserve"> және ішкі істер органдарының </w:t>
      </w:r>
      <w:r w:rsidRPr="00603C62">
        <w:rPr>
          <w:b/>
          <w:szCs w:val="28"/>
          <w:lang w:val="kk-KZ"/>
        </w:rPr>
        <w:t xml:space="preserve">26 ұсынымын </w:t>
      </w:r>
      <w:r w:rsidRPr="00603C62">
        <w:rPr>
          <w:szCs w:val="28"/>
          <w:lang w:val="kk-KZ"/>
        </w:rPr>
        <w:t>қоса алғанда,</w:t>
      </w:r>
      <w:r w:rsidRPr="00603C62">
        <w:rPr>
          <w:b/>
          <w:szCs w:val="28"/>
          <w:lang w:val="kk-KZ"/>
        </w:rPr>
        <w:t xml:space="preserve"> </w:t>
      </w:r>
      <w:r w:rsidRPr="00603C62">
        <w:rPr>
          <w:szCs w:val="28"/>
          <w:lang w:val="kk-KZ"/>
        </w:rPr>
        <w:t xml:space="preserve">үшінші тұлғалардың жалған микрокредиттерді ресімдеуі мәселелері бойынша </w:t>
      </w:r>
      <w:r w:rsidRPr="00603C62">
        <w:rPr>
          <w:b/>
          <w:szCs w:val="28"/>
          <w:lang w:val="kk-KZ"/>
        </w:rPr>
        <w:t xml:space="preserve">158 жолданым </w:t>
      </w:r>
      <w:r w:rsidRPr="00603C62">
        <w:rPr>
          <w:szCs w:val="28"/>
          <w:lang w:val="kk-KZ"/>
        </w:rPr>
        <w:t xml:space="preserve">келіп түсті. </w:t>
      </w:r>
    </w:p>
    <w:p w:rsidR="006C65AC" w:rsidRPr="00603C62" w:rsidRDefault="006C65AC" w:rsidP="006C65AC">
      <w:pPr>
        <w:pStyle w:val="a3"/>
        <w:widowControl w:val="0"/>
        <w:pBdr>
          <w:bottom w:val="single" w:sz="4" w:space="4" w:color="FFFFFF"/>
        </w:pBdr>
        <w:tabs>
          <w:tab w:val="left" w:pos="0"/>
          <w:tab w:val="left" w:pos="851"/>
          <w:tab w:val="left" w:pos="1134"/>
        </w:tabs>
        <w:ind w:left="0" w:firstLine="709"/>
        <w:jc w:val="both"/>
        <w:rPr>
          <w:szCs w:val="28"/>
          <w:lang w:val="kk-KZ"/>
        </w:rPr>
      </w:pPr>
      <w:r w:rsidRPr="00603C62">
        <w:rPr>
          <w:szCs w:val="28"/>
          <w:lang w:val="kk-KZ"/>
        </w:rPr>
        <w:t xml:space="preserve">Агенттік барлық жолданым бойынша құжаттамалық тексерулер тағайындады, олардың қорытындысы бойынша </w:t>
      </w:r>
      <w:r w:rsidRPr="00603C62">
        <w:rPr>
          <w:b/>
          <w:szCs w:val="28"/>
          <w:lang w:val="kk-KZ"/>
        </w:rPr>
        <w:t>9 МҚҰ</w:t>
      </w:r>
      <w:r w:rsidRPr="00603C62">
        <w:rPr>
          <w:szCs w:val="28"/>
          <w:lang w:val="kk-KZ"/>
        </w:rPr>
        <w:t xml:space="preserve"> бойынша жазбаша нұсқамалар түрінде шектеулі ықпал ету шаралары қолданылды. </w:t>
      </w:r>
    </w:p>
    <w:p w:rsidR="006C65AC" w:rsidRPr="00603C62" w:rsidRDefault="006C65AC" w:rsidP="006C65AC">
      <w:pPr>
        <w:pStyle w:val="a3"/>
        <w:widowControl w:val="0"/>
        <w:pBdr>
          <w:bottom w:val="single" w:sz="4" w:space="4" w:color="FFFFFF"/>
        </w:pBdr>
        <w:tabs>
          <w:tab w:val="left" w:pos="0"/>
          <w:tab w:val="left" w:pos="851"/>
          <w:tab w:val="left" w:pos="1134"/>
        </w:tabs>
        <w:ind w:left="0" w:firstLine="709"/>
        <w:jc w:val="both"/>
        <w:rPr>
          <w:szCs w:val="28"/>
          <w:lang w:val="kk-KZ"/>
        </w:rPr>
      </w:pPr>
      <w:r w:rsidRPr="00603C62">
        <w:rPr>
          <w:szCs w:val="28"/>
          <w:lang w:val="kk-KZ"/>
        </w:rPr>
        <w:t xml:space="preserve">МҚҰ </w:t>
      </w:r>
      <w:r w:rsidRPr="00603C62">
        <w:rPr>
          <w:b/>
          <w:szCs w:val="28"/>
          <w:lang w:val="kk-KZ"/>
        </w:rPr>
        <w:t>46 микрокредит</w:t>
      </w:r>
      <w:r w:rsidRPr="00603C62">
        <w:rPr>
          <w:szCs w:val="28"/>
          <w:lang w:val="kk-KZ"/>
        </w:rPr>
        <w:t xml:space="preserve"> бойынша </w:t>
      </w:r>
      <w:r w:rsidRPr="00603C62">
        <w:rPr>
          <w:b/>
          <w:szCs w:val="28"/>
          <w:lang w:val="kk-KZ"/>
        </w:rPr>
        <w:t>4,5 млн теңге</w:t>
      </w:r>
      <w:r w:rsidRPr="00603C62">
        <w:rPr>
          <w:szCs w:val="28"/>
          <w:lang w:val="kk-KZ"/>
        </w:rPr>
        <w:t xml:space="preserve"> сомаға заңсыз берешекті есептен шығарды, сондай-ақ кредиттік тарихқа түзету жүргізілді.                                         </w:t>
      </w:r>
      <w:r w:rsidRPr="00603C62">
        <w:rPr>
          <w:b/>
          <w:szCs w:val="28"/>
          <w:lang w:val="kk-KZ"/>
        </w:rPr>
        <w:t xml:space="preserve">23 </w:t>
      </w:r>
      <w:r w:rsidRPr="00603C62">
        <w:rPr>
          <w:szCs w:val="28"/>
          <w:lang w:val="kk-KZ"/>
        </w:rPr>
        <w:t>микрокредит бойынша тергеу аяқталғанға дейін және клиенттің микрокредит алмау фактісін растайтын сот шешімін алғанға дейін сыйақы есептеу және шағым-талап жұмыстарын жүргізу тоқтатылды.</w:t>
      </w:r>
    </w:p>
    <w:p w:rsidR="006C65AC" w:rsidRPr="00603C62" w:rsidRDefault="006C65AC" w:rsidP="006C65AC">
      <w:pPr>
        <w:pStyle w:val="a3"/>
        <w:widowControl w:val="0"/>
        <w:pBdr>
          <w:bottom w:val="single" w:sz="4" w:space="4" w:color="FFFFFF"/>
        </w:pBdr>
        <w:tabs>
          <w:tab w:val="left" w:pos="0"/>
          <w:tab w:val="left" w:pos="851"/>
          <w:tab w:val="left" w:pos="1134"/>
        </w:tabs>
        <w:ind w:left="0" w:firstLine="709"/>
        <w:jc w:val="both"/>
        <w:rPr>
          <w:szCs w:val="28"/>
          <w:lang w:val="kk-KZ"/>
        </w:rPr>
      </w:pPr>
      <w:r w:rsidRPr="00603C62">
        <w:rPr>
          <w:szCs w:val="28"/>
          <w:lang w:val="kk-KZ"/>
        </w:rPr>
        <w:t xml:space="preserve">Азаматтарды алаяқтардан қорғауды арттыру мақсатында Агенттік кредиттік алаяқтыққа қарсы іс-қимыл тетіктерін іске асыру жөніндегі жол картасын әзірледі (Премьер-Министрдің орынбасары Е.К. Жамаубаев                            </w:t>
      </w:r>
      <w:r w:rsidRPr="00603C62">
        <w:rPr>
          <w:szCs w:val="28"/>
          <w:lang w:val="kk-KZ"/>
        </w:rPr>
        <w:lastRenderedPageBreak/>
        <w:t>2023 жылғы 28 сәуірде №12-01/1150-3//23-63-8.18-5 бекіткен).</w:t>
      </w:r>
    </w:p>
    <w:p w:rsidR="006C65AC" w:rsidRPr="00603C62" w:rsidRDefault="006C65AC" w:rsidP="006C65AC">
      <w:pPr>
        <w:widowControl w:val="0"/>
        <w:pBdr>
          <w:bottom w:val="single" w:sz="4" w:space="4" w:color="FFFFFF"/>
        </w:pBdr>
        <w:tabs>
          <w:tab w:val="left" w:pos="0"/>
          <w:tab w:val="left" w:pos="851"/>
          <w:tab w:val="left" w:pos="1134"/>
        </w:tabs>
        <w:ind w:firstLine="709"/>
        <w:jc w:val="both"/>
        <w:rPr>
          <w:szCs w:val="28"/>
          <w:lang w:val="kk-KZ"/>
        </w:rPr>
      </w:pPr>
      <w:r w:rsidRPr="00603C62">
        <w:rPr>
          <w:szCs w:val="28"/>
          <w:lang w:val="kk-KZ"/>
        </w:rPr>
        <w:t>Жол картасы аясында:</w:t>
      </w:r>
    </w:p>
    <w:p w:rsidR="006C65AC" w:rsidRPr="00603C62" w:rsidRDefault="006C65AC" w:rsidP="006C65AC">
      <w:pPr>
        <w:widowControl w:val="0"/>
        <w:pBdr>
          <w:bottom w:val="single" w:sz="4" w:space="4" w:color="FFFFFF"/>
        </w:pBdr>
        <w:tabs>
          <w:tab w:val="left" w:pos="0"/>
          <w:tab w:val="left" w:pos="851"/>
          <w:tab w:val="left" w:pos="1134"/>
        </w:tabs>
        <w:ind w:firstLine="709"/>
        <w:jc w:val="both"/>
        <w:rPr>
          <w:szCs w:val="28"/>
          <w:lang w:val="kk-KZ"/>
        </w:rPr>
      </w:pPr>
      <w:r w:rsidRPr="00603C62">
        <w:rPr>
          <w:szCs w:val="28"/>
          <w:lang w:val="kk-KZ"/>
        </w:rPr>
        <w:t xml:space="preserve">1) қаржы ұйымдарымен алаяқтық операциялар және осындай операцияларға тартылған адамдар бойынша деректер ақпарат алмасу үшін Антифрод-орталық құру; </w:t>
      </w:r>
    </w:p>
    <w:p w:rsidR="006C65AC" w:rsidRPr="00603C62" w:rsidRDefault="006C65AC" w:rsidP="006C65AC">
      <w:pPr>
        <w:widowControl w:val="0"/>
        <w:pBdr>
          <w:bottom w:val="single" w:sz="4" w:space="4" w:color="FFFFFF"/>
        </w:pBdr>
        <w:tabs>
          <w:tab w:val="left" w:pos="0"/>
          <w:tab w:val="left" w:pos="851"/>
          <w:tab w:val="left" w:pos="1134"/>
        </w:tabs>
        <w:ind w:firstLine="709"/>
        <w:jc w:val="both"/>
        <w:rPr>
          <w:szCs w:val="28"/>
          <w:lang w:val="kk-KZ"/>
        </w:rPr>
      </w:pPr>
      <w:r w:rsidRPr="00603C62">
        <w:rPr>
          <w:szCs w:val="28"/>
          <w:lang w:val="kk-KZ"/>
        </w:rPr>
        <w:t xml:space="preserve">2) алаяқтық белгілері анықталған кезде клиенттің өтініші бойынша ақшаға қолжетімділікті тоқтату тәртібін әзірлеу; </w:t>
      </w:r>
    </w:p>
    <w:p w:rsidR="006C65AC" w:rsidRPr="00603C62" w:rsidRDefault="006C65AC" w:rsidP="006C65AC">
      <w:pPr>
        <w:widowControl w:val="0"/>
        <w:pBdr>
          <w:bottom w:val="single" w:sz="4" w:space="4" w:color="FFFFFF"/>
        </w:pBdr>
        <w:tabs>
          <w:tab w:val="left" w:pos="0"/>
          <w:tab w:val="left" w:pos="851"/>
          <w:tab w:val="left" w:pos="1134"/>
        </w:tabs>
        <w:ind w:firstLine="709"/>
        <w:jc w:val="both"/>
        <w:rPr>
          <w:szCs w:val="28"/>
          <w:lang w:val="kk-KZ"/>
        </w:rPr>
      </w:pPr>
      <w:r w:rsidRPr="00603C62">
        <w:rPr>
          <w:szCs w:val="28"/>
          <w:lang w:val="kk-KZ"/>
        </w:rPr>
        <w:t xml:space="preserve">3) кредиттік алаяқтықты, жалған шопингті немесе өзге де заңсыз қызметті анықтаудың онлайн жүйесінің болуы бойынша кредиттік бюроға қойылатын талаптарды белгілеу; </w:t>
      </w:r>
    </w:p>
    <w:p w:rsidR="006C65AC" w:rsidRPr="00603C62" w:rsidRDefault="006C65AC" w:rsidP="006C65AC">
      <w:pPr>
        <w:widowControl w:val="0"/>
        <w:pBdr>
          <w:bottom w:val="single" w:sz="4" w:space="4" w:color="FFFFFF"/>
        </w:pBdr>
        <w:tabs>
          <w:tab w:val="left" w:pos="0"/>
          <w:tab w:val="left" w:pos="851"/>
          <w:tab w:val="left" w:pos="1134"/>
        </w:tabs>
        <w:ind w:firstLine="709"/>
        <w:jc w:val="both"/>
        <w:rPr>
          <w:szCs w:val="28"/>
          <w:lang w:val="kk-KZ"/>
        </w:rPr>
      </w:pPr>
      <w:r w:rsidRPr="00603C62">
        <w:rPr>
          <w:szCs w:val="28"/>
          <w:lang w:val="kk-KZ"/>
        </w:rPr>
        <w:t xml:space="preserve">4) жеке тұлғаларға берілген онлайн қарыздар туралы ақпаратты нақты уақыт режимінде кредиттік бюроларға беру жөніндегі талаптарды белгілеу; </w:t>
      </w:r>
    </w:p>
    <w:p w:rsidR="006C65AC" w:rsidRPr="00603C62" w:rsidRDefault="006C65AC" w:rsidP="006C65AC">
      <w:pPr>
        <w:widowControl w:val="0"/>
        <w:pBdr>
          <w:bottom w:val="single" w:sz="4" w:space="4" w:color="FFFFFF"/>
        </w:pBdr>
        <w:tabs>
          <w:tab w:val="left" w:pos="0"/>
          <w:tab w:val="left" w:pos="851"/>
          <w:tab w:val="left" w:pos="1134"/>
        </w:tabs>
        <w:ind w:firstLine="709"/>
        <w:jc w:val="both"/>
        <w:rPr>
          <w:szCs w:val="28"/>
          <w:lang w:val="kk-KZ"/>
        </w:rPr>
      </w:pPr>
      <w:r w:rsidRPr="00603C62">
        <w:rPr>
          <w:szCs w:val="28"/>
          <w:lang w:val="kk-KZ"/>
        </w:rPr>
        <w:t>5) банктерге және МҚҰ-ға онлайн кредит алуға өтінімнің келіп түскені, сондай-ақ онлайн кредитті ресімдеуге оның растамасын алғаннан кейін ғана клиенттің шотына ақша аудару мүмкіндігі туралы клиентті хабардар ету бойынша талаптарды енгізу;</w:t>
      </w:r>
    </w:p>
    <w:p w:rsidR="006C65AC" w:rsidRPr="00603C62" w:rsidRDefault="006C65AC" w:rsidP="006C65AC">
      <w:pPr>
        <w:widowControl w:val="0"/>
        <w:pBdr>
          <w:bottom w:val="single" w:sz="4" w:space="4" w:color="FFFFFF"/>
        </w:pBdr>
        <w:tabs>
          <w:tab w:val="left" w:pos="0"/>
          <w:tab w:val="left" w:pos="851"/>
          <w:tab w:val="left" w:pos="1134"/>
        </w:tabs>
        <w:ind w:firstLine="709"/>
        <w:jc w:val="both"/>
        <w:rPr>
          <w:szCs w:val="28"/>
          <w:lang w:val="kk-KZ"/>
        </w:rPr>
      </w:pPr>
      <w:r w:rsidRPr="00603C62">
        <w:rPr>
          <w:szCs w:val="28"/>
          <w:lang w:val="kk-KZ"/>
        </w:rPr>
        <w:t xml:space="preserve">6) онлайн режимде микрокредиттер беру кезінде қаржы ұйымдарының мобильді қосымшаларының қауіпсіздігіне қойылатын талаптарды арттыру көзделген. </w:t>
      </w:r>
    </w:p>
    <w:p w:rsidR="004561A0" w:rsidRPr="00603C62" w:rsidRDefault="006C65AC" w:rsidP="006C65AC">
      <w:pPr>
        <w:tabs>
          <w:tab w:val="left" w:pos="851"/>
        </w:tabs>
        <w:ind w:firstLine="709"/>
        <w:jc w:val="both"/>
        <w:rPr>
          <w:b/>
          <w:szCs w:val="28"/>
          <w:lang w:val="kk-KZ"/>
        </w:rPr>
      </w:pPr>
      <w:r w:rsidRPr="00603C62">
        <w:rPr>
          <w:szCs w:val="28"/>
          <w:lang w:val="kk-KZ"/>
        </w:rPr>
        <w:t>Сонымен қатар, Агенттік бірінші рет кірген, құпиясөзді өзгерткен және қарыз алған кезде міндетті болатын биометрияны енгізді, қосымшаның жұмыс істеу қауіпсіздігінің бұзылу белгілері анықталған кезде мобильдік құрылғыны қол жеткізу құқықтарының бұзылу белгілерінің болуы немесе қашықтан басқару және функционалды бұғаттау процесінің болуы тұрғысынан тексеруді жүзеге асырды.</w:t>
      </w:r>
    </w:p>
    <w:p w:rsidR="00CE774C" w:rsidRDefault="00CE774C" w:rsidP="006C65AC">
      <w:pPr>
        <w:pStyle w:val="a3"/>
        <w:widowControl w:val="0"/>
        <w:pBdr>
          <w:bottom w:val="single" w:sz="4" w:space="4" w:color="FFFFFF"/>
        </w:pBdr>
        <w:tabs>
          <w:tab w:val="left" w:pos="0"/>
          <w:tab w:val="left" w:pos="851"/>
          <w:tab w:val="left" w:pos="1134"/>
        </w:tabs>
        <w:ind w:left="0" w:firstLine="709"/>
        <w:jc w:val="both"/>
        <w:rPr>
          <w:b/>
          <w:szCs w:val="28"/>
          <w:lang w:val="kk-KZ"/>
        </w:rPr>
      </w:pPr>
    </w:p>
    <w:p w:rsidR="006C65AC" w:rsidRPr="00603C62" w:rsidRDefault="006C65AC" w:rsidP="006C65AC">
      <w:pPr>
        <w:pStyle w:val="a3"/>
        <w:widowControl w:val="0"/>
        <w:pBdr>
          <w:bottom w:val="single" w:sz="4" w:space="4" w:color="FFFFFF"/>
        </w:pBdr>
        <w:tabs>
          <w:tab w:val="left" w:pos="0"/>
          <w:tab w:val="left" w:pos="851"/>
          <w:tab w:val="left" w:pos="1134"/>
        </w:tabs>
        <w:ind w:left="0" w:firstLine="709"/>
        <w:jc w:val="both"/>
        <w:rPr>
          <w:b/>
          <w:szCs w:val="28"/>
          <w:lang w:val="kk-KZ"/>
        </w:rPr>
      </w:pPr>
      <w:r w:rsidRPr="00603C62">
        <w:rPr>
          <w:b/>
          <w:szCs w:val="28"/>
          <w:lang w:val="kk-KZ"/>
        </w:rPr>
        <w:t xml:space="preserve">1. Egov арқылы онлайн-микрокредиттер ресімдеуге тыйым салуды енгізуге қатысты </w:t>
      </w:r>
    </w:p>
    <w:p w:rsidR="006C65AC" w:rsidRPr="00603C62" w:rsidRDefault="006C65AC" w:rsidP="006C65AC">
      <w:pPr>
        <w:pStyle w:val="a3"/>
        <w:widowControl w:val="0"/>
        <w:pBdr>
          <w:bottom w:val="single" w:sz="4" w:space="4" w:color="FFFFFF"/>
        </w:pBdr>
        <w:tabs>
          <w:tab w:val="left" w:pos="0"/>
          <w:tab w:val="left" w:pos="851"/>
          <w:tab w:val="left" w:pos="1134"/>
        </w:tabs>
        <w:ind w:left="0" w:firstLine="709"/>
        <w:jc w:val="both"/>
        <w:rPr>
          <w:szCs w:val="28"/>
          <w:lang w:val="kk-KZ"/>
        </w:rPr>
      </w:pPr>
      <w:r w:rsidRPr="00603C62">
        <w:rPr>
          <w:szCs w:val="28"/>
          <w:lang w:val="kk-KZ"/>
        </w:rPr>
        <w:t xml:space="preserve">Электрондық үкіметтің порталы арқылы азаматтарға </w:t>
      </w:r>
      <w:r w:rsidRPr="00603C62">
        <w:rPr>
          <w:b/>
          <w:szCs w:val="28"/>
          <w:lang w:val="kk-KZ"/>
        </w:rPr>
        <w:t xml:space="preserve">онлайн-микрокредиттер ресімдеуге </w:t>
      </w:r>
      <w:r w:rsidRPr="00603C62">
        <w:rPr>
          <w:szCs w:val="28"/>
          <w:lang w:val="kk-KZ"/>
        </w:rPr>
        <w:t>тыйым салу тетігін енгізу жөніндегі депутаттардың ұсыныстарын іске асыру мақсатында, Агенттік заңнамалық актілерге төмендегілерді көздейтін түзетулер әзірледі:</w:t>
      </w:r>
    </w:p>
    <w:p w:rsidR="006C65AC" w:rsidRPr="00603C62" w:rsidRDefault="006C65AC" w:rsidP="006C65AC">
      <w:pPr>
        <w:pStyle w:val="a3"/>
        <w:widowControl w:val="0"/>
        <w:pBdr>
          <w:bottom w:val="single" w:sz="4" w:space="4" w:color="FFFFFF"/>
        </w:pBdr>
        <w:tabs>
          <w:tab w:val="left" w:pos="0"/>
          <w:tab w:val="left" w:pos="851"/>
          <w:tab w:val="left" w:pos="1134"/>
        </w:tabs>
        <w:ind w:left="0" w:firstLine="709"/>
        <w:jc w:val="both"/>
        <w:rPr>
          <w:szCs w:val="28"/>
          <w:lang w:val="kk-KZ"/>
        </w:rPr>
      </w:pPr>
      <w:r w:rsidRPr="00603C62">
        <w:rPr>
          <w:szCs w:val="28"/>
          <w:lang w:val="kk-KZ"/>
        </w:rPr>
        <w:t>1) жеке тұлғаның банктік қарыздар мен микрокредиттер алудан ерікті түрде бас тартуын белгілеу құқығын бекіту. Бұл сервис «электрондық үкіметтің» веб-порталында және «eGov Mobile» мобильдік қосымшасында іске асырылатын болады;</w:t>
      </w:r>
    </w:p>
    <w:p w:rsidR="006C65AC" w:rsidRPr="00603C62" w:rsidRDefault="006C65AC" w:rsidP="006C65AC">
      <w:pPr>
        <w:pStyle w:val="a3"/>
        <w:widowControl w:val="0"/>
        <w:pBdr>
          <w:bottom w:val="single" w:sz="4" w:space="4" w:color="FFFFFF"/>
        </w:pBdr>
        <w:tabs>
          <w:tab w:val="left" w:pos="0"/>
          <w:tab w:val="left" w:pos="851"/>
          <w:tab w:val="left" w:pos="1134"/>
        </w:tabs>
        <w:ind w:left="0" w:firstLine="709"/>
        <w:jc w:val="both"/>
        <w:rPr>
          <w:szCs w:val="28"/>
          <w:lang w:val="kk-KZ"/>
        </w:rPr>
      </w:pPr>
      <w:r w:rsidRPr="00603C62">
        <w:rPr>
          <w:szCs w:val="28"/>
          <w:lang w:val="kk-KZ"/>
        </w:rPr>
        <w:t>2) банктер мен микроқаржы ұйымдарына қарыз алушының кредиттік тарихында кредит алудан ерікті түрде бас тарту туралы ақпарат болған кезде жеке тұлғаға кредит беруге тыйым салу енгізу;</w:t>
      </w:r>
    </w:p>
    <w:p w:rsidR="006C65AC" w:rsidRPr="00603C62" w:rsidRDefault="006C65AC" w:rsidP="006C65AC">
      <w:pPr>
        <w:pStyle w:val="a3"/>
        <w:widowControl w:val="0"/>
        <w:pBdr>
          <w:bottom w:val="single" w:sz="4" w:space="4" w:color="FFFFFF"/>
        </w:pBdr>
        <w:tabs>
          <w:tab w:val="left" w:pos="0"/>
          <w:tab w:val="left" w:pos="851"/>
          <w:tab w:val="left" w:pos="1134"/>
        </w:tabs>
        <w:ind w:left="0" w:firstLine="709"/>
        <w:jc w:val="both"/>
        <w:rPr>
          <w:szCs w:val="28"/>
          <w:lang w:val="kk-KZ"/>
        </w:rPr>
      </w:pPr>
      <w:r w:rsidRPr="00603C62">
        <w:rPr>
          <w:szCs w:val="28"/>
          <w:lang w:val="kk-KZ"/>
        </w:rPr>
        <w:t>3) кредит ресімдеуге тиісті тыйым болған кезде жеке тұлғаны берілген кредит бойынша міндеттемелерді орындаудан босату.</w:t>
      </w:r>
    </w:p>
    <w:p w:rsidR="006C65AC" w:rsidRPr="00603C62" w:rsidRDefault="006C65AC" w:rsidP="006C65AC">
      <w:pPr>
        <w:pStyle w:val="a3"/>
        <w:widowControl w:val="0"/>
        <w:pBdr>
          <w:bottom w:val="single" w:sz="4" w:space="4" w:color="FFFFFF"/>
        </w:pBdr>
        <w:tabs>
          <w:tab w:val="left" w:pos="0"/>
          <w:tab w:val="left" w:pos="851"/>
          <w:tab w:val="left" w:pos="1134"/>
        </w:tabs>
        <w:ind w:left="0" w:firstLine="709"/>
        <w:jc w:val="both"/>
        <w:rPr>
          <w:szCs w:val="28"/>
          <w:lang w:val="kk-KZ"/>
        </w:rPr>
      </w:pPr>
      <w:r w:rsidRPr="00603C62">
        <w:rPr>
          <w:szCs w:val="28"/>
          <w:lang w:val="kk-KZ"/>
        </w:rPr>
        <w:t>Заңнамалық түзетулер блогы қаржы нарығына қатысушылармен келісілген және қазіргі уақытта мүдделі мемлекеттік органдармен келісу рәсімінен өтуде.</w:t>
      </w:r>
    </w:p>
    <w:p w:rsidR="006C65AC" w:rsidRPr="00603C62" w:rsidRDefault="006C65AC" w:rsidP="006C65AC">
      <w:pPr>
        <w:pStyle w:val="a3"/>
        <w:widowControl w:val="0"/>
        <w:pBdr>
          <w:bottom w:val="single" w:sz="4" w:space="4" w:color="FFFFFF"/>
        </w:pBdr>
        <w:tabs>
          <w:tab w:val="left" w:pos="0"/>
          <w:tab w:val="left" w:pos="851"/>
          <w:tab w:val="left" w:pos="1134"/>
        </w:tabs>
        <w:ind w:left="0" w:firstLine="709"/>
        <w:jc w:val="both"/>
        <w:rPr>
          <w:rFonts w:eastAsia="Calibri"/>
          <w:b/>
          <w:szCs w:val="28"/>
          <w:lang w:val="kk-KZ"/>
        </w:rPr>
      </w:pPr>
    </w:p>
    <w:p w:rsidR="006C65AC" w:rsidRPr="00603C62" w:rsidRDefault="006C65AC" w:rsidP="006C65AC">
      <w:pPr>
        <w:pStyle w:val="a3"/>
        <w:widowControl w:val="0"/>
        <w:pBdr>
          <w:bottom w:val="single" w:sz="4" w:space="4" w:color="FFFFFF"/>
        </w:pBdr>
        <w:tabs>
          <w:tab w:val="left" w:pos="0"/>
          <w:tab w:val="left" w:pos="851"/>
          <w:tab w:val="left" w:pos="1134"/>
        </w:tabs>
        <w:ind w:left="0" w:firstLine="709"/>
        <w:jc w:val="both"/>
        <w:rPr>
          <w:rFonts w:eastAsia="Calibri"/>
          <w:b/>
          <w:szCs w:val="28"/>
          <w:lang w:val="kk-KZ"/>
        </w:rPr>
      </w:pPr>
      <w:r w:rsidRPr="00603C62">
        <w:rPr>
          <w:rFonts w:eastAsia="Calibri"/>
          <w:b/>
          <w:szCs w:val="28"/>
          <w:lang w:val="kk-KZ"/>
        </w:rPr>
        <w:lastRenderedPageBreak/>
        <w:t>2. Қаржы пирамидаларын мониторингтеуге және оларға қарсы іс-қимыл жөніндегі іс-шараларды жүргізуге қатысты.</w:t>
      </w:r>
    </w:p>
    <w:p w:rsidR="006C65AC" w:rsidRPr="00603C62" w:rsidRDefault="006C65AC" w:rsidP="006C65AC">
      <w:pPr>
        <w:pStyle w:val="a3"/>
        <w:widowControl w:val="0"/>
        <w:pBdr>
          <w:bottom w:val="single" w:sz="4" w:space="4" w:color="FFFFFF"/>
        </w:pBdr>
        <w:tabs>
          <w:tab w:val="left" w:pos="0"/>
          <w:tab w:val="left" w:pos="851"/>
          <w:tab w:val="left" w:pos="1134"/>
        </w:tabs>
        <w:ind w:left="0" w:firstLine="709"/>
        <w:jc w:val="both"/>
        <w:rPr>
          <w:szCs w:val="26"/>
          <w:lang w:val="kk-KZ"/>
        </w:rPr>
      </w:pPr>
      <w:r w:rsidRPr="00603C62">
        <w:rPr>
          <w:szCs w:val="26"/>
          <w:lang w:val="kk-KZ"/>
        </w:rPr>
        <w:t>2021 жылдан бастап Агенттік басқа мемлекеттік және құқық қорғау органдарымен (Бас прокуратурамен (бұдан әрі – БП), Ішкі істер министрлігімен (бұдан әрі – ІІМ), Қаржы</w:t>
      </w:r>
      <w:r w:rsidR="000519B7" w:rsidRPr="00603C62">
        <w:rPr>
          <w:szCs w:val="26"/>
          <w:lang w:val="kk-KZ"/>
        </w:rPr>
        <w:t>лық</w:t>
      </w:r>
      <w:r w:rsidRPr="00603C62">
        <w:rPr>
          <w:szCs w:val="26"/>
          <w:lang w:val="kk-KZ"/>
        </w:rPr>
        <w:t xml:space="preserve"> мониторинг агенттігімен (бұдан әрі – ҚМҚ), Ұлттық Банкпен, Цифрлық даму, инновациялар және аэроғарыш өнеркәсібі министрлігімен, Ақпарат және қоғамдық даму министрлігімен, Ұлттық қауіпсіздік комитетімен, Білім министрлігімен, Сыртқы істер министрлігімен, Әділет министрлігімен, сондай-ақ жергілікті атқарушы органдармен (бұдан әрі </w:t>
      </w:r>
      <w:r w:rsidR="000519B7" w:rsidRPr="00603C62">
        <w:rPr>
          <w:szCs w:val="26"/>
          <w:lang w:val="kk-KZ"/>
        </w:rPr>
        <w:t>–</w:t>
      </w:r>
      <w:r w:rsidRPr="00603C62">
        <w:rPr>
          <w:szCs w:val="26"/>
          <w:lang w:val="kk-KZ"/>
        </w:rPr>
        <w:t xml:space="preserve"> ЖАО) бірлесіп, қаржы пирамидаларының қызметіне және алаяқтыққа қарсы іс-қимыл жөнінде іс-шараларды жүзеге асыруда.</w:t>
      </w:r>
    </w:p>
    <w:p w:rsidR="00944CBB" w:rsidRPr="00603C62" w:rsidRDefault="006C65AC" w:rsidP="006C65AC">
      <w:pPr>
        <w:pStyle w:val="a3"/>
        <w:widowControl w:val="0"/>
        <w:pBdr>
          <w:bottom w:val="single" w:sz="4" w:space="4" w:color="FFFFFF"/>
        </w:pBdr>
        <w:tabs>
          <w:tab w:val="left" w:pos="0"/>
          <w:tab w:val="left" w:pos="851"/>
          <w:tab w:val="left" w:pos="1134"/>
        </w:tabs>
        <w:ind w:left="0" w:firstLine="709"/>
        <w:jc w:val="both"/>
        <w:rPr>
          <w:b/>
          <w:szCs w:val="28"/>
          <w:highlight w:val="cyan"/>
          <w:lang w:val="kk-KZ"/>
        </w:rPr>
      </w:pPr>
      <w:r w:rsidRPr="00603C62">
        <w:rPr>
          <w:szCs w:val="28"/>
          <w:lang w:val="kk-KZ"/>
        </w:rPr>
        <w:t>Мысалы, 2021 жылы Қазақстан Республикасы Президентінің 2021 жылғы 13 қыркүйектегі №659 Жарлығымен бекітілген Мемлекет басшысының 2021 жылғы 1 қыркүйектегі Қазақстан халқына Жолдауын іске асыру жөніндегі жалпыұлттық іс-шаралар жоспарының 85-тармағын орындау мақсатында БП мемлекеттік органдармен бірлесіп Алаяқтық пен қаржы пирамидаларына қарсы іс-қимыл жөніндегі 2022 жылға арналған бірлескен іс-шаралар кешенін әзірледі.</w:t>
      </w:r>
    </w:p>
    <w:p w:rsidR="000519B7" w:rsidRPr="00603C62" w:rsidRDefault="000519B7" w:rsidP="000519B7">
      <w:pPr>
        <w:pStyle w:val="a3"/>
        <w:widowControl w:val="0"/>
        <w:numPr>
          <w:ilvl w:val="0"/>
          <w:numId w:val="32"/>
        </w:numPr>
        <w:pBdr>
          <w:bottom w:val="single" w:sz="4" w:space="4" w:color="FFFFFF"/>
        </w:pBdr>
        <w:tabs>
          <w:tab w:val="left" w:pos="0"/>
          <w:tab w:val="left" w:pos="709"/>
          <w:tab w:val="left" w:pos="851"/>
          <w:tab w:val="left" w:pos="993"/>
        </w:tabs>
        <w:ind w:left="0" w:firstLine="709"/>
        <w:jc w:val="both"/>
        <w:rPr>
          <w:noProof/>
          <w:szCs w:val="28"/>
          <w:lang w:val="kk-KZ"/>
        </w:rPr>
      </w:pPr>
      <w:bookmarkStart w:id="1" w:name="_Hlk135321099"/>
      <w:r w:rsidRPr="00603C62">
        <w:rPr>
          <w:noProof/>
          <w:szCs w:val="28"/>
          <w:lang w:val="kk-KZ"/>
        </w:rPr>
        <w:t>2021 жылдан бастап халыққа жосықсыз қызмет белгілері бар ұйымдардың қызметі мен интернет жобалар туралы алдын ала ескерту  шеңберінде Агенттіктің ресми сайтында азаматтардан және кепілдендірілген кірісті (мүліктік пайданы) төлеуге уәде берген, оның ішінде әрекеттеріне азаматтардың ҚНРДА-ға шағымдары келіп түскен ұйымдардан ақша тарту жөніндегі қызмет белгілері бар тұлғалардың* тізімі</w:t>
      </w:r>
      <w:r w:rsidRPr="00603C62">
        <w:rPr>
          <w:rStyle w:val="a7"/>
          <w:noProof/>
          <w:szCs w:val="28"/>
          <w:lang w:val="kk-KZ"/>
        </w:rPr>
        <w:footnoteReference w:id="2"/>
      </w:r>
      <w:r w:rsidRPr="00603C62">
        <w:rPr>
          <w:noProof/>
          <w:szCs w:val="28"/>
          <w:lang w:val="kk-KZ"/>
        </w:rPr>
        <w:t xml:space="preserve">  жарияланды.</w:t>
      </w:r>
    </w:p>
    <w:p w:rsidR="000519B7" w:rsidRPr="00603C62" w:rsidRDefault="000519B7" w:rsidP="000519B7">
      <w:pPr>
        <w:widowControl w:val="0"/>
        <w:pBdr>
          <w:bottom w:val="single" w:sz="4" w:space="4" w:color="FFFFFF"/>
        </w:pBdr>
        <w:tabs>
          <w:tab w:val="left" w:pos="0"/>
          <w:tab w:val="left" w:pos="709"/>
          <w:tab w:val="left" w:pos="851"/>
          <w:tab w:val="left" w:pos="993"/>
        </w:tabs>
        <w:ind w:firstLine="709"/>
        <w:jc w:val="both"/>
        <w:rPr>
          <w:noProof/>
          <w:szCs w:val="28"/>
          <w:lang w:val="kk-KZ"/>
        </w:rPr>
      </w:pPr>
      <w:r w:rsidRPr="00603C62">
        <w:rPr>
          <w:noProof/>
          <w:szCs w:val="28"/>
          <w:lang w:val="kk-KZ"/>
        </w:rPr>
        <w:t xml:space="preserve">Тізім жеке және заңды тұлғалардың өтініштері мен шағымдарын қарау және мемлекеттік органдармен өзара іс-қимыл негізінде қалыптастырылды. Қазіргі уақытта көрсетілген тізімге </w:t>
      </w:r>
      <w:r w:rsidRPr="00603C62">
        <w:rPr>
          <w:b/>
          <w:noProof/>
          <w:szCs w:val="28"/>
          <w:lang w:val="kk-KZ"/>
        </w:rPr>
        <w:t xml:space="preserve">235 </w:t>
      </w:r>
      <w:r w:rsidRPr="00603C62">
        <w:rPr>
          <w:noProof/>
          <w:szCs w:val="28"/>
          <w:lang w:val="kk-KZ"/>
        </w:rPr>
        <w:t xml:space="preserve">субъект енгізілді. </w:t>
      </w:r>
    </w:p>
    <w:p w:rsidR="000519B7" w:rsidRPr="00603C62" w:rsidRDefault="000519B7" w:rsidP="000519B7">
      <w:pPr>
        <w:pStyle w:val="a3"/>
        <w:widowControl w:val="0"/>
        <w:numPr>
          <w:ilvl w:val="0"/>
          <w:numId w:val="32"/>
        </w:numPr>
        <w:pBdr>
          <w:bottom w:val="single" w:sz="4" w:space="4" w:color="FFFFFF"/>
        </w:pBdr>
        <w:tabs>
          <w:tab w:val="left" w:pos="0"/>
          <w:tab w:val="left" w:pos="709"/>
          <w:tab w:val="left" w:pos="993"/>
        </w:tabs>
        <w:ind w:left="0" w:firstLine="709"/>
        <w:jc w:val="both"/>
        <w:rPr>
          <w:noProof/>
          <w:szCs w:val="28"/>
          <w:lang w:val="kk-KZ"/>
        </w:rPr>
      </w:pPr>
      <w:r w:rsidRPr="00603C62">
        <w:rPr>
          <w:noProof/>
          <w:szCs w:val="28"/>
          <w:lang w:val="kk-KZ"/>
        </w:rPr>
        <w:t xml:space="preserve"> Сондай-ақ, қаржы пирамидалары белгілері бар субъектілердің қызметін жедел тергеу және жолын кесу мақсатында Агенттік құқық қорғау органдарымен бірлесіп </w:t>
      </w:r>
      <w:r w:rsidRPr="00603C62">
        <w:rPr>
          <w:b/>
          <w:noProof/>
          <w:szCs w:val="28"/>
          <w:lang w:val="kk-KZ"/>
        </w:rPr>
        <w:t>39</w:t>
      </w:r>
      <w:r w:rsidRPr="00603C62">
        <w:rPr>
          <w:noProof/>
          <w:szCs w:val="28"/>
          <w:lang w:val="kk-KZ"/>
        </w:rPr>
        <w:t xml:space="preserve"> белгіден тұратын, қаржы пирамидалары белгілерінің тізбесін бекітті.</w:t>
      </w:r>
    </w:p>
    <w:p w:rsidR="000519B7" w:rsidRPr="00603C62" w:rsidRDefault="000519B7" w:rsidP="000519B7">
      <w:pPr>
        <w:pStyle w:val="a3"/>
        <w:widowControl w:val="0"/>
        <w:pBdr>
          <w:bottom w:val="single" w:sz="4" w:space="4" w:color="FFFFFF"/>
        </w:pBdr>
        <w:tabs>
          <w:tab w:val="left" w:pos="993"/>
        </w:tabs>
        <w:ind w:left="0" w:firstLine="709"/>
        <w:jc w:val="both"/>
        <w:rPr>
          <w:noProof/>
          <w:szCs w:val="28"/>
          <w:lang w:val="kk-KZ"/>
        </w:rPr>
      </w:pPr>
      <w:r w:rsidRPr="00603C62">
        <w:rPr>
          <w:noProof/>
          <w:szCs w:val="28"/>
          <w:lang w:val="kk-KZ"/>
        </w:rPr>
        <w:t xml:space="preserve">Агенттік бекіткен белгілердің негізінде 2022 жылдан бастап әлеуметтік желілер мен интернеттің мерзімді мониторингінің қорытындысы бойынша </w:t>
      </w:r>
      <w:r w:rsidRPr="00603C62">
        <w:rPr>
          <w:b/>
          <w:noProof/>
          <w:szCs w:val="28"/>
          <w:lang w:val="kk-KZ"/>
        </w:rPr>
        <w:t>175</w:t>
      </w:r>
      <w:r w:rsidRPr="00603C62">
        <w:rPr>
          <w:noProof/>
          <w:szCs w:val="28"/>
          <w:lang w:val="kk-KZ"/>
        </w:rPr>
        <w:t xml:space="preserve"> күмәнді ұйымдар мен адамдар анықталып, олар бойынша материалдар ІІМ-ге берілді.</w:t>
      </w:r>
    </w:p>
    <w:p w:rsidR="00944CBB" w:rsidRPr="00603C62" w:rsidRDefault="000519B7" w:rsidP="000519B7">
      <w:pPr>
        <w:pStyle w:val="a3"/>
        <w:widowControl w:val="0"/>
        <w:pBdr>
          <w:bottom w:val="single" w:sz="4" w:space="4" w:color="FFFFFF"/>
        </w:pBdr>
        <w:tabs>
          <w:tab w:val="left" w:pos="709"/>
          <w:tab w:val="left" w:pos="851"/>
          <w:tab w:val="left" w:pos="993"/>
        </w:tabs>
        <w:ind w:left="0" w:firstLine="709"/>
        <w:jc w:val="both"/>
        <w:rPr>
          <w:b/>
          <w:szCs w:val="28"/>
          <w:lang w:val="kk-KZ"/>
        </w:rPr>
      </w:pPr>
      <w:r w:rsidRPr="00603C62">
        <w:rPr>
          <w:noProof/>
          <w:szCs w:val="28"/>
          <w:lang w:val="kk-KZ"/>
        </w:rPr>
        <w:t xml:space="preserve">3) </w:t>
      </w:r>
      <w:r w:rsidRPr="00603C62">
        <w:rPr>
          <w:rFonts w:eastAsia="Calibri"/>
          <w:noProof/>
          <w:szCs w:val="28"/>
          <w:lang w:val="kk-KZ"/>
        </w:rPr>
        <w:t>Қаржы пирамидаларының белгілері бар ұйымдар туралы халыққа ескерту шеңберінде азаматтардың ҚМА алаңында ұйымның БСН енгізу арқылы қаржы пирамидаларының белгілерінің бар-жоғын тексеруіне мүмкіндік беру үшін Telegram-бот әзірленіп, іске</w:t>
      </w:r>
      <w:r w:rsidRPr="00603C62">
        <w:rPr>
          <w:rFonts w:eastAsia="Calibri"/>
          <w:szCs w:val="28"/>
          <w:lang w:val="kk-KZ"/>
        </w:rPr>
        <w:t xml:space="preserve"> қосылды. Бұл рәсім </w:t>
      </w:r>
      <w:r w:rsidR="00603C62" w:rsidRPr="00603C62">
        <w:rPr>
          <w:rFonts w:eastAsia="Calibri"/>
          <w:szCs w:val="28"/>
          <w:lang w:val="kk-KZ"/>
        </w:rPr>
        <w:t xml:space="preserve">қылмыстық істер бойынша ҚМА және ІІМ тізілімдеріндегі </w:t>
      </w:r>
      <w:r w:rsidRPr="00603C62">
        <w:rPr>
          <w:rFonts w:eastAsia="Calibri"/>
          <w:szCs w:val="28"/>
          <w:lang w:val="kk-KZ"/>
        </w:rPr>
        <w:t xml:space="preserve">ұйымды </w:t>
      </w:r>
      <w:r w:rsidR="00603C62" w:rsidRPr="00603C62">
        <w:rPr>
          <w:rFonts w:eastAsia="Calibri"/>
          <w:szCs w:val="28"/>
          <w:lang w:val="kk-KZ"/>
        </w:rPr>
        <w:t xml:space="preserve">Агенттіктің қаржы нарығында қызметті жүзеге асыруға лицензиясы бар ұйымдар тізілімдерімен </w:t>
      </w:r>
      <w:r w:rsidRPr="00603C62">
        <w:rPr>
          <w:rFonts w:eastAsia="Calibri"/>
          <w:szCs w:val="28"/>
          <w:lang w:val="kk-KZ"/>
        </w:rPr>
        <w:t xml:space="preserve">және жоғарыда көрсетілген </w:t>
      </w:r>
      <w:r w:rsidR="00603C62" w:rsidRPr="00603C62">
        <w:rPr>
          <w:rFonts w:eastAsia="Calibri"/>
          <w:szCs w:val="28"/>
          <w:lang w:val="kk-KZ"/>
        </w:rPr>
        <w:t>Т</w:t>
      </w:r>
      <w:r w:rsidRPr="00603C62">
        <w:rPr>
          <w:rFonts w:eastAsia="Calibri"/>
          <w:szCs w:val="28"/>
          <w:lang w:val="kk-KZ"/>
        </w:rPr>
        <w:t>ізім</w:t>
      </w:r>
      <w:r w:rsidR="00603C62" w:rsidRPr="00603C62">
        <w:rPr>
          <w:rFonts w:eastAsia="Calibri"/>
          <w:szCs w:val="28"/>
          <w:lang w:val="kk-KZ"/>
        </w:rPr>
        <w:t xml:space="preserve">мен </w:t>
      </w:r>
      <w:r w:rsidRPr="00603C62">
        <w:rPr>
          <w:rFonts w:eastAsia="Calibri"/>
          <w:szCs w:val="28"/>
          <w:lang w:val="kk-KZ"/>
        </w:rPr>
        <w:t>салыстыру жолымен жүзеге асырылады</w:t>
      </w:r>
      <w:r w:rsidR="00603C62" w:rsidRPr="00603C62">
        <w:rPr>
          <w:rFonts w:eastAsia="Calibri"/>
          <w:szCs w:val="28"/>
          <w:lang w:val="kk-KZ"/>
        </w:rPr>
        <w:t xml:space="preserve">. </w:t>
      </w:r>
    </w:p>
    <w:p w:rsidR="00CE774C" w:rsidRDefault="00CE774C" w:rsidP="000C1E2A">
      <w:pPr>
        <w:pStyle w:val="a3"/>
        <w:widowControl w:val="0"/>
        <w:pBdr>
          <w:bottom w:val="single" w:sz="4" w:space="4" w:color="FFFFFF"/>
        </w:pBdr>
        <w:tabs>
          <w:tab w:val="left" w:pos="0"/>
          <w:tab w:val="left" w:pos="1134"/>
        </w:tabs>
        <w:ind w:left="0" w:firstLine="709"/>
        <w:jc w:val="both"/>
        <w:rPr>
          <w:rFonts w:eastAsia="Calibri"/>
          <w:b/>
          <w:szCs w:val="28"/>
          <w:lang w:val="kk-KZ"/>
        </w:rPr>
      </w:pPr>
    </w:p>
    <w:p w:rsidR="000C1E2A" w:rsidRPr="00603C62" w:rsidRDefault="000C1E2A" w:rsidP="000C1E2A">
      <w:pPr>
        <w:pStyle w:val="a3"/>
        <w:widowControl w:val="0"/>
        <w:pBdr>
          <w:bottom w:val="single" w:sz="4" w:space="4" w:color="FFFFFF"/>
        </w:pBdr>
        <w:tabs>
          <w:tab w:val="left" w:pos="0"/>
          <w:tab w:val="left" w:pos="1134"/>
        </w:tabs>
        <w:ind w:left="0" w:firstLine="709"/>
        <w:jc w:val="both"/>
        <w:rPr>
          <w:rFonts w:eastAsia="Calibri"/>
          <w:b/>
          <w:szCs w:val="28"/>
          <w:lang w:val="kk-KZ"/>
        </w:rPr>
      </w:pPr>
      <w:r w:rsidRPr="00603C62">
        <w:rPr>
          <w:rFonts w:eastAsia="Calibri"/>
          <w:b/>
          <w:szCs w:val="28"/>
          <w:lang w:val="kk-KZ"/>
        </w:rPr>
        <w:t xml:space="preserve">3.  Әлеуметтік желілерге кешенді мониторинг жүргізуге және </w:t>
      </w:r>
      <w:r w:rsidRPr="00603C62">
        <w:rPr>
          <w:rFonts w:eastAsia="Calibri"/>
          <w:b/>
          <w:szCs w:val="28"/>
          <w:lang w:val="kk-KZ"/>
        </w:rPr>
        <w:lastRenderedPageBreak/>
        <w:t>интернет ресурстарды бұғаттауға қатысты</w:t>
      </w:r>
    </w:p>
    <w:p w:rsidR="000C1E2A" w:rsidRPr="00603C62" w:rsidRDefault="000C1E2A" w:rsidP="000C1E2A">
      <w:pPr>
        <w:widowControl w:val="0"/>
        <w:pBdr>
          <w:bottom w:val="single" w:sz="4" w:space="4" w:color="FFFFFF"/>
        </w:pBdr>
        <w:tabs>
          <w:tab w:val="left" w:pos="0"/>
        </w:tabs>
        <w:jc w:val="both"/>
        <w:rPr>
          <w:rFonts w:eastAsia="Calibri"/>
          <w:szCs w:val="28"/>
          <w:lang w:val="kk-KZ"/>
        </w:rPr>
      </w:pPr>
      <w:r w:rsidRPr="00603C62">
        <w:rPr>
          <w:rFonts w:eastAsia="Calibri"/>
          <w:b/>
          <w:szCs w:val="28"/>
          <w:lang w:val="kk-KZ"/>
        </w:rPr>
        <w:tab/>
      </w:r>
      <w:r w:rsidRPr="00603C62">
        <w:rPr>
          <w:rFonts w:eastAsia="Calibri"/>
          <w:szCs w:val="28"/>
          <w:lang w:val="kk-KZ"/>
        </w:rPr>
        <w:t>Әлеуметтік желілерге кешенді мониторинг жүргізу және алаяқтық мақсатта онлайн-жарнаманы пайдаланатын топтарды бұғаттау үшін ІІМ мен ҚМА «Киберқадағалау» кешені жұмыс істейді.</w:t>
      </w:r>
    </w:p>
    <w:p w:rsidR="000C1E2A" w:rsidRPr="00603C62" w:rsidRDefault="000C1E2A" w:rsidP="000C1E2A">
      <w:pPr>
        <w:pStyle w:val="a3"/>
        <w:widowControl w:val="0"/>
        <w:pBdr>
          <w:bottom w:val="single" w:sz="4" w:space="4" w:color="FFFFFF"/>
        </w:pBdr>
        <w:tabs>
          <w:tab w:val="left" w:pos="0"/>
          <w:tab w:val="left" w:pos="1134"/>
        </w:tabs>
        <w:ind w:left="0" w:firstLine="709"/>
        <w:jc w:val="both"/>
        <w:rPr>
          <w:rFonts w:eastAsia="Calibri"/>
          <w:szCs w:val="28"/>
          <w:lang w:val="kk-KZ"/>
        </w:rPr>
      </w:pPr>
      <w:r w:rsidRPr="00603C62">
        <w:rPr>
          <w:rFonts w:eastAsia="Calibri"/>
          <w:szCs w:val="28"/>
          <w:lang w:val="kk-KZ"/>
        </w:rPr>
        <w:t xml:space="preserve">2022 жылы қаржылық алаяқтардың жарнамалық қызметі бар </w:t>
      </w:r>
      <w:r w:rsidRPr="00603C62">
        <w:rPr>
          <w:rFonts w:eastAsia="Calibri"/>
          <w:b/>
          <w:szCs w:val="28"/>
          <w:lang w:val="kk-KZ"/>
        </w:rPr>
        <w:t>13 мыңнан</w:t>
      </w:r>
      <w:r w:rsidRPr="00603C62">
        <w:rPr>
          <w:rFonts w:eastAsia="Calibri"/>
          <w:szCs w:val="28"/>
          <w:lang w:val="kk-KZ"/>
        </w:rPr>
        <w:t xml:space="preserve"> астам веб-парақтар мен аккаунттар бұғатталды, интернет алаяқтық белгілері бар </w:t>
      </w:r>
      <w:r w:rsidRPr="00603C62">
        <w:rPr>
          <w:rFonts w:eastAsia="Calibri"/>
          <w:b/>
          <w:szCs w:val="28"/>
          <w:lang w:val="kk-KZ"/>
        </w:rPr>
        <w:t>165</w:t>
      </w:r>
      <w:r w:rsidRPr="00603C62">
        <w:rPr>
          <w:rFonts w:eastAsia="Calibri"/>
          <w:szCs w:val="28"/>
          <w:lang w:val="kk-KZ"/>
        </w:rPr>
        <w:t xml:space="preserve"> сайттың жұмысы тоқтатылды. </w:t>
      </w:r>
      <w:r w:rsidR="006C65AC" w:rsidRPr="00603C62">
        <w:rPr>
          <w:rFonts w:eastAsia="Calibri"/>
          <w:szCs w:val="28"/>
          <w:lang w:val="kk-KZ"/>
        </w:rPr>
        <w:t xml:space="preserve">«Жалған» </w:t>
      </w:r>
      <w:r w:rsidRPr="00603C62">
        <w:rPr>
          <w:rFonts w:eastAsia="Calibri"/>
          <w:szCs w:val="28"/>
          <w:lang w:val="kk-KZ"/>
        </w:rPr>
        <w:t xml:space="preserve"> нөмірлер</w:t>
      </w:r>
      <w:r w:rsidR="006C65AC" w:rsidRPr="00603C62">
        <w:rPr>
          <w:rFonts w:eastAsia="Calibri"/>
          <w:szCs w:val="28"/>
          <w:lang w:val="kk-KZ"/>
        </w:rPr>
        <w:t>ден</w:t>
      </w:r>
      <w:r w:rsidRPr="00603C62">
        <w:rPr>
          <w:rFonts w:eastAsia="Calibri"/>
          <w:szCs w:val="28"/>
          <w:lang w:val="kk-KZ"/>
        </w:rPr>
        <w:t xml:space="preserve"> </w:t>
      </w:r>
      <w:r w:rsidRPr="00603C62">
        <w:rPr>
          <w:rFonts w:eastAsia="Calibri"/>
          <w:b/>
          <w:szCs w:val="28"/>
          <w:lang w:val="kk-KZ"/>
        </w:rPr>
        <w:t>5,5</w:t>
      </w:r>
      <w:r w:rsidR="006C65AC" w:rsidRPr="00603C62">
        <w:rPr>
          <w:rFonts w:eastAsia="Calibri"/>
          <w:b/>
          <w:szCs w:val="28"/>
          <w:lang w:val="kk-KZ"/>
        </w:rPr>
        <w:t xml:space="preserve"> млн</w:t>
      </w:r>
      <w:r w:rsidRPr="00603C62">
        <w:rPr>
          <w:rFonts w:eastAsia="Calibri"/>
          <w:szCs w:val="28"/>
          <w:lang w:val="kk-KZ"/>
        </w:rPr>
        <w:t xml:space="preserve"> қоңырау бұғатталды.</w:t>
      </w:r>
    </w:p>
    <w:bookmarkEnd w:id="1"/>
    <w:p w:rsidR="00603C62" w:rsidRPr="00603C62" w:rsidRDefault="00603C62" w:rsidP="00603C62">
      <w:pPr>
        <w:pStyle w:val="a3"/>
        <w:widowControl w:val="0"/>
        <w:pBdr>
          <w:bottom w:val="single" w:sz="4" w:space="4" w:color="FFFFFF"/>
        </w:pBdr>
        <w:tabs>
          <w:tab w:val="left" w:pos="0"/>
          <w:tab w:val="left" w:pos="1134"/>
        </w:tabs>
        <w:ind w:left="0" w:firstLine="709"/>
        <w:jc w:val="both"/>
        <w:rPr>
          <w:rFonts w:eastAsia="Calibri"/>
          <w:szCs w:val="28"/>
          <w:lang w:val="kk-KZ"/>
        </w:rPr>
      </w:pPr>
      <w:r w:rsidRPr="00603C62">
        <w:rPr>
          <w:lang w:val="kk-KZ"/>
        </w:rPr>
        <w:t xml:space="preserve">Сонымен қатар ҚМА-ның ақпаратына сәйкес қаржы пирамидаларының белгілері бар аккаунттарға жазылушыларды анықтауға мүмкіндік беретін талдау жүйесі енгізілді, бұл нысаналы аудиториямен ақпараттық-түсіндіру жұмыстарын мақсатты түрде жүргізуге мүмкіндік береді. Нәтижесінде 2023 жылғы 1-тоқсанда </w:t>
      </w:r>
      <w:r w:rsidRPr="00603C62">
        <w:rPr>
          <w:b/>
          <w:lang w:val="kk-KZ"/>
        </w:rPr>
        <w:t>23 мың</w:t>
      </w:r>
      <w:r w:rsidRPr="00603C62">
        <w:rPr>
          <w:lang w:val="kk-KZ"/>
        </w:rPr>
        <w:t xml:space="preserve"> азаматқа ескерту хабарламалары жіберілді, оның </w:t>
      </w:r>
      <w:r w:rsidRPr="00603C62">
        <w:rPr>
          <w:b/>
          <w:lang w:val="kk-KZ"/>
        </w:rPr>
        <w:t>90%-ы (21 мың</w:t>
      </w:r>
      <w:r w:rsidRPr="00603C62">
        <w:rPr>
          <w:lang w:val="kk-KZ"/>
        </w:rPr>
        <w:t>) күдікті аккаунттардан бас тартты</w:t>
      </w:r>
      <w:r w:rsidRPr="00603C62">
        <w:rPr>
          <w:rFonts w:eastAsia="Calibri"/>
          <w:szCs w:val="28"/>
          <w:lang w:val="kk-KZ"/>
        </w:rPr>
        <w:t>.</w:t>
      </w:r>
    </w:p>
    <w:p w:rsidR="00603C62" w:rsidRPr="00603C62" w:rsidRDefault="00603C62" w:rsidP="00603C62">
      <w:pPr>
        <w:pStyle w:val="a3"/>
        <w:widowControl w:val="0"/>
        <w:pBdr>
          <w:bottom w:val="single" w:sz="4" w:space="4" w:color="FFFFFF"/>
        </w:pBdr>
        <w:tabs>
          <w:tab w:val="left" w:pos="0"/>
          <w:tab w:val="left" w:pos="1134"/>
        </w:tabs>
        <w:ind w:left="0" w:firstLine="709"/>
        <w:jc w:val="both"/>
        <w:rPr>
          <w:szCs w:val="26"/>
          <w:lang w:val="kk-KZ"/>
        </w:rPr>
      </w:pPr>
      <w:r w:rsidRPr="00603C62">
        <w:rPr>
          <w:lang w:val="kk-KZ"/>
        </w:rPr>
        <w:t xml:space="preserve">АҚДМ </w:t>
      </w:r>
      <w:r w:rsidRPr="00603C62">
        <w:rPr>
          <w:b/>
          <w:lang w:val="kk-KZ"/>
        </w:rPr>
        <w:t>Ұлттық ақпараттық кеңістікті автоматтандырылған мониторинг</w:t>
      </w:r>
      <w:r>
        <w:rPr>
          <w:b/>
          <w:lang w:val="kk-KZ"/>
        </w:rPr>
        <w:t>теу</w:t>
      </w:r>
      <w:r w:rsidRPr="00603C62">
        <w:rPr>
          <w:lang w:val="kk-KZ"/>
        </w:rPr>
        <w:t xml:space="preserve"> жүйесі (бұдан әрі </w:t>
      </w:r>
      <w:r>
        <w:rPr>
          <w:lang w:val="kk-KZ"/>
        </w:rPr>
        <w:t>–</w:t>
      </w:r>
      <w:r w:rsidRPr="00603C62">
        <w:rPr>
          <w:lang w:val="kk-KZ"/>
        </w:rPr>
        <w:t xml:space="preserve"> Жүйе) арқылы заңнаманы бұзу белгілері бар материалдарды анықтау және тіркеу үшін БАҚ-қа, әлеуметтік желілер мен мессенджерлерге, теледидарға, газет пен радиоға мониторингтеуді жүзеге асыратынын қосымша атап өтеміз</w:t>
      </w:r>
      <w:r w:rsidRPr="00603C62">
        <w:rPr>
          <w:szCs w:val="26"/>
          <w:lang w:val="kk-KZ"/>
        </w:rPr>
        <w:t>.</w:t>
      </w:r>
    </w:p>
    <w:p w:rsidR="00603C62" w:rsidRPr="00603C62" w:rsidRDefault="00603C62" w:rsidP="00603C62">
      <w:pPr>
        <w:pStyle w:val="a3"/>
        <w:widowControl w:val="0"/>
        <w:pBdr>
          <w:bottom w:val="single" w:sz="4" w:space="4" w:color="FFFFFF"/>
        </w:pBdr>
        <w:tabs>
          <w:tab w:val="left" w:pos="0"/>
          <w:tab w:val="left" w:pos="1134"/>
        </w:tabs>
        <w:ind w:left="0" w:firstLine="709"/>
        <w:jc w:val="both"/>
        <w:rPr>
          <w:szCs w:val="26"/>
          <w:lang w:val="kk-KZ"/>
        </w:rPr>
      </w:pPr>
      <w:r w:rsidRPr="00603C62">
        <w:rPr>
          <w:lang w:val="kk-KZ"/>
        </w:rPr>
        <w:t>Ол үшін мемлекеттік органдар қаржы пирамидаларын жарнамалауда қолданылатын 800-ден астам негізі негізгі сөздердің, сөз тіркестерінің (</w:t>
      </w:r>
      <w:r w:rsidRPr="00603C62">
        <w:rPr>
          <w:i/>
          <w:lang w:val="kk-KZ"/>
        </w:rPr>
        <w:t>сілтемелер, материалдың мазмұны және т.б</w:t>
      </w:r>
      <w:r w:rsidRPr="00603C62">
        <w:rPr>
          <w:lang w:val="kk-KZ"/>
        </w:rPr>
        <w:t>.) тізімін жасап, қаржы пирамидаларын анықтау бойынша жасанды интеллект алгоритмдерін кейіннен іске асыру үшін АҚДМ-ға жолдады</w:t>
      </w:r>
      <w:r w:rsidRPr="00603C62">
        <w:rPr>
          <w:szCs w:val="26"/>
          <w:lang w:val="kk-KZ"/>
        </w:rPr>
        <w:t>.</w:t>
      </w:r>
    </w:p>
    <w:p w:rsidR="00603C62" w:rsidRPr="00603C62" w:rsidRDefault="00603C62" w:rsidP="00603C62">
      <w:pPr>
        <w:pStyle w:val="a3"/>
        <w:widowControl w:val="0"/>
        <w:pBdr>
          <w:bottom w:val="single" w:sz="4" w:space="4" w:color="FFFFFF"/>
        </w:pBdr>
        <w:tabs>
          <w:tab w:val="left" w:pos="0"/>
          <w:tab w:val="left" w:pos="1134"/>
        </w:tabs>
        <w:ind w:left="0" w:firstLine="709"/>
        <w:jc w:val="both"/>
        <w:rPr>
          <w:rFonts w:eastAsia="Calibri"/>
          <w:szCs w:val="28"/>
          <w:lang w:val="kk-KZ"/>
        </w:rPr>
      </w:pPr>
      <w:r w:rsidRPr="00603C62">
        <w:rPr>
          <w:lang w:val="kk-KZ"/>
        </w:rPr>
        <w:t>2022 жылы АҚДМ бұқаралық ақпарат құралдары</w:t>
      </w:r>
      <w:r>
        <w:rPr>
          <w:lang w:val="kk-KZ"/>
        </w:rPr>
        <w:t>ның</w:t>
      </w:r>
      <w:r w:rsidRPr="00603C62">
        <w:rPr>
          <w:lang w:val="kk-KZ"/>
        </w:rPr>
        <w:t xml:space="preserve"> өнімдерін мониторингтеу арқылы қаржы (инвестициялық) пирамида қызметінің белгілері бар </w:t>
      </w:r>
      <w:r w:rsidRPr="00603C62">
        <w:rPr>
          <w:b/>
          <w:lang w:val="kk-KZ"/>
        </w:rPr>
        <w:t>2 846</w:t>
      </w:r>
      <w:r w:rsidRPr="00603C62">
        <w:rPr>
          <w:lang w:val="kk-KZ"/>
        </w:rPr>
        <w:t xml:space="preserve"> бұзушылық анықталды</w:t>
      </w:r>
      <w:r w:rsidRPr="00603C62">
        <w:rPr>
          <w:rFonts w:eastAsia="Calibri"/>
          <w:szCs w:val="28"/>
          <w:lang w:val="kk-KZ"/>
        </w:rPr>
        <w:t>.</w:t>
      </w:r>
    </w:p>
    <w:p w:rsidR="00603C62" w:rsidRPr="00603C62" w:rsidRDefault="00603C62" w:rsidP="00603C62">
      <w:pPr>
        <w:pStyle w:val="a3"/>
        <w:widowControl w:val="0"/>
        <w:pBdr>
          <w:bottom w:val="single" w:sz="4" w:space="4" w:color="FFFFFF"/>
        </w:pBdr>
        <w:tabs>
          <w:tab w:val="left" w:pos="0"/>
          <w:tab w:val="left" w:pos="1134"/>
        </w:tabs>
        <w:ind w:left="0" w:firstLine="709"/>
        <w:jc w:val="both"/>
        <w:rPr>
          <w:rFonts w:eastAsia="Calibri"/>
          <w:szCs w:val="28"/>
          <w:lang w:val="kk-KZ"/>
        </w:rPr>
      </w:pPr>
      <w:r w:rsidRPr="00603C62">
        <w:rPr>
          <w:lang w:val="kk-KZ"/>
        </w:rPr>
        <w:t xml:space="preserve">Барлық бұзушылықтар бойынша уәкілетті орган </w:t>
      </w:r>
      <w:r w:rsidRPr="00603C62">
        <w:rPr>
          <w:b/>
          <w:lang w:val="kk-KZ"/>
        </w:rPr>
        <w:t>13</w:t>
      </w:r>
      <w:r w:rsidRPr="00603C62">
        <w:rPr>
          <w:lang w:val="kk-KZ"/>
        </w:rPr>
        <w:t xml:space="preserve"> ұйғарым шығарды, олар бойынша Қазақстан Республикасының аумағында </w:t>
      </w:r>
      <w:r w:rsidRPr="00603C62">
        <w:rPr>
          <w:b/>
          <w:lang w:val="kk-KZ"/>
        </w:rPr>
        <w:t>238</w:t>
      </w:r>
      <w:r w:rsidRPr="00603C62">
        <w:rPr>
          <w:lang w:val="kk-KZ"/>
        </w:rPr>
        <w:t xml:space="preserve"> интернет-ресурстар мен сілтемелерді таратуға шектеу қойылды, сондай-ақ </w:t>
      </w:r>
      <w:r>
        <w:rPr>
          <w:lang w:val="kk-KZ"/>
        </w:rPr>
        <w:t xml:space="preserve">заңға </w:t>
      </w:r>
      <w:r w:rsidRPr="00603C62">
        <w:rPr>
          <w:lang w:val="kk-KZ"/>
        </w:rPr>
        <w:t>қа</w:t>
      </w:r>
      <w:r>
        <w:rPr>
          <w:lang w:val="kk-KZ"/>
        </w:rPr>
        <w:t>йшы</w:t>
      </w:r>
      <w:r w:rsidRPr="00603C62">
        <w:rPr>
          <w:lang w:val="kk-KZ"/>
        </w:rPr>
        <w:t xml:space="preserve"> </w:t>
      </w:r>
      <w:r>
        <w:rPr>
          <w:lang w:val="kk-KZ"/>
        </w:rPr>
        <w:br/>
      </w:r>
      <w:r w:rsidRPr="00603C62">
        <w:rPr>
          <w:b/>
          <w:lang w:val="kk-KZ"/>
        </w:rPr>
        <w:t>2 608</w:t>
      </w:r>
      <w:r w:rsidRPr="00603C62">
        <w:rPr>
          <w:lang w:val="kk-KZ"/>
        </w:rPr>
        <w:t xml:space="preserve"> материалды жою бойынша шаралар қабылдау үшін интернет-ресурстар мен әлеуметтік желілер әкімшіліктерінің атына </w:t>
      </w:r>
      <w:r w:rsidRPr="00603C62">
        <w:rPr>
          <w:b/>
          <w:lang w:val="kk-KZ"/>
        </w:rPr>
        <w:t>153</w:t>
      </w:r>
      <w:r w:rsidRPr="00603C62">
        <w:rPr>
          <w:lang w:val="kk-KZ"/>
        </w:rPr>
        <w:t xml:space="preserve"> хабарлама сипатындағы хат жолданды</w:t>
      </w:r>
      <w:r w:rsidRPr="00603C62">
        <w:rPr>
          <w:rFonts w:eastAsia="Calibri"/>
          <w:szCs w:val="28"/>
          <w:lang w:val="kk-KZ"/>
        </w:rPr>
        <w:t>.</w:t>
      </w:r>
    </w:p>
    <w:p w:rsidR="00603C62" w:rsidRPr="00603C62" w:rsidRDefault="00603C62" w:rsidP="00603C62">
      <w:pPr>
        <w:pStyle w:val="a3"/>
        <w:widowControl w:val="0"/>
        <w:pBdr>
          <w:bottom w:val="single" w:sz="4" w:space="4" w:color="FFFFFF"/>
        </w:pBdr>
        <w:tabs>
          <w:tab w:val="left" w:pos="0"/>
          <w:tab w:val="left" w:pos="1134"/>
        </w:tabs>
        <w:ind w:left="0" w:firstLine="709"/>
        <w:jc w:val="both"/>
        <w:rPr>
          <w:rFonts w:eastAsia="Calibri"/>
          <w:szCs w:val="28"/>
          <w:lang w:val="kk-KZ"/>
        </w:rPr>
      </w:pPr>
      <w:r w:rsidRPr="00603C62">
        <w:rPr>
          <w:lang w:val="kk-KZ"/>
        </w:rPr>
        <w:t xml:space="preserve">2023 жылғы </w:t>
      </w:r>
      <w:r>
        <w:rPr>
          <w:lang w:val="kk-KZ"/>
        </w:rPr>
        <w:t xml:space="preserve">1 </w:t>
      </w:r>
      <w:r w:rsidRPr="00603C62">
        <w:rPr>
          <w:lang w:val="kk-KZ"/>
        </w:rPr>
        <w:t xml:space="preserve">қаңтар </w:t>
      </w:r>
      <w:r>
        <w:rPr>
          <w:lang w:val="kk-KZ"/>
        </w:rPr>
        <w:t xml:space="preserve">– </w:t>
      </w:r>
      <w:r w:rsidRPr="00603C62">
        <w:rPr>
          <w:lang w:val="kk-KZ"/>
        </w:rPr>
        <w:t>29 мамыр аралығында</w:t>
      </w:r>
      <w:r>
        <w:rPr>
          <w:lang w:val="kk-KZ"/>
        </w:rPr>
        <w:t>ғы кезеңде</w:t>
      </w:r>
      <w:r w:rsidRPr="00603C62">
        <w:rPr>
          <w:lang w:val="kk-KZ"/>
        </w:rPr>
        <w:t xml:space="preserve"> АҚДМ бұқаралық ақпарат құралдары өнімдерін мониторингтеу арқылы қаржылық (инвестициялық) пирамида қызметінің белгілері бар </w:t>
      </w:r>
      <w:r w:rsidRPr="00603C62">
        <w:rPr>
          <w:b/>
          <w:lang w:val="kk-KZ"/>
        </w:rPr>
        <w:t>3 337</w:t>
      </w:r>
      <w:r w:rsidRPr="00603C62">
        <w:rPr>
          <w:lang w:val="kk-KZ"/>
        </w:rPr>
        <w:t xml:space="preserve"> бұзушылық анықталды</w:t>
      </w:r>
      <w:r w:rsidRPr="00603C62">
        <w:rPr>
          <w:rFonts w:eastAsia="Calibri"/>
          <w:szCs w:val="28"/>
          <w:lang w:val="kk-KZ"/>
        </w:rPr>
        <w:t>.</w:t>
      </w:r>
    </w:p>
    <w:p w:rsidR="00603C62" w:rsidRPr="00603C62" w:rsidRDefault="00603C62" w:rsidP="00603C62">
      <w:pPr>
        <w:pStyle w:val="a3"/>
        <w:widowControl w:val="0"/>
        <w:pBdr>
          <w:bottom w:val="single" w:sz="4" w:space="4" w:color="FFFFFF"/>
        </w:pBdr>
        <w:tabs>
          <w:tab w:val="left" w:pos="0"/>
          <w:tab w:val="left" w:pos="1134"/>
        </w:tabs>
        <w:ind w:left="0" w:firstLine="709"/>
        <w:jc w:val="both"/>
        <w:rPr>
          <w:rFonts w:eastAsia="Calibri"/>
          <w:szCs w:val="28"/>
          <w:lang w:val="kk-KZ"/>
        </w:rPr>
      </w:pPr>
      <w:r w:rsidRPr="00603C62">
        <w:rPr>
          <w:lang w:val="kk-KZ"/>
        </w:rPr>
        <w:t xml:space="preserve">Барлық анықталған бұзушылықтар бойынша уәкілетті орган </w:t>
      </w:r>
      <w:r w:rsidRPr="004A1ED0">
        <w:rPr>
          <w:b/>
          <w:lang w:val="kk-KZ"/>
        </w:rPr>
        <w:t>6</w:t>
      </w:r>
      <w:r w:rsidRPr="00603C62">
        <w:rPr>
          <w:lang w:val="kk-KZ"/>
        </w:rPr>
        <w:t xml:space="preserve"> ұйғарым шығарды, олар бойынша Қазақстан Республикасының аумағында </w:t>
      </w:r>
      <w:r w:rsidRPr="00603C62">
        <w:rPr>
          <w:b/>
          <w:lang w:val="kk-KZ"/>
        </w:rPr>
        <w:t>88</w:t>
      </w:r>
      <w:r w:rsidRPr="00603C62">
        <w:rPr>
          <w:lang w:val="kk-KZ"/>
        </w:rPr>
        <w:t xml:space="preserve"> интернет-ресурстар мен сілтемелерді таратуға шектеу қойылды, сондай-ақ </w:t>
      </w:r>
      <w:r w:rsidR="004A1ED0">
        <w:rPr>
          <w:lang w:val="kk-KZ"/>
        </w:rPr>
        <w:t xml:space="preserve">заңға қайшы </w:t>
      </w:r>
      <w:r w:rsidRPr="00603C62">
        <w:rPr>
          <w:b/>
          <w:lang w:val="kk-KZ"/>
        </w:rPr>
        <w:t>3 249</w:t>
      </w:r>
      <w:r w:rsidRPr="00603C62">
        <w:rPr>
          <w:lang w:val="kk-KZ"/>
        </w:rPr>
        <w:t xml:space="preserve"> материалды жою бойынша шаралар қабылдау үшін интернет-ресурстар мен әлеуметтік желілер әкімшіліктерінің атына </w:t>
      </w:r>
      <w:r w:rsidRPr="00603C62">
        <w:rPr>
          <w:b/>
          <w:lang w:val="kk-KZ"/>
        </w:rPr>
        <w:t>115</w:t>
      </w:r>
      <w:r w:rsidRPr="00603C62">
        <w:rPr>
          <w:lang w:val="kk-KZ"/>
        </w:rPr>
        <w:t xml:space="preserve"> хабарлама сипатындағы хат жолданды</w:t>
      </w:r>
      <w:r w:rsidRPr="00603C62">
        <w:rPr>
          <w:rFonts w:eastAsia="Calibri"/>
          <w:szCs w:val="28"/>
          <w:lang w:val="kk-KZ"/>
        </w:rPr>
        <w:t>.</w:t>
      </w:r>
    </w:p>
    <w:p w:rsidR="00CE774C" w:rsidRDefault="00CE774C" w:rsidP="00603C62">
      <w:pPr>
        <w:pStyle w:val="a3"/>
        <w:widowControl w:val="0"/>
        <w:pBdr>
          <w:bottom w:val="single" w:sz="4" w:space="4" w:color="FFFFFF"/>
        </w:pBdr>
        <w:tabs>
          <w:tab w:val="left" w:pos="709"/>
        </w:tabs>
        <w:ind w:left="0" w:firstLine="709"/>
        <w:jc w:val="both"/>
        <w:rPr>
          <w:b/>
          <w:iCs/>
          <w:szCs w:val="30"/>
          <w:lang w:val="kk-KZ" w:eastAsia="ar-SA"/>
        </w:rPr>
      </w:pPr>
    </w:p>
    <w:p w:rsidR="00CE774C" w:rsidRDefault="00CE774C" w:rsidP="00603C62">
      <w:pPr>
        <w:pStyle w:val="a3"/>
        <w:widowControl w:val="0"/>
        <w:pBdr>
          <w:bottom w:val="single" w:sz="4" w:space="4" w:color="FFFFFF"/>
        </w:pBdr>
        <w:tabs>
          <w:tab w:val="left" w:pos="709"/>
        </w:tabs>
        <w:ind w:left="0" w:firstLine="709"/>
        <w:jc w:val="both"/>
        <w:rPr>
          <w:b/>
          <w:iCs/>
          <w:szCs w:val="30"/>
          <w:lang w:val="kk-KZ" w:eastAsia="ar-SA"/>
        </w:rPr>
      </w:pPr>
    </w:p>
    <w:p w:rsidR="00603C62" w:rsidRPr="00603C62" w:rsidRDefault="00603C62" w:rsidP="00603C62">
      <w:pPr>
        <w:pStyle w:val="a3"/>
        <w:widowControl w:val="0"/>
        <w:pBdr>
          <w:bottom w:val="single" w:sz="4" w:space="4" w:color="FFFFFF"/>
        </w:pBdr>
        <w:tabs>
          <w:tab w:val="left" w:pos="709"/>
        </w:tabs>
        <w:ind w:left="0" w:firstLine="709"/>
        <w:jc w:val="both"/>
        <w:rPr>
          <w:b/>
          <w:iCs/>
          <w:szCs w:val="30"/>
          <w:lang w:val="kk-KZ" w:eastAsia="ar-SA"/>
        </w:rPr>
      </w:pPr>
      <w:r w:rsidRPr="00603C62">
        <w:rPr>
          <w:b/>
          <w:iCs/>
          <w:szCs w:val="30"/>
          <w:lang w:val="kk-KZ" w:eastAsia="ar-SA"/>
        </w:rPr>
        <w:t>Төрағаның міндетін атқарушы</w:t>
      </w:r>
      <w:r w:rsidRPr="00603C62">
        <w:rPr>
          <w:b/>
          <w:iCs/>
          <w:szCs w:val="30"/>
          <w:lang w:val="kk-KZ" w:eastAsia="ar-SA"/>
        </w:rPr>
        <w:tab/>
      </w:r>
      <w:r w:rsidRPr="00603C62">
        <w:rPr>
          <w:b/>
          <w:iCs/>
          <w:szCs w:val="30"/>
          <w:lang w:val="kk-KZ" w:eastAsia="ar-SA"/>
        </w:rPr>
        <w:tab/>
        <w:t xml:space="preserve"> </w:t>
      </w:r>
      <w:r w:rsidRPr="00603C62">
        <w:rPr>
          <w:b/>
          <w:iCs/>
          <w:szCs w:val="30"/>
          <w:lang w:val="kk-KZ" w:eastAsia="ar-SA"/>
        </w:rPr>
        <w:tab/>
        <w:t xml:space="preserve">     </w:t>
      </w:r>
      <w:r w:rsidR="00CE774C">
        <w:rPr>
          <w:b/>
          <w:iCs/>
          <w:szCs w:val="30"/>
          <w:lang w:val="kk-KZ" w:eastAsia="ar-SA"/>
        </w:rPr>
        <w:t xml:space="preserve">         </w:t>
      </w:r>
      <w:r w:rsidRPr="00603C62">
        <w:rPr>
          <w:b/>
          <w:iCs/>
          <w:szCs w:val="30"/>
          <w:lang w:val="kk-KZ" w:eastAsia="ar-SA"/>
        </w:rPr>
        <w:t xml:space="preserve">  Н. Әбдірахманов</w:t>
      </w:r>
    </w:p>
    <w:p w:rsidR="00603C62" w:rsidRDefault="00603C62" w:rsidP="00603C62">
      <w:pPr>
        <w:rPr>
          <w:i/>
          <w:sz w:val="22"/>
          <w:lang w:val="kk-KZ"/>
        </w:rPr>
      </w:pPr>
    </w:p>
    <w:p w:rsidR="00CE774C" w:rsidRDefault="00CE774C" w:rsidP="00603C62">
      <w:pPr>
        <w:rPr>
          <w:i/>
          <w:sz w:val="22"/>
          <w:lang w:val="kk-KZ"/>
        </w:rPr>
      </w:pPr>
    </w:p>
    <w:p w:rsidR="00CE774C" w:rsidRDefault="00CE774C" w:rsidP="00603C62">
      <w:pPr>
        <w:rPr>
          <w:i/>
          <w:sz w:val="22"/>
          <w:lang w:val="kk-KZ"/>
        </w:rPr>
      </w:pPr>
    </w:p>
    <w:p w:rsidR="00603C62" w:rsidRPr="00603C62" w:rsidRDefault="00603C62" w:rsidP="00603C62">
      <w:pPr>
        <w:rPr>
          <w:i/>
          <w:sz w:val="22"/>
          <w:lang w:val="kk-KZ"/>
        </w:rPr>
      </w:pPr>
      <w:r w:rsidRPr="00603C62">
        <w:rPr>
          <w:i/>
          <w:sz w:val="22"/>
          <w:lang w:val="kk-KZ"/>
        </w:rPr>
        <w:t>Орын.: М</w:t>
      </w:r>
      <w:r w:rsidR="004A1ED0">
        <w:rPr>
          <w:i/>
          <w:sz w:val="22"/>
          <w:lang w:val="kk-KZ"/>
        </w:rPr>
        <w:t>ұ</w:t>
      </w:r>
      <w:r w:rsidRPr="00603C62">
        <w:rPr>
          <w:i/>
          <w:sz w:val="22"/>
          <w:lang w:val="kk-KZ"/>
        </w:rPr>
        <w:t>стафа К.А.</w:t>
      </w:r>
    </w:p>
    <w:p w:rsidR="00944CBB" w:rsidRPr="00603C62" w:rsidRDefault="00603C62" w:rsidP="00CE774C">
      <w:pPr>
        <w:rPr>
          <w:b/>
          <w:szCs w:val="28"/>
          <w:highlight w:val="red"/>
          <w:lang w:val="kk-KZ"/>
        </w:rPr>
      </w:pPr>
      <w:r w:rsidRPr="00603C62">
        <w:rPr>
          <w:i/>
          <w:sz w:val="22"/>
          <w:lang w:val="kk-KZ"/>
        </w:rPr>
        <w:t>тел.: 8(727)237-1111 (ішкі</w:t>
      </w:r>
      <w:r w:rsidR="004A1ED0">
        <w:rPr>
          <w:i/>
          <w:sz w:val="22"/>
          <w:lang w:val="kk-KZ"/>
        </w:rPr>
        <w:t xml:space="preserve"> </w:t>
      </w:r>
      <w:r w:rsidRPr="00603C62">
        <w:rPr>
          <w:i/>
          <w:sz w:val="22"/>
          <w:lang w:val="kk-KZ"/>
        </w:rPr>
        <w:t>6927)</w:t>
      </w:r>
      <w:r w:rsidRPr="00603C62">
        <w:rPr>
          <w:szCs w:val="26"/>
          <w:lang w:val="kk-KZ"/>
        </w:rPr>
        <w:t xml:space="preserve"> </w:t>
      </w:r>
    </w:p>
    <w:sectPr w:rsidR="00944CBB" w:rsidRPr="00603C62" w:rsidSect="00CE774C">
      <w:headerReference w:type="default" r:id="rId11"/>
      <w:pgSz w:w="11906" w:h="16838"/>
      <w:pgMar w:top="851" w:right="851"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8E8" w:rsidRDefault="003B18E8" w:rsidP="00291D88">
      <w:r>
        <w:separator/>
      </w:r>
    </w:p>
  </w:endnote>
  <w:endnote w:type="continuationSeparator" w:id="0">
    <w:p w:rsidR="003B18E8" w:rsidRDefault="003B18E8" w:rsidP="0029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8E8" w:rsidRDefault="003B18E8" w:rsidP="00291D88">
      <w:r>
        <w:separator/>
      </w:r>
    </w:p>
  </w:footnote>
  <w:footnote w:type="continuationSeparator" w:id="0">
    <w:p w:rsidR="003B18E8" w:rsidRDefault="003B18E8" w:rsidP="00291D88">
      <w:r>
        <w:continuationSeparator/>
      </w:r>
    </w:p>
  </w:footnote>
  <w:footnote w:id="1">
    <w:p w:rsidR="001627AA" w:rsidRDefault="001627AA" w:rsidP="001627AA">
      <w:pPr>
        <w:pStyle w:val="a5"/>
      </w:pPr>
      <w:r>
        <w:rPr>
          <w:rStyle w:val="a7"/>
        </w:rPr>
        <w:footnoteRef/>
      </w:r>
      <w:r w:rsidR="009E45EA">
        <w:rPr>
          <w:lang w:val="kk-KZ"/>
        </w:rPr>
        <w:t xml:space="preserve">Ұлттық Банктің қазақстанның банкаралық есеп айырысу орталығының Идентификаттау деректерін алмасу орталығы </w:t>
      </w:r>
    </w:p>
  </w:footnote>
  <w:footnote w:id="2">
    <w:p w:rsidR="000519B7" w:rsidRDefault="000519B7" w:rsidP="000519B7">
      <w:pPr>
        <w:pStyle w:val="a5"/>
      </w:pPr>
      <w:r>
        <w:rPr>
          <w:rStyle w:val="a7"/>
        </w:rPr>
        <w:footnoteRef/>
      </w:r>
      <w:r>
        <w:t xml:space="preserve"> </w:t>
      </w:r>
      <w:r w:rsidRPr="00B55C39">
        <w:t>https://www.gov.kz/memleket/entities/ardfm/documents/details/318075?lang=ru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532956401"/>
      <w:docPartObj>
        <w:docPartGallery w:val="Page Numbers (Top of Page)"/>
        <w:docPartUnique/>
      </w:docPartObj>
    </w:sdtPr>
    <w:sdtEndPr>
      <w:rPr>
        <w:rFonts w:ascii="Arial" w:hAnsi="Arial" w:cs="Arial"/>
        <w:sz w:val="20"/>
      </w:rPr>
    </w:sdtEndPr>
    <w:sdtContent>
      <w:p w:rsidR="0047320D" w:rsidRPr="009A1971" w:rsidRDefault="0047320D">
        <w:pPr>
          <w:pStyle w:val="a9"/>
          <w:jc w:val="center"/>
          <w:rPr>
            <w:rFonts w:ascii="Arial" w:hAnsi="Arial" w:cs="Arial"/>
            <w:sz w:val="20"/>
          </w:rPr>
        </w:pPr>
        <w:r w:rsidRPr="001445B0">
          <w:rPr>
            <w:sz w:val="20"/>
          </w:rPr>
          <w:fldChar w:fldCharType="begin"/>
        </w:r>
        <w:r w:rsidRPr="001445B0">
          <w:rPr>
            <w:sz w:val="20"/>
          </w:rPr>
          <w:instrText>PAGE   \* MERGEFORMAT</w:instrText>
        </w:r>
        <w:r w:rsidRPr="001445B0">
          <w:rPr>
            <w:sz w:val="20"/>
          </w:rPr>
          <w:fldChar w:fldCharType="separate"/>
        </w:r>
        <w:r w:rsidR="006959DF">
          <w:rPr>
            <w:noProof/>
            <w:sz w:val="20"/>
          </w:rPr>
          <w:t>4</w:t>
        </w:r>
        <w:r w:rsidRPr="001445B0">
          <w:rPr>
            <w:sz w:val="20"/>
          </w:rPr>
          <w:fldChar w:fldCharType="end"/>
        </w:r>
      </w:p>
    </w:sdtContent>
  </w:sdt>
  <w:p w:rsidR="0047320D" w:rsidRDefault="004732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F06"/>
    <w:multiLevelType w:val="hybridMultilevel"/>
    <w:tmpl w:val="A0A20FD2"/>
    <w:lvl w:ilvl="0" w:tplc="C6EA7F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401E07"/>
    <w:multiLevelType w:val="hybridMultilevel"/>
    <w:tmpl w:val="020828EC"/>
    <w:lvl w:ilvl="0" w:tplc="6D163E20">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017B41"/>
    <w:multiLevelType w:val="hybridMultilevel"/>
    <w:tmpl w:val="5E86D788"/>
    <w:lvl w:ilvl="0" w:tplc="0419000F">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3F4786"/>
    <w:multiLevelType w:val="hybridMultilevel"/>
    <w:tmpl w:val="55A0456A"/>
    <w:lvl w:ilvl="0" w:tplc="059816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5D46BD"/>
    <w:multiLevelType w:val="hybridMultilevel"/>
    <w:tmpl w:val="A2D42C18"/>
    <w:lvl w:ilvl="0" w:tplc="0598166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15:restartNumberingAfterBreak="0">
    <w:nsid w:val="1D9A60F3"/>
    <w:multiLevelType w:val="hybridMultilevel"/>
    <w:tmpl w:val="12882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EB2D9C"/>
    <w:multiLevelType w:val="multilevel"/>
    <w:tmpl w:val="FD68307A"/>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7" w15:restartNumberingAfterBreak="0">
    <w:nsid w:val="27715EBE"/>
    <w:multiLevelType w:val="hybridMultilevel"/>
    <w:tmpl w:val="B7C20EE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7760867"/>
    <w:multiLevelType w:val="hybridMultilevel"/>
    <w:tmpl w:val="F5BE0B6E"/>
    <w:lvl w:ilvl="0" w:tplc="40AC6FC2">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2B022A5D"/>
    <w:multiLevelType w:val="hybridMultilevel"/>
    <w:tmpl w:val="E0FA5524"/>
    <w:lvl w:ilvl="0" w:tplc="059816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C4030C8"/>
    <w:multiLevelType w:val="hybridMultilevel"/>
    <w:tmpl w:val="7DD001CA"/>
    <w:lvl w:ilvl="0" w:tplc="E6E6981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43AF5FF2"/>
    <w:multiLevelType w:val="hybridMultilevel"/>
    <w:tmpl w:val="DE8C30EA"/>
    <w:lvl w:ilvl="0" w:tplc="3FE81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DFB4EBA"/>
    <w:multiLevelType w:val="hybridMultilevel"/>
    <w:tmpl w:val="6AD27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FB0207"/>
    <w:multiLevelType w:val="hybridMultilevel"/>
    <w:tmpl w:val="AEE89F94"/>
    <w:lvl w:ilvl="0" w:tplc="68C6C9C8">
      <w:start w:val="1"/>
      <w:numFmt w:val="decimal"/>
      <w:lvlText w:val="%1)"/>
      <w:lvlJc w:val="left"/>
      <w:pPr>
        <w:ind w:left="1429"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65D72C8"/>
    <w:multiLevelType w:val="hybridMultilevel"/>
    <w:tmpl w:val="7406A302"/>
    <w:lvl w:ilvl="0" w:tplc="0419000F">
      <w:start w:val="1"/>
      <w:numFmt w:val="decimal"/>
      <w:lvlText w:val="%1."/>
      <w:lvlJc w:val="left"/>
      <w:pPr>
        <w:ind w:left="1575"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5" w15:restartNumberingAfterBreak="0">
    <w:nsid w:val="568E46F1"/>
    <w:multiLevelType w:val="hybridMultilevel"/>
    <w:tmpl w:val="CAD26D0A"/>
    <w:lvl w:ilvl="0" w:tplc="A4060C94">
      <w:start w:val="1"/>
      <w:numFmt w:val="decimal"/>
      <w:lvlText w:val="%1."/>
      <w:lvlJc w:val="left"/>
      <w:pPr>
        <w:ind w:left="928"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6" w15:restartNumberingAfterBreak="0">
    <w:nsid w:val="57203703"/>
    <w:multiLevelType w:val="hybridMultilevel"/>
    <w:tmpl w:val="996402E6"/>
    <w:lvl w:ilvl="0" w:tplc="52ACFA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8354390"/>
    <w:multiLevelType w:val="hybridMultilevel"/>
    <w:tmpl w:val="357EA9A0"/>
    <w:lvl w:ilvl="0" w:tplc="29004D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A62361D"/>
    <w:multiLevelType w:val="hybridMultilevel"/>
    <w:tmpl w:val="F3D4CA9E"/>
    <w:lvl w:ilvl="0" w:tplc="CA3E48C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BB20DF3"/>
    <w:multiLevelType w:val="hybridMultilevel"/>
    <w:tmpl w:val="66402CAE"/>
    <w:lvl w:ilvl="0" w:tplc="64C07006">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5CD407E9"/>
    <w:multiLevelType w:val="hybridMultilevel"/>
    <w:tmpl w:val="6B6EED0A"/>
    <w:lvl w:ilvl="0" w:tplc="059816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EDE44CF"/>
    <w:multiLevelType w:val="hybridMultilevel"/>
    <w:tmpl w:val="D92CF124"/>
    <w:lvl w:ilvl="0" w:tplc="A9523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F67309B"/>
    <w:multiLevelType w:val="hybridMultilevel"/>
    <w:tmpl w:val="BBB839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ED10825"/>
    <w:multiLevelType w:val="hybridMultilevel"/>
    <w:tmpl w:val="417A6DAA"/>
    <w:lvl w:ilvl="0" w:tplc="05981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457EA6"/>
    <w:multiLevelType w:val="hybridMultilevel"/>
    <w:tmpl w:val="029C8A8C"/>
    <w:lvl w:ilvl="0" w:tplc="E3642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0CF17BF"/>
    <w:multiLevelType w:val="hybridMultilevel"/>
    <w:tmpl w:val="39A85C48"/>
    <w:lvl w:ilvl="0" w:tplc="059816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92505C"/>
    <w:multiLevelType w:val="hybridMultilevel"/>
    <w:tmpl w:val="5E74F868"/>
    <w:lvl w:ilvl="0" w:tplc="6EB0AEF6">
      <w:start w:val="1"/>
      <w:numFmt w:val="decimal"/>
      <w:lvlText w:val="%1)"/>
      <w:lvlJc w:val="left"/>
      <w:pPr>
        <w:ind w:left="1352" w:hanging="360"/>
      </w:pPr>
      <w:rPr>
        <w:rFonts w:hint="default"/>
        <w:b w:val="0"/>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7" w15:restartNumberingAfterBreak="0">
    <w:nsid w:val="719B1054"/>
    <w:multiLevelType w:val="hybridMultilevel"/>
    <w:tmpl w:val="A198DC62"/>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3457CAE"/>
    <w:multiLevelType w:val="hybridMultilevel"/>
    <w:tmpl w:val="490CE8F4"/>
    <w:lvl w:ilvl="0" w:tplc="74401BD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6C94CC2"/>
    <w:multiLevelType w:val="hybridMultilevel"/>
    <w:tmpl w:val="DCE6E29E"/>
    <w:lvl w:ilvl="0" w:tplc="8EEED272">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89A6FBF"/>
    <w:multiLevelType w:val="hybridMultilevel"/>
    <w:tmpl w:val="9BDCAD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E6B1817"/>
    <w:multiLevelType w:val="hybridMultilevel"/>
    <w:tmpl w:val="46A0F5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FE019FC"/>
    <w:multiLevelType w:val="hybridMultilevel"/>
    <w:tmpl w:val="B11E7E6E"/>
    <w:lvl w:ilvl="0" w:tplc="8A38EC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21"/>
  </w:num>
  <w:num w:numId="3">
    <w:abstractNumId w:val="24"/>
  </w:num>
  <w:num w:numId="4">
    <w:abstractNumId w:val="7"/>
  </w:num>
  <w:num w:numId="5">
    <w:abstractNumId w:val="17"/>
  </w:num>
  <w:num w:numId="6">
    <w:abstractNumId w:val="10"/>
  </w:num>
  <w:num w:numId="7">
    <w:abstractNumId w:val="15"/>
  </w:num>
  <w:num w:numId="8">
    <w:abstractNumId w:val="0"/>
  </w:num>
  <w:num w:numId="9">
    <w:abstractNumId w:val="22"/>
  </w:num>
  <w:num w:numId="10">
    <w:abstractNumId w:val="1"/>
  </w:num>
  <w:num w:numId="11">
    <w:abstractNumId w:val="27"/>
  </w:num>
  <w:num w:numId="12">
    <w:abstractNumId w:val="28"/>
  </w:num>
  <w:num w:numId="13">
    <w:abstractNumId w:val="30"/>
  </w:num>
  <w:num w:numId="14">
    <w:abstractNumId w:val="14"/>
  </w:num>
  <w:num w:numId="15">
    <w:abstractNumId w:val="3"/>
  </w:num>
  <w:num w:numId="16">
    <w:abstractNumId w:val="19"/>
  </w:num>
  <w:num w:numId="17">
    <w:abstractNumId w:val="31"/>
  </w:num>
  <w:num w:numId="18">
    <w:abstractNumId w:val="32"/>
  </w:num>
  <w:num w:numId="19">
    <w:abstractNumId w:val="18"/>
  </w:num>
  <w:num w:numId="20">
    <w:abstractNumId w:val="12"/>
  </w:num>
  <w:num w:numId="21">
    <w:abstractNumId w:val="4"/>
  </w:num>
  <w:num w:numId="22">
    <w:abstractNumId w:val="8"/>
  </w:num>
  <w:num w:numId="23">
    <w:abstractNumId w:val="23"/>
  </w:num>
  <w:num w:numId="24">
    <w:abstractNumId w:val="13"/>
  </w:num>
  <w:num w:numId="25">
    <w:abstractNumId w:val="26"/>
  </w:num>
  <w:num w:numId="26">
    <w:abstractNumId w:val="25"/>
  </w:num>
  <w:num w:numId="27">
    <w:abstractNumId w:val="9"/>
  </w:num>
  <w:num w:numId="28">
    <w:abstractNumId w:val="6"/>
  </w:num>
  <w:num w:numId="29">
    <w:abstractNumId w:val="11"/>
  </w:num>
  <w:num w:numId="30">
    <w:abstractNumId w:val="5"/>
  </w:num>
  <w:num w:numId="31">
    <w:abstractNumId w:val="20"/>
  </w:num>
  <w:num w:numId="32">
    <w:abstractNumId w:val="1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B6"/>
    <w:rsid w:val="000020AA"/>
    <w:rsid w:val="00003F28"/>
    <w:rsid w:val="0001242D"/>
    <w:rsid w:val="00013C08"/>
    <w:rsid w:val="00014365"/>
    <w:rsid w:val="00014612"/>
    <w:rsid w:val="00015DBD"/>
    <w:rsid w:val="0002277F"/>
    <w:rsid w:val="00022CA3"/>
    <w:rsid w:val="00023FF7"/>
    <w:rsid w:val="00024F16"/>
    <w:rsid w:val="00030776"/>
    <w:rsid w:val="00031E07"/>
    <w:rsid w:val="00031E18"/>
    <w:rsid w:val="0003305B"/>
    <w:rsid w:val="00033883"/>
    <w:rsid w:val="00034A41"/>
    <w:rsid w:val="00036763"/>
    <w:rsid w:val="00037C9B"/>
    <w:rsid w:val="00037FBC"/>
    <w:rsid w:val="00043434"/>
    <w:rsid w:val="000439F9"/>
    <w:rsid w:val="000518AE"/>
    <w:rsid w:val="000519B7"/>
    <w:rsid w:val="00051B31"/>
    <w:rsid w:val="0005695A"/>
    <w:rsid w:val="00056C9C"/>
    <w:rsid w:val="00060610"/>
    <w:rsid w:val="00061C19"/>
    <w:rsid w:val="00063443"/>
    <w:rsid w:val="000636D5"/>
    <w:rsid w:val="0006514C"/>
    <w:rsid w:val="00075FD4"/>
    <w:rsid w:val="0007698B"/>
    <w:rsid w:val="00077293"/>
    <w:rsid w:val="00081067"/>
    <w:rsid w:val="000817E0"/>
    <w:rsid w:val="00084571"/>
    <w:rsid w:val="000871F0"/>
    <w:rsid w:val="00091448"/>
    <w:rsid w:val="000A0E12"/>
    <w:rsid w:val="000A3C52"/>
    <w:rsid w:val="000B1871"/>
    <w:rsid w:val="000B335B"/>
    <w:rsid w:val="000B439A"/>
    <w:rsid w:val="000B57A4"/>
    <w:rsid w:val="000C1700"/>
    <w:rsid w:val="000C1E2A"/>
    <w:rsid w:val="000C7F32"/>
    <w:rsid w:val="000D1D2F"/>
    <w:rsid w:val="000E0466"/>
    <w:rsid w:val="000E2B4E"/>
    <w:rsid w:val="000E4E4D"/>
    <w:rsid w:val="000E543A"/>
    <w:rsid w:val="000E68C9"/>
    <w:rsid w:val="000E7B97"/>
    <w:rsid w:val="000F23A6"/>
    <w:rsid w:val="000F2D52"/>
    <w:rsid w:val="000F2DB6"/>
    <w:rsid w:val="000F3BD1"/>
    <w:rsid w:val="000F5490"/>
    <w:rsid w:val="000F7BBB"/>
    <w:rsid w:val="00100D88"/>
    <w:rsid w:val="001022D6"/>
    <w:rsid w:val="00104263"/>
    <w:rsid w:val="00105898"/>
    <w:rsid w:val="00105F48"/>
    <w:rsid w:val="00106AB4"/>
    <w:rsid w:val="001136C1"/>
    <w:rsid w:val="001137ED"/>
    <w:rsid w:val="001138DF"/>
    <w:rsid w:val="00116942"/>
    <w:rsid w:val="00121B04"/>
    <w:rsid w:val="00121D62"/>
    <w:rsid w:val="0012362F"/>
    <w:rsid w:val="0012674F"/>
    <w:rsid w:val="00133ED1"/>
    <w:rsid w:val="00136BCE"/>
    <w:rsid w:val="00136C60"/>
    <w:rsid w:val="001375F1"/>
    <w:rsid w:val="00141C17"/>
    <w:rsid w:val="0014329D"/>
    <w:rsid w:val="001437A6"/>
    <w:rsid w:val="001445B0"/>
    <w:rsid w:val="0014537F"/>
    <w:rsid w:val="001456C5"/>
    <w:rsid w:val="00147A51"/>
    <w:rsid w:val="00151666"/>
    <w:rsid w:val="00151F54"/>
    <w:rsid w:val="00152B42"/>
    <w:rsid w:val="001535DF"/>
    <w:rsid w:val="001540A5"/>
    <w:rsid w:val="001540B2"/>
    <w:rsid w:val="001545F8"/>
    <w:rsid w:val="001551E3"/>
    <w:rsid w:val="0015651C"/>
    <w:rsid w:val="001602E2"/>
    <w:rsid w:val="00161F6D"/>
    <w:rsid w:val="001627AA"/>
    <w:rsid w:val="001658D2"/>
    <w:rsid w:val="00166B1B"/>
    <w:rsid w:val="00176847"/>
    <w:rsid w:val="001778DE"/>
    <w:rsid w:val="0018082A"/>
    <w:rsid w:val="00180C5E"/>
    <w:rsid w:val="00183FEC"/>
    <w:rsid w:val="001866FB"/>
    <w:rsid w:val="00190852"/>
    <w:rsid w:val="00191B45"/>
    <w:rsid w:val="001929D3"/>
    <w:rsid w:val="00192D92"/>
    <w:rsid w:val="001A10F5"/>
    <w:rsid w:val="001A3DF1"/>
    <w:rsid w:val="001A7729"/>
    <w:rsid w:val="001B54C3"/>
    <w:rsid w:val="001C070D"/>
    <w:rsid w:val="001C0F9B"/>
    <w:rsid w:val="001C2628"/>
    <w:rsid w:val="001C3A82"/>
    <w:rsid w:val="001D16AE"/>
    <w:rsid w:val="001D2980"/>
    <w:rsid w:val="001D2B32"/>
    <w:rsid w:val="001D455D"/>
    <w:rsid w:val="001E0F0B"/>
    <w:rsid w:val="001E3F98"/>
    <w:rsid w:val="001E48AE"/>
    <w:rsid w:val="001E58AD"/>
    <w:rsid w:val="001F069E"/>
    <w:rsid w:val="001F4357"/>
    <w:rsid w:val="001F5691"/>
    <w:rsid w:val="00201084"/>
    <w:rsid w:val="0020168A"/>
    <w:rsid w:val="002022EB"/>
    <w:rsid w:val="00205625"/>
    <w:rsid w:val="00207AD5"/>
    <w:rsid w:val="002103F8"/>
    <w:rsid w:val="002153EA"/>
    <w:rsid w:val="002205BD"/>
    <w:rsid w:val="00221CDC"/>
    <w:rsid w:val="0023179F"/>
    <w:rsid w:val="0023639A"/>
    <w:rsid w:val="0024132B"/>
    <w:rsid w:val="0024149F"/>
    <w:rsid w:val="00244825"/>
    <w:rsid w:val="00245B54"/>
    <w:rsid w:val="00253480"/>
    <w:rsid w:val="00254C16"/>
    <w:rsid w:val="0025702E"/>
    <w:rsid w:val="0025737F"/>
    <w:rsid w:val="00257551"/>
    <w:rsid w:val="00261481"/>
    <w:rsid w:val="00262058"/>
    <w:rsid w:val="00262153"/>
    <w:rsid w:val="0026473D"/>
    <w:rsid w:val="002653CA"/>
    <w:rsid w:val="002677F3"/>
    <w:rsid w:val="002739F5"/>
    <w:rsid w:val="00275AEA"/>
    <w:rsid w:val="00277529"/>
    <w:rsid w:val="0028004C"/>
    <w:rsid w:val="002804C4"/>
    <w:rsid w:val="00285475"/>
    <w:rsid w:val="00290BAB"/>
    <w:rsid w:val="00291C65"/>
    <w:rsid w:val="00291D88"/>
    <w:rsid w:val="00293E55"/>
    <w:rsid w:val="0029792A"/>
    <w:rsid w:val="002A037A"/>
    <w:rsid w:val="002A0D9D"/>
    <w:rsid w:val="002A17A9"/>
    <w:rsid w:val="002A54EC"/>
    <w:rsid w:val="002A6766"/>
    <w:rsid w:val="002A7940"/>
    <w:rsid w:val="002B031B"/>
    <w:rsid w:val="002B137A"/>
    <w:rsid w:val="002B2276"/>
    <w:rsid w:val="002B238F"/>
    <w:rsid w:val="002B6D36"/>
    <w:rsid w:val="002C7791"/>
    <w:rsid w:val="002C7D89"/>
    <w:rsid w:val="002D7E33"/>
    <w:rsid w:val="002E7726"/>
    <w:rsid w:val="002F15C5"/>
    <w:rsid w:val="002F52C3"/>
    <w:rsid w:val="002F5D80"/>
    <w:rsid w:val="002F6667"/>
    <w:rsid w:val="00300258"/>
    <w:rsid w:val="003016E1"/>
    <w:rsid w:val="00304E65"/>
    <w:rsid w:val="00305A02"/>
    <w:rsid w:val="00306F4B"/>
    <w:rsid w:val="00310D62"/>
    <w:rsid w:val="00310E47"/>
    <w:rsid w:val="003118ED"/>
    <w:rsid w:val="00315522"/>
    <w:rsid w:val="00315EB5"/>
    <w:rsid w:val="00316E8A"/>
    <w:rsid w:val="00321C0A"/>
    <w:rsid w:val="0032360F"/>
    <w:rsid w:val="00324A7C"/>
    <w:rsid w:val="0032594F"/>
    <w:rsid w:val="003310DC"/>
    <w:rsid w:val="003335C5"/>
    <w:rsid w:val="00334B01"/>
    <w:rsid w:val="00337565"/>
    <w:rsid w:val="00343F95"/>
    <w:rsid w:val="00344146"/>
    <w:rsid w:val="003449BC"/>
    <w:rsid w:val="00345B7B"/>
    <w:rsid w:val="00355015"/>
    <w:rsid w:val="0035575E"/>
    <w:rsid w:val="00357241"/>
    <w:rsid w:val="00357960"/>
    <w:rsid w:val="00360836"/>
    <w:rsid w:val="003614A1"/>
    <w:rsid w:val="0036216F"/>
    <w:rsid w:val="0036258B"/>
    <w:rsid w:val="00366C39"/>
    <w:rsid w:val="0037014F"/>
    <w:rsid w:val="003725AA"/>
    <w:rsid w:val="003750CF"/>
    <w:rsid w:val="00376E7E"/>
    <w:rsid w:val="00382FAA"/>
    <w:rsid w:val="00383797"/>
    <w:rsid w:val="003838A5"/>
    <w:rsid w:val="00384A13"/>
    <w:rsid w:val="00385A7A"/>
    <w:rsid w:val="00386AD1"/>
    <w:rsid w:val="00390BA3"/>
    <w:rsid w:val="00392515"/>
    <w:rsid w:val="0039362F"/>
    <w:rsid w:val="003944AE"/>
    <w:rsid w:val="00395312"/>
    <w:rsid w:val="003976AC"/>
    <w:rsid w:val="00397FC0"/>
    <w:rsid w:val="003A1B15"/>
    <w:rsid w:val="003A1C3F"/>
    <w:rsid w:val="003A7DC5"/>
    <w:rsid w:val="003B042B"/>
    <w:rsid w:val="003B18E8"/>
    <w:rsid w:val="003B3EAB"/>
    <w:rsid w:val="003B4955"/>
    <w:rsid w:val="003B53A5"/>
    <w:rsid w:val="003C5513"/>
    <w:rsid w:val="003C6F5F"/>
    <w:rsid w:val="003C72CA"/>
    <w:rsid w:val="003D0236"/>
    <w:rsid w:val="003D462E"/>
    <w:rsid w:val="003D7AA6"/>
    <w:rsid w:val="003E52B2"/>
    <w:rsid w:val="003E5F41"/>
    <w:rsid w:val="003E6623"/>
    <w:rsid w:val="003E6ED5"/>
    <w:rsid w:val="003E7FBE"/>
    <w:rsid w:val="003F0225"/>
    <w:rsid w:val="003F0D40"/>
    <w:rsid w:val="003F0F8F"/>
    <w:rsid w:val="003F17D1"/>
    <w:rsid w:val="003F47F9"/>
    <w:rsid w:val="003F7AB7"/>
    <w:rsid w:val="00401D30"/>
    <w:rsid w:val="00402AE8"/>
    <w:rsid w:val="004113F8"/>
    <w:rsid w:val="00413163"/>
    <w:rsid w:val="00417295"/>
    <w:rsid w:val="00426244"/>
    <w:rsid w:val="00430554"/>
    <w:rsid w:val="00432B96"/>
    <w:rsid w:val="00434E20"/>
    <w:rsid w:val="00435EDC"/>
    <w:rsid w:val="00436052"/>
    <w:rsid w:val="00441AF4"/>
    <w:rsid w:val="00446D7E"/>
    <w:rsid w:val="004558CA"/>
    <w:rsid w:val="004561A0"/>
    <w:rsid w:val="004643D0"/>
    <w:rsid w:val="00470825"/>
    <w:rsid w:val="00471A23"/>
    <w:rsid w:val="00471B4A"/>
    <w:rsid w:val="00471BD4"/>
    <w:rsid w:val="0047204A"/>
    <w:rsid w:val="00472098"/>
    <w:rsid w:val="0047320D"/>
    <w:rsid w:val="0047653B"/>
    <w:rsid w:val="00477C9D"/>
    <w:rsid w:val="0048216F"/>
    <w:rsid w:val="00482643"/>
    <w:rsid w:val="0048372A"/>
    <w:rsid w:val="004837AB"/>
    <w:rsid w:val="004908F5"/>
    <w:rsid w:val="004915EE"/>
    <w:rsid w:val="00493021"/>
    <w:rsid w:val="00494D20"/>
    <w:rsid w:val="004A0751"/>
    <w:rsid w:val="004A1ED0"/>
    <w:rsid w:val="004A21B8"/>
    <w:rsid w:val="004A6ECC"/>
    <w:rsid w:val="004B07DF"/>
    <w:rsid w:val="004B274D"/>
    <w:rsid w:val="004B5779"/>
    <w:rsid w:val="004C0824"/>
    <w:rsid w:val="004C389F"/>
    <w:rsid w:val="004D0AEF"/>
    <w:rsid w:val="004D2EE7"/>
    <w:rsid w:val="004D496D"/>
    <w:rsid w:val="004D5C7F"/>
    <w:rsid w:val="004E02A4"/>
    <w:rsid w:val="004E14AF"/>
    <w:rsid w:val="004E51B2"/>
    <w:rsid w:val="004E5337"/>
    <w:rsid w:val="004E78CE"/>
    <w:rsid w:val="004F0C9A"/>
    <w:rsid w:val="004F0E35"/>
    <w:rsid w:val="004F3F38"/>
    <w:rsid w:val="004F69DC"/>
    <w:rsid w:val="004F7845"/>
    <w:rsid w:val="00501212"/>
    <w:rsid w:val="005040AD"/>
    <w:rsid w:val="00510007"/>
    <w:rsid w:val="00512D2E"/>
    <w:rsid w:val="005137BE"/>
    <w:rsid w:val="00514425"/>
    <w:rsid w:val="00514634"/>
    <w:rsid w:val="00514FEB"/>
    <w:rsid w:val="00517348"/>
    <w:rsid w:val="00517DCE"/>
    <w:rsid w:val="00520373"/>
    <w:rsid w:val="00521478"/>
    <w:rsid w:val="0052334F"/>
    <w:rsid w:val="005240FC"/>
    <w:rsid w:val="005320D3"/>
    <w:rsid w:val="00532928"/>
    <w:rsid w:val="00534E5E"/>
    <w:rsid w:val="00537915"/>
    <w:rsid w:val="00542328"/>
    <w:rsid w:val="00550653"/>
    <w:rsid w:val="00552FD3"/>
    <w:rsid w:val="005534C6"/>
    <w:rsid w:val="00563DFC"/>
    <w:rsid w:val="0056431F"/>
    <w:rsid w:val="00565811"/>
    <w:rsid w:val="00567E3B"/>
    <w:rsid w:val="00570163"/>
    <w:rsid w:val="00571BA7"/>
    <w:rsid w:val="00573321"/>
    <w:rsid w:val="005749F0"/>
    <w:rsid w:val="00577409"/>
    <w:rsid w:val="00583A85"/>
    <w:rsid w:val="00590B37"/>
    <w:rsid w:val="005912B4"/>
    <w:rsid w:val="0059433E"/>
    <w:rsid w:val="00595510"/>
    <w:rsid w:val="005965E0"/>
    <w:rsid w:val="0059795D"/>
    <w:rsid w:val="005A05D8"/>
    <w:rsid w:val="005A5D4A"/>
    <w:rsid w:val="005B2048"/>
    <w:rsid w:val="005B2AA2"/>
    <w:rsid w:val="005B4835"/>
    <w:rsid w:val="005B5C2C"/>
    <w:rsid w:val="005B6932"/>
    <w:rsid w:val="005B7DDF"/>
    <w:rsid w:val="005C0DD5"/>
    <w:rsid w:val="005C49AC"/>
    <w:rsid w:val="005C505B"/>
    <w:rsid w:val="005C5307"/>
    <w:rsid w:val="005C6C80"/>
    <w:rsid w:val="005D22D8"/>
    <w:rsid w:val="005D4FFA"/>
    <w:rsid w:val="005F022D"/>
    <w:rsid w:val="005F2E93"/>
    <w:rsid w:val="005F4051"/>
    <w:rsid w:val="005F4FDC"/>
    <w:rsid w:val="00600A3B"/>
    <w:rsid w:val="00601479"/>
    <w:rsid w:val="0060292B"/>
    <w:rsid w:val="00603C62"/>
    <w:rsid w:val="006060D6"/>
    <w:rsid w:val="00613C29"/>
    <w:rsid w:val="0061479A"/>
    <w:rsid w:val="00614828"/>
    <w:rsid w:val="00614C7E"/>
    <w:rsid w:val="00615B60"/>
    <w:rsid w:val="006238B0"/>
    <w:rsid w:val="006303AE"/>
    <w:rsid w:val="00630AF6"/>
    <w:rsid w:val="00635195"/>
    <w:rsid w:val="0063709D"/>
    <w:rsid w:val="00637F00"/>
    <w:rsid w:val="006411E8"/>
    <w:rsid w:val="00642321"/>
    <w:rsid w:val="00643DA6"/>
    <w:rsid w:val="00644851"/>
    <w:rsid w:val="00644A46"/>
    <w:rsid w:val="0064580C"/>
    <w:rsid w:val="00646860"/>
    <w:rsid w:val="00651525"/>
    <w:rsid w:val="00655272"/>
    <w:rsid w:val="006574DE"/>
    <w:rsid w:val="006604F9"/>
    <w:rsid w:val="006606E9"/>
    <w:rsid w:val="006627B5"/>
    <w:rsid w:val="0067164F"/>
    <w:rsid w:val="00671892"/>
    <w:rsid w:val="0067749C"/>
    <w:rsid w:val="0068034D"/>
    <w:rsid w:val="006824B5"/>
    <w:rsid w:val="00683168"/>
    <w:rsid w:val="006831C5"/>
    <w:rsid w:val="00683F2D"/>
    <w:rsid w:val="00684F2E"/>
    <w:rsid w:val="00685DB5"/>
    <w:rsid w:val="00686397"/>
    <w:rsid w:val="00687F55"/>
    <w:rsid w:val="00687FD4"/>
    <w:rsid w:val="006925EE"/>
    <w:rsid w:val="00692F89"/>
    <w:rsid w:val="00694C53"/>
    <w:rsid w:val="006959DF"/>
    <w:rsid w:val="006962FE"/>
    <w:rsid w:val="006A68F7"/>
    <w:rsid w:val="006A740A"/>
    <w:rsid w:val="006B0F60"/>
    <w:rsid w:val="006B5D93"/>
    <w:rsid w:val="006B7CB5"/>
    <w:rsid w:val="006C10B1"/>
    <w:rsid w:val="006C1E0A"/>
    <w:rsid w:val="006C4B8C"/>
    <w:rsid w:val="006C4C83"/>
    <w:rsid w:val="006C65AC"/>
    <w:rsid w:val="006D0F5F"/>
    <w:rsid w:val="006D43B2"/>
    <w:rsid w:val="006D6BC5"/>
    <w:rsid w:val="006D73F1"/>
    <w:rsid w:val="006E0DB8"/>
    <w:rsid w:val="006E1306"/>
    <w:rsid w:val="006E17B5"/>
    <w:rsid w:val="006E4B1D"/>
    <w:rsid w:val="006E4C7B"/>
    <w:rsid w:val="006E6E44"/>
    <w:rsid w:val="006F0EBE"/>
    <w:rsid w:val="006F1863"/>
    <w:rsid w:val="006F6849"/>
    <w:rsid w:val="00706C6C"/>
    <w:rsid w:val="00711F68"/>
    <w:rsid w:val="007204AA"/>
    <w:rsid w:val="00722AC0"/>
    <w:rsid w:val="00722DC8"/>
    <w:rsid w:val="00723287"/>
    <w:rsid w:val="007339A7"/>
    <w:rsid w:val="00743019"/>
    <w:rsid w:val="00744934"/>
    <w:rsid w:val="007456AA"/>
    <w:rsid w:val="007459E5"/>
    <w:rsid w:val="00750CDE"/>
    <w:rsid w:val="007520F5"/>
    <w:rsid w:val="00754296"/>
    <w:rsid w:val="00756CEB"/>
    <w:rsid w:val="00763A65"/>
    <w:rsid w:val="00765977"/>
    <w:rsid w:val="007673FE"/>
    <w:rsid w:val="007712B1"/>
    <w:rsid w:val="007744DB"/>
    <w:rsid w:val="007752E5"/>
    <w:rsid w:val="00775E2C"/>
    <w:rsid w:val="00776993"/>
    <w:rsid w:val="0078097E"/>
    <w:rsid w:val="00782A1C"/>
    <w:rsid w:val="00782AD6"/>
    <w:rsid w:val="00783AD9"/>
    <w:rsid w:val="00786E2A"/>
    <w:rsid w:val="0078711C"/>
    <w:rsid w:val="00791394"/>
    <w:rsid w:val="00792598"/>
    <w:rsid w:val="00793E1A"/>
    <w:rsid w:val="00795F0C"/>
    <w:rsid w:val="007960B7"/>
    <w:rsid w:val="007A1876"/>
    <w:rsid w:val="007A1B66"/>
    <w:rsid w:val="007A1FE0"/>
    <w:rsid w:val="007A3C0A"/>
    <w:rsid w:val="007A4EAC"/>
    <w:rsid w:val="007A58F8"/>
    <w:rsid w:val="007A5E0F"/>
    <w:rsid w:val="007A668A"/>
    <w:rsid w:val="007B1F22"/>
    <w:rsid w:val="007B25C0"/>
    <w:rsid w:val="007B296B"/>
    <w:rsid w:val="007B5223"/>
    <w:rsid w:val="007B78BB"/>
    <w:rsid w:val="007B7C50"/>
    <w:rsid w:val="007C004E"/>
    <w:rsid w:val="007C09B4"/>
    <w:rsid w:val="007C0A2F"/>
    <w:rsid w:val="007C0A50"/>
    <w:rsid w:val="007C0C4B"/>
    <w:rsid w:val="007C573A"/>
    <w:rsid w:val="007D0CCA"/>
    <w:rsid w:val="007D3768"/>
    <w:rsid w:val="007D3849"/>
    <w:rsid w:val="007D4C25"/>
    <w:rsid w:val="007D4F8C"/>
    <w:rsid w:val="007E243F"/>
    <w:rsid w:val="007E447C"/>
    <w:rsid w:val="007E4F60"/>
    <w:rsid w:val="007E7C81"/>
    <w:rsid w:val="007F1EA2"/>
    <w:rsid w:val="007F2093"/>
    <w:rsid w:val="007F3617"/>
    <w:rsid w:val="00804287"/>
    <w:rsid w:val="00811F84"/>
    <w:rsid w:val="00812048"/>
    <w:rsid w:val="0081210C"/>
    <w:rsid w:val="00815C43"/>
    <w:rsid w:val="008214E4"/>
    <w:rsid w:val="008230DE"/>
    <w:rsid w:val="00827F01"/>
    <w:rsid w:val="0083094B"/>
    <w:rsid w:val="0083096A"/>
    <w:rsid w:val="00834A79"/>
    <w:rsid w:val="00834CA7"/>
    <w:rsid w:val="00840C45"/>
    <w:rsid w:val="008428BD"/>
    <w:rsid w:val="00842923"/>
    <w:rsid w:val="00842C2C"/>
    <w:rsid w:val="00843C3F"/>
    <w:rsid w:val="00844564"/>
    <w:rsid w:val="00846E4E"/>
    <w:rsid w:val="0085363B"/>
    <w:rsid w:val="00854400"/>
    <w:rsid w:val="00862DE2"/>
    <w:rsid w:val="00863121"/>
    <w:rsid w:val="008664C4"/>
    <w:rsid w:val="008736F3"/>
    <w:rsid w:val="008775D1"/>
    <w:rsid w:val="00877623"/>
    <w:rsid w:val="00877866"/>
    <w:rsid w:val="008853C9"/>
    <w:rsid w:val="00890E15"/>
    <w:rsid w:val="00892B76"/>
    <w:rsid w:val="008936C7"/>
    <w:rsid w:val="008944D3"/>
    <w:rsid w:val="008977D9"/>
    <w:rsid w:val="008A0D35"/>
    <w:rsid w:val="008A3DB9"/>
    <w:rsid w:val="008B1E88"/>
    <w:rsid w:val="008B4060"/>
    <w:rsid w:val="008B7152"/>
    <w:rsid w:val="008C099D"/>
    <w:rsid w:val="008C1B25"/>
    <w:rsid w:val="008C1F81"/>
    <w:rsid w:val="008C512D"/>
    <w:rsid w:val="008C5B66"/>
    <w:rsid w:val="008D5EB3"/>
    <w:rsid w:val="008D7221"/>
    <w:rsid w:val="008E34DF"/>
    <w:rsid w:val="008E642C"/>
    <w:rsid w:val="008E7930"/>
    <w:rsid w:val="008E7B54"/>
    <w:rsid w:val="008F0EB9"/>
    <w:rsid w:val="008F12F9"/>
    <w:rsid w:val="008F2160"/>
    <w:rsid w:val="008F252C"/>
    <w:rsid w:val="008F3F51"/>
    <w:rsid w:val="008F5A13"/>
    <w:rsid w:val="00907699"/>
    <w:rsid w:val="00911A23"/>
    <w:rsid w:val="00912FF2"/>
    <w:rsid w:val="00913C3D"/>
    <w:rsid w:val="009200AC"/>
    <w:rsid w:val="009215FF"/>
    <w:rsid w:val="00925AC9"/>
    <w:rsid w:val="0093087C"/>
    <w:rsid w:val="00930E4E"/>
    <w:rsid w:val="00940637"/>
    <w:rsid w:val="0094286E"/>
    <w:rsid w:val="00942CF3"/>
    <w:rsid w:val="00944CBB"/>
    <w:rsid w:val="00947F30"/>
    <w:rsid w:val="00950A5C"/>
    <w:rsid w:val="00951939"/>
    <w:rsid w:val="009565B0"/>
    <w:rsid w:val="0095772E"/>
    <w:rsid w:val="00957FC2"/>
    <w:rsid w:val="00960171"/>
    <w:rsid w:val="009607C9"/>
    <w:rsid w:val="00972003"/>
    <w:rsid w:val="00976406"/>
    <w:rsid w:val="009805B0"/>
    <w:rsid w:val="00982291"/>
    <w:rsid w:val="009832A5"/>
    <w:rsid w:val="0098405D"/>
    <w:rsid w:val="00985509"/>
    <w:rsid w:val="00985D41"/>
    <w:rsid w:val="0099009F"/>
    <w:rsid w:val="009909E0"/>
    <w:rsid w:val="00991CF3"/>
    <w:rsid w:val="009944A7"/>
    <w:rsid w:val="009A1971"/>
    <w:rsid w:val="009A33F3"/>
    <w:rsid w:val="009A390B"/>
    <w:rsid w:val="009A55AA"/>
    <w:rsid w:val="009A5EB4"/>
    <w:rsid w:val="009A773A"/>
    <w:rsid w:val="009B364C"/>
    <w:rsid w:val="009B4B3C"/>
    <w:rsid w:val="009B570E"/>
    <w:rsid w:val="009B5732"/>
    <w:rsid w:val="009C4B7D"/>
    <w:rsid w:val="009C736F"/>
    <w:rsid w:val="009D2A94"/>
    <w:rsid w:val="009D2E18"/>
    <w:rsid w:val="009D451D"/>
    <w:rsid w:val="009E25AC"/>
    <w:rsid w:val="009E2E6B"/>
    <w:rsid w:val="009E45EA"/>
    <w:rsid w:val="009E4C1F"/>
    <w:rsid w:val="009E63D6"/>
    <w:rsid w:val="009E63E0"/>
    <w:rsid w:val="009F5E4D"/>
    <w:rsid w:val="009F751E"/>
    <w:rsid w:val="009F79F5"/>
    <w:rsid w:val="00A00ECD"/>
    <w:rsid w:val="00A05280"/>
    <w:rsid w:val="00A140CF"/>
    <w:rsid w:val="00A16975"/>
    <w:rsid w:val="00A170A0"/>
    <w:rsid w:val="00A241BB"/>
    <w:rsid w:val="00A25516"/>
    <w:rsid w:val="00A2624A"/>
    <w:rsid w:val="00A30E2F"/>
    <w:rsid w:val="00A31C74"/>
    <w:rsid w:val="00A34DBF"/>
    <w:rsid w:val="00A36D4E"/>
    <w:rsid w:val="00A36F2D"/>
    <w:rsid w:val="00A40AF0"/>
    <w:rsid w:val="00A40F33"/>
    <w:rsid w:val="00A45BBA"/>
    <w:rsid w:val="00A50ED1"/>
    <w:rsid w:val="00A51EE1"/>
    <w:rsid w:val="00A67CAF"/>
    <w:rsid w:val="00A76C79"/>
    <w:rsid w:val="00A76C83"/>
    <w:rsid w:val="00A77DA7"/>
    <w:rsid w:val="00A81060"/>
    <w:rsid w:val="00A81B61"/>
    <w:rsid w:val="00A81B87"/>
    <w:rsid w:val="00A843DF"/>
    <w:rsid w:val="00A8557D"/>
    <w:rsid w:val="00A8575E"/>
    <w:rsid w:val="00A86981"/>
    <w:rsid w:val="00A92485"/>
    <w:rsid w:val="00A93AFC"/>
    <w:rsid w:val="00A93BA3"/>
    <w:rsid w:val="00A96895"/>
    <w:rsid w:val="00A97844"/>
    <w:rsid w:val="00A97973"/>
    <w:rsid w:val="00AA1B75"/>
    <w:rsid w:val="00AA2A90"/>
    <w:rsid w:val="00AA6FDF"/>
    <w:rsid w:val="00AA7615"/>
    <w:rsid w:val="00AB236B"/>
    <w:rsid w:val="00AB244D"/>
    <w:rsid w:val="00AB3C0B"/>
    <w:rsid w:val="00AB4B37"/>
    <w:rsid w:val="00AB4C6F"/>
    <w:rsid w:val="00AB5943"/>
    <w:rsid w:val="00AB6BB0"/>
    <w:rsid w:val="00AC0850"/>
    <w:rsid w:val="00AC1B35"/>
    <w:rsid w:val="00AC3477"/>
    <w:rsid w:val="00AC4A96"/>
    <w:rsid w:val="00AC6E0F"/>
    <w:rsid w:val="00AD1DA4"/>
    <w:rsid w:val="00AD3D51"/>
    <w:rsid w:val="00AD48F1"/>
    <w:rsid w:val="00AD61E8"/>
    <w:rsid w:val="00AD6ADC"/>
    <w:rsid w:val="00AD7AF7"/>
    <w:rsid w:val="00AE319B"/>
    <w:rsid w:val="00AE4538"/>
    <w:rsid w:val="00AE4595"/>
    <w:rsid w:val="00AE4969"/>
    <w:rsid w:val="00AE6D1C"/>
    <w:rsid w:val="00AE7551"/>
    <w:rsid w:val="00AE7AC7"/>
    <w:rsid w:val="00AF12F4"/>
    <w:rsid w:val="00AF328A"/>
    <w:rsid w:val="00AF5733"/>
    <w:rsid w:val="00AF5855"/>
    <w:rsid w:val="00AF5DA0"/>
    <w:rsid w:val="00AF7D2C"/>
    <w:rsid w:val="00B02DE4"/>
    <w:rsid w:val="00B03800"/>
    <w:rsid w:val="00B03CBF"/>
    <w:rsid w:val="00B05473"/>
    <w:rsid w:val="00B077B6"/>
    <w:rsid w:val="00B07929"/>
    <w:rsid w:val="00B1790C"/>
    <w:rsid w:val="00B2055D"/>
    <w:rsid w:val="00B217C8"/>
    <w:rsid w:val="00B25329"/>
    <w:rsid w:val="00B300B5"/>
    <w:rsid w:val="00B34FCD"/>
    <w:rsid w:val="00B36658"/>
    <w:rsid w:val="00B43006"/>
    <w:rsid w:val="00B47627"/>
    <w:rsid w:val="00B5056B"/>
    <w:rsid w:val="00B51D4A"/>
    <w:rsid w:val="00B51EAA"/>
    <w:rsid w:val="00B546F1"/>
    <w:rsid w:val="00B55C39"/>
    <w:rsid w:val="00B5733E"/>
    <w:rsid w:val="00B60CBD"/>
    <w:rsid w:val="00B62180"/>
    <w:rsid w:val="00B63268"/>
    <w:rsid w:val="00B70DB1"/>
    <w:rsid w:val="00B732E0"/>
    <w:rsid w:val="00B748BB"/>
    <w:rsid w:val="00B750AE"/>
    <w:rsid w:val="00B75411"/>
    <w:rsid w:val="00B811E8"/>
    <w:rsid w:val="00B8123B"/>
    <w:rsid w:val="00B8136E"/>
    <w:rsid w:val="00B8277A"/>
    <w:rsid w:val="00B82B9D"/>
    <w:rsid w:val="00B83CFB"/>
    <w:rsid w:val="00B8450F"/>
    <w:rsid w:val="00B85844"/>
    <w:rsid w:val="00B85D6C"/>
    <w:rsid w:val="00B869E6"/>
    <w:rsid w:val="00B87320"/>
    <w:rsid w:val="00B87899"/>
    <w:rsid w:val="00B939EB"/>
    <w:rsid w:val="00B97313"/>
    <w:rsid w:val="00BA06B8"/>
    <w:rsid w:val="00BA1854"/>
    <w:rsid w:val="00BA47FB"/>
    <w:rsid w:val="00BA5FA7"/>
    <w:rsid w:val="00BA62BB"/>
    <w:rsid w:val="00BA7ADD"/>
    <w:rsid w:val="00BA7D92"/>
    <w:rsid w:val="00BB361C"/>
    <w:rsid w:val="00BB387C"/>
    <w:rsid w:val="00BB6DD7"/>
    <w:rsid w:val="00BB7038"/>
    <w:rsid w:val="00BB7D7A"/>
    <w:rsid w:val="00BC2F1F"/>
    <w:rsid w:val="00BC77CE"/>
    <w:rsid w:val="00BD4175"/>
    <w:rsid w:val="00BE0127"/>
    <w:rsid w:val="00BE28F4"/>
    <w:rsid w:val="00BE6D96"/>
    <w:rsid w:val="00BE7E3C"/>
    <w:rsid w:val="00BF1D4A"/>
    <w:rsid w:val="00BF21F3"/>
    <w:rsid w:val="00BF4901"/>
    <w:rsid w:val="00C02B51"/>
    <w:rsid w:val="00C03272"/>
    <w:rsid w:val="00C03576"/>
    <w:rsid w:val="00C11823"/>
    <w:rsid w:val="00C11D27"/>
    <w:rsid w:val="00C12208"/>
    <w:rsid w:val="00C1368A"/>
    <w:rsid w:val="00C15790"/>
    <w:rsid w:val="00C16430"/>
    <w:rsid w:val="00C21F55"/>
    <w:rsid w:val="00C22B0D"/>
    <w:rsid w:val="00C234C2"/>
    <w:rsid w:val="00C25EE3"/>
    <w:rsid w:val="00C276F4"/>
    <w:rsid w:val="00C330B2"/>
    <w:rsid w:val="00C33835"/>
    <w:rsid w:val="00C34AFD"/>
    <w:rsid w:val="00C3509F"/>
    <w:rsid w:val="00C351FC"/>
    <w:rsid w:val="00C364E5"/>
    <w:rsid w:val="00C36CD6"/>
    <w:rsid w:val="00C41047"/>
    <w:rsid w:val="00C418D0"/>
    <w:rsid w:val="00C42A89"/>
    <w:rsid w:val="00C432B0"/>
    <w:rsid w:val="00C456BA"/>
    <w:rsid w:val="00C466D5"/>
    <w:rsid w:val="00C4690B"/>
    <w:rsid w:val="00C47510"/>
    <w:rsid w:val="00C50115"/>
    <w:rsid w:val="00C52273"/>
    <w:rsid w:val="00C54A3C"/>
    <w:rsid w:val="00C54D1D"/>
    <w:rsid w:val="00C550B8"/>
    <w:rsid w:val="00C567F8"/>
    <w:rsid w:val="00C57D32"/>
    <w:rsid w:val="00C61BCF"/>
    <w:rsid w:val="00C626EA"/>
    <w:rsid w:val="00C74C4F"/>
    <w:rsid w:val="00C851E0"/>
    <w:rsid w:val="00C860A6"/>
    <w:rsid w:val="00C86AA7"/>
    <w:rsid w:val="00C908C5"/>
    <w:rsid w:val="00C911C3"/>
    <w:rsid w:val="00C918EB"/>
    <w:rsid w:val="00CA1C62"/>
    <w:rsid w:val="00CA300E"/>
    <w:rsid w:val="00CA43AC"/>
    <w:rsid w:val="00CA45DE"/>
    <w:rsid w:val="00CB01ED"/>
    <w:rsid w:val="00CB156B"/>
    <w:rsid w:val="00CB52B6"/>
    <w:rsid w:val="00CC2F1F"/>
    <w:rsid w:val="00CC3675"/>
    <w:rsid w:val="00CC5486"/>
    <w:rsid w:val="00CC5A16"/>
    <w:rsid w:val="00CC7443"/>
    <w:rsid w:val="00CD1472"/>
    <w:rsid w:val="00CD4A21"/>
    <w:rsid w:val="00CD69E5"/>
    <w:rsid w:val="00CE774C"/>
    <w:rsid w:val="00CF1AAB"/>
    <w:rsid w:val="00CF2441"/>
    <w:rsid w:val="00CF316E"/>
    <w:rsid w:val="00CF4318"/>
    <w:rsid w:val="00CF547F"/>
    <w:rsid w:val="00CF65FC"/>
    <w:rsid w:val="00CF71D9"/>
    <w:rsid w:val="00D04900"/>
    <w:rsid w:val="00D05D36"/>
    <w:rsid w:val="00D06319"/>
    <w:rsid w:val="00D12994"/>
    <w:rsid w:val="00D150F3"/>
    <w:rsid w:val="00D17C18"/>
    <w:rsid w:val="00D2018B"/>
    <w:rsid w:val="00D232C1"/>
    <w:rsid w:val="00D26C1D"/>
    <w:rsid w:val="00D27E06"/>
    <w:rsid w:val="00D33975"/>
    <w:rsid w:val="00D342E4"/>
    <w:rsid w:val="00D34C3D"/>
    <w:rsid w:val="00D357EA"/>
    <w:rsid w:val="00D419DC"/>
    <w:rsid w:val="00D42D02"/>
    <w:rsid w:val="00D44D67"/>
    <w:rsid w:val="00D45ED4"/>
    <w:rsid w:val="00D51538"/>
    <w:rsid w:val="00D51843"/>
    <w:rsid w:val="00D5361B"/>
    <w:rsid w:val="00D5475F"/>
    <w:rsid w:val="00D556AB"/>
    <w:rsid w:val="00D57692"/>
    <w:rsid w:val="00D64930"/>
    <w:rsid w:val="00D66E18"/>
    <w:rsid w:val="00D7055C"/>
    <w:rsid w:val="00D713F7"/>
    <w:rsid w:val="00D7230B"/>
    <w:rsid w:val="00D82FCF"/>
    <w:rsid w:val="00D8596E"/>
    <w:rsid w:val="00D85A5B"/>
    <w:rsid w:val="00D92395"/>
    <w:rsid w:val="00D931AA"/>
    <w:rsid w:val="00D94144"/>
    <w:rsid w:val="00D949FB"/>
    <w:rsid w:val="00D976D4"/>
    <w:rsid w:val="00DA1389"/>
    <w:rsid w:val="00DA263C"/>
    <w:rsid w:val="00DA3504"/>
    <w:rsid w:val="00DA481F"/>
    <w:rsid w:val="00DA6CA5"/>
    <w:rsid w:val="00DB2257"/>
    <w:rsid w:val="00DB386D"/>
    <w:rsid w:val="00DB51CF"/>
    <w:rsid w:val="00DB5E18"/>
    <w:rsid w:val="00DB6AAD"/>
    <w:rsid w:val="00DB7594"/>
    <w:rsid w:val="00DB7772"/>
    <w:rsid w:val="00DC44A0"/>
    <w:rsid w:val="00DC6059"/>
    <w:rsid w:val="00DD10EF"/>
    <w:rsid w:val="00DD110A"/>
    <w:rsid w:val="00DD38CB"/>
    <w:rsid w:val="00DD626F"/>
    <w:rsid w:val="00DE0852"/>
    <w:rsid w:val="00DE23C0"/>
    <w:rsid w:val="00DE2FB9"/>
    <w:rsid w:val="00DE4A03"/>
    <w:rsid w:val="00DE4A27"/>
    <w:rsid w:val="00DE611A"/>
    <w:rsid w:val="00DF06C4"/>
    <w:rsid w:val="00DF18D7"/>
    <w:rsid w:val="00DF4D2D"/>
    <w:rsid w:val="00DF52F6"/>
    <w:rsid w:val="00DF5D42"/>
    <w:rsid w:val="00DF7D72"/>
    <w:rsid w:val="00E0018C"/>
    <w:rsid w:val="00E00E9B"/>
    <w:rsid w:val="00E01B00"/>
    <w:rsid w:val="00E0363C"/>
    <w:rsid w:val="00E0418B"/>
    <w:rsid w:val="00E041B8"/>
    <w:rsid w:val="00E05180"/>
    <w:rsid w:val="00E0596D"/>
    <w:rsid w:val="00E075B7"/>
    <w:rsid w:val="00E077F0"/>
    <w:rsid w:val="00E104C5"/>
    <w:rsid w:val="00E10D5F"/>
    <w:rsid w:val="00E12A43"/>
    <w:rsid w:val="00E17843"/>
    <w:rsid w:val="00E31D82"/>
    <w:rsid w:val="00E3248E"/>
    <w:rsid w:val="00E325AB"/>
    <w:rsid w:val="00E32B68"/>
    <w:rsid w:val="00E33299"/>
    <w:rsid w:val="00E4167B"/>
    <w:rsid w:val="00E42212"/>
    <w:rsid w:val="00E43A2C"/>
    <w:rsid w:val="00E46395"/>
    <w:rsid w:val="00E46BBC"/>
    <w:rsid w:val="00E544B9"/>
    <w:rsid w:val="00E55673"/>
    <w:rsid w:val="00E6081B"/>
    <w:rsid w:val="00E61D69"/>
    <w:rsid w:val="00E669D8"/>
    <w:rsid w:val="00E66D32"/>
    <w:rsid w:val="00E6774B"/>
    <w:rsid w:val="00E727A2"/>
    <w:rsid w:val="00E749A4"/>
    <w:rsid w:val="00E75550"/>
    <w:rsid w:val="00E80D3E"/>
    <w:rsid w:val="00E81126"/>
    <w:rsid w:val="00E8164F"/>
    <w:rsid w:val="00E8262A"/>
    <w:rsid w:val="00E83EC5"/>
    <w:rsid w:val="00E84187"/>
    <w:rsid w:val="00E84D72"/>
    <w:rsid w:val="00E85770"/>
    <w:rsid w:val="00E91EF7"/>
    <w:rsid w:val="00E91FB8"/>
    <w:rsid w:val="00E93484"/>
    <w:rsid w:val="00E943AE"/>
    <w:rsid w:val="00E9597E"/>
    <w:rsid w:val="00E97352"/>
    <w:rsid w:val="00EA04CB"/>
    <w:rsid w:val="00EA2D64"/>
    <w:rsid w:val="00EA40A2"/>
    <w:rsid w:val="00EA609B"/>
    <w:rsid w:val="00EA75DF"/>
    <w:rsid w:val="00EB10C3"/>
    <w:rsid w:val="00EB2361"/>
    <w:rsid w:val="00EB5DAD"/>
    <w:rsid w:val="00EB6204"/>
    <w:rsid w:val="00EB7353"/>
    <w:rsid w:val="00EC0E0A"/>
    <w:rsid w:val="00EC14E5"/>
    <w:rsid w:val="00EC5593"/>
    <w:rsid w:val="00EC59D5"/>
    <w:rsid w:val="00EC748B"/>
    <w:rsid w:val="00ED0582"/>
    <w:rsid w:val="00ED373B"/>
    <w:rsid w:val="00ED5A68"/>
    <w:rsid w:val="00ED7D23"/>
    <w:rsid w:val="00EE0052"/>
    <w:rsid w:val="00EE0C6C"/>
    <w:rsid w:val="00EE45F2"/>
    <w:rsid w:val="00EE4852"/>
    <w:rsid w:val="00EF0115"/>
    <w:rsid w:val="00EF20D7"/>
    <w:rsid w:val="00EF4496"/>
    <w:rsid w:val="00EF6A12"/>
    <w:rsid w:val="00EF6C34"/>
    <w:rsid w:val="00F04BC0"/>
    <w:rsid w:val="00F04CE1"/>
    <w:rsid w:val="00F12368"/>
    <w:rsid w:val="00F12F1C"/>
    <w:rsid w:val="00F14EF7"/>
    <w:rsid w:val="00F1603E"/>
    <w:rsid w:val="00F175C9"/>
    <w:rsid w:val="00F23BE6"/>
    <w:rsid w:val="00F25877"/>
    <w:rsid w:val="00F266FD"/>
    <w:rsid w:val="00F27AA1"/>
    <w:rsid w:val="00F31521"/>
    <w:rsid w:val="00F32BED"/>
    <w:rsid w:val="00F36B1A"/>
    <w:rsid w:val="00F43EA4"/>
    <w:rsid w:val="00F50335"/>
    <w:rsid w:val="00F516DA"/>
    <w:rsid w:val="00F56050"/>
    <w:rsid w:val="00F602F1"/>
    <w:rsid w:val="00F678D8"/>
    <w:rsid w:val="00F709B3"/>
    <w:rsid w:val="00F70CCF"/>
    <w:rsid w:val="00F70D56"/>
    <w:rsid w:val="00F73ED8"/>
    <w:rsid w:val="00F76B0E"/>
    <w:rsid w:val="00F77B03"/>
    <w:rsid w:val="00F77E8A"/>
    <w:rsid w:val="00F80314"/>
    <w:rsid w:val="00F91165"/>
    <w:rsid w:val="00F942E7"/>
    <w:rsid w:val="00F94C4C"/>
    <w:rsid w:val="00F96883"/>
    <w:rsid w:val="00FA26D5"/>
    <w:rsid w:val="00FA2DB9"/>
    <w:rsid w:val="00FA7679"/>
    <w:rsid w:val="00FB4E27"/>
    <w:rsid w:val="00FB5F20"/>
    <w:rsid w:val="00FB6D8E"/>
    <w:rsid w:val="00FC0015"/>
    <w:rsid w:val="00FC3A7F"/>
    <w:rsid w:val="00FC6D74"/>
    <w:rsid w:val="00FD047C"/>
    <w:rsid w:val="00FD082B"/>
    <w:rsid w:val="00FD09E2"/>
    <w:rsid w:val="00FD3700"/>
    <w:rsid w:val="00FD4E0A"/>
    <w:rsid w:val="00FD566C"/>
    <w:rsid w:val="00FD6536"/>
    <w:rsid w:val="00FD6A11"/>
    <w:rsid w:val="00FD7F3C"/>
    <w:rsid w:val="00FE1240"/>
    <w:rsid w:val="00FF2865"/>
    <w:rsid w:val="00FF3285"/>
    <w:rsid w:val="00FF32A2"/>
    <w:rsid w:val="00FF4EF1"/>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D7EFE-EDC2-4AA6-BE9E-B4283262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7B6"/>
    <w:pPr>
      <w:spacing w:after="0" w:line="240" w:lineRule="auto"/>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N_List Paragraph,Bullet Number,List Paragraph (numbered (a)),Use Case List Paragraph,NUMBERED PARAGRAPH,List Paragraph 1,strich,2nd Tier Header"/>
    <w:basedOn w:val="a"/>
    <w:link w:val="a4"/>
    <w:uiPriority w:val="34"/>
    <w:qFormat/>
    <w:rsid w:val="007456AA"/>
    <w:pPr>
      <w:ind w:left="720"/>
      <w:contextualSpacing/>
    </w:pPr>
  </w:style>
  <w:style w:type="paragraph" w:styleId="a5">
    <w:name w:val="footnote text"/>
    <w:aliases w:val="Текст сноски-FN,single space,footnote text, Знак1, Знак2, Знак1 Знак Знак, Знак1 Знак Знак Знак Знак, Знак1 Знак Знак Знак Знак Знак, Знак, Знак1 Знак Знак Знак Знак Знак Знак Знак Знак Знак Знак, Знак1 Знак Знак Знак Знак Знак Знак,Знак1"/>
    <w:basedOn w:val="a"/>
    <w:link w:val="a6"/>
    <w:unhideWhenUsed/>
    <w:rsid w:val="00291D88"/>
    <w:rPr>
      <w:rFonts w:eastAsia="Calibri"/>
      <w:sz w:val="20"/>
      <w:szCs w:val="20"/>
    </w:rPr>
  </w:style>
  <w:style w:type="character" w:customStyle="1" w:styleId="a6">
    <w:name w:val="Текст сноски Знак"/>
    <w:aliases w:val="Текст сноски-FN Знак,single space Знак,footnote text Знак, Знак1 Знак, Знак2 Знак, Знак1 Знак Знак Знак, Знак1 Знак Знак Знак Знак Знак1, Знак1 Знак Знак Знак Знак Знак Знак1, Знак Знак, Знак1 Знак Знак Знак Знак Знак Знак Знак"/>
    <w:basedOn w:val="a0"/>
    <w:link w:val="a5"/>
    <w:rsid w:val="00291D88"/>
    <w:rPr>
      <w:rFonts w:ascii="Times New Roman" w:eastAsia="Calibri" w:hAnsi="Times New Roman" w:cs="Times New Roman"/>
      <w:sz w:val="20"/>
      <w:szCs w:val="20"/>
    </w:rPr>
  </w:style>
  <w:style w:type="character" w:styleId="a7">
    <w:name w:val="footnote reference"/>
    <w:aliases w:val="Текст сноски Знак Знак Знак1 Знак Знак,Текст сноски Знак Знак1 Знак Знак1 Знак Знак,Footnote Reference Number,Footnote Reference_LVL6,Footnote Reference_LVL61,Footnote Reference_LVL62,Footnote Reference_LVL63,fr,f,Footnote Reference_"/>
    <w:unhideWhenUsed/>
    <w:qFormat/>
    <w:rsid w:val="00291D88"/>
    <w:rPr>
      <w:vertAlign w:val="superscript"/>
    </w:rPr>
  </w:style>
  <w:style w:type="character" w:customStyle="1" w:styleId="tlid-translation">
    <w:name w:val="tlid-translation"/>
    <w:basedOn w:val="a0"/>
    <w:rsid w:val="009F79F5"/>
  </w:style>
  <w:style w:type="character" w:customStyle="1" w:styleId="a4">
    <w:name w:val="Абзац списка Знак"/>
    <w:aliases w:val="маркированный Знак,Citation List Знак,Heading1 Знак,Colorful List - Accent 11 Знак,N_List Paragraph Знак,Bullet Number Знак,List Paragraph (numbered (a)) Знак,Use Case List Paragraph Знак,NUMBERED PARAGRAPH Знак,List Paragraph 1 Знак"/>
    <w:link w:val="a3"/>
    <w:uiPriority w:val="34"/>
    <w:locked/>
    <w:rsid w:val="006411E8"/>
    <w:rPr>
      <w:rFonts w:ascii="Times New Roman" w:hAnsi="Times New Roman" w:cs="Times New Roman"/>
      <w:sz w:val="28"/>
    </w:rPr>
  </w:style>
  <w:style w:type="character" w:customStyle="1" w:styleId="s0">
    <w:name w:val="s0"/>
    <w:basedOn w:val="a0"/>
    <w:rsid w:val="009D2E18"/>
  </w:style>
  <w:style w:type="character" w:customStyle="1" w:styleId="s2">
    <w:name w:val="s2"/>
    <w:basedOn w:val="a0"/>
    <w:rsid w:val="009D2E18"/>
  </w:style>
  <w:style w:type="character" w:styleId="a8">
    <w:name w:val="Hyperlink"/>
    <w:basedOn w:val="a0"/>
    <w:uiPriority w:val="99"/>
    <w:unhideWhenUsed/>
    <w:rsid w:val="009D2E18"/>
    <w:rPr>
      <w:color w:val="0000FF"/>
      <w:u w:val="single"/>
    </w:rPr>
  </w:style>
  <w:style w:type="paragraph" w:styleId="a9">
    <w:name w:val="header"/>
    <w:basedOn w:val="a"/>
    <w:link w:val="aa"/>
    <w:uiPriority w:val="99"/>
    <w:unhideWhenUsed/>
    <w:rsid w:val="00EF4496"/>
    <w:pPr>
      <w:tabs>
        <w:tab w:val="center" w:pos="4677"/>
        <w:tab w:val="right" w:pos="9355"/>
      </w:tabs>
    </w:pPr>
  </w:style>
  <w:style w:type="character" w:customStyle="1" w:styleId="aa">
    <w:name w:val="Верхний колонтитул Знак"/>
    <w:basedOn w:val="a0"/>
    <w:link w:val="a9"/>
    <w:uiPriority w:val="99"/>
    <w:rsid w:val="00EF4496"/>
    <w:rPr>
      <w:rFonts w:ascii="Times New Roman" w:hAnsi="Times New Roman" w:cs="Times New Roman"/>
      <w:sz w:val="28"/>
    </w:rPr>
  </w:style>
  <w:style w:type="paragraph" w:styleId="ab">
    <w:name w:val="footer"/>
    <w:basedOn w:val="a"/>
    <w:link w:val="ac"/>
    <w:uiPriority w:val="99"/>
    <w:unhideWhenUsed/>
    <w:rsid w:val="00EF4496"/>
    <w:pPr>
      <w:tabs>
        <w:tab w:val="center" w:pos="4677"/>
        <w:tab w:val="right" w:pos="9355"/>
      </w:tabs>
    </w:pPr>
  </w:style>
  <w:style w:type="character" w:customStyle="1" w:styleId="ac">
    <w:name w:val="Нижний колонтитул Знак"/>
    <w:basedOn w:val="a0"/>
    <w:link w:val="ab"/>
    <w:uiPriority w:val="99"/>
    <w:rsid w:val="00EF4496"/>
    <w:rPr>
      <w:rFonts w:ascii="Times New Roman" w:hAnsi="Times New Roman" w:cs="Times New Roman"/>
      <w:sz w:val="28"/>
    </w:rPr>
  </w:style>
  <w:style w:type="paragraph" w:styleId="ad">
    <w:name w:val="Balloon Text"/>
    <w:basedOn w:val="a"/>
    <w:link w:val="ae"/>
    <w:uiPriority w:val="99"/>
    <w:semiHidden/>
    <w:unhideWhenUsed/>
    <w:rsid w:val="00D51843"/>
    <w:rPr>
      <w:rFonts w:ascii="Segoe UI" w:hAnsi="Segoe UI" w:cs="Segoe UI"/>
      <w:sz w:val="18"/>
      <w:szCs w:val="18"/>
    </w:rPr>
  </w:style>
  <w:style w:type="character" w:customStyle="1" w:styleId="ae">
    <w:name w:val="Текст выноски Знак"/>
    <w:basedOn w:val="a0"/>
    <w:link w:val="ad"/>
    <w:uiPriority w:val="99"/>
    <w:semiHidden/>
    <w:rsid w:val="00D51843"/>
    <w:rPr>
      <w:rFonts w:ascii="Segoe UI" w:hAnsi="Segoe UI" w:cs="Segoe UI"/>
      <w:sz w:val="18"/>
      <w:szCs w:val="18"/>
    </w:rPr>
  </w:style>
  <w:style w:type="paragraph" w:styleId="af">
    <w:name w:val="Body Text"/>
    <w:basedOn w:val="a"/>
    <w:link w:val="af0"/>
    <w:uiPriority w:val="99"/>
    <w:semiHidden/>
    <w:unhideWhenUsed/>
    <w:rsid w:val="0037014F"/>
    <w:pPr>
      <w:spacing w:after="120" w:line="276" w:lineRule="auto"/>
    </w:pPr>
    <w:rPr>
      <w:rFonts w:ascii="Calibri" w:eastAsia="Calibri" w:hAnsi="Calibri"/>
      <w:sz w:val="22"/>
    </w:rPr>
  </w:style>
  <w:style w:type="character" w:customStyle="1" w:styleId="af0">
    <w:name w:val="Основной текст Знак"/>
    <w:basedOn w:val="a0"/>
    <w:link w:val="af"/>
    <w:uiPriority w:val="99"/>
    <w:semiHidden/>
    <w:rsid w:val="0037014F"/>
    <w:rPr>
      <w:rFonts w:ascii="Calibri" w:eastAsia="Calibri" w:hAnsi="Calibri" w:cs="Times New Roman"/>
    </w:rPr>
  </w:style>
  <w:style w:type="character" w:styleId="af1">
    <w:name w:val="Strong"/>
    <w:uiPriority w:val="22"/>
    <w:qFormat/>
    <w:rsid w:val="00D12994"/>
    <w:rPr>
      <w:b/>
      <w:bCs/>
    </w:rPr>
  </w:style>
  <w:style w:type="character" w:customStyle="1" w:styleId="UnresolvedMention">
    <w:name w:val="Unresolved Mention"/>
    <w:basedOn w:val="a0"/>
    <w:uiPriority w:val="99"/>
    <w:semiHidden/>
    <w:unhideWhenUsed/>
    <w:rsid w:val="004D5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3154">
      <w:bodyDiv w:val="1"/>
      <w:marLeft w:val="0"/>
      <w:marRight w:val="0"/>
      <w:marTop w:val="0"/>
      <w:marBottom w:val="0"/>
      <w:divBdr>
        <w:top w:val="none" w:sz="0" w:space="0" w:color="auto"/>
        <w:left w:val="none" w:sz="0" w:space="0" w:color="auto"/>
        <w:bottom w:val="none" w:sz="0" w:space="0" w:color="auto"/>
        <w:right w:val="none" w:sz="0" w:space="0" w:color="auto"/>
      </w:divBdr>
      <w:divsChild>
        <w:div w:id="1574584411">
          <w:marLeft w:val="403"/>
          <w:marRight w:val="0"/>
          <w:marTop w:val="0"/>
          <w:marBottom w:val="120"/>
          <w:divBdr>
            <w:top w:val="none" w:sz="0" w:space="0" w:color="auto"/>
            <w:left w:val="none" w:sz="0" w:space="0" w:color="auto"/>
            <w:bottom w:val="none" w:sz="0" w:space="0" w:color="auto"/>
            <w:right w:val="none" w:sz="0" w:space="0" w:color="auto"/>
          </w:divBdr>
        </w:div>
      </w:divsChild>
    </w:div>
    <w:div w:id="168909700">
      <w:bodyDiv w:val="1"/>
      <w:marLeft w:val="0"/>
      <w:marRight w:val="0"/>
      <w:marTop w:val="0"/>
      <w:marBottom w:val="0"/>
      <w:divBdr>
        <w:top w:val="none" w:sz="0" w:space="0" w:color="auto"/>
        <w:left w:val="none" w:sz="0" w:space="0" w:color="auto"/>
        <w:bottom w:val="none" w:sz="0" w:space="0" w:color="auto"/>
        <w:right w:val="none" w:sz="0" w:space="0" w:color="auto"/>
      </w:divBdr>
      <w:divsChild>
        <w:div w:id="681707814">
          <w:marLeft w:val="403"/>
          <w:marRight w:val="0"/>
          <w:marTop w:val="0"/>
          <w:marBottom w:val="120"/>
          <w:divBdr>
            <w:top w:val="none" w:sz="0" w:space="0" w:color="auto"/>
            <w:left w:val="none" w:sz="0" w:space="0" w:color="auto"/>
            <w:bottom w:val="none" w:sz="0" w:space="0" w:color="auto"/>
            <w:right w:val="none" w:sz="0" w:space="0" w:color="auto"/>
          </w:divBdr>
        </w:div>
      </w:divsChild>
    </w:div>
    <w:div w:id="191959443">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
    <w:div w:id="419371995">
      <w:bodyDiv w:val="1"/>
      <w:marLeft w:val="0"/>
      <w:marRight w:val="0"/>
      <w:marTop w:val="0"/>
      <w:marBottom w:val="0"/>
      <w:divBdr>
        <w:top w:val="none" w:sz="0" w:space="0" w:color="auto"/>
        <w:left w:val="none" w:sz="0" w:space="0" w:color="auto"/>
        <w:bottom w:val="none" w:sz="0" w:space="0" w:color="auto"/>
        <w:right w:val="none" w:sz="0" w:space="0" w:color="auto"/>
      </w:divBdr>
      <w:divsChild>
        <w:div w:id="748845078">
          <w:marLeft w:val="403"/>
          <w:marRight w:val="0"/>
          <w:marTop w:val="0"/>
          <w:marBottom w:val="120"/>
          <w:divBdr>
            <w:top w:val="none" w:sz="0" w:space="0" w:color="auto"/>
            <w:left w:val="none" w:sz="0" w:space="0" w:color="auto"/>
            <w:bottom w:val="none" w:sz="0" w:space="0" w:color="auto"/>
            <w:right w:val="none" w:sz="0" w:space="0" w:color="auto"/>
          </w:divBdr>
        </w:div>
        <w:div w:id="1426803416">
          <w:marLeft w:val="403"/>
          <w:marRight w:val="0"/>
          <w:marTop w:val="0"/>
          <w:marBottom w:val="120"/>
          <w:divBdr>
            <w:top w:val="none" w:sz="0" w:space="0" w:color="auto"/>
            <w:left w:val="none" w:sz="0" w:space="0" w:color="auto"/>
            <w:bottom w:val="none" w:sz="0" w:space="0" w:color="auto"/>
            <w:right w:val="none" w:sz="0" w:space="0" w:color="auto"/>
          </w:divBdr>
        </w:div>
      </w:divsChild>
    </w:div>
    <w:div w:id="480970968">
      <w:bodyDiv w:val="1"/>
      <w:marLeft w:val="0"/>
      <w:marRight w:val="0"/>
      <w:marTop w:val="0"/>
      <w:marBottom w:val="0"/>
      <w:divBdr>
        <w:top w:val="none" w:sz="0" w:space="0" w:color="auto"/>
        <w:left w:val="none" w:sz="0" w:space="0" w:color="auto"/>
        <w:bottom w:val="none" w:sz="0" w:space="0" w:color="auto"/>
        <w:right w:val="none" w:sz="0" w:space="0" w:color="auto"/>
      </w:divBdr>
      <w:divsChild>
        <w:div w:id="484978687">
          <w:marLeft w:val="706"/>
          <w:marRight w:val="0"/>
          <w:marTop w:val="0"/>
          <w:marBottom w:val="120"/>
          <w:divBdr>
            <w:top w:val="none" w:sz="0" w:space="0" w:color="auto"/>
            <w:left w:val="none" w:sz="0" w:space="0" w:color="auto"/>
            <w:bottom w:val="none" w:sz="0" w:space="0" w:color="auto"/>
            <w:right w:val="none" w:sz="0" w:space="0" w:color="auto"/>
          </w:divBdr>
        </w:div>
        <w:div w:id="548028239">
          <w:marLeft w:val="706"/>
          <w:marRight w:val="0"/>
          <w:marTop w:val="0"/>
          <w:marBottom w:val="0"/>
          <w:divBdr>
            <w:top w:val="none" w:sz="0" w:space="0" w:color="auto"/>
            <w:left w:val="none" w:sz="0" w:space="0" w:color="auto"/>
            <w:bottom w:val="none" w:sz="0" w:space="0" w:color="auto"/>
            <w:right w:val="none" w:sz="0" w:space="0" w:color="auto"/>
          </w:divBdr>
        </w:div>
        <w:div w:id="722215155">
          <w:marLeft w:val="418"/>
          <w:marRight w:val="0"/>
          <w:marTop w:val="0"/>
          <w:marBottom w:val="0"/>
          <w:divBdr>
            <w:top w:val="none" w:sz="0" w:space="0" w:color="auto"/>
            <w:left w:val="none" w:sz="0" w:space="0" w:color="auto"/>
            <w:bottom w:val="none" w:sz="0" w:space="0" w:color="auto"/>
            <w:right w:val="none" w:sz="0" w:space="0" w:color="auto"/>
          </w:divBdr>
        </w:div>
        <w:div w:id="1285305859">
          <w:marLeft w:val="706"/>
          <w:marRight w:val="0"/>
          <w:marTop w:val="0"/>
          <w:marBottom w:val="120"/>
          <w:divBdr>
            <w:top w:val="none" w:sz="0" w:space="0" w:color="auto"/>
            <w:left w:val="none" w:sz="0" w:space="0" w:color="auto"/>
            <w:bottom w:val="none" w:sz="0" w:space="0" w:color="auto"/>
            <w:right w:val="none" w:sz="0" w:space="0" w:color="auto"/>
          </w:divBdr>
        </w:div>
        <w:div w:id="1546792504">
          <w:marLeft w:val="403"/>
          <w:marRight w:val="0"/>
          <w:marTop w:val="0"/>
          <w:marBottom w:val="0"/>
          <w:divBdr>
            <w:top w:val="none" w:sz="0" w:space="0" w:color="auto"/>
            <w:left w:val="none" w:sz="0" w:space="0" w:color="auto"/>
            <w:bottom w:val="none" w:sz="0" w:space="0" w:color="auto"/>
            <w:right w:val="none" w:sz="0" w:space="0" w:color="auto"/>
          </w:divBdr>
        </w:div>
        <w:div w:id="1725175900">
          <w:marLeft w:val="706"/>
          <w:marRight w:val="0"/>
          <w:marTop w:val="0"/>
          <w:marBottom w:val="0"/>
          <w:divBdr>
            <w:top w:val="none" w:sz="0" w:space="0" w:color="auto"/>
            <w:left w:val="none" w:sz="0" w:space="0" w:color="auto"/>
            <w:bottom w:val="none" w:sz="0" w:space="0" w:color="auto"/>
            <w:right w:val="none" w:sz="0" w:space="0" w:color="auto"/>
          </w:divBdr>
        </w:div>
        <w:div w:id="2097247255">
          <w:marLeft w:val="403"/>
          <w:marRight w:val="0"/>
          <w:marTop w:val="0"/>
          <w:marBottom w:val="0"/>
          <w:divBdr>
            <w:top w:val="none" w:sz="0" w:space="0" w:color="auto"/>
            <w:left w:val="none" w:sz="0" w:space="0" w:color="auto"/>
            <w:bottom w:val="none" w:sz="0" w:space="0" w:color="auto"/>
            <w:right w:val="none" w:sz="0" w:space="0" w:color="auto"/>
          </w:divBdr>
        </w:div>
      </w:divsChild>
    </w:div>
    <w:div w:id="510221764">
      <w:bodyDiv w:val="1"/>
      <w:marLeft w:val="0"/>
      <w:marRight w:val="0"/>
      <w:marTop w:val="0"/>
      <w:marBottom w:val="0"/>
      <w:divBdr>
        <w:top w:val="none" w:sz="0" w:space="0" w:color="auto"/>
        <w:left w:val="none" w:sz="0" w:space="0" w:color="auto"/>
        <w:bottom w:val="none" w:sz="0" w:space="0" w:color="auto"/>
        <w:right w:val="none" w:sz="0" w:space="0" w:color="auto"/>
      </w:divBdr>
    </w:div>
    <w:div w:id="516310240">
      <w:bodyDiv w:val="1"/>
      <w:marLeft w:val="0"/>
      <w:marRight w:val="0"/>
      <w:marTop w:val="0"/>
      <w:marBottom w:val="0"/>
      <w:divBdr>
        <w:top w:val="none" w:sz="0" w:space="0" w:color="auto"/>
        <w:left w:val="none" w:sz="0" w:space="0" w:color="auto"/>
        <w:bottom w:val="none" w:sz="0" w:space="0" w:color="auto"/>
        <w:right w:val="none" w:sz="0" w:space="0" w:color="auto"/>
      </w:divBdr>
      <w:divsChild>
        <w:div w:id="843596642">
          <w:marLeft w:val="403"/>
          <w:marRight w:val="0"/>
          <w:marTop w:val="0"/>
          <w:marBottom w:val="120"/>
          <w:divBdr>
            <w:top w:val="none" w:sz="0" w:space="0" w:color="auto"/>
            <w:left w:val="none" w:sz="0" w:space="0" w:color="auto"/>
            <w:bottom w:val="none" w:sz="0" w:space="0" w:color="auto"/>
            <w:right w:val="none" w:sz="0" w:space="0" w:color="auto"/>
          </w:divBdr>
        </w:div>
        <w:div w:id="2022000601">
          <w:marLeft w:val="403"/>
          <w:marRight w:val="0"/>
          <w:marTop w:val="0"/>
          <w:marBottom w:val="120"/>
          <w:divBdr>
            <w:top w:val="none" w:sz="0" w:space="0" w:color="auto"/>
            <w:left w:val="none" w:sz="0" w:space="0" w:color="auto"/>
            <w:bottom w:val="none" w:sz="0" w:space="0" w:color="auto"/>
            <w:right w:val="none" w:sz="0" w:space="0" w:color="auto"/>
          </w:divBdr>
        </w:div>
      </w:divsChild>
    </w:div>
    <w:div w:id="523175545">
      <w:bodyDiv w:val="1"/>
      <w:marLeft w:val="0"/>
      <w:marRight w:val="0"/>
      <w:marTop w:val="0"/>
      <w:marBottom w:val="0"/>
      <w:divBdr>
        <w:top w:val="none" w:sz="0" w:space="0" w:color="auto"/>
        <w:left w:val="none" w:sz="0" w:space="0" w:color="auto"/>
        <w:bottom w:val="none" w:sz="0" w:space="0" w:color="auto"/>
        <w:right w:val="none" w:sz="0" w:space="0" w:color="auto"/>
      </w:divBdr>
    </w:div>
    <w:div w:id="665089960">
      <w:bodyDiv w:val="1"/>
      <w:marLeft w:val="0"/>
      <w:marRight w:val="0"/>
      <w:marTop w:val="0"/>
      <w:marBottom w:val="0"/>
      <w:divBdr>
        <w:top w:val="none" w:sz="0" w:space="0" w:color="auto"/>
        <w:left w:val="none" w:sz="0" w:space="0" w:color="auto"/>
        <w:bottom w:val="none" w:sz="0" w:space="0" w:color="auto"/>
        <w:right w:val="none" w:sz="0" w:space="0" w:color="auto"/>
      </w:divBdr>
      <w:divsChild>
        <w:div w:id="1521239361">
          <w:marLeft w:val="418"/>
          <w:marRight w:val="0"/>
          <w:marTop w:val="0"/>
          <w:marBottom w:val="120"/>
          <w:divBdr>
            <w:top w:val="none" w:sz="0" w:space="0" w:color="auto"/>
            <w:left w:val="none" w:sz="0" w:space="0" w:color="auto"/>
            <w:bottom w:val="none" w:sz="0" w:space="0" w:color="auto"/>
            <w:right w:val="none" w:sz="0" w:space="0" w:color="auto"/>
          </w:divBdr>
        </w:div>
        <w:div w:id="2073578329">
          <w:marLeft w:val="418"/>
          <w:marRight w:val="0"/>
          <w:marTop w:val="0"/>
          <w:marBottom w:val="120"/>
          <w:divBdr>
            <w:top w:val="none" w:sz="0" w:space="0" w:color="auto"/>
            <w:left w:val="none" w:sz="0" w:space="0" w:color="auto"/>
            <w:bottom w:val="none" w:sz="0" w:space="0" w:color="auto"/>
            <w:right w:val="none" w:sz="0" w:space="0" w:color="auto"/>
          </w:divBdr>
        </w:div>
      </w:divsChild>
    </w:div>
    <w:div w:id="670568618">
      <w:bodyDiv w:val="1"/>
      <w:marLeft w:val="0"/>
      <w:marRight w:val="0"/>
      <w:marTop w:val="0"/>
      <w:marBottom w:val="0"/>
      <w:divBdr>
        <w:top w:val="none" w:sz="0" w:space="0" w:color="auto"/>
        <w:left w:val="none" w:sz="0" w:space="0" w:color="auto"/>
        <w:bottom w:val="none" w:sz="0" w:space="0" w:color="auto"/>
        <w:right w:val="none" w:sz="0" w:space="0" w:color="auto"/>
      </w:divBdr>
      <w:divsChild>
        <w:div w:id="522476071">
          <w:marLeft w:val="403"/>
          <w:marRight w:val="0"/>
          <w:marTop w:val="0"/>
          <w:marBottom w:val="120"/>
          <w:divBdr>
            <w:top w:val="none" w:sz="0" w:space="0" w:color="auto"/>
            <w:left w:val="none" w:sz="0" w:space="0" w:color="auto"/>
            <w:bottom w:val="none" w:sz="0" w:space="0" w:color="auto"/>
            <w:right w:val="none" w:sz="0" w:space="0" w:color="auto"/>
          </w:divBdr>
        </w:div>
      </w:divsChild>
    </w:div>
    <w:div w:id="6851819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081">
          <w:marLeft w:val="706"/>
          <w:marRight w:val="0"/>
          <w:marTop w:val="0"/>
          <w:marBottom w:val="120"/>
          <w:divBdr>
            <w:top w:val="none" w:sz="0" w:space="0" w:color="auto"/>
            <w:left w:val="none" w:sz="0" w:space="0" w:color="auto"/>
            <w:bottom w:val="none" w:sz="0" w:space="0" w:color="auto"/>
            <w:right w:val="none" w:sz="0" w:space="0" w:color="auto"/>
          </w:divBdr>
        </w:div>
        <w:div w:id="1446729222">
          <w:marLeft w:val="403"/>
          <w:marRight w:val="0"/>
          <w:marTop w:val="0"/>
          <w:marBottom w:val="120"/>
          <w:divBdr>
            <w:top w:val="none" w:sz="0" w:space="0" w:color="auto"/>
            <w:left w:val="none" w:sz="0" w:space="0" w:color="auto"/>
            <w:bottom w:val="none" w:sz="0" w:space="0" w:color="auto"/>
            <w:right w:val="none" w:sz="0" w:space="0" w:color="auto"/>
          </w:divBdr>
        </w:div>
      </w:divsChild>
    </w:div>
    <w:div w:id="777919096">
      <w:bodyDiv w:val="1"/>
      <w:marLeft w:val="0"/>
      <w:marRight w:val="0"/>
      <w:marTop w:val="0"/>
      <w:marBottom w:val="0"/>
      <w:divBdr>
        <w:top w:val="none" w:sz="0" w:space="0" w:color="auto"/>
        <w:left w:val="none" w:sz="0" w:space="0" w:color="auto"/>
        <w:bottom w:val="none" w:sz="0" w:space="0" w:color="auto"/>
        <w:right w:val="none" w:sz="0" w:space="0" w:color="auto"/>
      </w:divBdr>
    </w:div>
    <w:div w:id="799954663">
      <w:bodyDiv w:val="1"/>
      <w:marLeft w:val="0"/>
      <w:marRight w:val="0"/>
      <w:marTop w:val="0"/>
      <w:marBottom w:val="0"/>
      <w:divBdr>
        <w:top w:val="none" w:sz="0" w:space="0" w:color="auto"/>
        <w:left w:val="none" w:sz="0" w:space="0" w:color="auto"/>
        <w:bottom w:val="none" w:sz="0" w:space="0" w:color="auto"/>
        <w:right w:val="none" w:sz="0" w:space="0" w:color="auto"/>
      </w:divBdr>
    </w:div>
    <w:div w:id="885068504">
      <w:bodyDiv w:val="1"/>
      <w:marLeft w:val="0"/>
      <w:marRight w:val="0"/>
      <w:marTop w:val="0"/>
      <w:marBottom w:val="0"/>
      <w:divBdr>
        <w:top w:val="none" w:sz="0" w:space="0" w:color="auto"/>
        <w:left w:val="none" w:sz="0" w:space="0" w:color="auto"/>
        <w:bottom w:val="none" w:sz="0" w:space="0" w:color="auto"/>
        <w:right w:val="none" w:sz="0" w:space="0" w:color="auto"/>
      </w:divBdr>
    </w:div>
    <w:div w:id="946546946">
      <w:bodyDiv w:val="1"/>
      <w:marLeft w:val="0"/>
      <w:marRight w:val="0"/>
      <w:marTop w:val="0"/>
      <w:marBottom w:val="0"/>
      <w:divBdr>
        <w:top w:val="none" w:sz="0" w:space="0" w:color="auto"/>
        <w:left w:val="none" w:sz="0" w:space="0" w:color="auto"/>
        <w:bottom w:val="none" w:sz="0" w:space="0" w:color="auto"/>
        <w:right w:val="none" w:sz="0" w:space="0" w:color="auto"/>
      </w:divBdr>
    </w:div>
    <w:div w:id="1024792750">
      <w:bodyDiv w:val="1"/>
      <w:marLeft w:val="0"/>
      <w:marRight w:val="0"/>
      <w:marTop w:val="0"/>
      <w:marBottom w:val="0"/>
      <w:divBdr>
        <w:top w:val="none" w:sz="0" w:space="0" w:color="auto"/>
        <w:left w:val="none" w:sz="0" w:space="0" w:color="auto"/>
        <w:bottom w:val="none" w:sz="0" w:space="0" w:color="auto"/>
        <w:right w:val="none" w:sz="0" w:space="0" w:color="auto"/>
      </w:divBdr>
      <w:divsChild>
        <w:div w:id="2064792648">
          <w:marLeft w:val="0"/>
          <w:marRight w:val="0"/>
          <w:marTop w:val="0"/>
          <w:marBottom w:val="0"/>
          <w:divBdr>
            <w:top w:val="none" w:sz="0" w:space="0" w:color="auto"/>
            <w:left w:val="none" w:sz="0" w:space="0" w:color="auto"/>
            <w:bottom w:val="none" w:sz="0" w:space="0" w:color="auto"/>
            <w:right w:val="none" w:sz="0" w:space="0" w:color="auto"/>
          </w:divBdr>
          <w:divsChild>
            <w:div w:id="7757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798">
      <w:bodyDiv w:val="1"/>
      <w:marLeft w:val="0"/>
      <w:marRight w:val="0"/>
      <w:marTop w:val="0"/>
      <w:marBottom w:val="0"/>
      <w:divBdr>
        <w:top w:val="none" w:sz="0" w:space="0" w:color="auto"/>
        <w:left w:val="none" w:sz="0" w:space="0" w:color="auto"/>
        <w:bottom w:val="none" w:sz="0" w:space="0" w:color="auto"/>
        <w:right w:val="none" w:sz="0" w:space="0" w:color="auto"/>
      </w:divBdr>
    </w:div>
    <w:div w:id="1127705204">
      <w:bodyDiv w:val="1"/>
      <w:marLeft w:val="0"/>
      <w:marRight w:val="0"/>
      <w:marTop w:val="0"/>
      <w:marBottom w:val="0"/>
      <w:divBdr>
        <w:top w:val="none" w:sz="0" w:space="0" w:color="auto"/>
        <w:left w:val="none" w:sz="0" w:space="0" w:color="auto"/>
        <w:bottom w:val="none" w:sz="0" w:space="0" w:color="auto"/>
        <w:right w:val="none" w:sz="0" w:space="0" w:color="auto"/>
      </w:divBdr>
      <w:divsChild>
        <w:div w:id="945698194">
          <w:marLeft w:val="403"/>
          <w:marRight w:val="0"/>
          <w:marTop w:val="0"/>
          <w:marBottom w:val="120"/>
          <w:divBdr>
            <w:top w:val="none" w:sz="0" w:space="0" w:color="auto"/>
            <w:left w:val="none" w:sz="0" w:space="0" w:color="auto"/>
            <w:bottom w:val="none" w:sz="0" w:space="0" w:color="auto"/>
            <w:right w:val="none" w:sz="0" w:space="0" w:color="auto"/>
          </w:divBdr>
        </w:div>
        <w:div w:id="1988506889">
          <w:marLeft w:val="403"/>
          <w:marRight w:val="0"/>
          <w:marTop w:val="0"/>
          <w:marBottom w:val="120"/>
          <w:divBdr>
            <w:top w:val="none" w:sz="0" w:space="0" w:color="auto"/>
            <w:left w:val="none" w:sz="0" w:space="0" w:color="auto"/>
            <w:bottom w:val="none" w:sz="0" w:space="0" w:color="auto"/>
            <w:right w:val="none" w:sz="0" w:space="0" w:color="auto"/>
          </w:divBdr>
        </w:div>
      </w:divsChild>
    </w:div>
    <w:div w:id="1242716852">
      <w:bodyDiv w:val="1"/>
      <w:marLeft w:val="0"/>
      <w:marRight w:val="0"/>
      <w:marTop w:val="0"/>
      <w:marBottom w:val="0"/>
      <w:divBdr>
        <w:top w:val="none" w:sz="0" w:space="0" w:color="auto"/>
        <w:left w:val="none" w:sz="0" w:space="0" w:color="auto"/>
        <w:bottom w:val="none" w:sz="0" w:space="0" w:color="auto"/>
        <w:right w:val="none" w:sz="0" w:space="0" w:color="auto"/>
      </w:divBdr>
      <w:divsChild>
        <w:div w:id="535125521">
          <w:marLeft w:val="403"/>
          <w:marRight w:val="0"/>
          <w:marTop w:val="0"/>
          <w:marBottom w:val="120"/>
          <w:divBdr>
            <w:top w:val="none" w:sz="0" w:space="0" w:color="auto"/>
            <w:left w:val="none" w:sz="0" w:space="0" w:color="auto"/>
            <w:bottom w:val="none" w:sz="0" w:space="0" w:color="auto"/>
            <w:right w:val="none" w:sz="0" w:space="0" w:color="auto"/>
          </w:divBdr>
        </w:div>
        <w:div w:id="1932422310">
          <w:marLeft w:val="403"/>
          <w:marRight w:val="0"/>
          <w:marTop w:val="0"/>
          <w:marBottom w:val="120"/>
          <w:divBdr>
            <w:top w:val="none" w:sz="0" w:space="0" w:color="auto"/>
            <w:left w:val="none" w:sz="0" w:space="0" w:color="auto"/>
            <w:bottom w:val="none" w:sz="0" w:space="0" w:color="auto"/>
            <w:right w:val="none" w:sz="0" w:space="0" w:color="auto"/>
          </w:divBdr>
        </w:div>
      </w:divsChild>
    </w:div>
    <w:div w:id="1303848856">
      <w:bodyDiv w:val="1"/>
      <w:marLeft w:val="0"/>
      <w:marRight w:val="0"/>
      <w:marTop w:val="0"/>
      <w:marBottom w:val="0"/>
      <w:divBdr>
        <w:top w:val="none" w:sz="0" w:space="0" w:color="auto"/>
        <w:left w:val="none" w:sz="0" w:space="0" w:color="auto"/>
        <w:bottom w:val="none" w:sz="0" w:space="0" w:color="auto"/>
        <w:right w:val="none" w:sz="0" w:space="0" w:color="auto"/>
      </w:divBdr>
      <w:divsChild>
        <w:div w:id="932506">
          <w:marLeft w:val="403"/>
          <w:marRight w:val="0"/>
          <w:marTop w:val="0"/>
          <w:marBottom w:val="120"/>
          <w:divBdr>
            <w:top w:val="none" w:sz="0" w:space="0" w:color="auto"/>
            <w:left w:val="none" w:sz="0" w:space="0" w:color="auto"/>
            <w:bottom w:val="none" w:sz="0" w:space="0" w:color="auto"/>
            <w:right w:val="none" w:sz="0" w:space="0" w:color="auto"/>
          </w:divBdr>
        </w:div>
      </w:divsChild>
    </w:div>
    <w:div w:id="1310287439">
      <w:bodyDiv w:val="1"/>
      <w:marLeft w:val="0"/>
      <w:marRight w:val="0"/>
      <w:marTop w:val="0"/>
      <w:marBottom w:val="0"/>
      <w:divBdr>
        <w:top w:val="none" w:sz="0" w:space="0" w:color="auto"/>
        <w:left w:val="none" w:sz="0" w:space="0" w:color="auto"/>
        <w:bottom w:val="none" w:sz="0" w:space="0" w:color="auto"/>
        <w:right w:val="none" w:sz="0" w:space="0" w:color="auto"/>
      </w:divBdr>
    </w:div>
    <w:div w:id="1396007564">
      <w:bodyDiv w:val="1"/>
      <w:marLeft w:val="0"/>
      <w:marRight w:val="0"/>
      <w:marTop w:val="0"/>
      <w:marBottom w:val="0"/>
      <w:divBdr>
        <w:top w:val="none" w:sz="0" w:space="0" w:color="auto"/>
        <w:left w:val="none" w:sz="0" w:space="0" w:color="auto"/>
        <w:bottom w:val="none" w:sz="0" w:space="0" w:color="auto"/>
        <w:right w:val="none" w:sz="0" w:space="0" w:color="auto"/>
      </w:divBdr>
      <w:divsChild>
        <w:div w:id="1602179553">
          <w:marLeft w:val="403"/>
          <w:marRight w:val="0"/>
          <w:marTop w:val="0"/>
          <w:marBottom w:val="120"/>
          <w:divBdr>
            <w:top w:val="none" w:sz="0" w:space="0" w:color="auto"/>
            <w:left w:val="none" w:sz="0" w:space="0" w:color="auto"/>
            <w:bottom w:val="none" w:sz="0" w:space="0" w:color="auto"/>
            <w:right w:val="none" w:sz="0" w:space="0" w:color="auto"/>
          </w:divBdr>
        </w:div>
      </w:divsChild>
    </w:div>
    <w:div w:id="1493334981">
      <w:bodyDiv w:val="1"/>
      <w:marLeft w:val="0"/>
      <w:marRight w:val="0"/>
      <w:marTop w:val="0"/>
      <w:marBottom w:val="0"/>
      <w:divBdr>
        <w:top w:val="none" w:sz="0" w:space="0" w:color="auto"/>
        <w:left w:val="none" w:sz="0" w:space="0" w:color="auto"/>
        <w:bottom w:val="none" w:sz="0" w:space="0" w:color="auto"/>
        <w:right w:val="none" w:sz="0" w:space="0" w:color="auto"/>
      </w:divBdr>
      <w:divsChild>
        <w:div w:id="397365911">
          <w:marLeft w:val="547"/>
          <w:marRight w:val="0"/>
          <w:marTop w:val="62"/>
          <w:marBottom w:val="120"/>
          <w:divBdr>
            <w:top w:val="none" w:sz="0" w:space="0" w:color="auto"/>
            <w:left w:val="none" w:sz="0" w:space="0" w:color="auto"/>
            <w:bottom w:val="none" w:sz="0" w:space="0" w:color="auto"/>
            <w:right w:val="none" w:sz="0" w:space="0" w:color="auto"/>
          </w:divBdr>
        </w:div>
        <w:div w:id="410547807">
          <w:marLeft w:val="1123"/>
          <w:marRight w:val="0"/>
          <w:marTop w:val="62"/>
          <w:marBottom w:val="120"/>
          <w:divBdr>
            <w:top w:val="none" w:sz="0" w:space="0" w:color="auto"/>
            <w:left w:val="none" w:sz="0" w:space="0" w:color="auto"/>
            <w:bottom w:val="none" w:sz="0" w:space="0" w:color="auto"/>
            <w:right w:val="none" w:sz="0" w:space="0" w:color="auto"/>
          </w:divBdr>
        </w:div>
        <w:div w:id="500705970">
          <w:marLeft w:val="1123"/>
          <w:marRight w:val="0"/>
          <w:marTop w:val="62"/>
          <w:marBottom w:val="120"/>
          <w:divBdr>
            <w:top w:val="none" w:sz="0" w:space="0" w:color="auto"/>
            <w:left w:val="none" w:sz="0" w:space="0" w:color="auto"/>
            <w:bottom w:val="none" w:sz="0" w:space="0" w:color="auto"/>
            <w:right w:val="none" w:sz="0" w:space="0" w:color="auto"/>
          </w:divBdr>
        </w:div>
        <w:div w:id="530801131">
          <w:marLeft w:val="1123"/>
          <w:marRight w:val="0"/>
          <w:marTop w:val="62"/>
          <w:marBottom w:val="120"/>
          <w:divBdr>
            <w:top w:val="none" w:sz="0" w:space="0" w:color="auto"/>
            <w:left w:val="none" w:sz="0" w:space="0" w:color="auto"/>
            <w:bottom w:val="none" w:sz="0" w:space="0" w:color="auto"/>
            <w:right w:val="none" w:sz="0" w:space="0" w:color="auto"/>
          </w:divBdr>
        </w:div>
        <w:div w:id="728069034">
          <w:marLeft w:val="1123"/>
          <w:marRight w:val="0"/>
          <w:marTop w:val="62"/>
          <w:marBottom w:val="120"/>
          <w:divBdr>
            <w:top w:val="none" w:sz="0" w:space="0" w:color="auto"/>
            <w:left w:val="none" w:sz="0" w:space="0" w:color="auto"/>
            <w:bottom w:val="none" w:sz="0" w:space="0" w:color="auto"/>
            <w:right w:val="none" w:sz="0" w:space="0" w:color="auto"/>
          </w:divBdr>
        </w:div>
        <w:div w:id="930699742">
          <w:marLeft w:val="1123"/>
          <w:marRight w:val="0"/>
          <w:marTop w:val="62"/>
          <w:marBottom w:val="120"/>
          <w:divBdr>
            <w:top w:val="none" w:sz="0" w:space="0" w:color="auto"/>
            <w:left w:val="none" w:sz="0" w:space="0" w:color="auto"/>
            <w:bottom w:val="none" w:sz="0" w:space="0" w:color="auto"/>
            <w:right w:val="none" w:sz="0" w:space="0" w:color="auto"/>
          </w:divBdr>
        </w:div>
        <w:div w:id="1268847174">
          <w:marLeft w:val="1123"/>
          <w:marRight w:val="0"/>
          <w:marTop w:val="62"/>
          <w:marBottom w:val="120"/>
          <w:divBdr>
            <w:top w:val="none" w:sz="0" w:space="0" w:color="auto"/>
            <w:left w:val="none" w:sz="0" w:space="0" w:color="auto"/>
            <w:bottom w:val="none" w:sz="0" w:space="0" w:color="auto"/>
            <w:right w:val="none" w:sz="0" w:space="0" w:color="auto"/>
          </w:divBdr>
        </w:div>
        <w:div w:id="1272086388">
          <w:marLeft w:val="1123"/>
          <w:marRight w:val="0"/>
          <w:marTop w:val="62"/>
          <w:marBottom w:val="120"/>
          <w:divBdr>
            <w:top w:val="none" w:sz="0" w:space="0" w:color="auto"/>
            <w:left w:val="none" w:sz="0" w:space="0" w:color="auto"/>
            <w:bottom w:val="none" w:sz="0" w:space="0" w:color="auto"/>
            <w:right w:val="none" w:sz="0" w:space="0" w:color="auto"/>
          </w:divBdr>
        </w:div>
        <w:div w:id="1313635291">
          <w:marLeft w:val="1123"/>
          <w:marRight w:val="0"/>
          <w:marTop w:val="62"/>
          <w:marBottom w:val="120"/>
          <w:divBdr>
            <w:top w:val="none" w:sz="0" w:space="0" w:color="auto"/>
            <w:left w:val="none" w:sz="0" w:space="0" w:color="auto"/>
            <w:bottom w:val="none" w:sz="0" w:space="0" w:color="auto"/>
            <w:right w:val="none" w:sz="0" w:space="0" w:color="auto"/>
          </w:divBdr>
        </w:div>
        <w:div w:id="1826120880">
          <w:marLeft w:val="547"/>
          <w:marRight w:val="0"/>
          <w:marTop w:val="62"/>
          <w:marBottom w:val="120"/>
          <w:divBdr>
            <w:top w:val="none" w:sz="0" w:space="0" w:color="auto"/>
            <w:left w:val="none" w:sz="0" w:space="0" w:color="auto"/>
            <w:bottom w:val="none" w:sz="0" w:space="0" w:color="auto"/>
            <w:right w:val="none" w:sz="0" w:space="0" w:color="auto"/>
          </w:divBdr>
        </w:div>
        <w:div w:id="2009020295">
          <w:marLeft w:val="1123"/>
          <w:marRight w:val="0"/>
          <w:marTop w:val="62"/>
          <w:marBottom w:val="120"/>
          <w:divBdr>
            <w:top w:val="none" w:sz="0" w:space="0" w:color="auto"/>
            <w:left w:val="none" w:sz="0" w:space="0" w:color="auto"/>
            <w:bottom w:val="none" w:sz="0" w:space="0" w:color="auto"/>
            <w:right w:val="none" w:sz="0" w:space="0" w:color="auto"/>
          </w:divBdr>
        </w:div>
        <w:div w:id="2022776811">
          <w:marLeft w:val="1123"/>
          <w:marRight w:val="0"/>
          <w:marTop w:val="62"/>
          <w:marBottom w:val="120"/>
          <w:divBdr>
            <w:top w:val="none" w:sz="0" w:space="0" w:color="auto"/>
            <w:left w:val="none" w:sz="0" w:space="0" w:color="auto"/>
            <w:bottom w:val="none" w:sz="0" w:space="0" w:color="auto"/>
            <w:right w:val="none" w:sz="0" w:space="0" w:color="auto"/>
          </w:divBdr>
        </w:div>
        <w:div w:id="2130855874">
          <w:marLeft w:val="1123"/>
          <w:marRight w:val="0"/>
          <w:marTop w:val="62"/>
          <w:marBottom w:val="120"/>
          <w:divBdr>
            <w:top w:val="none" w:sz="0" w:space="0" w:color="auto"/>
            <w:left w:val="none" w:sz="0" w:space="0" w:color="auto"/>
            <w:bottom w:val="none" w:sz="0" w:space="0" w:color="auto"/>
            <w:right w:val="none" w:sz="0" w:space="0" w:color="auto"/>
          </w:divBdr>
        </w:div>
      </w:divsChild>
    </w:div>
    <w:div w:id="1503544039">
      <w:bodyDiv w:val="1"/>
      <w:marLeft w:val="0"/>
      <w:marRight w:val="0"/>
      <w:marTop w:val="0"/>
      <w:marBottom w:val="0"/>
      <w:divBdr>
        <w:top w:val="none" w:sz="0" w:space="0" w:color="auto"/>
        <w:left w:val="none" w:sz="0" w:space="0" w:color="auto"/>
        <w:bottom w:val="none" w:sz="0" w:space="0" w:color="auto"/>
        <w:right w:val="none" w:sz="0" w:space="0" w:color="auto"/>
      </w:divBdr>
    </w:div>
    <w:div w:id="1526941578">
      <w:bodyDiv w:val="1"/>
      <w:marLeft w:val="0"/>
      <w:marRight w:val="0"/>
      <w:marTop w:val="0"/>
      <w:marBottom w:val="0"/>
      <w:divBdr>
        <w:top w:val="none" w:sz="0" w:space="0" w:color="auto"/>
        <w:left w:val="none" w:sz="0" w:space="0" w:color="auto"/>
        <w:bottom w:val="none" w:sz="0" w:space="0" w:color="auto"/>
        <w:right w:val="none" w:sz="0" w:space="0" w:color="auto"/>
      </w:divBdr>
    </w:div>
    <w:div w:id="1527713020">
      <w:bodyDiv w:val="1"/>
      <w:marLeft w:val="0"/>
      <w:marRight w:val="0"/>
      <w:marTop w:val="0"/>
      <w:marBottom w:val="0"/>
      <w:divBdr>
        <w:top w:val="none" w:sz="0" w:space="0" w:color="auto"/>
        <w:left w:val="none" w:sz="0" w:space="0" w:color="auto"/>
        <w:bottom w:val="none" w:sz="0" w:space="0" w:color="auto"/>
        <w:right w:val="none" w:sz="0" w:space="0" w:color="auto"/>
      </w:divBdr>
    </w:div>
    <w:div w:id="1582255744">
      <w:bodyDiv w:val="1"/>
      <w:marLeft w:val="0"/>
      <w:marRight w:val="0"/>
      <w:marTop w:val="0"/>
      <w:marBottom w:val="0"/>
      <w:divBdr>
        <w:top w:val="none" w:sz="0" w:space="0" w:color="auto"/>
        <w:left w:val="none" w:sz="0" w:space="0" w:color="auto"/>
        <w:bottom w:val="none" w:sz="0" w:space="0" w:color="auto"/>
        <w:right w:val="none" w:sz="0" w:space="0" w:color="auto"/>
      </w:divBdr>
    </w:div>
    <w:div w:id="1672490791">
      <w:bodyDiv w:val="1"/>
      <w:marLeft w:val="0"/>
      <w:marRight w:val="0"/>
      <w:marTop w:val="0"/>
      <w:marBottom w:val="0"/>
      <w:divBdr>
        <w:top w:val="none" w:sz="0" w:space="0" w:color="auto"/>
        <w:left w:val="none" w:sz="0" w:space="0" w:color="auto"/>
        <w:bottom w:val="none" w:sz="0" w:space="0" w:color="auto"/>
        <w:right w:val="none" w:sz="0" w:space="0" w:color="auto"/>
      </w:divBdr>
    </w:div>
    <w:div w:id="1675035396">
      <w:bodyDiv w:val="1"/>
      <w:marLeft w:val="0"/>
      <w:marRight w:val="0"/>
      <w:marTop w:val="0"/>
      <w:marBottom w:val="0"/>
      <w:divBdr>
        <w:top w:val="none" w:sz="0" w:space="0" w:color="auto"/>
        <w:left w:val="none" w:sz="0" w:space="0" w:color="auto"/>
        <w:bottom w:val="none" w:sz="0" w:space="0" w:color="auto"/>
        <w:right w:val="none" w:sz="0" w:space="0" w:color="auto"/>
      </w:divBdr>
    </w:div>
    <w:div w:id="1693992771">
      <w:bodyDiv w:val="1"/>
      <w:marLeft w:val="0"/>
      <w:marRight w:val="0"/>
      <w:marTop w:val="0"/>
      <w:marBottom w:val="0"/>
      <w:divBdr>
        <w:top w:val="none" w:sz="0" w:space="0" w:color="auto"/>
        <w:left w:val="none" w:sz="0" w:space="0" w:color="auto"/>
        <w:bottom w:val="none" w:sz="0" w:space="0" w:color="auto"/>
        <w:right w:val="none" w:sz="0" w:space="0" w:color="auto"/>
      </w:divBdr>
      <w:divsChild>
        <w:div w:id="1839617072">
          <w:marLeft w:val="403"/>
          <w:marRight w:val="0"/>
          <w:marTop w:val="0"/>
          <w:marBottom w:val="120"/>
          <w:divBdr>
            <w:top w:val="none" w:sz="0" w:space="0" w:color="auto"/>
            <w:left w:val="none" w:sz="0" w:space="0" w:color="auto"/>
            <w:bottom w:val="none" w:sz="0" w:space="0" w:color="auto"/>
            <w:right w:val="none" w:sz="0" w:space="0" w:color="auto"/>
          </w:divBdr>
        </w:div>
      </w:divsChild>
    </w:div>
    <w:div w:id="1752896869">
      <w:bodyDiv w:val="1"/>
      <w:marLeft w:val="0"/>
      <w:marRight w:val="0"/>
      <w:marTop w:val="0"/>
      <w:marBottom w:val="0"/>
      <w:divBdr>
        <w:top w:val="none" w:sz="0" w:space="0" w:color="auto"/>
        <w:left w:val="none" w:sz="0" w:space="0" w:color="auto"/>
        <w:bottom w:val="none" w:sz="0" w:space="0" w:color="auto"/>
        <w:right w:val="none" w:sz="0" w:space="0" w:color="auto"/>
      </w:divBdr>
    </w:div>
    <w:div w:id="1969626828">
      <w:bodyDiv w:val="1"/>
      <w:marLeft w:val="0"/>
      <w:marRight w:val="0"/>
      <w:marTop w:val="0"/>
      <w:marBottom w:val="0"/>
      <w:divBdr>
        <w:top w:val="none" w:sz="0" w:space="0" w:color="auto"/>
        <w:left w:val="none" w:sz="0" w:space="0" w:color="auto"/>
        <w:bottom w:val="none" w:sz="0" w:space="0" w:color="auto"/>
        <w:right w:val="none" w:sz="0" w:space="0" w:color="auto"/>
      </w:divBdr>
    </w:div>
    <w:div w:id="2007047051">
      <w:bodyDiv w:val="1"/>
      <w:marLeft w:val="0"/>
      <w:marRight w:val="0"/>
      <w:marTop w:val="0"/>
      <w:marBottom w:val="0"/>
      <w:divBdr>
        <w:top w:val="none" w:sz="0" w:space="0" w:color="auto"/>
        <w:left w:val="none" w:sz="0" w:space="0" w:color="auto"/>
        <w:bottom w:val="none" w:sz="0" w:space="0" w:color="auto"/>
        <w:right w:val="none" w:sz="0" w:space="0" w:color="auto"/>
      </w:divBdr>
    </w:div>
    <w:div w:id="2028942433">
      <w:bodyDiv w:val="1"/>
      <w:marLeft w:val="0"/>
      <w:marRight w:val="0"/>
      <w:marTop w:val="0"/>
      <w:marBottom w:val="0"/>
      <w:divBdr>
        <w:top w:val="none" w:sz="0" w:space="0" w:color="auto"/>
        <w:left w:val="none" w:sz="0" w:space="0" w:color="auto"/>
        <w:bottom w:val="none" w:sz="0" w:space="0" w:color="auto"/>
        <w:right w:val="none" w:sz="0" w:space="0" w:color="auto"/>
      </w:divBdr>
    </w:div>
    <w:div w:id="2090270772">
      <w:bodyDiv w:val="1"/>
      <w:marLeft w:val="0"/>
      <w:marRight w:val="0"/>
      <w:marTop w:val="0"/>
      <w:marBottom w:val="0"/>
      <w:divBdr>
        <w:top w:val="none" w:sz="0" w:space="0" w:color="auto"/>
        <w:left w:val="none" w:sz="0" w:space="0" w:color="auto"/>
        <w:bottom w:val="none" w:sz="0" w:space="0" w:color="auto"/>
        <w:right w:val="none" w:sz="0" w:space="0" w:color="auto"/>
      </w:divBdr>
    </w:div>
    <w:div w:id="21321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finreg.kz" TargetMode="External"/><Relationship Id="rId4" Type="http://schemas.openxmlformats.org/officeDocument/2006/relationships/settings" Target="settings.xml"/><Relationship Id="rId9" Type="http://schemas.openxmlformats.org/officeDocument/2006/relationships/hyperlink" Target="mailto:info@finreg.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EB09-AE7F-4782-9064-EC778901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1852</Words>
  <Characters>10558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Адилхан Прмагамбетов</dc:creator>
  <cp:keywords/>
  <dc:description/>
  <cp:lastModifiedBy>Кабдрахманов Алмаз</cp:lastModifiedBy>
  <cp:revision>4</cp:revision>
  <cp:lastPrinted>2023-05-27T04:40:00Z</cp:lastPrinted>
  <dcterms:created xsi:type="dcterms:W3CDTF">2023-05-29T12:09:00Z</dcterms:created>
  <dcterms:modified xsi:type="dcterms:W3CDTF">2023-05-31T05:42:00Z</dcterms:modified>
</cp:coreProperties>
</file>