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A862" w14:textId="70CE6732" w:rsidR="00995BCF" w:rsidRPr="00995BCF" w:rsidRDefault="00995BCF" w:rsidP="00995B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B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Қазақстан </w:t>
      </w:r>
      <w:proofErr w:type="spellStart"/>
      <w:r w:rsidRPr="00995BCF">
        <w:rPr>
          <w:rFonts w:ascii="Times New Roman" w:hAnsi="Times New Roman" w:cs="Times New Roman"/>
          <w:b/>
          <w:sz w:val="28"/>
          <w:szCs w:val="28"/>
          <w:lang w:val="ru-RU"/>
        </w:rPr>
        <w:t>Республикасы</w:t>
      </w:r>
      <w:proofErr w:type="spellEnd"/>
      <w:r w:rsidRPr="00995B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Парламент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Мәжілісінің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95BCF">
        <w:rPr>
          <w:rFonts w:ascii="Times New Roman" w:hAnsi="Times New Roman" w:cs="Times New Roman"/>
          <w:b/>
          <w:sz w:val="28"/>
          <w:szCs w:val="28"/>
          <w:lang w:val="ru-RU"/>
        </w:rPr>
        <w:t>депутаттары</w:t>
      </w:r>
      <w:proofErr w:type="spellEnd"/>
    </w:p>
    <w:p w14:paraId="37F58930" w14:textId="77777777" w:rsidR="00995BCF" w:rsidRDefault="00995BCF" w:rsidP="00995B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Nur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Otan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партиясы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фракциясының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мүшесі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Ж.</w:t>
      </w:r>
      <w:r w:rsidRPr="00995BCF">
        <w:rPr>
          <w:rFonts w:ascii="Times New Roman" w:hAnsi="Times New Roman" w:cs="Times New Roman"/>
          <w:b/>
          <w:sz w:val="28"/>
          <w:szCs w:val="28"/>
          <w:lang w:val="ru-RU"/>
        </w:rPr>
        <w:t>Сүлейменова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6DBA" w:rsidRPr="00326D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Қазақстан </w:t>
      </w:r>
      <w:proofErr w:type="spellStart"/>
      <w:r w:rsidR="00326DBA" w:rsidRPr="00326DBA">
        <w:rPr>
          <w:rFonts w:ascii="Times New Roman" w:hAnsi="Times New Roman" w:cs="Times New Roman"/>
          <w:b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>ғылым</w:t>
      </w:r>
      <w:proofErr w:type="spellEnd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A7991">
        <w:rPr>
          <w:rFonts w:ascii="Times New Roman" w:hAnsi="Times New Roman" w:cs="Times New Roman"/>
          <w:b/>
          <w:sz w:val="28"/>
          <w:szCs w:val="28"/>
          <w:lang w:val="ru-RU"/>
        </w:rPr>
        <w:t>министрі</w:t>
      </w:r>
      <w:proofErr w:type="spellEnd"/>
      <w:r w:rsidR="00326DBA" w:rsidRPr="00326D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7E3488B" w14:textId="7E204B4B" w:rsidR="00326DBA" w:rsidRPr="006A7892" w:rsidRDefault="00FA7991" w:rsidP="00995BCF">
      <w:pPr>
        <w:jc w:val="center"/>
        <w:rPr>
          <w:rFonts w:ascii="Times New Roman" w:hAnsi="Times New Roman" w:cs="Times New Roman"/>
          <w:i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326DBA" w:rsidRPr="006A789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Аймағамбетов</w:t>
      </w:r>
      <w:r w:rsidR="00995BCF">
        <w:rPr>
          <w:rFonts w:ascii="Times New Roman" w:hAnsi="Times New Roman" w:cs="Times New Roman"/>
          <w:b/>
          <w:sz w:val="28"/>
          <w:szCs w:val="28"/>
          <w:lang w:val="kk-KZ"/>
        </w:rPr>
        <w:t>ке депутаттық сауалы</w:t>
      </w:r>
    </w:p>
    <w:p w14:paraId="2248A7FB" w14:textId="77777777" w:rsidR="00326DBA" w:rsidRPr="00915215" w:rsidRDefault="00326DBA" w:rsidP="00995B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611CDA" w14:textId="439E736C" w:rsidR="00326DBA" w:rsidRPr="00915215" w:rsidRDefault="00326DBA" w:rsidP="00995B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2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FA7991">
        <w:rPr>
          <w:rFonts w:ascii="Times New Roman" w:hAnsi="Times New Roman" w:cs="Times New Roman"/>
          <w:b/>
          <w:sz w:val="28"/>
          <w:szCs w:val="28"/>
          <w:lang w:val="kk-KZ"/>
        </w:rPr>
        <w:t>Асхат Қанатұлы</w:t>
      </w:r>
      <w:r w:rsidRPr="00915215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7C636994" w14:textId="77777777" w:rsidR="00C17FAB" w:rsidRPr="00BE5A2E" w:rsidRDefault="00C17FAB" w:rsidP="00995BC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88F82EF" w14:textId="32B9F83D" w:rsidR="00902548" w:rsidRDefault="0090254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Елде орын алған  төтенше жағдайға байланысты, дистанционды білім мәселесі тағы да өзекті. Депутаттық сауал «Бірыңғай білім берудің онлайн платформасының» жұмысына арналады. </w:t>
      </w:r>
    </w:p>
    <w:p w14:paraId="31DE7BC1" w14:textId="1FE1B3B9" w:rsidR="00902548" w:rsidRDefault="0090254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326DBA" w:rsidRPr="00326DBA">
        <w:rPr>
          <w:rFonts w:ascii="Times New Roman" w:hAnsi="Times New Roman" w:cs="Times New Roman"/>
          <w:sz w:val="28"/>
          <w:szCs w:val="28"/>
          <w:lang w:val="kk-KZ"/>
        </w:rPr>
        <w:t>«Nur Otan» партиясының Сайлауалды бағдарламасын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326DBA" w:rsidRPr="00326DBA">
        <w:rPr>
          <w:rFonts w:ascii="Times New Roman" w:hAnsi="Times New Roman" w:cs="Times New Roman"/>
          <w:sz w:val="28"/>
          <w:szCs w:val="28"/>
          <w:lang w:val="kk-KZ"/>
        </w:rPr>
        <w:t xml:space="preserve"> Жол картасын</w:t>
      </w:r>
      <w:r>
        <w:rPr>
          <w:rFonts w:ascii="Times New Roman" w:hAnsi="Times New Roman" w:cs="Times New Roman"/>
          <w:sz w:val="28"/>
          <w:szCs w:val="28"/>
          <w:lang w:val="kk-KZ"/>
        </w:rPr>
        <w:t>да қарастырылған.</w:t>
      </w:r>
    </w:p>
    <w:p w14:paraId="23CCF089" w14:textId="33F7CA6E" w:rsidR="00C17FAB" w:rsidRPr="00BE5A2E" w:rsidRDefault="00C17FAB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министрлігінің ақпараты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>на сәйкес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0EE" w:rsidRPr="00BE5A2E">
        <w:rPr>
          <w:rFonts w:ascii="Times New Roman" w:hAnsi="Times New Roman" w:cs="Times New Roman"/>
          <w:sz w:val="28"/>
          <w:szCs w:val="28"/>
          <w:lang w:val="kk-KZ"/>
        </w:rPr>
        <w:t>бірыңғай білім беру платформасын енгізу үшін 5 негізгі білім беру ақпараттық жүйесі анықтал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F610EE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0EE" w:rsidRPr="00995BCF">
        <w:rPr>
          <w:rFonts w:ascii="Times New Roman" w:hAnsi="Times New Roman" w:cs="Times New Roman"/>
          <w:sz w:val="28"/>
          <w:szCs w:val="28"/>
          <w:lang w:val="kk-KZ"/>
        </w:rPr>
        <w:t>(«Күнделік» ААЖ, «OnlineMektep» АЖ, «Mektep.edu» АЖ, «Bilimal» АЖ, «Daryn Online» АЖ).</w:t>
      </w:r>
      <w:r w:rsidR="00902548" w:rsidRPr="0099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білім беру онлайн-платформасы 8 мыңға жуық </w:t>
      </w:r>
      <w:r w:rsidR="00902548">
        <w:rPr>
          <w:rFonts w:ascii="Times New Roman" w:hAnsi="Times New Roman" w:cs="Times New Roman"/>
          <w:sz w:val="28"/>
          <w:szCs w:val="28"/>
          <w:lang w:val="kk-KZ"/>
        </w:rPr>
        <w:t>мектептер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bookmarkStart w:id="0" w:name="_GoBack"/>
      <w:bookmarkEnd w:id="0"/>
      <w:r w:rsidRPr="00BE5A2E">
        <w:rPr>
          <w:rFonts w:ascii="Times New Roman" w:hAnsi="Times New Roman" w:cs="Times New Roman"/>
          <w:sz w:val="28"/>
          <w:szCs w:val="28"/>
          <w:lang w:val="kk-KZ"/>
        </w:rPr>
        <w:t>3 млн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нан астам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300 мың мұғалім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ге бір уақытта оқу процесінің қалтқысыз жұмысын қамтамасыз етуі 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қажет.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7E2A16" w14:textId="27012E53" w:rsidR="00F610EE" w:rsidRPr="00BE5A2E" w:rsidRDefault="00575D26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Алайда, сапалы интернеті жоқ ауыл мектептері үшін бұл платформа 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>қол жетімсіз.</w:t>
      </w:r>
    </w:p>
    <w:p w14:paraId="62307173" w14:textId="4429F5BC" w:rsidR="00C17FAB" w:rsidRPr="00BE5A2E" w:rsidRDefault="00C17FAB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Бүгінгі таңда 7550 мектептің 58-і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мүлде </w:t>
      </w:r>
      <w:r w:rsidR="00575D26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интернет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қосылмаған. </w:t>
      </w:r>
      <w:r w:rsidR="00D40CB8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192</w:t>
      </w:r>
      <w:r w:rsidR="0087063C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мектепте интернет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жылдамды</w:t>
      </w:r>
      <w:r w:rsidR="0087063C" w:rsidRPr="00BE5A2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төмен</w:t>
      </w:r>
      <w:r w:rsidR="0087063C" w:rsidRPr="00BE5A2E">
        <w:rPr>
          <w:rFonts w:ascii="Times New Roman" w:hAnsi="Times New Roman" w:cs="Times New Roman"/>
          <w:sz w:val="28"/>
          <w:szCs w:val="28"/>
          <w:lang w:val="kk-KZ"/>
        </w:rPr>
        <w:t>дігі</w:t>
      </w:r>
      <w:r w:rsidR="00D40CB8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сонша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қарапайым сайтты іске қос</w:t>
      </w:r>
      <w:r w:rsidR="0087063C" w:rsidRPr="00BE5A2E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, интерактивті </w:t>
      </w:r>
      <w:r w:rsidR="0087063C" w:rsidRPr="00BE5A2E">
        <w:rPr>
          <w:rFonts w:ascii="Times New Roman" w:hAnsi="Times New Roman" w:cs="Times New Roman"/>
          <w:sz w:val="28"/>
          <w:szCs w:val="28"/>
          <w:lang w:val="kk-KZ"/>
        </w:rPr>
        <w:t>сервисті жүктеу мүмкін емес.</w:t>
      </w:r>
    </w:p>
    <w:p w14:paraId="1169C2DC" w14:textId="77777777" w:rsidR="00D40CB8" w:rsidRPr="00BE5A2E" w:rsidRDefault="0087063C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Бұдан бөлек, атап өтетін басты мәселе, ауыл және </w:t>
      </w:r>
      <w:r w:rsidR="00D40CB8" w:rsidRPr="00BE5A2E">
        <w:rPr>
          <w:rFonts w:ascii="Times New Roman" w:hAnsi="Times New Roman" w:cs="Times New Roman"/>
          <w:sz w:val="28"/>
          <w:szCs w:val="28"/>
          <w:lang w:val="kk-KZ"/>
        </w:rPr>
        <w:t>қала мектептеріндегі интернет сапасына байланысты бастапқы жоспарлау кезеңіндегі Министрліктің нормативті құжаттарында әртүрлі параметрлер белгіленген. Назар аударғымыз келетіндігі, ауыл мектептері үшін интернет жылдамдығы қала мектептеріне қарғанда бірнеше есе төмен.</w:t>
      </w:r>
    </w:p>
    <w:p w14:paraId="7B5F2B65" w14:textId="6D0ADD6A" w:rsidR="00C17FAB" w:rsidRPr="00BE5A2E" w:rsidRDefault="0090254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білім беру ортасында цифрлық теңсіздікке алып келеді.Х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стандарттар мен біздің ұлттық білім беру жүйемізді дамыту міндеттеріне сәйкес </w:t>
      </w:r>
      <w:r w:rsidR="00D40CB8" w:rsidRPr="00BE5A2E">
        <w:rPr>
          <w:rFonts w:ascii="Times New Roman" w:hAnsi="Times New Roman" w:cs="Times New Roman"/>
          <w:sz w:val="28"/>
          <w:szCs w:val="28"/>
          <w:lang w:val="kk-KZ"/>
        </w:rPr>
        <w:t>келмейді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10BB87" w14:textId="02F11ED8" w:rsidR="00C17FAB" w:rsidRPr="00BE5A2E" w:rsidRDefault="00D40CB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Осы ретте, келесі ұсыныстарды енгіземіз: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F6EB01" w14:textId="6E26A531" w:rsidR="00C17FAB" w:rsidRPr="00BE5A2E" w:rsidRDefault="00C17FAB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ірыңғай білім беру онлайн-платформасына 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>сапалы білім беру контентін интеграциялауды және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әдіснамалық сүйемелдеу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жұмыст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жалғастыр</w:t>
      </w:r>
      <w:r w:rsidR="00AB0268" w:rsidRPr="00BE5A2E">
        <w:rPr>
          <w:rFonts w:ascii="Times New Roman" w:hAnsi="Times New Roman" w:cs="Times New Roman"/>
          <w:sz w:val="28"/>
          <w:szCs w:val="28"/>
          <w:lang w:val="kk-KZ"/>
        </w:rPr>
        <w:t>ылсын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CA271B5" w14:textId="7ADDEBF3" w:rsidR="00C17FAB" w:rsidRPr="00BE5A2E" w:rsidRDefault="00AB026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2) А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>уыл</w:t>
      </w:r>
      <w:r w:rsidR="00902548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мектептері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және шағын жинақт</w:t>
      </w:r>
      <w:r w:rsidR="00D40CB8" w:rsidRPr="00BE5A2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 үшін Интернет сапасына қойылатын талаптар қайта қара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стырылсын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EF11F9E" w14:textId="1159AEC6" w:rsidR="00C17FAB" w:rsidRPr="00BE5A2E" w:rsidRDefault="00AB026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3) Ц</w:t>
      </w:r>
      <w:r w:rsidR="00441640">
        <w:rPr>
          <w:rFonts w:ascii="Times New Roman" w:hAnsi="Times New Roman" w:cs="Times New Roman"/>
          <w:sz w:val="28"/>
          <w:szCs w:val="28"/>
          <w:lang w:val="kk-KZ"/>
        </w:rPr>
        <w:t>ифрлық даму министрлігі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және байланыс операторларымен бірлесіп, жаңа бағдарламалық өнімдердің талаптарын ескере отырып, байланыс арналары мен қолда бар жабдықтардың мүмкіндіктерін бағалау 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қайта қарастырылсын.</w:t>
      </w:r>
    </w:p>
    <w:p w14:paraId="1E3056F4" w14:textId="67D67CA3" w:rsidR="00C17FAB" w:rsidRPr="00995BCF" w:rsidRDefault="00AB0268" w:rsidP="00995BC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E5A2E">
        <w:rPr>
          <w:rFonts w:ascii="Times New Roman" w:hAnsi="Times New Roman" w:cs="Times New Roman"/>
          <w:sz w:val="28"/>
          <w:szCs w:val="28"/>
          <w:lang w:val="kk-KZ"/>
        </w:rPr>
        <w:t>4) П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>едагогтар мен оқушылардың білім беру ортасында цифрлық теңсіздікті төмендету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17FAB" w:rsidRPr="00BE5A2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BE5A2E">
        <w:rPr>
          <w:rFonts w:ascii="Times New Roman" w:hAnsi="Times New Roman" w:cs="Times New Roman"/>
          <w:sz w:val="28"/>
          <w:szCs w:val="28"/>
          <w:lang w:val="kk-KZ"/>
        </w:rPr>
        <w:t>айланысты ведомствоаралық кешенді іс жоспар әзірленсін.</w:t>
      </w:r>
    </w:p>
    <w:sectPr w:rsidR="00C17FAB" w:rsidRPr="00995BCF" w:rsidSect="00A97167">
      <w:pgSz w:w="12240" w:h="15840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BC1"/>
    <w:multiLevelType w:val="hybridMultilevel"/>
    <w:tmpl w:val="CECA9EFE"/>
    <w:lvl w:ilvl="0" w:tplc="2808358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9"/>
    <w:rsid w:val="0000654E"/>
    <w:rsid w:val="00090819"/>
    <w:rsid w:val="000B76DA"/>
    <w:rsid w:val="001353E8"/>
    <w:rsid w:val="00143CE0"/>
    <w:rsid w:val="001D0840"/>
    <w:rsid w:val="00211346"/>
    <w:rsid w:val="0028290E"/>
    <w:rsid w:val="00284EC1"/>
    <w:rsid w:val="002F5DC9"/>
    <w:rsid w:val="00326DBA"/>
    <w:rsid w:val="00434779"/>
    <w:rsid w:val="00441640"/>
    <w:rsid w:val="004738ED"/>
    <w:rsid w:val="004F7480"/>
    <w:rsid w:val="005752E0"/>
    <w:rsid w:val="00575D26"/>
    <w:rsid w:val="00577086"/>
    <w:rsid w:val="00577749"/>
    <w:rsid w:val="00606FFA"/>
    <w:rsid w:val="00685291"/>
    <w:rsid w:val="00685415"/>
    <w:rsid w:val="00687C6F"/>
    <w:rsid w:val="00697CC6"/>
    <w:rsid w:val="006C0D85"/>
    <w:rsid w:val="006C218E"/>
    <w:rsid w:val="006D7D5A"/>
    <w:rsid w:val="00717FED"/>
    <w:rsid w:val="007420DB"/>
    <w:rsid w:val="007455D0"/>
    <w:rsid w:val="00786BAE"/>
    <w:rsid w:val="007B0A9B"/>
    <w:rsid w:val="00841BFC"/>
    <w:rsid w:val="0087063C"/>
    <w:rsid w:val="008B6821"/>
    <w:rsid w:val="008B6A95"/>
    <w:rsid w:val="008D45C7"/>
    <w:rsid w:val="008E492F"/>
    <w:rsid w:val="008E6C2F"/>
    <w:rsid w:val="008E78A5"/>
    <w:rsid w:val="008F099D"/>
    <w:rsid w:val="00902548"/>
    <w:rsid w:val="00995BCF"/>
    <w:rsid w:val="009F0F65"/>
    <w:rsid w:val="00A16ACA"/>
    <w:rsid w:val="00A235E2"/>
    <w:rsid w:val="00A26240"/>
    <w:rsid w:val="00A475AA"/>
    <w:rsid w:val="00A560EA"/>
    <w:rsid w:val="00A64617"/>
    <w:rsid w:val="00A94D8D"/>
    <w:rsid w:val="00A97167"/>
    <w:rsid w:val="00AB0268"/>
    <w:rsid w:val="00AB5AB8"/>
    <w:rsid w:val="00AE4B53"/>
    <w:rsid w:val="00B11460"/>
    <w:rsid w:val="00B248E7"/>
    <w:rsid w:val="00B272E1"/>
    <w:rsid w:val="00BB127D"/>
    <w:rsid w:val="00BE5A2E"/>
    <w:rsid w:val="00C17FAB"/>
    <w:rsid w:val="00CD573C"/>
    <w:rsid w:val="00D36482"/>
    <w:rsid w:val="00D40CB8"/>
    <w:rsid w:val="00DE7E28"/>
    <w:rsid w:val="00DF312F"/>
    <w:rsid w:val="00E01F2D"/>
    <w:rsid w:val="00E22272"/>
    <w:rsid w:val="00EB1C6D"/>
    <w:rsid w:val="00EC008B"/>
    <w:rsid w:val="00EE6D0A"/>
    <w:rsid w:val="00F02711"/>
    <w:rsid w:val="00F55BF3"/>
    <w:rsid w:val="00F610EE"/>
    <w:rsid w:val="00FA7991"/>
    <w:rsid w:val="00FD623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223"/>
  <w15:chartTrackingRefBased/>
  <w15:docId w15:val="{30202A62-DF38-4817-9AB5-FA9D3FB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C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3">
    <w:name w:val="heading 3"/>
    <w:basedOn w:val="a"/>
    <w:link w:val="30"/>
    <w:uiPriority w:val="9"/>
    <w:qFormat/>
    <w:rsid w:val="00E01F2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2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70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62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a7">
    <w:name w:val="Strong"/>
    <w:basedOn w:val="a0"/>
    <w:uiPriority w:val="22"/>
    <w:qFormat/>
    <w:rsid w:val="00A26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Nygmet Yesbay</dc:creator>
  <cp:keywords/>
  <dc:description/>
  <cp:lastModifiedBy>Башеева Эльмира</cp:lastModifiedBy>
  <cp:revision>21</cp:revision>
  <cp:lastPrinted>2022-01-12T02:54:00Z</cp:lastPrinted>
  <dcterms:created xsi:type="dcterms:W3CDTF">2021-12-28T08:42:00Z</dcterms:created>
  <dcterms:modified xsi:type="dcterms:W3CDTF">2022-01-12T06:45:00Z</dcterms:modified>
</cp:coreProperties>
</file>