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991"/>
        <w:tblW w:w="10605" w:type="dxa"/>
        <w:tblLayout w:type="fixed"/>
        <w:tblLook w:val="01E0" w:firstRow="1" w:lastRow="1" w:firstColumn="1" w:lastColumn="1" w:noHBand="0" w:noVBand="0"/>
      </w:tblPr>
      <w:tblGrid>
        <w:gridCol w:w="4291"/>
        <w:gridCol w:w="1701"/>
        <w:gridCol w:w="4613"/>
      </w:tblGrid>
      <w:tr w:rsidR="00512D2E" w:rsidRPr="003E6623" w:rsidTr="0047320D">
        <w:trPr>
          <w:trHeight w:val="1988"/>
        </w:trPr>
        <w:tc>
          <w:tcPr>
            <w:tcW w:w="4291" w:type="dxa"/>
          </w:tcPr>
          <w:tbl>
            <w:tblPr>
              <w:tblW w:w="0" w:type="auto"/>
              <w:tblLayout w:type="fixed"/>
              <w:tblLook w:val="0000" w:firstRow="0" w:lastRow="0" w:firstColumn="0" w:lastColumn="0" w:noHBand="0" w:noVBand="0"/>
            </w:tblPr>
            <w:tblGrid>
              <w:gridCol w:w="4075"/>
            </w:tblGrid>
            <w:tr w:rsidR="00CE572F" w:rsidTr="00CE572F">
              <w:tblPrEx>
                <w:tblCellMar>
                  <w:top w:w="0" w:type="dxa"/>
                  <w:bottom w:w="0" w:type="dxa"/>
                </w:tblCellMar>
              </w:tblPrEx>
              <w:tc>
                <w:tcPr>
                  <w:tcW w:w="4075" w:type="dxa"/>
                  <w:shd w:val="clear" w:color="auto" w:fill="auto"/>
                </w:tcPr>
                <w:p w:rsidR="00CE572F" w:rsidRDefault="00CE572F" w:rsidP="00CE572F">
                  <w:pPr>
                    <w:framePr w:hSpace="180" w:wrap="around" w:vAnchor="page" w:hAnchor="margin" w:xAlign="center" w:y="991"/>
                    <w:spacing w:line="276" w:lineRule="auto"/>
                    <w:rPr>
                      <w:color w:val="0C0000"/>
                      <w:sz w:val="24"/>
                    </w:rPr>
                  </w:pPr>
                  <w:bookmarkStart w:id="0" w:name="_GoBack"/>
                  <w:bookmarkEnd w:id="0"/>
                  <w:r>
                    <w:rPr>
                      <w:color w:val="0C0000"/>
                      <w:sz w:val="24"/>
                    </w:rPr>
                    <w:t>№ исх: 07-3-03/469.    от: 30.05.2023</w:t>
                  </w:r>
                </w:p>
                <w:p w:rsidR="00CE572F" w:rsidRPr="00CE572F" w:rsidRDefault="00CE572F" w:rsidP="00CE572F">
                  <w:pPr>
                    <w:framePr w:hSpace="180" w:wrap="around" w:vAnchor="page" w:hAnchor="margin" w:xAlign="center" w:y="991"/>
                    <w:spacing w:line="276" w:lineRule="auto"/>
                    <w:rPr>
                      <w:color w:val="0C0000"/>
                      <w:sz w:val="24"/>
                    </w:rPr>
                  </w:pPr>
                  <w:r>
                    <w:rPr>
                      <w:color w:val="0C0000"/>
                      <w:sz w:val="24"/>
                    </w:rPr>
                    <w:t>№ вх.1959/ДС-148  от: 30.05.2023</w:t>
                  </w:r>
                </w:p>
              </w:tc>
            </w:tr>
          </w:tbl>
          <w:p w:rsidR="00512D2E" w:rsidRPr="003E6623" w:rsidRDefault="00512D2E" w:rsidP="00CE572F">
            <w:pPr>
              <w:spacing w:line="276" w:lineRule="auto"/>
              <w:rPr>
                <w:b/>
                <w:sz w:val="22"/>
              </w:rPr>
            </w:pPr>
            <w:r w:rsidRPr="003E6623">
              <w:rPr>
                <w:b/>
                <w:sz w:val="22"/>
              </w:rPr>
              <w:t>«ҚАЗАҚСТАН РЕСПУБЛИКАСЫНЫҢ</w:t>
            </w:r>
          </w:p>
          <w:p w:rsidR="00512D2E" w:rsidRPr="003E6623" w:rsidRDefault="00512D2E" w:rsidP="0047320D">
            <w:pPr>
              <w:spacing w:line="276" w:lineRule="auto"/>
              <w:jc w:val="center"/>
              <w:rPr>
                <w:b/>
                <w:sz w:val="22"/>
              </w:rPr>
            </w:pPr>
            <w:r w:rsidRPr="003E6623">
              <w:rPr>
                <w:b/>
                <w:sz w:val="22"/>
              </w:rPr>
              <w:t>ҚАРЖЫ НАРЫҒЫН РЕТТЕУ ЖӘНЕ ДАМЫТУ АГЕНТТІГІ»</w:t>
            </w:r>
          </w:p>
          <w:p w:rsidR="00512D2E" w:rsidRPr="003E6623" w:rsidRDefault="00512D2E" w:rsidP="0047320D">
            <w:pPr>
              <w:spacing w:line="276" w:lineRule="auto"/>
              <w:jc w:val="center"/>
              <w:rPr>
                <w:b/>
                <w:sz w:val="22"/>
              </w:rPr>
            </w:pPr>
          </w:p>
          <w:p w:rsidR="00512D2E" w:rsidRPr="003E6623" w:rsidRDefault="00512D2E" w:rsidP="0047320D">
            <w:pPr>
              <w:spacing w:line="276" w:lineRule="auto"/>
              <w:jc w:val="center"/>
              <w:rPr>
                <w:sz w:val="22"/>
              </w:rPr>
            </w:pPr>
            <w:r w:rsidRPr="003E6623">
              <w:rPr>
                <w:sz w:val="22"/>
              </w:rPr>
              <w:t>РЕСПУБЛИКАЛЫҚ МЕМЛЕКЕТТІК МЕКЕМЕСІ</w:t>
            </w:r>
          </w:p>
        </w:tc>
        <w:tc>
          <w:tcPr>
            <w:tcW w:w="1701" w:type="dxa"/>
            <w:hideMark/>
          </w:tcPr>
          <w:p w:rsidR="00512D2E" w:rsidRPr="003E6623" w:rsidRDefault="00512D2E" w:rsidP="0047320D">
            <w:pPr>
              <w:spacing w:line="276" w:lineRule="auto"/>
              <w:ind w:hanging="108"/>
              <w:jc w:val="both"/>
              <w:rPr>
                <w:sz w:val="22"/>
              </w:rPr>
            </w:pPr>
            <w:r w:rsidRPr="003E6623">
              <w:rPr>
                <w:noProof/>
                <w:sz w:val="22"/>
                <w:lang w:eastAsia="ru-RU"/>
              </w:rPr>
              <w:drawing>
                <wp:inline distT="0" distB="0" distL="0" distR="0" wp14:anchorId="0860B29C" wp14:editId="00B0CB90">
                  <wp:extent cx="1057275" cy="1057275"/>
                  <wp:effectExtent l="0" t="0" r="9525" b="9525"/>
                  <wp:docPr id="1" name="Рисунок 1" descr="Описание: 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РК_цветной_латиница"/>
                          <pic:cNvPicPr>
                            <a:picLocks noChangeAspect="1" noChangeArrowheads="1"/>
                          </pic:cNvPicPr>
                        </pic:nvPicPr>
                        <pic:blipFill>
                          <a:blip r:embed="rId8">
                            <a:extLst>
                              <a:ext uri="{28A0092B-C50C-407E-A947-70E740481C1C}">
                                <a14:useLocalDpi xmlns:a14="http://schemas.microsoft.com/office/drawing/2010/main" val="0"/>
                              </a:ext>
                            </a:extLst>
                          </a:blip>
                          <a:srcRect l="7114" t="5652" r="7115" b="5652"/>
                          <a:stretch>
                            <a:fillRect/>
                          </a:stretch>
                        </pic:blipFill>
                        <pic:spPr bwMode="auto">
                          <a:xfrm>
                            <a:off x="0" y="0"/>
                            <a:ext cx="1057275" cy="1057275"/>
                          </a:xfrm>
                          <a:prstGeom prst="rect">
                            <a:avLst/>
                          </a:prstGeom>
                          <a:noFill/>
                          <a:ln>
                            <a:noFill/>
                          </a:ln>
                        </pic:spPr>
                      </pic:pic>
                    </a:graphicData>
                  </a:graphic>
                </wp:inline>
              </w:drawing>
            </w:r>
          </w:p>
        </w:tc>
        <w:tc>
          <w:tcPr>
            <w:tcW w:w="4613" w:type="dxa"/>
          </w:tcPr>
          <w:p w:rsidR="00512D2E" w:rsidRPr="003E6623" w:rsidRDefault="00512D2E" w:rsidP="0047320D">
            <w:pPr>
              <w:spacing w:line="276" w:lineRule="auto"/>
              <w:jc w:val="center"/>
              <w:rPr>
                <w:sz w:val="22"/>
              </w:rPr>
            </w:pPr>
            <w:r w:rsidRPr="003E6623">
              <w:rPr>
                <w:sz w:val="22"/>
              </w:rPr>
              <w:t>РЕСПУБЛИКАНСКОЕ ГОСУДАРСТВЕННОЕ УЧРЕЖДЕНИЕ</w:t>
            </w:r>
          </w:p>
          <w:p w:rsidR="00512D2E" w:rsidRPr="003E6623" w:rsidRDefault="00512D2E" w:rsidP="0047320D">
            <w:pPr>
              <w:spacing w:line="276" w:lineRule="auto"/>
              <w:jc w:val="center"/>
              <w:rPr>
                <w:b/>
                <w:sz w:val="22"/>
              </w:rPr>
            </w:pPr>
          </w:p>
          <w:p w:rsidR="00512D2E" w:rsidRPr="003E6623" w:rsidRDefault="00512D2E" w:rsidP="0047320D">
            <w:pPr>
              <w:spacing w:line="276" w:lineRule="auto"/>
              <w:ind w:left="-132"/>
              <w:jc w:val="center"/>
              <w:rPr>
                <w:b/>
                <w:sz w:val="22"/>
              </w:rPr>
            </w:pPr>
            <w:r w:rsidRPr="003E6623">
              <w:rPr>
                <w:b/>
                <w:sz w:val="22"/>
              </w:rPr>
              <w:t>«АГЕНТСТВО РЕСПУБЛИКИ</w:t>
            </w:r>
          </w:p>
          <w:p w:rsidR="00512D2E" w:rsidRPr="003E6623" w:rsidRDefault="00512D2E" w:rsidP="0047320D">
            <w:pPr>
              <w:spacing w:line="276" w:lineRule="auto"/>
              <w:ind w:left="-132"/>
              <w:jc w:val="center"/>
              <w:rPr>
                <w:b/>
                <w:iCs/>
                <w:sz w:val="22"/>
              </w:rPr>
            </w:pPr>
            <w:r w:rsidRPr="003E6623">
              <w:rPr>
                <w:b/>
                <w:sz w:val="22"/>
              </w:rPr>
              <w:t>КАЗАХСТАН</w:t>
            </w:r>
            <w:r w:rsidRPr="003E6623">
              <w:rPr>
                <w:iCs/>
                <w:sz w:val="22"/>
              </w:rPr>
              <w:t xml:space="preserve"> </w:t>
            </w:r>
            <w:r w:rsidRPr="003E6623">
              <w:rPr>
                <w:b/>
                <w:iCs/>
                <w:sz w:val="22"/>
              </w:rPr>
              <w:t>ПО РЕГУЛИРОВАНИЮ</w:t>
            </w:r>
          </w:p>
          <w:p w:rsidR="00512D2E" w:rsidRPr="003E6623" w:rsidRDefault="00512D2E" w:rsidP="0047320D">
            <w:pPr>
              <w:spacing w:line="276" w:lineRule="auto"/>
              <w:ind w:left="-132"/>
              <w:jc w:val="center"/>
              <w:rPr>
                <w:b/>
                <w:sz w:val="22"/>
              </w:rPr>
            </w:pPr>
            <w:r w:rsidRPr="003E6623">
              <w:rPr>
                <w:b/>
                <w:iCs/>
                <w:sz w:val="22"/>
              </w:rPr>
              <w:t>И РАЗВИТИЮ ФИНАНСОВОГО РЫНКА</w:t>
            </w:r>
            <w:r w:rsidRPr="003E6623">
              <w:rPr>
                <w:b/>
                <w:sz w:val="22"/>
              </w:rPr>
              <w:t>»</w:t>
            </w:r>
          </w:p>
          <w:p w:rsidR="00512D2E" w:rsidRPr="003E6623" w:rsidRDefault="00512D2E" w:rsidP="0047320D">
            <w:pPr>
              <w:spacing w:line="276" w:lineRule="auto"/>
              <w:rPr>
                <w:b/>
                <w:sz w:val="22"/>
                <w:szCs w:val="10"/>
              </w:rPr>
            </w:pPr>
          </w:p>
        </w:tc>
      </w:tr>
      <w:tr w:rsidR="00512D2E" w:rsidRPr="003E6623" w:rsidTr="0047320D">
        <w:trPr>
          <w:trHeight w:val="683"/>
        </w:trPr>
        <w:tc>
          <w:tcPr>
            <w:tcW w:w="4291" w:type="dxa"/>
          </w:tcPr>
          <w:p w:rsidR="00512D2E" w:rsidRPr="003E6623" w:rsidRDefault="00512D2E" w:rsidP="0047320D">
            <w:pPr>
              <w:spacing w:line="276" w:lineRule="auto"/>
              <w:jc w:val="center"/>
              <w:rPr>
                <w:sz w:val="6"/>
                <w:szCs w:val="6"/>
              </w:rPr>
            </w:pPr>
          </w:p>
          <w:p w:rsidR="00512D2E" w:rsidRPr="003E6623" w:rsidRDefault="00512D2E" w:rsidP="0047320D">
            <w:pPr>
              <w:spacing w:line="276" w:lineRule="auto"/>
              <w:jc w:val="center"/>
              <w:rPr>
                <w:sz w:val="16"/>
                <w:szCs w:val="16"/>
              </w:rPr>
            </w:pPr>
            <w:r w:rsidRPr="003E6623">
              <w:rPr>
                <w:sz w:val="16"/>
                <w:szCs w:val="16"/>
              </w:rPr>
              <w:t>А15С9Т5, Алматы қ., Көктем-3, 21-үй</w:t>
            </w:r>
          </w:p>
          <w:p w:rsidR="00512D2E" w:rsidRPr="003E6623" w:rsidRDefault="00512D2E" w:rsidP="0047320D">
            <w:pPr>
              <w:spacing w:line="276" w:lineRule="auto"/>
              <w:jc w:val="center"/>
              <w:rPr>
                <w:sz w:val="16"/>
                <w:szCs w:val="16"/>
              </w:rPr>
            </w:pPr>
            <w:r w:rsidRPr="003E6623">
              <w:rPr>
                <w:sz w:val="16"/>
                <w:szCs w:val="16"/>
              </w:rPr>
              <w:t>тел.: +7 727 2619200, факс: +7 727 2440282</w:t>
            </w:r>
          </w:p>
          <w:p w:rsidR="00512D2E" w:rsidRPr="003E6623" w:rsidRDefault="00512D2E" w:rsidP="0047320D">
            <w:pPr>
              <w:spacing w:line="276" w:lineRule="auto"/>
              <w:jc w:val="center"/>
              <w:rPr>
                <w:sz w:val="18"/>
                <w:szCs w:val="18"/>
                <w:lang w:val="en-US"/>
              </w:rPr>
            </w:pPr>
            <w:r w:rsidRPr="003E6623">
              <w:rPr>
                <w:sz w:val="16"/>
                <w:szCs w:val="16"/>
                <w:lang w:val="en-US"/>
              </w:rPr>
              <w:t xml:space="preserve">E-mail: </w:t>
            </w:r>
            <w:hyperlink r:id="rId9" w:history="1">
              <w:r w:rsidRPr="003E6623">
                <w:rPr>
                  <w:rStyle w:val="a8"/>
                  <w:color w:val="000000"/>
                  <w:sz w:val="16"/>
                  <w:szCs w:val="16"/>
                  <w:lang w:val="en-US"/>
                </w:rPr>
                <w:t>info@finreg.kz</w:t>
              </w:r>
            </w:hyperlink>
          </w:p>
        </w:tc>
        <w:tc>
          <w:tcPr>
            <w:tcW w:w="1701" w:type="dxa"/>
          </w:tcPr>
          <w:p w:rsidR="00512D2E" w:rsidRPr="003E6623" w:rsidRDefault="00512D2E" w:rsidP="0047320D">
            <w:pPr>
              <w:spacing w:line="276" w:lineRule="auto"/>
              <w:rPr>
                <w:sz w:val="20"/>
                <w:szCs w:val="20"/>
                <w:lang w:val="en-US"/>
              </w:rPr>
            </w:pPr>
          </w:p>
        </w:tc>
        <w:tc>
          <w:tcPr>
            <w:tcW w:w="4613" w:type="dxa"/>
          </w:tcPr>
          <w:p w:rsidR="00512D2E" w:rsidRPr="003E6623" w:rsidRDefault="00512D2E" w:rsidP="0047320D">
            <w:pPr>
              <w:spacing w:line="276" w:lineRule="auto"/>
              <w:jc w:val="center"/>
              <w:rPr>
                <w:sz w:val="6"/>
                <w:szCs w:val="6"/>
                <w:lang w:val="en-US"/>
              </w:rPr>
            </w:pPr>
          </w:p>
          <w:p w:rsidR="00512D2E" w:rsidRPr="003E6623" w:rsidRDefault="00512D2E" w:rsidP="0047320D">
            <w:pPr>
              <w:spacing w:line="276" w:lineRule="auto"/>
              <w:jc w:val="center"/>
              <w:rPr>
                <w:sz w:val="16"/>
                <w:szCs w:val="16"/>
              </w:rPr>
            </w:pPr>
            <w:r w:rsidRPr="003E6623">
              <w:rPr>
                <w:sz w:val="16"/>
                <w:szCs w:val="16"/>
              </w:rPr>
              <w:t>А15С9Т5, г. Алматы, Коктем-3, дом 21</w:t>
            </w:r>
          </w:p>
          <w:p w:rsidR="00512D2E" w:rsidRPr="003E6623" w:rsidRDefault="00512D2E" w:rsidP="0047320D">
            <w:pPr>
              <w:spacing w:line="276" w:lineRule="auto"/>
              <w:jc w:val="center"/>
              <w:rPr>
                <w:sz w:val="16"/>
                <w:szCs w:val="16"/>
              </w:rPr>
            </w:pPr>
            <w:r w:rsidRPr="003E6623">
              <w:rPr>
                <w:sz w:val="16"/>
                <w:szCs w:val="16"/>
              </w:rPr>
              <w:t>тел.: +7 727 2619200, факс: +7 727 2440282</w:t>
            </w:r>
          </w:p>
          <w:p w:rsidR="00512D2E" w:rsidRPr="003E6623" w:rsidRDefault="00512D2E" w:rsidP="0047320D">
            <w:pPr>
              <w:spacing w:line="276" w:lineRule="auto"/>
              <w:jc w:val="center"/>
              <w:rPr>
                <w:sz w:val="16"/>
                <w:szCs w:val="16"/>
              </w:rPr>
            </w:pPr>
            <w:r w:rsidRPr="003E6623">
              <w:rPr>
                <w:sz w:val="16"/>
                <w:szCs w:val="16"/>
              </w:rPr>
              <w:t xml:space="preserve"> E-mail: </w:t>
            </w:r>
            <w:hyperlink r:id="rId10" w:history="1">
              <w:r w:rsidRPr="003E6623">
                <w:rPr>
                  <w:rStyle w:val="a8"/>
                  <w:color w:val="000000"/>
                  <w:sz w:val="16"/>
                  <w:szCs w:val="16"/>
                </w:rPr>
                <w:t>info@finreg.kz</w:t>
              </w:r>
            </w:hyperlink>
          </w:p>
        </w:tc>
      </w:tr>
      <w:tr w:rsidR="00512D2E" w:rsidRPr="003E6623" w:rsidTr="0047320D">
        <w:trPr>
          <w:trHeight w:val="97"/>
        </w:trPr>
        <w:tc>
          <w:tcPr>
            <w:tcW w:w="5992" w:type="dxa"/>
            <w:gridSpan w:val="2"/>
          </w:tcPr>
          <w:p w:rsidR="00512D2E" w:rsidRPr="003E6623" w:rsidRDefault="00512D2E" w:rsidP="0047320D">
            <w:pPr>
              <w:spacing w:line="276" w:lineRule="auto"/>
              <w:rPr>
                <w:sz w:val="22"/>
                <w:u w:val="single"/>
              </w:rPr>
            </w:pPr>
            <w:r w:rsidRPr="003E6623">
              <w:rPr>
                <w:b/>
                <w:sz w:val="22"/>
              </w:rPr>
              <w:t xml:space="preserve">   </w:t>
            </w:r>
          </w:p>
          <w:p w:rsidR="00031E07" w:rsidRPr="003E6623" w:rsidRDefault="00512D2E" w:rsidP="00031E07">
            <w:pPr>
              <w:spacing w:line="276" w:lineRule="auto"/>
              <w:jc w:val="both"/>
              <w:rPr>
                <w:b/>
                <w:sz w:val="22"/>
              </w:rPr>
            </w:pPr>
            <w:r w:rsidRPr="003E6623">
              <w:rPr>
                <w:b/>
                <w:sz w:val="22"/>
              </w:rPr>
              <w:t xml:space="preserve">   </w:t>
            </w:r>
          </w:p>
          <w:p w:rsidR="00F21F52" w:rsidRPr="00F21F52" w:rsidRDefault="00F21F52" w:rsidP="00F21F52">
            <w:pPr>
              <w:ind w:left="322"/>
              <w:jc w:val="both"/>
              <w:rPr>
                <w:rFonts w:eastAsia="Times New Roman"/>
                <w:b/>
                <w:sz w:val="22"/>
                <w:u w:val="single"/>
                <w:lang w:eastAsia="ru-RU"/>
              </w:rPr>
            </w:pPr>
            <w:bookmarkStart w:id="1" w:name="_Hlk136273479"/>
            <w:r w:rsidRPr="00F21F52">
              <w:rPr>
                <w:rFonts w:eastAsia="Times New Roman"/>
                <w:sz w:val="22"/>
                <w:u w:val="single"/>
                <w:lang w:val="kk-KZ" w:eastAsia="ru-RU"/>
              </w:rPr>
              <w:t>29</w:t>
            </w:r>
            <w:r w:rsidRPr="00F21F52">
              <w:rPr>
                <w:rFonts w:eastAsia="Times New Roman"/>
                <w:sz w:val="22"/>
                <w:u w:val="single"/>
                <w:lang w:eastAsia="ru-RU"/>
              </w:rPr>
              <w:t>.05.2023г.</w:t>
            </w:r>
            <w:r w:rsidRPr="00F21F52">
              <w:rPr>
                <w:rFonts w:eastAsia="Times New Roman"/>
                <w:sz w:val="22"/>
                <w:lang w:eastAsia="ru-RU"/>
              </w:rPr>
              <w:t>№</w:t>
            </w:r>
            <w:r w:rsidRPr="00F21F52">
              <w:rPr>
                <w:rFonts w:eastAsia="Times New Roman"/>
                <w:sz w:val="22"/>
                <w:u w:val="single"/>
                <w:lang w:eastAsia="ru-RU"/>
              </w:rPr>
              <w:t>07-3-03/46</w:t>
            </w:r>
            <w:r>
              <w:rPr>
                <w:rFonts w:eastAsia="Times New Roman"/>
                <w:sz w:val="22"/>
                <w:u w:val="single"/>
                <w:lang w:eastAsia="ru-RU"/>
              </w:rPr>
              <w:t>9</w:t>
            </w:r>
          </w:p>
          <w:bookmarkEnd w:id="1"/>
          <w:p w:rsidR="00F21F52" w:rsidRPr="00F21F52" w:rsidRDefault="00F21F52" w:rsidP="00F21F52">
            <w:pPr>
              <w:ind w:left="322"/>
              <w:jc w:val="both"/>
              <w:rPr>
                <w:rFonts w:eastAsia="Times New Roman"/>
                <w:sz w:val="22"/>
                <w:u w:val="single"/>
                <w:lang w:eastAsia="ru-RU"/>
              </w:rPr>
            </w:pPr>
          </w:p>
          <w:p w:rsidR="00F21F52" w:rsidRPr="00F21F52" w:rsidRDefault="00F21F52" w:rsidP="00F21F52">
            <w:pPr>
              <w:ind w:left="322"/>
              <w:jc w:val="both"/>
              <w:rPr>
                <w:rFonts w:eastAsia="Times New Roman"/>
                <w:b/>
                <w:sz w:val="22"/>
                <w:lang w:eastAsia="ru-RU"/>
              </w:rPr>
            </w:pPr>
            <w:r w:rsidRPr="00F21F52">
              <w:rPr>
                <w:rFonts w:eastAsia="Times New Roman"/>
                <w:b/>
                <w:sz w:val="22"/>
                <w:lang w:eastAsia="ru-RU"/>
              </w:rPr>
              <w:t>_______________________</w:t>
            </w:r>
          </w:p>
          <w:p w:rsidR="00512D2E" w:rsidRPr="003E6623" w:rsidRDefault="00512D2E" w:rsidP="003944AE">
            <w:pPr>
              <w:spacing w:line="276" w:lineRule="auto"/>
              <w:ind w:left="326"/>
              <w:jc w:val="both"/>
              <w:rPr>
                <w:sz w:val="22"/>
              </w:rPr>
            </w:pPr>
          </w:p>
        </w:tc>
        <w:tc>
          <w:tcPr>
            <w:tcW w:w="4613" w:type="dxa"/>
            <w:vAlign w:val="center"/>
          </w:tcPr>
          <w:p w:rsidR="00512D2E" w:rsidRPr="003E6623" w:rsidRDefault="00512D2E" w:rsidP="0047320D">
            <w:pPr>
              <w:spacing w:line="276" w:lineRule="auto"/>
              <w:ind w:left="387"/>
              <w:rPr>
                <w:b/>
                <w:szCs w:val="28"/>
              </w:rPr>
            </w:pPr>
          </w:p>
        </w:tc>
      </w:tr>
    </w:tbl>
    <w:p w:rsidR="004561A0" w:rsidRDefault="004561A0" w:rsidP="00DA1389">
      <w:pPr>
        <w:ind w:left="5103" w:right="-2"/>
        <w:jc w:val="right"/>
        <w:rPr>
          <w:b/>
          <w:szCs w:val="28"/>
        </w:rPr>
      </w:pPr>
    </w:p>
    <w:p w:rsidR="00DA1389" w:rsidRPr="003E6623" w:rsidRDefault="001A3DF1" w:rsidP="00DA1389">
      <w:pPr>
        <w:ind w:left="5103" w:right="-2"/>
        <w:jc w:val="right"/>
        <w:rPr>
          <w:b/>
          <w:szCs w:val="28"/>
        </w:rPr>
      </w:pPr>
      <w:r w:rsidRPr="003E6623">
        <w:rPr>
          <w:b/>
          <w:szCs w:val="28"/>
        </w:rPr>
        <w:t>Депутат</w:t>
      </w:r>
      <w:r w:rsidR="00DA1389" w:rsidRPr="003E6623">
        <w:rPr>
          <w:b/>
          <w:szCs w:val="28"/>
        </w:rPr>
        <w:t xml:space="preserve">ам </w:t>
      </w:r>
    </w:p>
    <w:p w:rsidR="001A3DF1" w:rsidRPr="003E6623" w:rsidRDefault="001A3DF1" w:rsidP="00DA1389">
      <w:pPr>
        <w:ind w:left="5103" w:right="-2"/>
        <w:jc w:val="right"/>
        <w:rPr>
          <w:b/>
          <w:szCs w:val="28"/>
        </w:rPr>
      </w:pPr>
      <w:r w:rsidRPr="003E6623">
        <w:rPr>
          <w:b/>
          <w:szCs w:val="28"/>
        </w:rPr>
        <w:t>Мажилиса Парламента</w:t>
      </w:r>
      <w:r w:rsidR="00DA1389" w:rsidRPr="003E6623">
        <w:rPr>
          <w:b/>
          <w:szCs w:val="28"/>
        </w:rPr>
        <w:t xml:space="preserve"> </w:t>
      </w:r>
      <w:r w:rsidRPr="003E6623">
        <w:rPr>
          <w:b/>
          <w:szCs w:val="28"/>
        </w:rPr>
        <w:t>Республики Казахстан</w:t>
      </w:r>
    </w:p>
    <w:p w:rsidR="004561A0" w:rsidRDefault="004561A0" w:rsidP="00DA1389">
      <w:pPr>
        <w:jc w:val="right"/>
        <w:rPr>
          <w:b/>
          <w:bCs/>
          <w:color w:val="000000"/>
          <w:szCs w:val="28"/>
        </w:rPr>
      </w:pPr>
    </w:p>
    <w:p w:rsidR="00DA1389" w:rsidRPr="003E6623" w:rsidRDefault="00DA1389" w:rsidP="00DA1389">
      <w:pPr>
        <w:jc w:val="right"/>
        <w:rPr>
          <w:b/>
          <w:bCs/>
          <w:color w:val="000000"/>
          <w:szCs w:val="28"/>
        </w:rPr>
      </w:pPr>
      <w:r w:rsidRPr="003E6623">
        <w:rPr>
          <w:b/>
          <w:bCs/>
          <w:color w:val="000000"/>
          <w:szCs w:val="28"/>
        </w:rPr>
        <w:t xml:space="preserve">Е.С. Бейсенбаеву </w:t>
      </w:r>
    </w:p>
    <w:p w:rsidR="00DA1389" w:rsidRPr="003E6623" w:rsidRDefault="00DA1389" w:rsidP="00DA1389">
      <w:pPr>
        <w:jc w:val="right"/>
        <w:rPr>
          <w:b/>
          <w:bCs/>
          <w:color w:val="000000"/>
          <w:szCs w:val="28"/>
        </w:rPr>
      </w:pPr>
      <w:r w:rsidRPr="003E6623">
        <w:rPr>
          <w:b/>
          <w:bCs/>
          <w:color w:val="000000"/>
          <w:szCs w:val="28"/>
        </w:rPr>
        <w:t xml:space="preserve">М.А. Абенову </w:t>
      </w:r>
    </w:p>
    <w:p w:rsidR="00DA1389" w:rsidRPr="003E6623" w:rsidRDefault="00DA1389" w:rsidP="00DA1389">
      <w:pPr>
        <w:jc w:val="right"/>
        <w:rPr>
          <w:b/>
          <w:bCs/>
          <w:color w:val="000000"/>
          <w:szCs w:val="28"/>
        </w:rPr>
      </w:pPr>
      <w:r w:rsidRPr="003E6623">
        <w:rPr>
          <w:b/>
          <w:bCs/>
          <w:color w:val="000000"/>
          <w:szCs w:val="28"/>
        </w:rPr>
        <w:t xml:space="preserve">                                                                                                         Е.Т. Абдиеву</w:t>
      </w:r>
    </w:p>
    <w:p w:rsidR="00DA1389" w:rsidRPr="003E6623" w:rsidRDefault="00DA1389" w:rsidP="00DA1389">
      <w:pPr>
        <w:jc w:val="right"/>
        <w:rPr>
          <w:b/>
          <w:bCs/>
          <w:color w:val="000000"/>
          <w:szCs w:val="28"/>
        </w:rPr>
      </w:pPr>
      <w:r w:rsidRPr="003E6623">
        <w:rPr>
          <w:b/>
          <w:bCs/>
          <w:color w:val="000000"/>
          <w:szCs w:val="28"/>
        </w:rPr>
        <w:t xml:space="preserve">                                                                                                       Ж.С. Ашимжанову </w:t>
      </w:r>
    </w:p>
    <w:p w:rsidR="00DA1389" w:rsidRPr="003E6623" w:rsidRDefault="00DA1389" w:rsidP="00DA1389">
      <w:pPr>
        <w:jc w:val="right"/>
        <w:rPr>
          <w:b/>
          <w:bCs/>
          <w:color w:val="000000"/>
          <w:szCs w:val="28"/>
        </w:rPr>
      </w:pPr>
      <w:r w:rsidRPr="003E6623">
        <w:rPr>
          <w:b/>
          <w:bCs/>
          <w:color w:val="000000"/>
          <w:szCs w:val="28"/>
        </w:rPr>
        <w:t xml:space="preserve">                                                                                             Н.</w:t>
      </w:r>
      <w:r w:rsidR="00F23BE6" w:rsidRPr="003E6623">
        <w:rPr>
          <w:b/>
          <w:bCs/>
          <w:color w:val="000000"/>
          <w:szCs w:val="28"/>
        </w:rPr>
        <w:t>А.</w:t>
      </w:r>
      <w:r w:rsidRPr="003E6623">
        <w:rPr>
          <w:b/>
          <w:bCs/>
          <w:color w:val="000000"/>
          <w:szCs w:val="28"/>
        </w:rPr>
        <w:t xml:space="preserve"> С</w:t>
      </w:r>
      <w:r w:rsidR="00F23BE6" w:rsidRPr="003E6623">
        <w:rPr>
          <w:b/>
          <w:bCs/>
          <w:color w:val="000000"/>
          <w:szCs w:val="28"/>
        </w:rPr>
        <w:t>а</w:t>
      </w:r>
      <w:r w:rsidRPr="003E6623">
        <w:rPr>
          <w:b/>
          <w:bCs/>
          <w:color w:val="000000"/>
          <w:szCs w:val="28"/>
        </w:rPr>
        <w:t>рсен</w:t>
      </w:r>
      <w:r w:rsidR="00F23BE6" w:rsidRPr="003E6623">
        <w:rPr>
          <w:b/>
          <w:bCs/>
          <w:color w:val="000000"/>
          <w:szCs w:val="28"/>
        </w:rPr>
        <w:t>г</w:t>
      </w:r>
      <w:r w:rsidRPr="003E6623">
        <w:rPr>
          <w:b/>
          <w:bCs/>
          <w:color w:val="000000"/>
          <w:szCs w:val="28"/>
        </w:rPr>
        <w:t>алиеву</w:t>
      </w:r>
    </w:p>
    <w:p w:rsidR="00DA1389" w:rsidRPr="003E6623" w:rsidRDefault="00DA1389" w:rsidP="00DA1389">
      <w:pPr>
        <w:jc w:val="right"/>
        <w:rPr>
          <w:b/>
          <w:bCs/>
          <w:color w:val="000000"/>
          <w:szCs w:val="28"/>
        </w:rPr>
      </w:pPr>
      <w:r w:rsidRPr="003E6623">
        <w:rPr>
          <w:b/>
          <w:bCs/>
          <w:color w:val="000000"/>
          <w:szCs w:val="28"/>
        </w:rPr>
        <w:t>С.</w:t>
      </w:r>
      <w:r w:rsidR="00F23BE6" w:rsidRPr="003E6623">
        <w:rPr>
          <w:b/>
          <w:bCs/>
          <w:color w:val="000000"/>
          <w:szCs w:val="28"/>
        </w:rPr>
        <w:t>М.</w:t>
      </w:r>
      <w:r w:rsidRPr="003E6623">
        <w:rPr>
          <w:b/>
          <w:bCs/>
          <w:color w:val="000000"/>
          <w:szCs w:val="28"/>
        </w:rPr>
        <w:t xml:space="preserve"> Пономарев</w:t>
      </w:r>
      <w:r w:rsidR="00F23BE6" w:rsidRPr="003E6623">
        <w:rPr>
          <w:b/>
          <w:bCs/>
          <w:color w:val="000000"/>
          <w:szCs w:val="28"/>
        </w:rPr>
        <w:t>у</w:t>
      </w:r>
    </w:p>
    <w:p w:rsidR="00DA1389" w:rsidRPr="004D1EE4" w:rsidRDefault="00DA1389" w:rsidP="00DA1389">
      <w:pPr>
        <w:jc w:val="right"/>
        <w:rPr>
          <w:b/>
          <w:bCs/>
          <w:color w:val="000000"/>
          <w:szCs w:val="28"/>
          <w:lang w:val="kk-KZ"/>
        </w:rPr>
      </w:pPr>
      <w:r w:rsidRPr="003E6623">
        <w:rPr>
          <w:b/>
          <w:bCs/>
          <w:color w:val="000000"/>
          <w:szCs w:val="28"/>
        </w:rPr>
        <w:t>И.</w:t>
      </w:r>
      <w:r w:rsidR="00F23BE6" w:rsidRPr="003E6623">
        <w:rPr>
          <w:b/>
          <w:bCs/>
          <w:color w:val="000000"/>
          <w:szCs w:val="28"/>
        </w:rPr>
        <w:t>В.</w:t>
      </w:r>
      <w:r w:rsidRPr="003E6623">
        <w:rPr>
          <w:b/>
          <w:bCs/>
          <w:color w:val="000000"/>
          <w:szCs w:val="28"/>
        </w:rPr>
        <w:t xml:space="preserve"> Смирнов</w:t>
      </w:r>
      <w:r w:rsidR="004D1EE4">
        <w:rPr>
          <w:b/>
          <w:bCs/>
          <w:color w:val="000000"/>
          <w:szCs w:val="28"/>
          <w:lang w:val="kk-KZ"/>
        </w:rPr>
        <w:t>ой</w:t>
      </w:r>
    </w:p>
    <w:p w:rsidR="00DA1389" w:rsidRPr="003E6623" w:rsidRDefault="00DA1389" w:rsidP="00DA1389">
      <w:pPr>
        <w:jc w:val="right"/>
        <w:rPr>
          <w:b/>
          <w:bCs/>
          <w:color w:val="000000"/>
          <w:szCs w:val="28"/>
        </w:rPr>
      </w:pPr>
      <w:r w:rsidRPr="003E6623">
        <w:rPr>
          <w:b/>
          <w:bCs/>
          <w:color w:val="000000"/>
          <w:szCs w:val="28"/>
        </w:rPr>
        <w:t>Д.</w:t>
      </w:r>
      <w:r w:rsidR="00F23BE6" w:rsidRPr="003E6623">
        <w:rPr>
          <w:b/>
          <w:bCs/>
          <w:color w:val="000000"/>
          <w:szCs w:val="28"/>
        </w:rPr>
        <w:t>Т.</w:t>
      </w:r>
      <w:r w:rsidRPr="003E6623">
        <w:rPr>
          <w:b/>
          <w:bCs/>
          <w:color w:val="000000"/>
          <w:szCs w:val="28"/>
        </w:rPr>
        <w:t xml:space="preserve"> М</w:t>
      </w:r>
      <w:r w:rsidR="00F23BE6" w:rsidRPr="003E6623">
        <w:rPr>
          <w:b/>
          <w:bCs/>
          <w:color w:val="000000"/>
          <w:szCs w:val="28"/>
        </w:rPr>
        <w:t>ук</w:t>
      </w:r>
      <w:r w:rsidRPr="003E6623">
        <w:rPr>
          <w:b/>
          <w:bCs/>
          <w:color w:val="000000"/>
          <w:szCs w:val="28"/>
        </w:rPr>
        <w:t>аев</w:t>
      </w:r>
      <w:r w:rsidR="00F23BE6" w:rsidRPr="003E6623">
        <w:rPr>
          <w:b/>
          <w:bCs/>
          <w:color w:val="000000"/>
          <w:szCs w:val="28"/>
        </w:rPr>
        <w:t>у</w:t>
      </w:r>
    </w:p>
    <w:p w:rsidR="00DA1389" w:rsidRPr="003E6623" w:rsidRDefault="00DA1389" w:rsidP="00DA1389">
      <w:pPr>
        <w:jc w:val="right"/>
        <w:rPr>
          <w:b/>
          <w:bCs/>
          <w:color w:val="000000"/>
          <w:szCs w:val="28"/>
        </w:rPr>
      </w:pPr>
      <w:r w:rsidRPr="003E6623">
        <w:rPr>
          <w:b/>
          <w:bCs/>
          <w:color w:val="000000"/>
          <w:szCs w:val="28"/>
        </w:rPr>
        <w:t>Н. Тау</w:t>
      </w:r>
    </w:p>
    <w:p w:rsidR="00EB7353" w:rsidRPr="003E6623" w:rsidRDefault="00EB7353" w:rsidP="006831C5">
      <w:pPr>
        <w:ind w:left="709" w:right="2833"/>
        <w:jc w:val="both"/>
        <w:rPr>
          <w:i/>
          <w:sz w:val="24"/>
          <w:szCs w:val="28"/>
          <w:lang w:val="kk-KZ"/>
        </w:rPr>
      </w:pPr>
    </w:p>
    <w:p w:rsidR="00DA1389" w:rsidRPr="003E6623" w:rsidRDefault="00DA1389" w:rsidP="006831C5">
      <w:pPr>
        <w:ind w:left="709" w:right="2833"/>
        <w:jc w:val="both"/>
        <w:rPr>
          <w:i/>
          <w:sz w:val="24"/>
          <w:szCs w:val="28"/>
          <w:lang w:val="kk-KZ"/>
        </w:rPr>
      </w:pPr>
    </w:p>
    <w:p w:rsidR="004D0AEF" w:rsidRPr="003E6623" w:rsidRDefault="00512D2E" w:rsidP="006831C5">
      <w:pPr>
        <w:ind w:left="709" w:right="2833"/>
        <w:jc w:val="both"/>
        <w:rPr>
          <w:i/>
          <w:sz w:val="24"/>
          <w:szCs w:val="28"/>
        </w:rPr>
      </w:pPr>
      <w:r w:rsidRPr="003E6623">
        <w:rPr>
          <w:i/>
          <w:sz w:val="24"/>
          <w:szCs w:val="28"/>
        </w:rPr>
        <w:t xml:space="preserve">На </w:t>
      </w:r>
      <w:r w:rsidR="007F3617" w:rsidRPr="003E6623">
        <w:rPr>
          <w:i/>
          <w:sz w:val="24"/>
          <w:szCs w:val="28"/>
        </w:rPr>
        <w:t>депутатский запрос</w:t>
      </w:r>
      <w:r w:rsidRPr="003E6623">
        <w:rPr>
          <w:i/>
          <w:sz w:val="24"/>
          <w:szCs w:val="28"/>
        </w:rPr>
        <w:t xml:space="preserve"> </w:t>
      </w:r>
    </w:p>
    <w:p w:rsidR="00512D2E" w:rsidRPr="003E6623" w:rsidRDefault="00512D2E" w:rsidP="006831C5">
      <w:pPr>
        <w:ind w:left="709" w:right="2833"/>
        <w:jc w:val="both"/>
        <w:rPr>
          <w:i/>
          <w:sz w:val="24"/>
          <w:szCs w:val="28"/>
        </w:rPr>
      </w:pPr>
      <w:r w:rsidRPr="003E6623">
        <w:rPr>
          <w:i/>
          <w:sz w:val="24"/>
          <w:szCs w:val="28"/>
        </w:rPr>
        <w:t xml:space="preserve">от </w:t>
      </w:r>
      <w:r w:rsidR="00F23BE6" w:rsidRPr="003E6623">
        <w:rPr>
          <w:i/>
          <w:sz w:val="24"/>
          <w:szCs w:val="28"/>
        </w:rPr>
        <w:t>10</w:t>
      </w:r>
      <w:r w:rsidR="00105F48" w:rsidRPr="003E6623">
        <w:rPr>
          <w:i/>
          <w:sz w:val="24"/>
          <w:szCs w:val="28"/>
        </w:rPr>
        <w:t>.</w:t>
      </w:r>
      <w:r w:rsidR="00316E8A" w:rsidRPr="003E6623">
        <w:rPr>
          <w:i/>
          <w:sz w:val="24"/>
          <w:szCs w:val="28"/>
        </w:rPr>
        <w:t>0</w:t>
      </w:r>
      <w:r w:rsidR="00F23BE6" w:rsidRPr="003E6623">
        <w:rPr>
          <w:i/>
          <w:sz w:val="24"/>
          <w:szCs w:val="28"/>
        </w:rPr>
        <w:t>5</w:t>
      </w:r>
      <w:r w:rsidR="00105F48" w:rsidRPr="003E6623">
        <w:rPr>
          <w:i/>
          <w:sz w:val="24"/>
          <w:szCs w:val="28"/>
        </w:rPr>
        <w:t>.202</w:t>
      </w:r>
      <w:r w:rsidR="00F23BE6" w:rsidRPr="003E6623">
        <w:rPr>
          <w:i/>
          <w:sz w:val="24"/>
          <w:szCs w:val="28"/>
        </w:rPr>
        <w:t>3</w:t>
      </w:r>
      <w:r w:rsidRPr="003E6623">
        <w:rPr>
          <w:i/>
          <w:sz w:val="24"/>
          <w:szCs w:val="28"/>
        </w:rPr>
        <w:t>г. №</w:t>
      </w:r>
      <w:r w:rsidR="00F23BE6" w:rsidRPr="003E6623">
        <w:rPr>
          <w:i/>
          <w:sz w:val="24"/>
          <w:szCs w:val="28"/>
        </w:rPr>
        <w:t>ДС-148</w:t>
      </w:r>
    </w:p>
    <w:p w:rsidR="00512D2E" w:rsidRPr="003E6623" w:rsidRDefault="00512D2E" w:rsidP="006831C5">
      <w:pPr>
        <w:autoSpaceDE w:val="0"/>
        <w:autoSpaceDN w:val="0"/>
        <w:adjustRightInd w:val="0"/>
        <w:rPr>
          <w:bCs/>
          <w:i/>
          <w:color w:val="000000"/>
          <w:szCs w:val="28"/>
        </w:rPr>
      </w:pPr>
    </w:p>
    <w:p w:rsidR="00512D2E" w:rsidRPr="003E6623" w:rsidRDefault="00512D2E" w:rsidP="00F23BE6">
      <w:pPr>
        <w:autoSpaceDE w:val="0"/>
        <w:autoSpaceDN w:val="0"/>
        <w:adjustRightInd w:val="0"/>
        <w:jc w:val="center"/>
        <w:rPr>
          <w:b/>
          <w:bCs/>
          <w:color w:val="000000"/>
          <w:szCs w:val="28"/>
        </w:rPr>
      </w:pPr>
      <w:r w:rsidRPr="003E6623">
        <w:rPr>
          <w:b/>
          <w:bCs/>
          <w:color w:val="000000"/>
          <w:szCs w:val="28"/>
        </w:rPr>
        <w:t>Уважаем</w:t>
      </w:r>
      <w:r w:rsidR="00F23BE6" w:rsidRPr="003E6623">
        <w:rPr>
          <w:b/>
          <w:bCs/>
          <w:color w:val="000000"/>
          <w:szCs w:val="28"/>
        </w:rPr>
        <w:t>ые</w:t>
      </w:r>
      <w:r w:rsidRPr="003E6623">
        <w:rPr>
          <w:b/>
          <w:bCs/>
          <w:color w:val="000000"/>
          <w:szCs w:val="28"/>
        </w:rPr>
        <w:t xml:space="preserve"> </w:t>
      </w:r>
      <w:r w:rsidR="00F23BE6" w:rsidRPr="003E6623">
        <w:rPr>
          <w:b/>
          <w:bCs/>
          <w:color w:val="000000"/>
          <w:szCs w:val="28"/>
        </w:rPr>
        <w:t>Депутаты Мажилиса Парламента</w:t>
      </w:r>
      <w:r w:rsidRPr="003E6623">
        <w:rPr>
          <w:b/>
          <w:bCs/>
          <w:color w:val="000000"/>
          <w:szCs w:val="28"/>
        </w:rPr>
        <w:t>!</w:t>
      </w:r>
    </w:p>
    <w:p w:rsidR="00512D2E" w:rsidRPr="003E6623" w:rsidRDefault="00512D2E" w:rsidP="0095772E">
      <w:pPr>
        <w:tabs>
          <w:tab w:val="left" w:pos="993"/>
        </w:tabs>
        <w:ind w:firstLine="709"/>
        <w:jc w:val="both"/>
        <w:rPr>
          <w:szCs w:val="28"/>
        </w:rPr>
      </w:pPr>
    </w:p>
    <w:p w:rsidR="001022D6" w:rsidRPr="00EA75DF" w:rsidRDefault="00512D2E" w:rsidP="0095772E">
      <w:pPr>
        <w:tabs>
          <w:tab w:val="left" w:pos="709"/>
        </w:tabs>
        <w:ind w:firstLine="709"/>
        <w:jc w:val="both"/>
        <w:rPr>
          <w:szCs w:val="28"/>
        </w:rPr>
      </w:pPr>
      <w:r w:rsidRPr="00EA75DF">
        <w:rPr>
          <w:szCs w:val="28"/>
        </w:rPr>
        <w:t>Агентство Республики Казахстан по регулировани</w:t>
      </w:r>
      <w:r w:rsidR="009A1971" w:rsidRPr="00EA75DF">
        <w:rPr>
          <w:szCs w:val="28"/>
        </w:rPr>
        <w:t>ю и развитию финансового рынка</w:t>
      </w:r>
      <w:r w:rsidR="00B748BB" w:rsidRPr="00EA75DF">
        <w:rPr>
          <w:szCs w:val="28"/>
        </w:rPr>
        <w:t xml:space="preserve"> (далее – Агентство)</w:t>
      </w:r>
      <w:r w:rsidRPr="00EA75DF">
        <w:rPr>
          <w:szCs w:val="28"/>
        </w:rPr>
        <w:t xml:space="preserve">, рассмотрев </w:t>
      </w:r>
      <w:r w:rsidR="00316E8A" w:rsidRPr="00EA75DF">
        <w:rPr>
          <w:szCs w:val="28"/>
        </w:rPr>
        <w:t xml:space="preserve">депутатский </w:t>
      </w:r>
      <w:r w:rsidR="00957FC2" w:rsidRPr="00EA75DF">
        <w:rPr>
          <w:szCs w:val="28"/>
        </w:rPr>
        <w:t>запрос</w:t>
      </w:r>
      <w:r w:rsidR="00316E8A" w:rsidRPr="00EA75DF">
        <w:rPr>
          <w:szCs w:val="28"/>
        </w:rPr>
        <w:t xml:space="preserve"> </w:t>
      </w:r>
      <w:r w:rsidR="00590B37" w:rsidRPr="00EA75DF">
        <w:rPr>
          <w:szCs w:val="28"/>
        </w:rPr>
        <w:br/>
      </w:r>
      <w:r w:rsidR="00316E8A" w:rsidRPr="00EA75DF">
        <w:rPr>
          <w:szCs w:val="28"/>
        </w:rPr>
        <w:t>№</w:t>
      </w:r>
      <w:r w:rsidR="00F23BE6" w:rsidRPr="00EA75DF">
        <w:rPr>
          <w:szCs w:val="28"/>
        </w:rPr>
        <w:t xml:space="preserve">ДС-148 </w:t>
      </w:r>
      <w:r w:rsidR="00316E8A" w:rsidRPr="00EA75DF">
        <w:rPr>
          <w:szCs w:val="28"/>
        </w:rPr>
        <w:t xml:space="preserve">от </w:t>
      </w:r>
      <w:r w:rsidR="00F23BE6" w:rsidRPr="00EA75DF">
        <w:rPr>
          <w:szCs w:val="28"/>
        </w:rPr>
        <w:t>10</w:t>
      </w:r>
      <w:r w:rsidR="00316E8A" w:rsidRPr="00EA75DF">
        <w:rPr>
          <w:szCs w:val="28"/>
        </w:rPr>
        <w:t>.0</w:t>
      </w:r>
      <w:r w:rsidR="00F23BE6" w:rsidRPr="00EA75DF">
        <w:rPr>
          <w:szCs w:val="28"/>
        </w:rPr>
        <w:t>5</w:t>
      </w:r>
      <w:r w:rsidR="00316E8A" w:rsidRPr="00EA75DF">
        <w:rPr>
          <w:szCs w:val="28"/>
        </w:rPr>
        <w:t>.202</w:t>
      </w:r>
      <w:r w:rsidR="00F23BE6" w:rsidRPr="00EA75DF">
        <w:rPr>
          <w:szCs w:val="28"/>
        </w:rPr>
        <w:t>3</w:t>
      </w:r>
      <w:r w:rsidR="00316E8A" w:rsidRPr="00EA75DF">
        <w:rPr>
          <w:szCs w:val="28"/>
        </w:rPr>
        <w:t xml:space="preserve">г. </w:t>
      </w:r>
      <w:r w:rsidR="008230DE" w:rsidRPr="00EA75DF">
        <w:rPr>
          <w:szCs w:val="28"/>
        </w:rPr>
        <w:t xml:space="preserve">касательно </w:t>
      </w:r>
      <w:r w:rsidR="001022D6" w:rsidRPr="00EA75DF">
        <w:rPr>
          <w:szCs w:val="28"/>
        </w:rPr>
        <w:t>фактов</w:t>
      </w:r>
      <w:r w:rsidR="00AE4595" w:rsidRPr="00EA75DF">
        <w:rPr>
          <w:szCs w:val="28"/>
        </w:rPr>
        <w:t xml:space="preserve"> </w:t>
      </w:r>
      <w:r w:rsidR="0032594F" w:rsidRPr="00EA75DF">
        <w:rPr>
          <w:szCs w:val="28"/>
        </w:rPr>
        <w:t>интернет мошенничества</w:t>
      </w:r>
      <w:r w:rsidR="00FD566C" w:rsidRPr="00EA75DF">
        <w:rPr>
          <w:szCs w:val="28"/>
        </w:rPr>
        <w:t>, сообщает следующее.</w:t>
      </w:r>
    </w:p>
    <w:p w:rsidR="00F12368" w:rsidRPr="00EA75DF" w:rsidRDefault="00F12368" w:rsidP="00C12208">
      <w:pPr>
        <w:tabs>
          <w:tab w:val="left" w:pos="851"/>
        </w:tabs>
        <w:ind w:firstLine="709"/>
        <w:jc w:val="both"/>
        <w:rPr>
          <w:rFonts w:eastAsia="Calibri"/>
          <w:szCs w:val="28"/>
        </w:rPr>
      </w:pPr>
      <w:r w:rsidRPr="00EA75DF">
        <w:rPr>
          <w:rFonts w:eastAsia="Calibri"/>
          <w:szCs w:val="28"/>
        </w:rPr>
        <w:t xml:space="preserve">С развитием цифровизации и дистанционных сервисов на рынке </w:t>
      </w:r>
      <w:r w:rsidR="000D1D2F" w:rsidRPr="000D1D2F">
        <w:rPr>
          <w:rFonts w:eastAsia="Calibri"/>
          <w:szCs w:val="28"/>
        </w:rPr>
        <w:t xml:space="preserve">потребительского </w:t>
      </w:r>
      <w:r w:rsidRPr="00EA75DF">
        <w:rPr>
          <w:rFonts w:eastAsia="Calibri"/>
          <w:szCs w:val="28"/>
        </w:rPr>
        <w:t xml:space="preserve">кредитования активизировались мошенники, которые обманным путем оформляют фиктивные займы на граждан. </w:t>
      </w:r>
    </w:p>
    <w:p w:rsidR="00F12368" w:rsidRPr="00EA75DF" w:rsidRDefault="00F12368" w:rsidP="00C12208">
      <w:pPr>
        <w:tabs>
          <w:tab w:val="left" w:pos="851"/>
        </w:tabs>
        <w:ind w:firstLine="709"/>
        <w:jc w:val="both"/>
        <w:rPr>
          <w:rFonts w:eastAsia="Calibri"/>
          <w:szCs w:val="28"/>
        </w:rPr>
      </w:pPr>
      <w:r w:rsidRPr="00EA75DF">
        <w:rPr>
          <w:rFonts w:eastAsia="Calibri"/>
          <w:szCs w:val="28"/>
        </w:rPr>
        <w:t xml:space="preserve">В целях противодействия интернет-мошенничеству, </w:t>
      </w:r>
      <w:r w:rsidR="00376E7E">
        <w:rPr>
          <w:rFonts w:eastAsia="Calibri"/>
          <w:szCs w:val="28"/>
        </w:rPr>
        <w:t xml:space="preserve">с 2021 года </w:t>
      </w:r>
      <w:r w:rsidRPr="00EA75DF">
        <w:rPr>
          <w:rFonts w:eastAsia="Calibri"/>
          <w:szCs w:val="28"/>
        </w:rPr>
        <w:t xml:space="preserve">Агентством </w:t>
      </w:r>
      <w:r w:rsidR="00376E7E">
        <w:rPr>
          <w:rFonts w:eastAsia="Calibri"/>
          <w:szCs w:val="28"/>
        </w:rPr>
        <w:t xml:space="preserve">проводится систематическая работа по усилению процедур </w:t>
      </w:r>
      <w:r w:rsidRPr="00EA75DF">
        <w:rPr>
          <w:rFonts w:eastAsia="Calibri"/>
          <w:szCs w:val="28"/>
        </w:rPr>
        <w:t xml:space="preserve">идентификации заемщиков и обеспечения информационной безопасности </w:t>
      </w:r>
      <w:r w:rsidR="00376E7E">
        <w:rPr>
          <w:rFonts w:eastAsia="Calibri"/>
          <w:szCs w:val="28"/>
        </w:rPr>
        <w:t xml:space="preserve">кредиторов </w:t>
      </w:r>
      <w:r w:rsidRPr="00EA75DF">
        <w:rPr>
          <w:rFonts w:eastAsia="Calibri"/>
          <w:szCs w:val="28"/>
        </w:rPr>
        <w:t xml:space="preserve">при выдаче </w:t>
      </w:r>
      <w:r w:rsidR="00376E7E">
        <w:rPr>
          <w:rFonts w:eastAsia="Calibri"/>
          <w:szCs w:val="28"/>
        </w:rPr>
        <w:t xml:space="preserve">онлайн </w:t>
      </w:r>
      <w:r w:rsidR="000D1D2F">
        <w:rPr>
          <w:rFonts w:eastAsia="Calibri"/>
          <w:szCs w:val="28"/>
        </w:rPr>
        <w:t>микрокредитов</w:t>
      </w:r>
      <w:r w:rsidRPr="00EA75DF">
        <w:rPr>
          <w:rFonts w:eastAsia="Calibri"/>
          <w:szCs w:val="28"/>
        </w:rPr>
        <w:t>.</w:t>
      </w:r>
    </w:p>
    <w:p w:rsidR="00D04900" w:rsidRPr="00EA75DF" w:rsidRDefault="00BA7D92" w:rsidP="00C12208">
      <w:pPr>
        <w:tabs>
          <w:tab w:val="left" w:pos="851"/>
        </w:tabs>
        <w:ind w:firstLine="709"/>
        <w:jc w:val="both"/>
        <w:rPr>
          <w:rFonts w:eastAsia="Calibri"/>
          <w:szCs w:val="28"/>
        </w:rPr>
      </w:pPr>
      <w:r>
        <w:rPr>
          <w:rFonts w:eastAsia="Calibri"/>
          <w:szCs w:val="28"/>
          <w:lang w:val="en-US"/>
        </w:rPr>
        <w:lastRenderedPageBreak/>
        <w:t>C</w:t>
      </w:r>
      <w:r w:rsidR="00D04900" w:rsidRPr="00EA75DF">
        <w:rPr>
          <w:rFonts w:eastAsia="Calibri"/>
          <w:szCs w:val="28"/>
        </w:rPr>
        <w:t xml:space="preserve"> март</w:t>
      </w:r>
      <w:r w:rsidR="007673FE" w:rsidRPr="00EA75DF">
        <w:rPr>
          <w:rFonts w:eastAsia="Calibri"/>
          <w:szCs w:val="28"/>
        </w:rPr>
        <w:t>а</w:t>
      </w:r>
      <w:r w:rsidR="00D04900" w:rsidRPr="00EA75DF">
        <w:rPr>
          <w:rFonts w:eastAsia="Calibri"/>
          <w:szCs w:val="28"/>
        </w:rPr>
        <w:t xml:space="preserve"> 2021 года Агентство обязало все </w:t>
      </w:r>
      <w:r w:rsidR="00D5475F">
        <w:rPr>
          <w:rFonts w:eastAsia="Calibri"/>
          <w:szCs w:val="28"/>
        </w:rPr>
        <w:t xml:space="preserve">микрофинансовые организации (далее – </w:t>
      </w:r>
      <w:r w:rsidR="00D04900" w:rsidRPr="00EA75DF">
        <w:rPr>
          <w:rFonts w:eastAsia="Calibri"/>
          <w:szCs w:val="28"/>
        </w:rPr>
        <w:t>МФО</w:t>
      </w:r>
      <w:r w:rsidR="00D5475F">
        <w:rPr>
          <w:rFonts w:eastAsia="Calibri"/>
          <w:szCs w:val="28"/>
        </w:rPr>
        <w:t>)</w:t>
      </w:r>
      <w:r w:rsidR="00D04900" w:rsidRPr="00EA75DF">
        <w:rPr>
          <w:rFonts w:eastAsia="Calibri"/>
          <w:szCs w:val="28"/>
        </w:rPr>
        <w:t>, при выдаче микрокредитов</w:t>
      </w:r>
      <w:r w:rsidR="008775D1">
        <w:rPr>
          <w:rFonts w:eastAsia="Calibri"/>
          <w:szCs w:val="28"/>
        </w:rPr>
        <w:t>,</w:t>
      </w:r>
      <w:r w:rsidR="00D04900" w:rsidRPr="00EA75DF">
        <w:rPr>
          <w:rFonts w:eastAsia="Calibri"/>
          <w:szCs w:val="28"/>
        </w:rPr>
        <w:t xml:space="preserve"> обеспечить фактическую проверку и подтверждение подлинности клиента, сверку его данных с данными, указанным в заявке, соответствие фактических биометрических данных клиента данным, указанным в документах, удостоверяющих личность, а также фиксировать волеизъявление клиента на получение микрокредита.</w:t>
      </w:r>
    </w:p>
    <w:p w:rsidR="00D04900" w:rsidRPr="00EA75DF" w:rsidRDefault="000D1D2F" w:rsidP="00C12208">
      <w:pPr>
        <w:tabs>
          <w:tab w:val="left" w:pos="851"/>
        </w:tabs>
        <w:ind w:firstLine="709"/>
        <w:jc w:val="both"/>
        <w:rPr>
          <w:rFonts w:eastAsia="Calibri"/>
          <w:szCs w:val="28"/>
        </w:rPr>
      </w:pPr>
      <w:r>
        <w:rPr>
          <w:rFonts w:eastAsia="Calibri"/>
          <w:szCs w:val="28"/>
        </w:rPr>
        <w:t>Так</w:t>
      </w:r>
      <w:r w:rsidR="008775D1">
        <w:rPr>
          <w:rFonts w:eastAsia="Calibri"/>
          <w:szCs w:val="28"/>
        </w:rPr>
        <w:t>,</w:t>
      </w:r>
      <w:r w:rsidR="00D04900" w:rsidRPr="00EA75DF">
        <w:rPr>
          <w:rFonts w:eastAsia="Calibri"/>
          <w:szCs w:val="28"/>
        </w:rPr>
        <w:t xml:space="preserve"> </w:t>
      </w:r>
      <w:r w:rsidR="00D04900" w:rsidRPr="00A96895">
        <w:rPr>
          <w:rFonts w:eastAsia="Calibri"/>
          <w:szCs w:val="28"/>
        </w:rPr>
        <w:t xml:space="preserve">для недопущения мошенничества и защиты потребителей микрофинансовых услуг постановлением </w:t>
      </w:r>
      <w:r w:rsidR="00D04900" w:rsidRPr="00EA75DF">
        <w:rPr>
          <w:rFonts w:eastAsia="Calibri"/>
          <w:szCs w:val="28"/>
        </w:rPr>
        <w:t>Правления Агентства от 30</w:t>
      </w:r>
      <w:r w:rsidR="00DF06C4">
        <w:rPr>
          <w:rFonts w:eastAsia="Calibri"/>
          <w:szCs w:val="28"/>
        </w:rPr>
        <w:t xml:space="preserve"> апреля </w:t>
      </w:r>
      <w:r w:rsidR="00D04900" w:rsidRPr="00EA75DF">
        <w:rPr>
          <w:rFonts w:eastAsia="Calibri"/>
          <w:szCs w:val="28"/>
        </w:rPr>
        <w:t>2021г</w:t>
      </w:r>
      <w:r w:rsidR="00DF06C4">
        <w:rPr>
          <w:rFonts w:eastAsia="Calibri"/>
          <w:szCs w:val="28"/>
        </w:rPr>
        <w:t>ода</w:t>
      </w:r>
      <w:r w:rsidR="00D04900" w:rsidRPr="00EA75DF">
        <w:rPr>
          <w:rFonts w:eastAsia="Calibri"/>
          <w:szCs w:val="28"/>
        </w:rPr>
        <w:t xml:space="preserve"> №63 введен новый порядок идентификации заемщиков при выдаче онлайн микрокредитов. Теперь, для удаленного получения микрокредита проводится идентификация заемщика одним из трех способов:</w:t>
      </w:r>
    </w:p>
    <w:p w:rsidR="00D04900" w:rsidRPr="00EA75DF" w:rsidRDefault="00D04900" w:rsidP="00C12208">
      <w:pPr>
        <w:tabs>
          <w:tab w:val="left" w:pos="851"/>
        </w:tabs>
        <w:ind w:firstLine="709"/>
        <w:jc w:val="both"/>
        <w:rPr>
          <w:rFonts w:eastAsia="Calibri"/>
          <w:szCs w:val="28"/>
        </w:rPr>
      </w:pPr>
      <w:r w:rsidRPr="00EA75DF">
        <w:rPr>
          <w:rFonts w:eastAsia="Calibri"/>
          <w:szCs w:val="28"/>
        </w:rPr>
        <w:t>1)</w:t>
      </w:r>
      <w:r w:rsidRPr="00EA75DF">
        <w:rPr>
          <w:rFonts w:eastAsia="Calibri"/>
          <w:szCs w:val="28"/>
        </w:rPr>
        <w:tab/>
        <w:t xml:space="preserve">посредством электронно-цифровой подписи; </w:t>
      </w:r>
    </w:p>
    <w:p w:rsidR="00D04900" w:rsidRPr="00EA75DF" w:rsidRDefault="00D04900" w:rsidP="00C12208">
      <w:pPr>
        <w:tabs>
          <w:tab w:val="left" w:pos="851"/>
        </w:tabs>
        <w:ind w:firstLine="709"/>
        <w:jc w:val="both"/>
        <w:rPr>
          <w:rFonts w:eastAsia="Calibri"/>
          <w:szCs w:val="28"/>
        </w:rPr>
      </w:pPr>
      <w:r w:rsidRPr="00EA75DF">
        <w:rPr>
          <w:rFonts w:eastAsia="Calibri"/>
          <w:szCs w:val="28"/>
        </w:rPr>
        <w:t>2)</w:t>
      </w:r>
      <w:r w:rsidRPr="00EA75DF">
        <w:rPr>
          <w:rFonts w:eastAsia="Calibri"/>
          <w:szCs w:val="28"/>
        </w:rPr>
        <w:tab/>
        <w:t>соответствия биометрическим параметрам заемщика с использованием сервиса ЦОИД КЦМР НБ</w:t>
      </w:r>
      <w:r w:rsidR="005C0DD5" w:rsidRPr="00EA75DF">
        <w:rPr>
          <w:rStyle w:val="a7"/>
          <w:rFonts w:eastAsia="Calibri"/>
          <w:szCs w:val="28"/>
        </w:rPr>
        <w:footnoteReference w:id="1"/>
      </w:r>
      <w:r w:rsidRPr="00EA75DF">
        <w:rPr>
          <w:rFonts w:eastAsia="Calibri"/>
          <w:szCs w:val="28"/>
        </w:rPr>
        <w:t xml:space="preserve">; </w:t>
      </w:r>
    </w:p>
    <w:p w:rsidR="00D04900" w:rsidRPr="00EA75DF" w:rsidRDefault="00D04900" w:rsidP="00C12208">
      <w:pPr>
        <w:tabs>
          <w:tab w:val="left" w:pos="851"/>
        </w:tabs>
        <w:ind w:firstLine="709"/>
        <w:jc w:val="both"/>
        <w:rPr>
          <w:rFonts w:eastAsia="Calibri"/>
          <w:szCs w:val="28"/>
        </w:rPr>
      </w:pPr>
      <w:r w:rsidRPr="00EA75DF">
        <w:rPr>
          <w:rFonts w:eastAsia="Calibri"/>
          <w:szCs w:val="28"/>
        </w:rPr>
        <w:t>3)</w:t>
      </w:r>
      <w:r w:rsidRPr="00EA75DF">
        <w:rPr>
          <w:rFonts w:eastAsia="Calibri"/>
          <w:szCs w:val="28"/>
        </w:rPr>
        <w:tab/>
        <w:t>посредством двухфакторной проверки персональных данных и изображения заемщика в режиме реального времени.</w:t>
      </w:r>
    </w:p>
    <w:p w:rsidR="00D04900" w:rsidRPr="00EA75DF" w:rsidRDefault="00D04900" w:rsidP="00C12208">
      <w:pPr>
        <w:tabs>
          <w:tab w:val="left" w:pos="851"/>
        </w:tabs>
        <w:ind w:firstLine="709"/>
        <w:jc w:val="both"/>
        <w:rPr>
          <w:rFonts w:eastAsia="Calibri"/>
          <w:szCs w:val="28"/>
        </w:rPr>
      </w:pPr>
      <w:r w:rsidRPr="00EA75DF">
        <w:rPr>
          <w:rFonts w:eastAsia="Calibri"/>
          <w:szCs w:val="28"/>
        </w:rPr>
        <w:t>На сегодня к системе ЦОИД КЦМР подключены все МФО, осуществляющих выдачу микрокредитов электронным способом.</w:t>
      </w:r>
    </w:p>
    <w:p w:rsidR="00D04900" w:rsidRPr="00EA75DF" w:rsidRDefault="00C74C4F" w:rsidP="00C12208">
      <w:pPr>
        <w:tabs>
          <w:tab w:val="left" w:pos="851"/>
        </w:tabs>
        <w:ind w:firstLine="709"/>
        <w:jc w:val="both"/>
        <w:rPr>
          <w:rFonts w:eastAsia="Calibri"/>
          <w:szCs w:val="28"/>
        </w:rPr>
      </w:pPr>
      <w:r>
        <w:rPr>
          <w:rFonts w:eastAsia="Calibri"/>
          <w:szCs w:val="28"/>
        </w:rPr>
        <w:t>Дополнительно д</w:t>
      </w:r>
      <w:r w:rsidR="00D04900" w:rsidRPr="00EA75DF">
        <w:rPr>
          <w:rFonts w:eastAsia="Calibri"/>
          <w:szCs w:val="28"/>
        </w:rPr>
        <w:t>ля снижения рисков, связанных с оформлением микрокредита на другое лицо, Агентством постановлением Правления Агентства от 13 декабря 2021 года №108 введены дополнительные способы аутентификации</w:t>
      </w:r>
      <w:r w:rsidR="00376E7E">
        <w:rPr>
          <w:rFonts w:eastAsia="Calibri"/>
          <w:szCs w:val="28"/>
        </w:rPr>
        <w:t xml:space="preserve"> заявителя</w:t>
      </w:r>
      <w:r w:rsidR="00D04900" w:rsidRPr="00EA75DF">
        <w:rPr>
          <w:rFonts w:eastAsia="Calibri"/>
          <w:szCs w:val="28"/>
        </w:rPr>
        <w:t xml:space="preserve"> путем сверки с данными операторов мобильной связи</w:t>
      </w:r>
      <w:r w:rsidR="00376E7E">
        <w:rPr>
          <w:rFonts w:eastAsia="Calibri"/>
          <w:szCs w:val="28"/>
        </w:rPr>
        <w:t>.</w:t>
      </w:r>
    </w:p>
    <w:p w:rsidR="00723287" w:rsidRDefault="00D04900" w:rsidP="00C12208">
      <w:pPr>
        <w:tabs>
          <w:tab w:val="left" w:pos="851"/>
        </w:tabs>
        <w:ind w:firstLine="709"/>
        <w:jc w:val="both"/>
        <w:rPr>
          <w:rFonts w:eastAsia="Calibri"/>
          <w:szCs w:val="28"/>
        </w:rPr>
      </w:pPr>
      <w:r w:rsidRPr="00EA75DF">
        <w:rPr>
          <w:rFonts w:eastAsia="Calibri"/>
          <w:szCs w:val="28"/>
        </w:rPr>
        <w:t xml:space="preserve">В целях защиты прав граждан </w:t>
      </w:r>
      <w:r w:rsidR="006A68F7">
        <w:rPr>
          <w:rFonts w:eastAsia="Calibri"/>
          <w:szCs w:val="28"/>
        </w:rPr>
        <w:t>от фиктивных кредитов</w:t>
      </w:r>
      <w:r w:rsidR="008775D1">
        <w:rPr>
          <w:rFonts w:eastAsia="Calibri"/>
          <w:szCs w:val="28"/>
        </w:rPr>
        <w:t>,</w:t>
      </w:r>
      <w:r w:rsidR="006A68F7">
        <w:rPr>
          <w:rFonts w:eastAsia="Calibri"/>
          <w:szCs w:val="28"/>
        </w:rPr>
        <w:t xml:space="preserve"> Агентством введены требования для МФО по </w:t>
      </w:r>
      <w:r w:rsidRPr="00EA75DF">
        <w:rPr>
          <w:rFonts w:eastAsia="Calibri"/>
          <w:szCs w:val="28"/>
        </w:rPr>
        <w:t>приостановлени</w:t>
      </w:r>
      <w:r w:rsidR="006A68F7">
        <w:rPr>
          <w:rFonts w:eastAsia="Calibri"/>
          <w:szCs w:val="28"/>
        </w:rPr>
        <w:t xml:space="preserve">ю </w:t>
      </w:r>
      <w:r w:rsidRPr="00EA75DF">
        <w:rPr>
          <w:rFonts w:eastAsia="Calibri"/>
          <w:szCs w:val="28"/>
        </w:rPr>
        <w:t xml:space="preserve">начисления вознаграждения по </w:t>
      </w:r>
      <w:r w:rsidR="006A68F7">
        <w:rPr>
          <w:rFonts w:eastAsia="Calibri"/>
          <w:szCs w:val="28"/>
        </w:rPr>
        <w:t xml:space="preserve">мошенническому </w:t>
      </w:r>
      <w:r w:rsidRPr="00EA75DF">
        <w:rPr>
          <w:rFonts w:eastAsia="Calibri"/>
          <w:szCs w:val="28"/>
        </w:rPr>
        <w:t>микрокредиту</w:t>
      </w:r>
      <w:r w:rsidR="006A68F7">
        <w:rPr>
          <w:rFonts w:eastAsia="Calibri"/>
          <w:szCs w:val="28"/>
        </w:rPr>
        <w:t xml:space="preserve"> и </w:t>
      </w:r>
      <w:r w:rsidRPr="00EA75DF">
        <w:rPr>
          <w:rFonts w:eastAsia="Calibri"/>
          <w:szCs w:val="28"/>
        </w:rPr>
        <w:t>прекращени</w:t>
      </w:r>
      <w:r w:rsidR="006A68F7">
        <w:rPr>
          <w:rFonts w:eastAsia="Calibri"/>
          <w:szCs w:val="28"/>
        </w:rPr>
        <w:t>ю</w:t>
      </w:r>
      <w:r w:rsidRPr="00EA75DF">
        <w:rPr>
          <w:rFonts w:eastAsia="Calibri"/>
          <w:szCs w:val="28"/>
        </w:rPr>
        <w:t xml:space="preserve"> претензионно – исковой</w:t>
      </w:r>
      <w:r w:rsidR="006A68F7">
        <w:rPr>
          <w:rFonts w:eastAsia="Calibri"/>
          <w:szCs w:val="28"/>
        </w:rPr>
        <w:t xml:space="preserve"> </w:t>
      </w:r>
      <w:r w:rsidRPr="00EA75DF">
        <w:rPr>
          <w:rFonts w:eastAsia="Calibri"/>
          <w:szCs w:val="28"/>
        </w:rPr>
        <w:t>работы</w:t>
      </w:r>
      <w:r w:rsidR="006A68F7">
        <w:rPr>
          <w:rFonts w:eastAsia="Calibri"/>
          <w:szCs w:val="28"/>
        </w:rPr>
        <w:t>.</w:t>
      </w:r>
      <w:r w:rsidR="000D1D2F">
        <w:rPr>
          <w:rFonts w:eastAsia="Calibri"/>
          <w:szCs w:val="28"/>
        </w:rPr>
        <w:t xml:space="preserve"> Но</w:t>
      </w:r>
      <w:r w:rsidR="006A68F7">
        <w:rPr>
          <w:rFonts w:eastAsia="Calibri"/>
          <w:szCs w:val="28"/>
        </w:rPr>
        <w:t>рмативно установлено требование к МФО по списанию задолженности заемщиков по оформленным на них фиктивным микрокредитам на основании решения суда.</w:t>
      </w:r>
    </w:p>
    <w:p w:rsidR="00723287" w:rsidRPr="0099009F" w:rsidRDefault="00310D62" w:rsidP="00C12208">
      <w:pPr>
        <w:tabs>
          <w:tab w:val="left" w:pos="851"/>
        </w:tabs>
        <w:ind w:firstLine="709"/>
        <w:jc w:val="both"/>
        <w:rPr>
          <w:szCs w:val="28"/>
        </w:rPr>
      </w:pPr>
      <w:r>
        <w:rPr>
          <w:szCs w:val="28"/>
        </w:rPr>
        <w:t>С</w:t>
      </w:r>
      <w:r w:rsidR="00991CF3" w:rsidRPr="0099009F">
        <w:rPr>
          <w:szCs w:val="28"/>
        </w:rPr>
        <w:t xml:space="preserve"> 2022 года </w:t>
      </w:r>
      <w:r w:rsidR="00723287" w:rsidRPr="0099009F">
        <w:rPr>
          <w:szCs w:val="28"/>
        </w:rPr>
        <w:t xml:space="preserve">в Агентство поступило </w:t>
      </w:r>
      <w:r w:rsidR="00723287" w:rsidRPr="0099009F">
        <w:rPr>
          <w:b/>
          <w:bCs/>
          <w:szCs w:val="28"/>
        </w:rPr>
        <w:t>1</w:t>
      </w:r>
      <w:r w:rsidR="00991CF3" w:rsidRPr="0099009F">
        <w:rPr>
          <w:b/>
          <w:bCs/>
          <w:szCs w:val="28"/>
        </w:rPr>
        <w:t>58</w:t>
      </w:r>
      <w:r w:rsidR="00723287" w:rsidRPr="0099009F">
        <w:rPr>
          <w:b/>
          <w:bCs/>
          <w:szCs w:val="28"/>
        </w:rPr>
        <w:t xml:space="preserve"> </w:t>
      </w:r>
      <w:r w:rsidR="00723287" w:rsidRPr="0099009F">
        <w:rPr>
          <w:b/>
          <w:szCs w:val="28"/>
        </w:rPr>
        <w:t>обращений</w:t>
      </w:r>
      <w:r w:rsidR="00723287" w:rsidRPr="0099009F">
        <w:rPr>
          <w:szCs w:val="28"/>
        </w:rPr>
        <w:t xml:space="preserve"> по вопросам оформления третьими лицами </w:t>
      </w:r>
      <w:r w:rsidR="000D1D2F">
        <w:rPr>
          <w:szCs w:val="28"/>
        </w:rPr>
        <w:t xml:space="preserve">фиктивных </w:t>
      </w:r>
      <w:r w:rsidR="00723287" w:rsidRPr="0099009F">
        <w:rPr>
          <w:szCs w:val="28"/>
        </w:rPr>
        <w:t xml:space="preserve">микрокредитов, включая </w:t>
      </w:r>
      <w:r w:rsidR="00723287" w:rsidRPr="0099009F">
        <w:rPr>
          <w:b/>
          <w:bCs/>
          <w:szCs w:val="28"/>
        </w:rPr>
        <w:t>1</w:t>
      </w:r>
      <w:r w:rsidR="00991CF3" w:rsidRPr="0099009F">
        <w:rPr>
          <w:b/>
          <w:bCs/>
          <w:szCs w:val="28"/>
        </w:rPr>
        <w:t>32</w:t>
      </w:r>
      <w:r w:rsidR="00723287" w:rsidRPr="0099009F">
        <w:rPr>
          <w:b/>
          <w:szCs w:val="28"/>
        </w:rPr>
        <w:t xml:space="preserve"> обращени</w:t>
      </w:r>
      <w:r w:rsidR="00976406">
        <w:rPr>
          <w:b/>
          <w:szCs w:val="28"/>
        </w:rPr>
        <w:t>я</w:t>
      </w:r>
      <w:r w:rsidR="00723287" w:rsidRPr="0099009F">
        <w:rPr>
          <w:szCs w:val="28"/>
        </w:rPr>
        <w:t xml:space="preserve"> физических лиц и </w:t>
      </w:r>
      <w:r w:rsidR="00723287" w:rsidRPr="0099009F">
        <w:rPr>
          <w:b/>
          <w:bCs/>
          <w:szCs w:val="28"/>
        </w:rPr>
        <w:t>2</w:t>
      </w:r>
      <w:r w:rsidR="00991CF3" w:rsidRPr="0099009F">
        <w:rPr>
          <w:b/>
          <w:bCs/>
          <w:szCs w:val="28"/>
        </w:rPr>
        <w:t>6</w:t>
      </w:r>
      <w:r w:rsidR="00723287" w:rsidRPr="0099009F">
        <w:rPr>
          <w:bCs/>
          <w:szCs w:val="28"/>
        </w:rPr>
        <w:t xml:space="preserve"> </w:t>
      </w:r>
      <w:r w:rsidR="00723287" w:rsidRPr="0099009F">
        <w:rPr>
          <w:b/>
          <w:szCs w:val="28"/>
        </w:rPr>
        <w:t>представлени</w:t>
      </w:r>
      <w:r w:rsidR="00976406">
        <w:rPr>
          <w:b/>
          <w:szCs w:val="28"/>
        </w:rPr>
        <w:t>й</w:t>
      </w:r>
      <w:r w:rsidR="00723287" w:rsidRPr="0099009F">
        <w:rPr>
          <w:szCs w:val="28"/>
        </w:rPr>
        <w:t xml:space="preserve"> органов</w:t>
      </w:r>
      <w:r w:rsidR="00A50ED1" w:rsidRPr="0099009F">
        <w:rPr>
          <w:szCs w:val="28"/>
        </w:rPr>
        <w:t xml:space="preserve"> внутренних дел.</w:t>
      </w:r>
      <w:r w:rsidR="00723287" w:rsidRPr="0099009F">
        <w:rPr>
          <w:szCs w:val="28"/>
        </w:rPr>
        <w:t xml:space="preserve"> </w:t>
      </w:r>
    </w:p>
    <w:p w:rsidR="00991CF3" w:rsidRPr="0099009F" w:rsidRDefault="00723287" w:rsidP="000D1D2F">
      <w:pPr>
        <w:pStyle w:val="a3"/>
        <w:widowControl w:val="0"/>
        <w:pBdr>
          <w:bottom w:val="single" w:sz="4" w:space="4" w:color="FFFFFF"/>
        </w:pBdr>
        <w:tabs>
          <w:tab w:val="left" w:pos="0"/>
          <w:tab w:val="left" w:pos="851"/>
          <w:tab w:val="left" w:pos="1134"/>
        </w:tabs>
        <w:ind w:left="0" w:firstLine="709"/>
        <w:jc w:val="both"/>
        <w:rPr>
          <w:szCs w:val="28"/>
        </w:rPr>
      </w:pPr>
      <w:r w:rsidRPr="0099009F">
        <w:rPr>
          <w:szCs w:val="28"/>
        </w:rPr>
        <w:t>Агентством по всем обращениям были назначены документальные проверки</w:t>
      </w:r>
      <w:r w:rsidR="000D1D2F">
        <w:rPr>
          <w:szCs w:val="28"/>
        </w:rPr>
        <w:t>,</w:t>
      </w:r>
      <w:r w:rsidRPr="0099009F">
        <w:rPr>
          <w:szCs w:val="28"/>
        </w:rPr>
        <w:t xml:space="preserve"> </w:t>
      </w:r>
      <w:r w:rsidR="000D1D2F">
        <w:rPr>
          <w:szCs w:val="28"/>
        </w:rPr>
        <w:t>п</w:t>
      </w:r>
      <w:r w:rsidRPr="0099009F">
        <w:rPr>
          <w:szCs w:val="28"/>
        </w:rPr>
        <w:t>о итогам</w:t>
      </w:r>
      <w:r w:rsidR="000D1D2F">
        <w:rPr>
          <w:szCs w:val="28"/>
        </w:rPr>
        <w:t xml:space="preserve"> которых по </w:t>
      </w:r>
      <w:r w:rsidR="00DA263C" w:rsidRPr="0099009F">
        <w:rPr>
          <w:b/>
          <w:szCs w:val="28"/>
        </w:rPr>
        <w:t>9</w:t>
      </w:r>
      <w:r w:rsidRPr="0099009F">
        <w:rPr>
          <w:b/>
          <w:szCs w:val="28"/>
        </w:rPr>
        <w:t xml:space="preserve"> МФО</w:t>
      </w:r>
      <w:r w:rsidRPr="0099009F">
        <w:rPr>
          <w:szCs w:val="28"/>
        </w:rPr>
        <w:t xml:space="preserve"> были применены ограниченные меры воздействия в виде письменных предписаний. </w:t>
      </w:r>
    </w:p>
    <w:p w:rsidR="00357241" w:rsidRPr="0099009F" w:rsidRDefault="00723287" w:rsidP="00C12208">
      <w:pPr>
        <w:pStyle w:val="a3"/>
        <w:widowControl w:val="0"/>
        <w:pBdr>
          <w:bottom w:val="single" w:sz="4" w:space="4" w:color="FFFFFF"/>
        </w:pBdr>
        <w:tabs>
          <w:tab w:val="left" w:pos="0"/>
          <w:tab w:val="left" w:pos="851"/>
          <w:tab w:val="left" w:pos="1134"/>
        </w:tabs>
        <w:ind w:left="0" w:firstLine="709"/>
        <w:jc w:val="both"/>
        <w:rPr>
          <w:szCs w:val="28"/>
        </w:rPr>
      </w:pPr>
      <w:r w:rsidRPr="0099009F">
        <w:rPr>
          <w:szCs w:val="28"/>
        </w:rPr>
        <w:t xml:space="preserve">МФО по </w:t>
      </w:r>
      <w:r w:rsidR="00B85844" w:rsidRPr="0099009F">
        <w:rPr>
          <w:b/>
          <w:szCs w:val="28"/>
        </w:rPr>
        <w:t>46</w:t>
      </w:r>
      <w:r w:rsidRPr="0099009F">
        <w:rPr>
          <w:b/>
          <w:szCs w:val="28"/>
        </w:rPr>
        <w:t xml:space="preserve"> микрокредитам</w:t>
      </w:r>
      <w:r w:rsidRPr="0099009F">
        <w:rPr>
          <w:szCs w:val="28"/>
        </w:rPr>
        <w:t xml:space="preserve"> списана</w:t>
      </w:r>
      <w:r w:rsidR="000D1D2F">
        <w:rPr>
          <w:szCs w:val="28"/>
        </w:rPr>
        <w:t xml:space="preserve"> незаконная</w:t>
      </w:r>
      <w:r w:rsidRPr="0099009F">
        <w:rPr>
          <w:szCs w:val="28"/>
        </w:rPr>
        <w:t xml:space="preserve"> задолженность на сумму </w:t>
      </w:r>
      <w:r w:rsidR="00B85844" w:rsidRPr="0099009F">
        <w:rPr>
          <w:b/>
          <w:szCs w:val="28"/>
        </w:rPr>
        <w:t>4</w:t>
      </w:r>
      <w:r w:rsidR="00646860" w:rsidRPr="0099009F">
        <w:rPr>
          <w:b/>
          <w:szCs w:val="28"/>
        </w:rPr>
        <w:t xml:space="preserve">,5 млн </w:t>
      </w:r>
      <w:r w:rsidRPr="0099009F">
        <w:rPr>
          <w:b/>
          <w:szCs w:val="28"/>
        </w:rPr>
        <w:t>тенге</w:t>
      </w:r>
      <w:r w:rsidRPr="0099009F">
        <w:rPr>
          <w:szCs w:val="28"/>
        </w:rPr>
        <w:t xml:space="preserve">, а также проведена корректировка кредитной истории. По </w:t>
      </w:r>
      <w:r w:rsidR="00646860" w:rsidRPr="0099009F">
        <w:rPr>
          <w:szCs w:val="28"/>
        </w:rPr>
        <w:br/>
      </w:r>
      <w:r w:rsidRPr="0099009F">
        <w:rPr>
          <w:b/>
          <w:szCs w:val="28"/>
        </w:rPr>
        <w:t>2</w:t>
      </w:r>
      <w:r w:rsidR="00B85844" w:rsidRPr="0099009F">
        <w:rPr>
          <w:b/>
          <w:szCs w:val="28"/>
        </w:rPr>
        <w:t>3</w:t>
      </w:r>
      <w:r w:rsidRPr="0099009F">
        <w:rPr>
          <w:szCs w:val="28"/>
        </w:rPr>
        <w:t xml:space="preserve"> микрокредитам приостановлено начисление вознаграждения и проведение претензионно-исковой работы до </w:t>
      </w:r>
      <w:r w:rsidR="000D1D2F">
        <w:rPr>
          <w:szCs w:val="28"/>
        </w:rPr>
        <w:t xml:space="preserve">завершения расследования и </w:t>
      </w:r>
      <w:r w:rsidRPr="0099009F">
        <w:rPr>
          <w:szCs w:val="28"/>
        </w:rPr>
        <w:t>получения судебного решения, подтверждающего факт неполучения клиентом микрокредита.</w:t>
      </w:r>
    </w:p>
    <w:p w:rsidR="00136BCE" w:rsidRDefault="00136BCE" w:rsidP="00D26C1D">
      <w:pPr>
        <w:pStyle w:val="a3"/>
        <w:widowControl w:val="0"/>
        <w:pBdr>
          <w:bottom w:val="single" w:sz="4" w:space="4" w:color="FFFFFF"/>
        </w:pBdr>
        <w:tabs>
          <w:tab w:val="left" w:pos="0"/>
          <w:tab w:val="left" w:pos="851"/>
          <w:tab w:val="left" w:pos="1134"/>
        </w:tabs>
        <w:ind w:left="0" w:firstLine="709"/>
        <w:jc w:val="both"/>
        <w:rPr>
          <w:szCs w:val="28"/>
        </w:rPr>
      </w:pPr>
    </w:p>
    <w:p w:rsidR="00D26C1D" w:rsidRPr="000E0466" w:rsidRDefault="00D26C1D" w:rsidP="00D26C1D">
      <w:pPr>
        <w:pStyle w:val="a3"/>
        <w:widowControl w:val="0"/>
        <w:pBdr>
          <w:bottom w:val="single" w:sz="4" w:space="4" w:color="FFFFFF"/>
        </w:pBdr>
        <w:tabs>
          <w:tab w:val="left" w:pos="0"/>
          <w:tab w:val="left" w:pos="851"/>
          <w:tab w:val="left" w:pos="1134"/>
        </w:tabs>
        <w:ind w:left="0" w:firstLine="709"/>
        <w:jc w:val="both"/>
        <w:rPr>
          <w:szCs w:val="28"/>
        </w:rPr>
      </w:pPr>
      <w:r w:rsidRPr="000E0466">
        <w:rPr>
          <w:szCs w:val="28"/>
        </w:rPr>
        <w:lastRenderedPageBreak/>
        <w:t xml:space="preserve">В целях повышения защиты граждан от мошенников, Агентством разработана Дорожная карта по реализации механизмов противодействия кредитному мошенничеству (утверждена Заместителем Премьер-Министра Жамаубаевым Е.К. 28 апреля 2023 года №12-01/1150-3//23-63-8.18-5). </w:t>
      </w:r>
    </w:p>
    <w:p w:rsidR="000871F0" w:rsidRPr="000E0466" w:rsidRDefault="00D26C1D" w:rsidP="00D26C1D">
      <w:pPr>
        <w:pStyle w:val="a3"/>
        <w:widowControl w:val="0"/>
        <w:pBdr>
          <w:bottom w:val="single" w:sz="4" w:space="4" w:color="FFFFFF"/>
        </w:pBdr>
        <w:tabs>
          <w:tab w:val="left" w:pos="0"/>
          <w:tab w:val="left" w:pos="851"/>
          <w:tab w:val="left" w:pos="1134"/>
        </w:tabs>
        <w:ind w:left="0" w:firstLine="709"/>
        <w:jc w:val="both"/>
        <w:rPr>
          <w:szCs w:val="28"/>
        </w:rPr>
      </w:pPr>
      <w:r w:rsidRPr="000E0466">
        <w:rPr>
          <w:szCs w:val="28"/>
        </w:rPr>
        <w:t>В рамках Дорожной карты предусмотрено</w:t>
      </w:r>
      <w:r w:rsidR="000871F0" w:rsidRPr="000E0466">
        <w:rPr>
          <w:szCs w:val="28"/>
        </w:rPr>
        <w:t>:</w:t>
      </w:r>
    </w:p>
    <w:p w:rsidR="000E0466" w:rsidRPr="000E0466" w:rsidRDefault="00D26C1D" w:rsidP="000E0466">
      <w:pPr>
        <w:pStyle w:val="a3"/>
        <w:widowControl w:val="0"/>
        <w:numPr>
          <w:ilvl w:val="0"/>
          <w:numId w:val="33"/>
        </w:numPr>
        <w:pBdr>
          <w:bottom w:val="single" w:sz="4" w:space="4" w:color="FFFFFF"/>
        </w:pBdr>
        <w:tabs>
          <w:tab w:val="left" w:pos="0"/>
          <w:tab w:val="left" w:pos="851"/>
          <w:tab w:val="left" w:pos="1134"/>
        </w:tabs>
        <w:ind w:left="0" w:firstLine="709"/>
        <w:jc w:val="both"/>
        <w:rPr>
          <w:szCs w:val="28"/>
        </w:rPr>
      </w:pPr>
      <w:r w:rsidRPr="000E0466">
        <w:rPr>
          <w:szCs w:val="28"/>
        </w:rPr>
        <w:t xml:space="preserve">создание Антифрод-центра для информационного обмена с финансовыми организациями данными по мошенническим операциям и лицам, вовлеченным в такие операции; </w:t>
      </w:r>
    </w:p>
    <w:p w:rsidR="000E0466" w:rsidRPr="000E0466" w:rsidRDefault="00D26C1D" w:rsidP="000E0466">
      <w:pPr>
        <w:pStyle w:val="a3"/>
        <w:widowControl w:val="0"/>
        <w:numPr>
          <w:ilvl w:val="0"/>
          <w:numId w:val="33"/>
        </w:numPr>
        <w:pBdr>
          <w:bottom w:val="single" w:sz="4" w:space="4" w:color="FFFFFF"/>
        </w:pBdr>
        <w:tabs>
          <w:tab w:val="left" w:pos="0"/>
          <w:tab w:val="left" w:pos="851"/>
          <w:tab w:val="left" w:pos="1134"/>
        </w:tabs>
        <w:ind w:left="0" w:firstLine="709"/>
        <w:jc w:val="both"/>
        <w:rPr>
          <w:szCs w:val="28"/>
        </w:rPr>
      </w:pPr>
      <w:r w:rsidRPr="000E0466">
        <w:rPr>
          <w:szCs w:val="28"/>
        </w:rPr>
        <w:t xml:space="preserve">разработка порядка заморозки доступа к деньгам по заявлению клиента при выявлении признаков мошенничества; </w:t>
      </w:r>
    </w:p>
    <w:p w:rsidR="000E0466" w:rsidRPr="000E0466" w:rsidRDefault="00D26C1D" w:rsidP="000E0466">
      <w:pPr>
        <w:pStyle w:val="a3"/>
        <w:widowControl w:val="0"/>
        <w:numPr>
          <w:ilvl w:val="0"/>
          <w:numId w:val="33"/>
        </w:numPr>
        <w:pBdr>
          <w:bottom w:val="single" w:sz="4" w:space="4" w:color="FFFFFF"/>
        </w:pBdr>
        <w:tabs>
          <w:tab w:val="left" w:pos="0"/>
          <w:tab w:val="left" w:pos="851"/>
          <w:tab w:val="left" w:pos="1134"/>
        </w:tabs>
        <w:ind w:left="0" w:firstLine="709"/>
        <w:jc w:val="both"/>
        <w:rPr>
          <w:szCs w:val="28"/>
        </w:rPr>
      </w:pPr>
      <w:r w:rsidRPr="000E0466">
        <w:rPr>
          <w:szCs w:val="28"/>
        </w:rPr>
        <w:t xml:space="preserve">установление требований к кредитным бюро по наличию онлайн системы выявления кредитного мошенничества, мнимого шоппинга или иной незаконной деятельности; </w:t>
      </w:r>
    </w:p>
    <w:p w:rsidR="000E0466" w:rsidRPr="000E0466" w:rsidRDefault="00D26C1D" w:rsidP="000E0466">
      <w:pPr>
        <w:pStyle w:val="a3"/>
        <w:widowControl w:val="0"/>
        <w:numPr>
          <w:ilvl w:val="0"/>
          <w:numId w:val="33"/>
        </w:numPr>
        <w:pBdr>
          <w:bottom w:val="single" w:sz="4" w:space="4" w:color="FFFFFF"/>
        </w:pBdr>
        <w:tabs>
          <w:tab w:val="left" w:pos="0"/>
          <w:tab w:val="left" w:pos="851"/>
          <w:tab w:val="left" w:pos="1134"/>
        </w:tabs>
        <w:ind w:left="0" w:firstLine="709"/>
        <w:jc w:val="both"/>
        <w:rPr>
          <w:szCs w:val="28"/>
        </w:rPr>
      </w:pPr>
      <w:r w:rsidRPr="000E0466">
        <w:rPr>
          <w:szCs w:val="28"/>
        </w:rPr>
        <w:t xml:space="preserve">установление требований по предоставлению в кредитные бюро в режиме реального времени информации о выданных онлайн займах физическим лицам; </w:t>
      </w:r>
    </w:p>
    <w:p w:rsidR="000E0466" w:rsidRPr="000E0466" w:rsidRDefault="00D26C1D" w:rsidP="000E0466">
      <w:pPr>
        <w:pStyle w:val="a3"/>
        <w:widowControl w:val="0"/>
        <w:numPr>
          <w:ilvl w:val="0"/>
          <w:numId w:val="33"/>
        </w:numPr>
        <w:pBdr>
          <w:bottom w:val="single" w:sz="4" w:space="4" w:color="FFFFFF"/>
        </w:pBdr>
        <w:tabs>
          <w:tab w:val="left" w:pos="0"/>
          <w:tab w:val="left" w:pos="851"/>
          <w:tab w:val="left" w:pos="1134"/>
        </w:tabs>
        <w:ind w:left="0" w:firstLine="709"/>
        <w:jc w:val="both"/>
        <w:rPr>
          <w:szCs w:val="28"/>
        </w:rPr>
      </w:pPr>
      <w:r w:rsidRPr="000E0466">
        <w:rPr>
          <w:szCs w:val="28"/>
        </w:rPr>
        <w:t>введение требований к банкам и МФО по уведомлению клиента о поступлении заявки на получение онлайн кредита, а также возможности зачисления денег на счет клиента только после получения его подтверждения на оформление онлайн кредита</w:t>
      </w:r>
      <w:r w:rsidR="000E0466" w:rsidRPr="000E0466">
        <w:rPr>
          <w:szCs w:val="28"/>
        </w:rPr>
        <w:t>;</w:t>
      </w:r>
    </w:p>
    <w:p w:rsidR="000E0466" w:rsidRPr="000E0466" w:rsidRDefault="00D26C1D" w:rsidP="000E0466">
      <w:pPr>
        <w:pStyle w:val="a3"/>
        <w:widowControl w:val="0"/>
        <w:numPr>
          <w:ilvl w:val="0"/>
          <w:numId w:val="33"/>
        </w:numPr>
        <w:pBdr>
          <w:bottom w:val="single" w:sz="4" w:space="4" w:color="FFFFFF"/>
        </w:pBdr>
        <w:tabs>
          <w:tab w:val="left" w:pos="0"/>
          <w:tab w:val="left" w:pos="851"/>
          <w:tab w:val="left" w:pos="1134"/>
        </w:tabs>
        <w:ind w:left="0" w:firstLine="709"/>
        <w:jc w:val="both"/>
        <w:rPr>
          <w:szCs w:val="28"/>
        </w:rPr>
      </w:pPr>
      <w:r w:rsidRPr="000E0466">
        <w:rPr>
          <w:szCs w:val="28"/>
        </w:rPr>
        <w:t>повышен</w:t>
      </w:r>
      <w:r w:rsidR="000E0466" w:rsidRPr="000E0466">
        <w:rPr>
          <w:szCs w:val="28"/>
        </w:rPr>
        <w:t>ие</w:t>
      </w:r>
      <w:r w:rsidRPr="000E0466">
        <w:rPr>
          <w:szCs w:val="28"/>
        </w:rPr>
        <w:t xml:space="preserve"> требования к безопасности мобильных приложений финансовых организаций</w:t>
      </w:r>
      <w:r w:rsidR="000E0466" w:rsidRPr="000E0466">
        <w:t xml:space="preserve"> </w:t>
      </w:r>
      <w:r w:rsidR="000E0466" w:rsidRPr="000E0466">
        <w:rPr>
          <w:szCs w:val="28"/>
        </w:rPr>
        <w:t>при предоставлении микрокредитов в режиме онлайн.</w:t>
      </w:r>
      <w:r w:rsidRPr="000E0466">
        <w:rPr>
          <w:szCs w:val="28"/>
        </w:rPr>
        <w:t xml:space="preserve"> </w:t>
      </w:r>
    </w:p>
    <w:p w:rsidR="00D26C1D" w:rsidRPr="000E0466" w:rsidRDefault="000E0466" w:rsidP="000E0466">
      <w:pPr>
        <w:pStyle w:val="a3"/>
        <w:widowControl w:val="0"/>
        <w:pBdr>
          <w:bottom w:val="single" w:sz="4" w:space="4" w:color="FFFFFF"/>
        </w:pBdr>
        <w:tabs>
          <w:tab w:val="left" w:pos="0"/>
          <w:tab w:val="left" w:pos="851"/>
          <w:tab w:val="left" w:pos="1134"/>
        </w:tabs>
        <w:ind w:left="0" w:firstLine="709"/>
        <w:jc w:val="both"/>
        <w:rPr>
          <w:szCs w:val="28"/>
        </w:rPr>
      </w:pPr>
      <w:r w:rsidRPr="000E0466">
        <w:rPr>
          <w:szCs w:val="28"/>
        </w:rPr>
        <w:t xml:space="preserve">В то же время Агентством </w:t>
      </w:r>
      <w:r w:rsidR="00D26C1D" w:rsidRPr="000E0466">
        <w:rPr>
          <w:szCs w:val="28"/>
        </w:rPr>
        <w:t>введена обязательная биометрия при первом входе, изменении пароля и получении займа, осуществление проверки мобильного устройства на признаки нарушения прав доступа или наличия процесса удаленного управления и блокировки функционала при выявлении признаков нарушения безопасности работы приложения.</w:t>
      </w:r>
    </w:p>
    <w:p w:rsidR="004561A0" w:rsidRDefault="004561A0" w:rsidP="00D26C1D">
      <w:pPr>
        <w:pStyle w:val="a3"/>
        <w:widowControl w:val="0"/>
        <w:pBdr>
          <w:bottom w:val="single" w:sz="4" w:space="4" w:color="FFFFFF"/>
        </w:pBdr>
        <w:tabs>
          <w:tab w:val="left" w:pos="0"/>
          <w:tab w:val="left" w:pos="851"/>
          <w:tab w:val="left" w:pos="1134"/>
        </w:tabs>
        <w:ind w:left="0" w:firstLine="709"/>
        <w:jc w:val="both"/>
        <w:rPr>
          <w:b/>
          <w:szCs w:val="28"/>
        </w:rPr>
      </w:pPr>
    </w:p>
    <w:p w:rsidR="000D1D2F" w:rsidRPr="00D26C1D" w:rsidRDefault="000D1D2F" w:rsidP="00D26C1D">
      <w:pPr>
        <w:pStyle w:val="a3"/>
        <w:widowControl w:val="0"/>
        <w:pBdr>
          <w:bottom w:val="single" w:sz="4" w:space="4" w:color="FFFFFF"/>
        </w:pBdr>
        <w:tabs>
          <w:tab w:val="left" w:pos="0"/>
          <w:tab w:val="left" w:pos="851"/>
          <w:tab w:val="left" w:pos="1134"/>
        </w:tabs>
        <w:ind w:left="0" w:firstLine="709"/>
        <w:jc w:val="both"/>
        <w:rPr>
          <w:b/>
          <w:szCs w:val="28"/>
        </w:rPr>
      </w:pPr>
      <w:r w:rsidRPr="00D26C1D">
        <w:rPr>
          <w:b/>
          <w:szCs w:val="28"/>
        </w:rPr>
        <w:t>1. Касательно внедрения запрета на оформление онлайн-микрокредитов через Egov.</w:t>
      </w:r>
    </w:p>
    <w:p w:rsidR="00A05280" w:rsidRPr="003976AC" w:rsidRDefault="00A05280" w:rsidP="00A05280">
      <w:pPr>
        <w:pStyle w:val="a3"/>
        <w:widowControl w:val="0"/>
        <w:pBdr>
          <w:bottom w:val="single" w:sz="4" w:space="4" w:color="FFFFFF"/>
        </w:pBdr>
        <w:tabs>
          <w:tab w:val="left" w:pos="0"/>
          <w:tab w:val="left" w:pos="851"/>
          <w:tab w:val="left" w:pos="1134"/>
        </w:tabs>
        <w:ind w:left="0" w:firstLine="709"/>
        <w:jc w:val="both"/>
        <w:rPr>
          <w:szCs w:val="28"/>
        </w:rPr>
      </w:pPr>
      <w:r w:rsidRPr="003976AC">
        <w:rPr>
          <w:szCs w:val="28"/>
        </w:rPr>
        <w:t xml:space="preserve">В целях реализации предложений депутатов </w:t>
      </w:r>
      <w:r w:rsidRPr="00D26C1D">
        <w:rPr>
          <w:szCs w:val="28"/>
        </w:rPr>
        <w:t>по внедрению механизма</w:t>
      </w:r>
      <w:r w:rsidRPr="003976AC">
        <w:rPr>
          <w:szCs w:val="28"/>
        </w:rPr>
        <w:t xml:space="preserve"> </w:t>
      </w:r>
      <w:r w:rsidRPr="00D26C1D">
        <w:rPr>
          <w:szCs w:val="28"/>
        </w:rPr>
        <w:t>запрета гражданами</w:t>
      </w:r>
      <w:r w:rsidRPr="00E91FB8">
        <w:rPr>
          <w:b/>
          <w:szCs w:val="28"/>
        </w:rPr>
        <w:t xml:space="preserve"> оформления онлайн-микрокредитов</w:t>
      </w:r>
      <w:r w:rsidRPr="003976AC">
        <w:rPr>
          <w:szCs w:val="28"/>
        </w:rPr>
        <w:t xml:space="preserve"> через портал электронного правительства, Агентством разработаны поправки в законодательные акты, предусматривающие:</w:t>
      </w:r>
    </w:p>
    <w:p w:rsidR="00A05280" w:rsidRPr="003976AC" w:rsidRDefault="00A05280" w:rsidP="00A05280">
      <w:pPr>
        <w:pStyle w:val="a3"/>
        <w:widowControl w:val="0"/>
        <w:pBdr>
          <w:bottom w:val="single" w:sz="4" w:space="4" w:color="FFFFFF"/>
        </w:pBdr>
        <w:tabs>
          <w:tab w:val="left" w:pos="0"/>
          <w:tab w:val="left" w:pos="851"/>
          <w:tab w:val="left" w:pos="1134"/>
        </w:tabs>
        <w:ind w:left="0" w:firstLine="709"/>
        <w:jc w:val="both"/>
        <w:rPr>
          <w:szCs w:val="28"/>
        </w:rPr>
      </w:pPr>
      <w:r w:rsidRPr="003976AC">
        <w:rPr>
          <w:szCs w:val="28"/>
        </w:rPr>
        <w:t>1) закрепление права физического лица на установление добровольного отказа от получения банковских займов и микрокредитов. Данный сервис будет реализован на веб-портале «электронного правительства» и в мобильном приложении «eGov Mobile»;</w:t>
      </w:r>
    </w:p>
    <w:p w:rsidR="00A05280" w:rsidRPr="003976AC" w:rsidRDefault="00A05280" w:rsidP="00A05280">
      <w:pPr>
        <w:pStyle w:val="a3"/>
        <w:widowControl w:val="0"/>
        <w:pBdr>
          <w:bottom w:val="single" w:sz="4" w:space="4" w:color="FFFFFF"/>
        </w:pBdr>
        <w:tabs>
          <w:tab w:val="left" w:pos="0"/>
          <w:tab w:val="left" w:pos="851"/>
          <w:tab w:val="left" w:pos="1134"/>
        </w:tabs>
        <w:ind w:left="0" w:firstLine="709"/>
        <w:jc w:val="both"/>
        <w:rPr>
          <w:szCs w:val="28"/>
        </w:rPr>
      </w:pPr>
      <w:r w:rsidRPr="003976AC">
        <w:rPr>
          <w:szCs w:val="28"/>
        </w:rPr>
        <w:t>2) введение запрета для банков и микрофинансовых организаций на предоставление кредита физическому лицу при наличии в кредитной истории заемщика информации о добровольном отказе от получения кредита;</w:t>
      </w:r>
    </w:p>
    <w:p w:rsidR="00A05280" w:rsidRPr="003976AC" w:rsidRDefault="00A05280" w:rsidP="00A05280">
      <w:pPr>
        <w:pStyle w:val="a3"/>
        <w:widowControl w:val="0"/>
        <w:pBdr>
          <w:bottom w:val="single" w:sz="4" w:space="4" w:color="FFFFFF"/>
        </w:pBdr>
        <w:tabs>
          <w:tab w:val="left" w:pos="0"/>
          <w:tab w:val="left" w:pos="851"/>
          <w:tab w:val="left" w:pos="1134"/>
        </w:tabs>
        <w:ind w:left="0" w:firstLine="709"/>
        <w:jc w:val="both"/>
        <w:rPr>
          <w:szCs w:val="28"/>
        </w:rPr>
      </w:pPr>
      <w:r w:rsidRPr="003976AC">
        <w:rPr>
          <w:szCs w:val="28"/>
        </w:rPr>
        <w:t>3) освобождение физического лица от исполнения обязательств по кредиту, выданного при наличии соответствующего запрета на оформление кредита.</w:t>
      </w:r>
    </w:p>
    <w:p w:rsidR="00563DFC" w:rsidRPr="00563DFC" w:rsidRDefault="00563DFC" w:rsidP="00563DFC">
      <w:pPr>
        <w:pStyle w:val="a3"/>
        <w:widowControl w:val="0"/>
        <w:pBdr>
          <w:bottom w:val="single" w:sz="4" w:space="4" w:color="FFFFFF"/>
        </w:pBdr>
        <w:tabs>
          <w:tab w:val="left" w:pos="0"/>
          <w:tab w:val="left" w:pos="851"/>
          <w:tab w:val="left" w:pos="1134"/>
        </w:tabs>
        <w:ind w:left="0" w:firstLine="709"/>
        <w:jc w:val="both"/>
        <w:rPr>
          <w:szCs w:val="28"/>
        </w:rPr>
      </w:pPr>
      <w:r w:rsidRPr="00563DFC">
        <w:rPr>
          <w:szCs w:val="28"/>
        </w:rPr>
        <w:lastRenderedPageBreak/>
        <w:t>Блок законодательных поправок согласован с участниками финансового рынка и в настоящее время проходит процедуру согласования с заинтересованными государственными органами.</w:t>
      </w:r>
    </w:p>
    <w:p w:rsidR="00692F89" w:rsidRDefault="00692F89" w:rsidP="006E4B1D">
      <w:pPr>
        <w:pStyle w:val="a3"/>
        <w:widowControl w:val="0"/>
        <w:pBdr>
          <w:bottom w:val="single" w:sz="4" w:space="4" w:color="FFFFFF"/>
        </w:pBdr>
        <w:tabs>
          <w:tab w:val="left" w:pos="0"/>
          <w:tab w:val="left" w:pos="851"/>
          <w:tab w:val="left" w:pos="1134"/>
        </w:tabs>
        <w:ind w:left="0" w:firstLine="709"/>
        <w:jc w:val="both"/>
        <w:rPr>
          <w:rFonts w:eastAsia="Calibri"/>
          <w:b/>
          <w:szCs w:val="28"/>
        </w:rPr>
      </w:pPr>
    </w:p>
    <w:p w:rsidR="006E4B1D" w:rsidRDefault="00277529" w:rsidP="006E4B1D">
      <w:pPr>
        <w:pStyle w:val="a3"/>
        <w:widowControl w:val="0"/>
        <w:pBdr>
          <w:bottom w:val="single" w:sz="4" w:space="4" w:color="FFFFFF"/>
        </w:pBdr>
        <w:tabs>
          <w:tab w:val="left" w:pos="0"/>
          <w:tab w:val="left" w:pos="851"/>
          <w:tab w:val="left" w:pos="1134"/>
        </w:tabs>
        <w:ind w:left="0" w:firstLine="709"/>
        <w:jc w:val="both"/>
        <w:rPr>
          <w:rFonts w:eastAsia="Calibri"/>
          <w:b/>
          <w:szCs w:val="28"/>
        </w:rPr>
      </w:pPr>
      <w:r w:rsidRPr="003E6623">
        <w:rPr>
          <w:rFonts w:eastAsia="Calibri"/>
          <w:b/>
          <w:szCs w:val="28"/>
        </w:rPr>
        <w:t xml:space="preserve">2. </w:t>
      </w:r>
      <w:r w:rsidR="00590B37" w:rsidRPr="003E6623">
        <w:rPr>
          <w:rFonts w:eastAsia="Calibri"/>
          <w:b/>
          <w:szCs w:val="28"/>
        </w:rPr>
        <w:t xml:space="preserve">Касательно </w:t>
      </w:r>
      <w:r w:rsidR="00ED5A68" w:rsidRPr="003E6623">
        <w:rPr>
          <w:rFonts w:eastAsia="Calibri"/>
          <w:b/>
          <w:szCs w:val="28"/>
        </w:rPr>
        <w:t xml:space="preserve">проведения </w:t>
      </w:r>
      <w:r w:rsidR="007C573A" w:rsidRPr="003E6623">
        <w:rPr>
          <w:rFonts w:eastAsia="Calibri"/>
          <w:b/>
          <w:szCs w:val="28"/>
        </w:rPr>
        <w:t>мероприятий по мониторингу и противодействию финансовым пирамидам</w:t>
      </w:r>
      <w:r w:rsidR="006B5D93" w:rsidRPr="003E6623">
        <w:rPr>
          <w:rFonts w:eastAsia="Calibri"/>
          <w:b/>
          <w:szCs w:val="28"/>
        </w:rPr>
        <w:t>.</w:t>
      </w:r>
    </w:p>
    <w:p w:rsidR="006E4B1D" w:rsidRDefault="004E14AF" w:rsidP="006E4B1D">
      <w:pPr>
        <w:pStyle w:val="a3"/>
        <w:widowControl w:val="0"/>
        <w:pBdr>
          <w:bottom w:val="single" w:sz="4" w:space="4" w:color="FFFFFF"/>
        </w:pBdr>
        <w:tabs>
          <w:tab w:val="left" w:pos="0"/>
          <w:tab w:val="left" w:pos="851"/>
          <w:tab w:val="left" w:pos="1134"/>
        </w:tabs>
        <w:ind w:left="0" w:firstLine="709"/>
        <w:jc w:val="both"/>
        <w:rPr>
          <w:szCs w:val="26"/>
        </w:rPr>
      </w:pPr>
      <w:r>
        <w:rPr>
          <w:szCs w:val="26"/>
        </w:rPr>
        <w:t xml:space="preserve">С 2021 года </w:t>
      </w:r>
      <w:r w:rsidR="007459E5" w:rsidRPr="003E6623">
        <w:rPr>
          <w:szCs w:val="26"/>
        </w:rPr>
        <w:t>Агентство совместно с другими г</w:t>
      </w:r>
      <w:r w:rsidR="00E3248E" w:rsidRPr="003E6623">
        <w:rPr>
          <w:szCs w:val="26"/>
        </w:rPr>
        <w:t>осударственными</w:t>
      </w:r>
      <w:r w:rsidR="005965E0" w:rsidRPr="003E6623">
        <w:rPr>
          <w:szCs w:val="26"/>
        </w:rPr>
        <w:t xml:space="preserve"> и правоохранительными </w:t>
      </w:r>
      <w:r w:rsidR="007459E5" w:rsidRPr="003E6623">
        <w:rPr>
          <w:szCs w:val="26"/>
        </w:rPr>
        <w:t>орган</w:t>
      </w:r>
      <w:r w:rsidR="007459E5" w:rsidRPr="00A77DA7">
        <w:rPr>
          <w:szCs w:val="26"/>
        </w:rPr>
        <w:t xml:space="preserve">ами </w:t>
      </w:r>
      <w:r w:rsidR="005965E0" w:rsidRPr="00A77DA7">
        <w:rPr>
          <w:szCs w:val="26"/>
        </w:rPr>
        <w:t>(</w:t>
      </w:r>
      <w:r w:rsidR="00D5475F" w:rsidRPr="00A77DA7">
        <w:rPr>
          <w:szCs w:val="28"/>
        </w:rPr>
        <w:t>Генеральной прокуратурой</w:t>
      </w:r>
      <w:r w:rsidR="00D5475F" w:rsidRPr="00A77DA7">
        <w:rPr>
          <w:szCs w:val="26"/>
        </w:rPr>
        <w:t xml:space="preserve"> (далее – </w:t>
      </w:r>
      <w:r w:rsidR="005965E0" w:rsidRPr="00A77DA7">
        <w:rPr>
          <w:szCs w:val="26"/>
        </w:rPr>
        <w:t>ГП</w:t>
      </w:r>
      <w:r w:rsidR="00D5475F" w:rsidRPr="00A77DA7">
        <w:rPr>
          <w:szCs w:val="26"/>
        </w:rPr>
        <w:t>)</w:t>
      </w:r>
      <w:r w:rsidR="005965E0" w:rsidRPr="00A77DA7">
        <w:rPr>
          <w:szCs w:val="26"/>
        </w:rPr>
        <w:t>,</w:t>
      </w:r>
      <w:r w:rsidR="00D5475F" w:rsidRPr="00A77DA7">
        <w:rPr>
          <w:szCs w:val="26"/>
        </w:rPr>
        <w:t xml:space="preserve"> Министерством внутренних дел (далее –</w:t>
      </w:r>
      <w:r w:rsidR="005965E0" w:rsidRPr="00A77DA7">
        <w:rPr>
          <w:szCs w:val="26"/>
        </w:rPr>
        <w:t xml:space="preserve"> МВД</w:t>
      </w:r>
      <w:r w:rsidR="00D5475F" w:rsidRPr="00A77DA7">
        <w:rPr>
          <w:szCs w:val="26"/>
        </w:rPr>
        <w:t>)</w:t>
      </w:r>
      <w:r w:rsidR="005965E0" w:rsidRPr="00A77DA7">
        <w:rPr>
          <w:szCs w:val="26"/>
        </w:rPr>
        <w:t xml:space="preserve">, </w:t>
      </w:r>
      <w:r w:rsidR="00AB4B37" w:rsidRPr="00A77DA7">
        <w:rPr>
          <w:szCs w:val="28"/>
        </w:rPr>
        <w:t>Агентства по финансовому мониторингу (далее – АФМ)</w:t>
      </w:r>
      <w:r w:rsidR="00315EB5" w:rsidRPr="00A77DA7">
        <w:rPr>
          <w:szCs w:val="28"/>
        </w:rPr>
        <w:t>,</w:t>
      </w:r>
      <w:r w:rsidR="00D5475F" w:rsidRPr="00A77DA7">
        <w:rPr>
          <w:szCs w:val="28"/>
        </w:rPr>
        <w:t xml:space="preserve"> </w:t>
      </w:r>
      <w:r w:rsidR="00D5475F" w:rsidRPr="00A77DA7">
        <w:rPr>
          <w:szCs w:val="26"/>
        </w:rPr>
        <w:t xml:space="preserve">Национальным Банком, Министерства цифрового развития, инноваций и аэрокосмической промышленности, </w:t>
      </w:r>
      <w:r w:rsidR="00315EB5" w:rsidRPr="00A77DA7">
        <w:rPr>
          <w:szCs w:val="28"/>
        </w:rPr>
        <w:t xml:space="preserve"> Министерства информации и общественного развития, Комитета национальной безопасности</w:t>
      </w:r>
      <w:r w:rsidR="00315EB5" w:rsidRPr="00A77DA7">
        <w:rPr>
          <w:szCs w:val="26"/>
        </w:rPr>
        <w:t>, Министерства образования,</w:t>
      </w:r>
      <w:r w:rsidR="00315EB5" w:rsidRPr="00A77DA7">
        <w:rPr>
          <w:szCs w:val="28"/>
        </w:rPr>
        <w:t xml:space="preserve"> Министерства иностранных дел</w:t>
      </w:r>
      <w:r w:rsidR="00315EB5" w:rsidRPr="00A77DA7">
        <w:rPr>
          <w:szCs w:val="26"/>
        </w:rPr>
        <w:t>, Министерства юстиции</w:t>
      </w:r>
      <w:r w:rsidR="005965E0" w:rsidRPr="00A77DA7">
        <w:rPr>
          <w:szCs w:val="26"/>
        </w:rPr>
        <w:t xml:space="preserve">, а </w:t>
      </w:r>
      <w:r w:rsidR="005965E0" w:rsidRPr="003E6623">
        <w:rPr>
          <w:szCs w:val="26"/>
        </w:rPr>
        <w:t>также местными</w:t>
      </w:r>
      <w:r w:rsidR="006627B5" w:rsidRPr="003E6623">
        <w:rPr>
          <w:szCs w:val="26"/>
        </w:rPr>
        <w:t xml:space="preserve"> исполнителями органами</w:t>
      </w:r>
      <w:r w:rsidR="00E61D69">
        <w:rPr>
          <w:szCs w:val="26"/>
        </w:rPr>
        <w:t xml:space="preserve"> (далее - МИО)</w:t>
      </w:r>
      <w:r w:rsidR="00A77DA7">
        <w:rPr>
          <w:szCs w:val="26"/>
        </w:rPr>
        <w:t>,</w:t>
      </w:r>
      <w:r w:rsidR="00E3248E" w:rsidRPr="003E6623">
        <w:rPr>
          <w:szCs w:val="26"/>
        </w:rPr>
        <w:t xml:space="preserve"> осуществляют</w:t>
      </w:r>
      <w:r w:rsidR="006627B5" w:rsidRPr="003E6623">
        <w:rPr>
          <w:szCs w:val="26"/>
        </w:rPr>
        <w:t>ся</w:t>
      </w:r>
      <w:r w:rsidR="00E3248E" w:rsidRPr="003E6623">
        <w:rPr>
          <w:szCs w:val="26"/>
        </w:rPr>
        <w:t xml:space="preserve"> мероприятия по противодействию деятельности финансовых пирамид и мошенничества</w:t>
      </w:r>
      <w:r w:rsidR="005965E0" w:rsidRPr="003E6623">
        <w:rPr>
          <w:szCs w:val="26"/>
        </w:rPr>
        <w:t>.</w:t>
      </w:r>
    </w:p>
    <w:p w:rsidR="008B1E88" w:rsidRPr="006E4B1D" w:rsidRDefault="005965E0" w:rsidP="006E4B1D">
      <w:pPr>
        <w:pStyle w:val="a3"/>
        <w:widowControl w:val="0"/>
        <w:pBdr>
          <w:bottom w:val="single" w:sz="4" w:space="4" w:color="FFFFFF"/>
        </w:pBdr>
        <w:tabs>
          <w:tab w:val="left" w:pos="0"/>
          <w:tab w:val="left" w:pos="851"/>
          <w:tab w:val="left" w:pos="1134"/>
        </w:tabs>
        <w:ind w:left="0" w:firstLine="709"/>
        <w:jc w:val="both"/>
        <w:rPr>
          <w:szCs w:val="26"/>
        </w:rPr>
      </w:pPr>
      <w:r w:rsidRPr="003E6623">
        <w:rPr>
          <w:szCs w:val="28"/>
        </w:rPr>
        <w:t xml:space="preserve">Так, </w:t>
      </w:r>
      <w:r w:rsidRPr="003E6623">
        <w:rPr>
          <w:szCs w:val="28"/>
          <w:lang w:val="kk-KZ"/>
        </w:rPr>
        <w:t xml:space="preserve">в 2021 году </w:t>
      </w:r>
      <w:r w:rsidRPr="003E6623">
        <w:rPr>
          <w:szCs w:val="28"/>
        </w:rPr>
        <w:t>в</w:t>
      </w:r>
      <w:r w:rsidRPr="003E6623">
        <w:rPr>
          <w:szCs w:val="28"/>
          <w:lang w:val="kk-KZ"/>
        </w:rPr>
        <w:t xml:space="preserve">о </w:t>
      </w:r>
      <w:r w:rsidRPr="003E6623">
        <w:rPr>
          <w:szCs w:val="28"/>
        </w:rPr>
        <w:t xml:space="preserve">исполнение пункта 85 Общенационального плана мероприятий по реализации послания Главы государства народу Казахстана от 1 сентября 2021 года, утвержденного Указом Президента Республики Казахстан №659 от 13 сентября 2021 года, </w:t>
      </w:r>
      <w:r w:rsidR="00D5475F" w:rsidRPr="00D5475F">
        <w:rPr>
          <w:szCs w:val="28"/>
        </w:rPr>
        <w:t>ГП</w:t>
      </w:r>
      <w:r w:rsidRPr="00FD082B">
        <w:rPr>
          <w:color w:val="FF0000"/>
          <w:szCs w:val="28"/>
        </w:rPr>
        <w:t xml:space="preserve"> </w:t>
      </w:r>
      <w:r w:rsidRPr="003E6623">
        <w:rPr>
          <w:szCs w:val="28"/>
        </w:rPr>
        <w:t>совместно с государственными органами был разработан Комплекс совместных мероприятий по противодействию мошенничествам и финансовым пирамидам на 2022 год.</w:t>
      </w:r>
      <w:bookmarkStart w:id="2" w:name="_Hlk135321099"/>
    </w:p>
    <w:p w:rsidR="00722DC8" w:rsidRDefault="00DF06C4" w:rsidP="00722DC8">
      <w:pPr>
        <w:pStyle w:val="a3"/>
        <w:widowControl w:val="0"/>
        <w:numPr>
          <w:ilvl w:val="0"/>
          <w:numId w:val="32"/>
        </w:numPr>
        <w:pBdr>
          <w:bottom w:val="single" w:sz="4" w:space="4" w:color="FFFFFF"/>
        </w:pBdr>
        <w:tabs>
          <w:tab w:val="left" w:pos="0"/>
          <w:tab w:val="left" w:pos="709"/>
          <w:tab w:val="left" w:pos="851"/>
          <w:tab w:val="left" w:pos="993"/>
        </w:tabs>
        <w:ind w:left="0" w:firstLine="709"/>
        <w:jc w:val="both"/>
        <w:rPr>
          <w:szCs w:val="28"/>
        </w:rPr>
      </w:pPr>
      <w:r w:rsidRPr="00FF4EF1">
        <w:rPr>
          <w:szCs w:val="28"/>
        </w:rPr>
        <w:t xml:space="preserve"> </w:t>
      </w:r>
      <w:r w:rsidR="00DB7772" w:rsidRPr="00FF4EF1">
        <w:rPr>
          <w:szCs w:val="28"/>
        </w:rPr>
        <w:t>С 2021 года</w:t>
      </w:r>
      <w:r w:rsidR="008936C7" w:rsidRPr="00FF4EF1">
        <w:rPr>
          <w:szCs w:val="28"/>
        </w:rPr>
        <w:t xml:space="preserve"> </w:t>
      </w:r>
      <w:r w:rsidR="00FD082B" w:rsidRPr="00FF4EF1">
        <w:rPr>
          <w:szCs w:val="28"/>
        </w:rPr>
        <w:t>в</w:t>
      </w:r>
      <w:r w:rsidR="00D85A5B" w:rsidRPr="00FF4EF1">
        <w:rPr>
          <w:szCs w:val="28"/>
        </w:rPr>
        <w:t xml:space="preserve"> рамках превентивного предупреждения населения о деятельности </w:t>
      </w:r>
      <w:r w:rsidR="00FB4E27" w:rsidRPr="00FF4EF1">
        <w:rPr>
          <w:szCs w:val="28"/>
        </w:rPr>
        <w:t>недобросовестных организаций и интернет проектов</w:t>
      </w:r>
      <w:r w:rsidR="00D85A5B" w:rsidRPr="00FF4EF1">
        <w:rPr>
          <w:szCs w:val="28"/>
        </w:rPr>
        <w:t xml:space="preserve"> на официальном сайте Агентства опубликован список</w:t>
      </w:r>
      <w:r w:rsidR="00B55C39" w:rsidRPr="003E6623">
        <w:rPr>
          <w:rStyle w:val="a7"/>
          <w:szCs w:val="28"/>
        </w:rPr>
        <w:footnoteReference w:id="2"/>
      </w:r>
      <w:r w:rsidR="00D85A5B" w:rsidRPr="00FF4EF1">
        <w:rPr>
          <w:szCs w:val="28"/>
        </w:rPr>
        <w:t xml:space="preserve"> </w:t>
      </w:r>
      <w:r w:rsidR="00722DC8">
        <w:rPr>
          <w:szCs w:val="28"/>
        </w:rPr>
        <w:t>лиц</w:t>
      </w:r>
      <w:r w:rsidR="00FF4EF1" w:rsidRPr="00FF4EF1">
        <w:rPr>
          <w:szCs w:val="28"/>
        </w:rPr>
        <w:t xml:space="preserve">*, имеющих признаки деятельности по привлечению денег от граждан и организаций, с обещанием выплаты гарантированного дохода (имущественной выгоды), в том числе на действия которых в АРРФР поступали жалобы граждан.  </w:t>
      </w:r>
    </w:p>
    <w:p w:rsidR="00D85A5B" w:rsidRPr="00722DC8" w:rsidRDefault="00FB4E27" w:rsidP="00722DC8">
      <w:pPr>
        <w:widowControl w:val="0"/>
        <w:pBdr>
          <w:bottom w:val="single" w:sz="4" w:space="4" w:color="FFFFFF"/>
        </w:pBdr>
        <w:tabs>
          <w:tab w:val="left" w:pos="0"/>
          <w:tab w:val="left" w:pos="709"/>
          <w:tab w:val="left" w:pos="851"/>
          <w:tab w:val="left" w:pos="993"/>
        </w:tabs>
        <w:ind w:firstLine="709"/>
        <w:jc w:val="both"/>
        <w:rPr>
          <w:szCs w:val="28"/>
        </w:rPr>
      </w:pPr>
      <w:r w:rsidRPr="00722DC8">
        <w:rPr>
          <w:szCs w:val="28"/>
        </w:rPr>
        <w:t xml:space="preserve">Список сформирован на основе рассмотрения обращений и жалоб физических и юридических лиц и взаимодействия с государственными органами.  </w:t>
      </w:r>
      <w:r w:rsidR="00D85A5B" w:rsidRPr="00722DC8">
        <w:rPr>
          <w:szCs w:val="28"/>
        </w:rPr>
        <w:t xml:space="preserve">В настоящее время в указанный список внесен </w:t>
      </w:r>
      <w:r w:rsidR="00D85A5B" w:rsidRPr="00722DC8">
        <w:rPr>
          <w:b/>
          <w:szCs w:val="28"/>
        </w:rPr>
        <w:t>2</w:t>
      </w:r>
      <w:r w:rsidR="00B55C39" w:rsidRPr="00722DC8">
        <w:rPr>
          <w:b/>
          <w:szCs w:val="28"/>
        </w:rPr>
        <w:t>35</w:t>
      </w:r>
      <w:r w:rsidR="00D85A5B" w:rsidRPr="00722DC8">
        <w:rPr>
          <w:b/>
          <w:szCs w:val="28"/>
        </w:rPr>
        <w:t xml:space="preserve"> </w:t>
      </w:r>
      <w:r w:rsidR="00D85A5B" w:rsidRPr="00722DC8">
        <w:rPr>
          <w:szCs w:val="28"/>
        </w:rPr>
        <w:t>субъект.</w:t>
      </w:r>
    </w:p>
    <w:p w:rsidR="00D85A5B" w:rsidRPr="003E6623" w:rsidRDefault="00DF06C4" w:rsidP="00791394">
      <w:pPr>
        <w:pStyle w:val="a3"/>
        <w:widowControl w:val="0"/>
        <w:numPr>
          <w:ilvl w:val="0"/>
          <w:numId w:val="32"/>
        </w:numPr>
        <w:pBdr>
          <w:bottom w:val="single" w:sz="4" w:space="4" w:color="FFFFFF"/>
        </w:pBdr>
        <w:tabs>
          <w:tab w:val="left" w:pos="0"/>
          <w:tab w:val="left" w:pos="709"/>
          <w:tab w:val="left" w:pos="993"/>
        </w:tabs>
        <w:ind w:left="0" w:firstLine="709"/>
        <w:jc w:val="both"/>
        <w:rPr>
          <w:szCs w:val="28"/>
        </w:rPr>
      </w:pPr>
      <w:r>
        <w:rPr>
          <w:szCs w:val="28"/>
        </w:rPr>
        <w:t xml:space="preserve"> </w:t>
      </w:r>
      <w:r w:rsidR="00BA47FB" w:rsidRPr="003E6623">
        <w:rPr>
          <w:szCs w:val="28"/>
        </w:rPr>
        <w:t>Также, в</w:t>
      </w:r>
      <w:r w:rsidR="00D85A5B" w:rsidRPr="003E6623">
        <w:rPr>
          <w:szCs w:val="28"/>
        </w:rPr>
        <w:t xml:space="preserve"> целях оперативного расследования и пресечения деятельности субъектов с признаками финансовых пирамид Агентством совместно с правоохранительными органами утвержден перечень признаков финансовых пирамид, содержащий </w:t>
      </w:r>
      <w:r w:rsidR="00D85A5B" w:rsidRPr="00722DC8">
        <w:rPr>
          <w:b/>
          <w:szCs w:val="28"/>
        </w:rPr>
        <w:t>39</w:t>
      </w:r>
      <w:r w:rsidR="00D85A5B" w:rsidRPr="003E6623">
        <w:rPr>
          <w:szCs w:val="28"/>
        </w:rPr>
        <w:t xml:space="preserve"> признаков.</w:t>
      </w:r>
    </w:p>
    <w:p w:rsidR="00FF4EF1" w:rsidRPr="00765977" w:rsidRDefault="00D85A5B" w:rsidP="00FF4EF1">
      <w:pPr>
        <w:pStyle w:val="a3"/>
        <w:widowControl w:val="0"/>
        <w:pBdr>
          <w:bottom w:val="single" w:sz="4" w:space="4" w:color="FFFFFF"/>
        </w:pBdr>
        <w:tabs>
          <w:tab w:val="left" w:pos="0"/>
          <w:tab w:val="left" w:pos="993"/>
        </w:tabs>
        <w:ind w:left="0" w:firstLine="709"/>
        <w:jc w:val="both"/>
        <w:rPr>
          <w:szCs w:val="28"/>
        </w:rPr>
      </w:pPr>
      <w:r w:rsidRPr="00765977">
        <w:rPr>
          <w:szCs w:val="28"/>
        </w:rPr>
        <w:t>На основе утвержденных признаков Агентством</w:t>
      </w:r>
      <w:r w:rsidR="00BA7D92" w:rsidRPr="00765977">
        <w:rPr>
          <w:szCs w:val="28"/>
        </w:rPr>
        <w:t xml:space="preserve"> по итогам периодического мониторинга социальных сетей и интернета</w:t>
      </w:r>
      <w:r w:rsidRPr="00765977">
        <w:rPr>
          <w:szCs w:val="28"/>
        </w:rPr>
        <w:t xml:space="preserve"> </w:t>
      </w:r>
      <w:r w:rsidR="00722DC8" w:rsidRPr="00765977">
        <w:rPr>
          <w:szCs w:val="28"/>
        </w:rPr>
        <w:t>с</w:t>
      </w:r>
      <w:r w:rsidR="006604F9" w:rsidRPr="00765977">
        <w:rPr>
          <w:szCs w:val="28"/>
        </w:rPr>
        <w:t xml:space="preserve"> 2022 год</w:t>
      </w:r>
      <w:r w:rsidR="00722DC8" w:rsidRPr="00765977">
        <w:rPr>
          <w:szCs w:val="28"/>
        </w:rPr>
        <w:t>а</w:t>
      </w:r>
      <w:r w:rsidR="006604F9" w:rsidRPr="00765977">
        <w:rPr>
          <w:szCs w:val="28"/>
        </w:rPr>
        <w:t xml:space="preserve"> были </w:t>
      </w:r>
      <w:r w:rsidRPr="00765977">
        <w:rPr>
          <w:szCs w:val="28"/>
        </w:rPr>
        <w:t xml:space="preserve">выявлены и переданы материалы в МВД по </w:t>
      </w:r>
      <w:r w:rsidR="002C7D89" w:rsidRPr="00765977">
        <w:rPr>
          <w:b/>
          <w:szCs w:val="28"/>
        </w:rPr>
        <w:t>17</w:t>
      </w:r>
      <w:r w:rsidRPr="00765977">
        <w:rPr>
          <w:b/>
          <w:szCs w:val="28"/>
        </w:rPr>
        <w:t>5</w:t>
      </w:r>
      <w:r w:rsidRPr="00765977">
        <w:rPr>
          <w:szCs w:val="28"/>
        </w:rPr>
        <w:t xml:space="preserve"> сомнительным организациям и лицам.</w:t>
      </w:r>
      <w:bookmarkEnd w:id="2"/>
    </w:p>
    <w:p w:rsidR="001551E3" w:rsidRPr="00765977" w:rsidRDefault="00722DC8" w:rsidP="00FF4EF1">
      <w:pPr>
        <w:pStyle w:val="a3"/>
        <w:widowControl w:val="0"/>
        <w:pBdr>
          <w:bottom w:val="single" w:sz="4" w:space="4" w:color="FFFFFF"/>
        </w:pBdr>
        <w:tabs>
          <w:tab w:val="left" w:pos="0"/>
          <w:tab w:val="left" w:pos="993"/>
        </w:tabs>
        <w:ind w:left="0" w:firstLine="709"/>
        <w:jc w:val="both"/>
        <w:rPr>
          <w:szCs w:val="28"/>
        </w:rPr>
      </w:pPr>
      <w:r w:rsidRPr="00765977">
        <w:rPr>
          <w:szCs w:val="28"/>
        </w:rPr>
        <w:t>3</w:t>
      </w:r>
      <w:r w:rsidR="00FF4EF1" w:rsidRPr="00765977">
        <w:rPr>
          <w:szCs w:val="28"/>
        </w:rPr>
        <w:t xml:space="preserve">) </w:t>
      </w:r>
      <w:r w:rsidR="00BA7D92" w:rsidRPr="00765977">
        <w:rPr>
          <w:szCs w:val="28"/>
        </w:rPr>
        <w:t>В</w:t>
      </w:r>
      <w:r w:rsidR="0059795D" w:rsidRPr="00765977">
        <w:rPr>
          <w:szCs w:val="28"/>
        </w:rPr>
        <w:t xml:space="preserve"> рамках предупреждения населения об организациях имеющих признаки финансовых пирамид, на площадке АФМ был разработан и запущен Telegram бот для предоставления возможности проверки гражданами организации на признаки финансовых пирамид посредством ввода БИН </w:t>
      </w:r>
      <w:r w:rsidR="0059795D" w:rsidRPr="00765977">
        <w:rPr>
          <w:szCs w:val="28"/>
        </w:rPr>
        <w:lastRenderedPageBreak/>
        <w:t>организации</w:t>
      </w:r>
      <w:r w:rsidR="001551E3" w:rsidRPr="00765977">
        <w:rPr>
          <w:szCs w:val="28"/>
        </w:rPr>
        <w:t>. Данная процедура осуществляется путем сверки организации в ре</w:t>
      </w:r>
      <w:r w:rsidR="00FF4EF1" w:rsidRPr="00765977">
        <w:rPr>
          <w:szCs w:val="28"/>
        </w:rPr>
        <w:t>е</w:t>
      </w:r>
      <w:r w:rsidR="001551E3" w:rsidRPr="00765977">
        <w:rPr>
          <w:szCs w:val="28"/>
        </w:rPr>
        <w:t>страх А</w:t>
      </w:r>
      <w:r w:rsidR="00FF4EF1" w:rsidRPr="00765977">
        <w:rPr>
          <w:szCs w:val="28"/>
        </w:rPr>
        <w:t xml:space="preserve">ФМ и МВД по проводимым уголовным делам и </w:t>
      </w:r>
      <w:r w:rsidR="002D7E33" w:rsidRPr="00765977">
        <w:rPr>
          <w:szCs w:val="28"/>
        </w:rPr>
        <w:t>Реестрах Агентства организаций,</w:t>
      </w:r>
      <w:r w:rsidR="00FF4EF1" w:rsidRPr="00765977">
        <w:rPr>
          <w:szCs w:val="28"/>
        </w:rPr>
        <w:t xml:space="preserve"> имеющих лицензию на осуществление деятельности на финансовом рынке и </w:t>
      </w:r>
      <w:r w:rsidR="002D7E33" w:rsidRPr="00765977">
        <w:rPr>
          <w:szCs w:val="28"/>
        </w:rPr>
        <w:t xml:space="preserve">в вышеуказанном </w:t>
      </w:r>
      <w:r w:rsidR="00FF4EF1" w:rsidRPr="00765977">
        <w:rPr>
          <w:szCs w:val="28"/>
        </w:rPr>
        <w:t>Спис</w:t>
      </w:r>
      <w:r w:rsidR="002D7E33" w:rsidRPr="00765977">
        <w:rPr>
          <w:szCs w:val="28"/>
        </w:rPr>
        <w:t>ке</w:t>
      </w:r>
      <w:r w:rsidR="00FF4EF1" w:rsidRPr="00765977">
        <w:rPr>
          <w:szCs w:val="28"/>
        </w:rPr>
        <w:t xml:space="preserve">. </w:t>
      </w:r>
      <w:r w:rsidR="008E7B54" w:rsidRPr="00765977">
        <w:rPr>
          <w:szCs w:val="28"/>
        </w:rPr>
        <w:t xml:space="preserve"> </w:t>
      </w:r>
    </w:p>
    <w:p w:rsidR="00692F89" w:rsidRDefault="00692F89" w:rsidP="0099009F">
      <w:pPr>
        <w:pStyle w:val="a3"/>
        <w:widowControl w:val="0"/>
        <w:pBdr>
          <w:bottom w:val="single" w:sz="4" w:space="4" w:color="FFFFFF"/>
        </w:pBdr>
        <w:tabs>
          <w:tab w:val="left" w:pos="0"/>
          <w:tab w:val="left" w:pos="1134"/>
        </w:tabs>
        <w:ind w:left="0" w:firstLine="709"/>
        <w:jc w:val="both"/>
        <w:rPr>
          <w:rFonts w:eastAsia="Calibri"/>
          <w:b/>
          <w:szCs w:val="28"/>
        </w:rPr>
      </w:pPr>
    </w:p>
    <w:p w:rsidR="00684F2E" w:rsidRPr="00765977" w:rsidRDefault="00C11823" w:rsidP="0099009F">
      <w:pPr>
        <w:pStyle w:val="a3"/>
        <w:widowControl w:val="0"/>
        <w:pBdr>
          <w:bottom w:val="single" w:sz="4" w:space="4" w:color="FFFFFF"/>
        </w:pBdr>
        <w:tabs>
          <w:tab w:val="left" w:pos="0"/>
          <w:tab w:val="left" w:pos="1134"/>
        </w:tabs>
        <w:ind w:left="0" w:firstLine="709"/>
        <w:jc w:val="both"/>
        <w:rPr>
          <w:b/>
          <w:szCs w:val="28"/>
        </w:rPr>
      </w:pPr>
      <w:r w:rsidRPr="00765977">
        <w:rPr>
          <w:rFonts w:eastAsia="Calibri"/>
          <w:b/>
          <w:szCs w:val="28"/>
        </w:rPr>
        <w:t xml:space="preserve">3.  </w:t>
      </w:r>
      <w:r w:rsidR="00C550B8" w:rsidRPr="00765977">
        <w:rPr>
          <w:rFonts w:eastAsia="Calibri"/>
          <w:b/>
          <w:szCs w:val="28"/>
        </w:rPr>
        <w:t xml:space="preserve">Касательно проведения </w:t>
      </w:r>
      <w:r w:rsidR="00C550B8" w:rsidRPr="00765977">
        <w:rPr>
          <w:b/>
          <w:szCs w:val="28"/>
        </w:rPr>
        <w:t>комплексного мониторинга социальных сетей и блокировки интернет ресурсов.</w:t>
      </w:r>
    </w:p>
    <w:p w:rsidR="00C41047" w:rsidRPr="00765977" w:rsidRDefault="00C41047" w:rsidP="0099009F">
      <w:pPr>
        <w:pStyle w:val="a3"/>
        <w:widowControl w:val="0"/>
        <w:pBdr>
          <w:bottom w:val="single" w:sz="4" w:space="4" w:color="FFFFFF"/>
        </w:pBdr>
        <w:tabs>
          <w:tab w:val="left" w:pos="0"/>
          <w:tab w:val="left" w:pos="1134"/>
        </w:tabs>
        <w:ind w:left="0" w:firstLine="709"/>
        <w:jc w:val="both"/>
        <w:rPr>
          <w:szCs w:val="28"/>
        </w:rPr>
      </w:pPr>
      <w:r w:rsidRPr="00765977">
        <w:rPr>
          <w:rFonts w:eastAsia="Calibri"/>
          <w:szCs w:val="28"/>
        </w:rPr>
        <w:t>Для</w:t>
      </w:r>
      <w:r w:rsidR="001C0F9B" w:rsidRPr="00765977">
        <w:rPr>
          <w:rFonts w:eastAsia="Calibri"/>
          <w:szCs w:val="28"/>
        </w:rPr>
        <w:t xml:space="preserve"> </w:t>
      </w:r>
      <w:r w:rsidR="00C11823" w:rsidRPr="00765977">
        <w:rPr>
          <w:rFonts w:eastAsia="Calibri"/>
          <w:szCs w:val="28"/>
        </w:rPr>
        <w:t>проведени</w:t>
      </w:r>
      <w:r w:rsidRPr="00765977">
        <w:rPr>
          <w:rFonts w:eastAsia="Calibri"/>
          <w:szCs w:val="28"/>
        </w:rPr>
        <w:t>я</w:t>
      </w:r>
      <w:r w:rsidR="00C11823" w:rsidRPr="00765977">
        <w:rPr>
          <w:rFonts w:eastAsia="Calibri"/>
          <w:szCs w:val="28"/>
        </w:rPr>
        <w:t xml:space="preserve"> комплексного мониторинга социальных сетей и блокировки групп, использующие онлайн-рекламу в мошеннических </w:t>
      </w:r>
      <w:r w:rsidRPr="00765977">
        <w:rPr>
          <w:rFonts w:eastAsia="Calibri"/>
          <w:szCs w:val="28"/>
        </w:rPr>
        <w:t>целях МВД</w:t>
      </w:r>
      <w:r w:rsidR="00A50ED1" w:rsidRPr="00765977">
        <w:rPr>
          <w:szCs w:val="28"/>
        </w:rPr>
        <w:t xml:space="preserve"> и АФМ</w:t>
      </w:r>
      <w:r w:rsidR="00D85A5B" w:rsidRPr="00765977">
        <w:rPr>
          <w:szCs w:val="28"/>
        </w:rPr>
        <w:t xml:space="preserve"> </w:t>
      </w:r>
      <w:r w:rsidRPr="00765977">
        <w:rPr>
          <w:szCs w:val="28"/>
        </w:rPr>
        <w:t>действует комплекс</w:t>
      </w:r>
      <w:r w:rsidR="00D85A5B" w:rsidRPr="00765977">
        <w:rPr>
          <w:szCs w:val="28"/>
        </w:rPr>
        <w:t xml:space="preserve"> «Кибернадзор». </w:t>
      </w:r>
    </w:p>
    <w:p w:rsidR="00D85A5B" w:rsidRPr="00765977" w:rsidRDefault="00C41047" w:rsidP="0099009F">
      <w:pPr>
        <w:pStyle w:val="a3"/>
        <w:widowControl w:val="0"/>
        <w:pBdr>
          <w:bottom w:val="single" w:sz="4" w:space="4" w:color="FFFFFF"/>
        </w:pBdr>
        <w:tabs>
          <w:tab w:val="left" w:pos="0"/>
          <w:tab w:val="left" w:pos="1134"/>
        </w:tabs>
        <w:ind w:left="0" w:firstLine="709"/>
        <w:jc w:val="both"/>
        <w:rPr>
          <w:szCs w:val="28"/>
        </w:rPr>
      </w:pPr>
      <w:r w:rsidRPr="00765977">
        <w:rPr>
          <w:szCs w:val="28"/>
        </w:rPr>
        <w:t>З</w:t>
      </w:r>
      <w:r w:rsidR="00EF20D7" w:rsidRPr="00765977">
        <w:rPr>
          <w:szCs w:val="28"/>
        </w:rPr>
        <w:t xml:space="preserve">а 2022 год </w:t>
      </w:r>
      <w:r w:rsidR="00D85A5B" w:rsidRPr="00765977">
        <w:rPr>
          <w:szCs w:val="28"/>
        </w:rPr>
        <w:t xml:space="preserve">были заблокированы более </w:t>
      </w:r>
      <w:r w:rsidR="007D3768" w:rsidRPr="00765977">
        <w:rPr>
          <w:b/>
          <w:szCs w:val="28"/>
        </w:rPr>
        <w:t>13</w:t>
      </w:r>
      <w:r w:rsidR="00D85A5B" w:rsidRPr="00765977">
        <w:rPr>
          <w:b/>
          <w:szCs w:val="28"/>
        </w:rPr>
        <w:t xml:space="preserve"> тыс.</w:t>
      </w:r>
      <w:r w:rsidR="00D85A5B" w:rsidRPr="00765977">
        <w:rPr>
          <w:szCs w:val="28"/>
        </w:rPr>
        <w:t xml:space="preserve"> </w:t>
      </w:r>
      <w:r w:rsidR="007D3768" w:rsidRPr="00765977">
        <w:rPr>
          <w:szCs w:val="28"/>
        </w:rPr>
        <w:t>веб-страниц и аккаунтов с рекламной деятельностью финансовых мошенников</w:t>
      </w:r>
      <w:r w:rsidR="00290BAB" w:rsidRPr="00765977">
        <w:rPr>
          <w:szCs w:val="28"/>
        </w:rPr>
        <w:t xml:space="preserve">, </w:t>
      </w:r>
      <w:r w:rsidR="00B811E8" w:rsidRPr="00765977">
        <w:rPr>
          <w:szCs w:val="28"/>
        </w:rPr>
        <w:t xml:space="preserve">пресечена работа </w:t>
      </w:r>
      <w:r w:rsidR="00B811E8" w:rsidRPr="00765977">
        <w:rPr>
          <w:b/>
          <w:szCs w:val="28"/>
        </w:rPr>
        <w:t xml:space="preserve">165 </w:t>
      </w:r>
      <w:r w:rsidR="00DF06C4" w:rsidRPr="00765977">
        <w:rPr>
          <w:szCs w:val="28"/>
        </w:rPr>
        <w:t>сайтов,</w:t>
      </w:r>
      <w:r w:rsidR="00D85A5B" w:rsidRPr="00765977">
        <w:rPr>
          <w:szCs w:val="28"/>
        </w:rPr>
        <w:t xml:space="preserve"> имеющих признаки интернет мошенничества.</w:t>
      </w:r>
      <w:r w:rsidR="007D3768" w:rsidRPr="00765977">
        <w:rPr>
          <w:szCs w:val="28"/>
        </w:rPr>
        <w:t xml:space="preserve"> Заблокировано </w:t>
      </w:r>
      <w:r w:rsidR="007D3768" w:rsidRPr="00765977">
        <w:rPr>
          <w:b/>
          <w:szCs w:val="28"/>
        </w:rPr>
        <w:t>5</w:t>
      </w:r>
      <w:r w:rsidR="00F91165" w:rsidRPr="00765977">
        <w:rPr>
          <w:b/>
          <w:szCs w:val="28"/>
        </w:rPr>
        <w:t>,</w:t>
      </w:r>
      <w:r w:rsidR="007D3768" w:rsidRPr="00765977">
        <w:rPr>
          <w:b/>
          <w:szCs w:val="28"/>
        </w:rPr>
        <w:t>5</w:t>
      </w:r>
      <w:r w:rsidR="00EF20D7" w:rsidRPr="00765977">
        <w:rPr>
          <w:b/>
          <w:szCs w:val="28"/>
        </w:rPr>
        <w:t xml:space="preserve"> </w:t>
      </w:r>
      <w:r w:rsidR="007D3768" w:rsidRPr="00765977">
        <w:rPr>
          <w:b/>
          <w:szCs w:val="28"/>
        </w:rPr>
        <w:t xml:space="preserve">млн </w:t>
      </w:r>
      <w:r w:rsidR="007D3768" w:rsidRPr="00765977">
        <w:rPr>
          <w:szCs w:val="28"/>
        </w:rPr>
        <w:t>звонков с «подменных» номеров</w:t>
      </w:r>
      <w:r w:rsidR="00AF7D2C" w:rsidRPr="00765977">
        <w:rPr>
          <w:szCs w:val="28"/>
        </w:rPr>
        <w:t>.</w:t>
      </w:r>
    </w:p>
    <w:p w:rsidR="0068034D" w:rsidRPr="00765977" w:rsidRDefault="00E31D82" w:rsidP="0068034D">
      <w:pPr>
        <w:pStyle w:val="a3"/>
        <w:widowControl w:val="0"/>
        <w:pBdr>
          <w:bottom w:val="single" w:sz="4" w:space="4" w:color="FFFFFF"/>
        </w:pBdr>
        <w:tabs>
          <w:tab w:val="left" w:pos="0"/>
          <w:tab w:val="left" w:pos="1134"/>
        </w:tabs>
        <w:ind w:left="0" w:firstLine="709"/>
        <w:jc w:val="both"/>
        <w:rPr>
          <w:rFonts w:eastAsia="Calibri"/>
          <w:szCs w:val="28"/>
        </w:rPr>
      </w:pPr>
      <w:r w:rsidRPr="00765977">
        <w:rPr>
          <w:szCs w:val="28"/>
        </w:rPr>
        <w:t>Дополнительно</w:t>
      </w:r>
      <w:r w:rsidR="006A740A" w:rsidRPr="00765977">
        <w:rPr>
          <w:szCs w:val="28"/>
        </w:rPr>
        <w:t>,</w:t>
      </w:r>
      <w:r w:rsidRPr="00765977">
        <w:rPr>
          <w:szCs w:val="28"/>
        </w:rPr>
        <w:t xml:space="preserve"> согласно информации АФМ, в</w:t>
      </w:r>
      <w:r w:rsidR="00C11823" w:rsidRPr="00765977">
        <w:rPr>
          <w:rFonts w:eastAsia="Calibri"/>
          <w:szCs w:val="28"/>
        </w:rPr>
        <w:t>недрена аналитическая система, позволяющая установить подписчиков аккаунтов с признаками финпирамид</w:t>
      </w:r>
      <w:r w:rsidRPr="00765977">
        <w:rPr>
          <w:rFonts w:eastAsia="Calibri"/>
          <w:szCs w:val="28"/>
        </w:rPr>
        <w:t>, которая</w:t>
      </w:r>
      <w:r w:rsidR="00C11823" w:rsidRPr="00765977">
        <w:rPr>
          <w:rFonts w:eastAsia="Calibri"/>
          <w:szCs w:val="28"/>
        </w:rPr>
        <w:t xml:space="preserve"> дает возможность целенаправленно проводить информационно-разъяснительную работу с целевой аудиторией.</w:t>
      </w:r>
      <w:r w:rsidRPr="00765977">
        <w:rPr>
          <w:rFonts w:eastAsia="Calibri"/>
          <w:szCs w:val="28"/>
        </w:rPr>
        <w:t xml:space="preserve"> </w:t>
      </w:r>
      <w:r w:rsidR="00C11823" w:rsidRPr="00765977">
        <w:rPr>
          <w:rFonts w:eastAsia="Calibri"/>
          <w:szCs w:val="28"/>
        </w:rPr>
        <w:t xml:space="preserve">В результате за </w:t>
      </w:r>
      <w:r w:rsidRPr="00765977">
        <w:rPr>
          <w:rFonts w:eastAsia="Calibri"/>
          <w:szCs w:val="28"/>
        </w:rPr>
        <w:t>1 квартал</w:t>
      </w:r>
      <w:r w:rsidR="00C11823" w:rsidRPr="00765977">
        <w:rPr>
          <w:rFonts w:eastAsia="Calibri"/>
          <w:szCs w:val="28"/>
        </w:rPr>
        <w:t xml:space="preserve"> </w:t>
      </w:r>
      <w:r w:rsidRPr="00765977">
        <w:rPr>
          <w:rFonts w:eastAsia="Calibri"/>
          <w:szCs w:val="28"/>
        </w:rPr>
        <w:t>2023 года</w:t>
      </w:r>
      <w:r w:rsidR="00C11823" w:rsidRPr="00765977">
        <w:rPr>
          <w:rFonts w:eastAsia="Calibri"/>
          <w:szCs w:val="28"/>
        </w:rPr>
        <w:t xml:space="preserve"> направлены предупреждающие оповещения </w:t>
      </w:r>
      <w:r w:rsidR="00C11823" w:rsidRPr="00765977">
        <w:rPr>
          <w:rFonts w:eastAsia="Calibri"/>
          <w:b/>
          <w:szCs w:val="28"/>
        </w:rPr>
        <w:t>23 тысячам</w:t>
      </w:r>
      <w:r w:rsidR="00C11823" w:rsidRPr="00765977">
        <w:rPr>
          <w:rFonts w:eastAsia="Calibri"/>
          <w:szCs w:val="28"/>
        </w:rPr>
        <w:t xml:space="preserve"> граждан, из которых </w:t>
      </w:r>
      <w:r w:rsidR="00C11823" w:rsidRPr="00765977">
        <w:rPr>
          <w:rFonts w:eastAsia="Calibri"/>
          <w:b/>
          <w:szCs w:val="28"/>
        </w:rPr>
        <w:t>90% (21 тысяча)</w:t>
      </w:r>
      <w:r w:rsidR="00C11823" w:rsidRPr="00765977">
        <w:rPr>
          <w:rFonts w:eastAsia="Calibri"/>
          <w:szCs w:val="28"/>
        </w:rPr>
        <w:t xml:space="preserve"> отписались от подозрительных аккаунтов.</w:t>
      </w:r>
    </w:p>
    <w:p w:rsidR="0068034D" w:rsidRPr="00765977" w:rsidRDefault="00BF1D4A" w:rsidP="0068034D">
      <w:pPr>
        <w:pStyle w:val="a3"/>
        <w:widowControl w:val="0"/>
        <w:pBdr>
          <w:bottom w:val="single" w:sz="4" w:space="4" w:color="FFFFFF"/>
        </w:pBdr>
        <w:tabs>
          <w:tab w:val="left" w:pos="0"/>
          <w:tab w:val="left" w:pos="1134"/>
        </w:tabs>
        <w:ind w:left="0" w:firstLine="709"/>
        <w:jc w:val="both"/>
        <w:rPr>
          <w:szCs w:val="26"/>
        </w:rPr>
      </w:pPr>
      <w:r>
        <w:rPr>
          <w:szCs w:val="26"/>
        </w:rPr>
        <w:t xml:space="preserve">Дополнительно отмечаем, что МИОР </w:t>
      </w:r>
      <w:r w:rsidR="00846E4E">
        <w:rPr>
          <w:szCs w:val="26"/>
        </w:rPr>
        <w:t>посредством</w:t>
      </w:r>
      <w:r>
        <w:rPr>
          <w:szCs w:val="26"/>
        </w:rPr>
        <w:t xml:space="preserve"> Систем</w:t>
      </w:r>
      <w:r w:rsidR="00846E4E">
        <w:rPr>
          <w:szCs w:val="26"/>
        </w:rPr>
        <w:t>ы</w:t>
      </w:r>
      <w:r>
        <w:rPr>
          <w:szCs w:val="26"/>
        </w:rPr>
        <w:t xml:space="preserve"> </w:t>
      </w:r>
      <w:r>
        <w:rPr>
          <w:b/>
          <w:szCs w:val="26"/>
        </w:rPr>
        <w:t>а</w:t>
      </w:r>
      <w:r w:rsidRPr="00765977">
        <w:rPr>
          <w:b/>
          <w:szCs w:val="26"/>
        </w:rPr>
        <w:t>втоматизированн</w:t>
      </w:r>
      <w:r>
        <w:rPr>
          <w:b/>
          <w:szCs w:val="26"/>
        </w:rPr>
        <w:t>ого</w:t>
      </w:r>
      <w:r w:rsidRPr="00765977">
        <w:rPr>
          <w:b/>
          <w:szCs w:val="26"/>
        </w:rPr>
        <w:t xml:space="preserve"> мониторинг</w:t>
      </w:r>
      <w:r>
        <w:rPr>
          <w:b/>
          <w:szCs w:val="26"/>
        </w:rPr>
        <w:t>а</w:t>
      </w:r>
      <w:r w:rsidRPr="00765977">
        <w:rPr>
          <w:b/>
          <w:szCs w:val="26"/>
        </w:rPr>
        <w:t xml:space="preserve"> национального информационного пространства»</w:t>
      </w:r>
      <w:r w:rsidRPr="00765977">
        <w:rPr>
          <w:szCs w:val="26"/>
        </w:rPr>
        <w:t xml:space="preserve"> (далее - Система)</w:t>
      </w:r>
      <w:r>
        <w:rPr>
          <w:szCs w:val="26"/>
        </w:rPr>
        <w:t xml:space="preserve">, которая </w:t>
      </w:r>
      <w:r w:rsidR="0068034D" w:rsidRPr="00765977">
        <w:rPr>
          <w:szCs w:val="26"/>
        </w:rPr>
        <w:t xml:space="preserve">осуществляет </w:t>
      </w:r>
      <w:r w:rsidR="0068034D" w:rsidRPr="00B732E0">
        <w:rPr>
          <w:szCs w:val="26"/>
        </w:rPr>
        <w:t>мониторинг</w:t>
      </w:r>
      <w:r w:rsidR="0068034D" w:rsidRPr="00765977">
        <w:rPr>
          <w:szCs w:val="26"/>
        </w:rPr>
        <w:t xml:space="preserve"> СМИ, социальных сетей и мессенджеров, телевидения, газет и радио для выявления и фиксации материалов, содержащих признаки нарушения законодательства.</w:t>
      </w:r>
    </w:p>
    <w:p w:rsidR="0068034D" w:rsidRDefault="0068034D" w:rsidP="0068034D">
      <w:pPr>
        <w:pStyle w:val="a3"/>
        <w:widowControl w:val="0"/>
        <w:pBdr>
          <w:bottom w:val="single" w:sz="4" w:space="4" w:color="FFFFFF"/>
        </w:pBdr>
        <w:tabs>
          <w:tab w:val="left" w:pos="0"/>
          <w:tab w:val="left" w:pos="1134"/>
        </w:tabs>
        <w:ind w:left="0" w:firstLine="709"/>
        <w:jc w:val="both"/>
        <w:rPr>
          <w:szCs w:val="26"/>
        </w:rPr>
      </w:pPr>
      <w:r w:rsidRPr="00765977">
        <w:rPr>
          <w:szCs w:val="26"/>
        </w:rPr>
        <w:t xml:space="preserve">Для этого </w:t>
      </w:r>
      <w:r w:rsidR="00BA1854" w:rsidRPr="00765977">
        <w:rPr>
          <w:szCs w:val="26"/>
        </w:rPr>
        <w:t>государственными органами</w:t>
      </w:r>
      <w:r w:rsidRPr="00765977">
        <w:rPr>
          <w:szCs w:val="26"/>
        </w:rPr>
        <w:t xml:space="preserve"> был составлен список из более 800 ключевых фраз, словосочетаний </w:t>
      </w:r>
      <w:r w:rsidRPr="00765977">
        <w:rPr>
          <w:i/>
        </w:rPr>
        <w:t>(ссылки, содержание материала и т.д.),</w:t>
      </w:r>
      <w:r w:rsidRPr="00765977">
        <w:rPr>
          <w:szCs w:val="26"/>
        </w:rPr>
        <w:t xml:space="preserve"> используемых в рекламе финансовых пирамид и направлен в МИОР</w:t>
      </w:r>
      <w:r w:rsidRPr="00765977">
        <w:t xml:space="preserve"> </w:t>
      </w:r>
      <w:r w:rsidRPr="00765977">
        <w:rPr>
          <w:szCs w:val="26"/>
        </w:rPr>
        <w:t>для последующей реализации алгоритмов искусственного интеллекта по выявлению финансовых пирамид.</w:t>
      </w:r>
    </w:p>
    <w:p w:rsidR="0005695A" w:rsidRPr="0005695A" w:rsidRDefault="0005695A" w:rsidP="0005695A">
      <w:pPr>
        <w:pStyle w:val="a3"/>
        <w:widowControl w:val="0"/>
        <w:pBdr>
          <w:bottom w:val="single" w:sz="4" w:space="4" w:color="FFFFFF"/>
        </w:pBdr>
        <w:tabs>
          <w:tab w:val="left" w:pos="0"/>
          <w:tab w:val="left" w:pos="1134"/>
        </w:tabs>
        <w:ind w:left="0" w:firstLine="709"/>
        <w:jc w:val="both"/>
        <w:rPr>
          <w:rFonts w:eastAsia="Calibri"/>
          <w:szCs w:val="28"/>
        </w:rPr>
      </w:pPr>
      <w:r w:rsidRPr="0005695A">
        <w:rPr>
          <w:rFonts w:eastAsia="Calibri"/>
          <w:szCs w:val="28"/>
        </w:rPr>
        <w:t xml:space="preserve">За 2022 год МИОР посредством мониторинга продукции средств массовой информации, выявлено </w:t>
      </w:r>
      <w:r w:rsidRPr="00432B96">
        <w:rPr>
          <w:rFonts w:eastAsia="Calibri"/>
          <w:b/>
          <w:szCs w:val="28"/>
        </w:rPr>
        <w:t>2 846</w:t>
      </w:r>
      <w:r w:rsidRPr="0005695A">
        <w:rPr>
          <w:rFonts w:eastAsia="Calibri"/>
          <w:szCs w:val="28"/>
        </w:rPr>
        <w:t xml:space="preserve"> нарушений с признаками деятельности финансовой (инвестиционной) пирамиды.</w:t>
      </w:r>
    </w:p>
    <w:p w:rsidR="0005695A" w:rsidRPr="0005695A" w:rsidRDefault="0005695A" w:rsidP="0005695A">
      <w:pPr>
        <w:pStyle w:val="a3"/>
        <w:widowControl w:val="0"/>
        <w:pBdr>
          <w:bottom w:val="single" w:sz="4" w:space="4" w:color="FFFFFF"/>
        </w:pBdr>
        <w:tabs>
          <w:tab w:val="left" w:pos="0"/>
          <w:tab w:val="left" w:pos="1134"/>
        </w:tabs>
        <w:ind w:left="0" w:firstLine="709"/>
        <w:jc w:val="both"/>
        <w:rPr>
          <w:rFonts w:eastAsia="Calibri"/>
          <w:szCs w:val="28"/>
        </w:rPr>
      </w:pPr>
      <w:r w:rsidRPr="0005695A">
        <w:rPr>
          <w:rFonts w:eastAsia="Calibri"/>
          <w:szCs w:val="28"/>
        </w:rPr>
        <w:t xml:space="preserve">По всем нарушениям уполномоченным органом было вынесено </w:t>
      </w:r>
      <w:r w:rsidRPr="00432B96">
        <w:rPr>
          <w:rFonts w:eastAsia="Calibri"/>
          <w:b/>
          <w:szCs w:val="28"/>
        </w:rPr>
        <w:t xml:space="preserve">13 </w:t>
      </w:r>
      <w:r w:rsidRPr="0005695A">
        <w:rPr>
          <w:rFonts w:eastAsia="Calibri"/>
          <w:szCs w:val="28"/>
        </w:rPr>
        <w:t xml:space="preserve">предписаний, по которым ограничено к распространению на территории Республики Казахстан </w:t>
      </w:r>
      <w:r w:rsidRPr="00432B96">
        <w:rPr>
          <w:rFonts w:eastAsia="Calibri"/>
          <w:b/>
          <w:szCs w:val="28"/>
        </w:rPr>
        <w:t>238</w:t>
      </w:r>
      <w:r w:rsidRPr="0005695A">
        <w:rPr>
          <w:rFonts w:eastAsia="Calibri"/>
          <w:szCs w:val="28"/>
        </w:rPr>
        <w:t xml:space="preserve"> интернет-ресурсов и ссылок, а также направлено </w:t>
      </w:r>
      <w:r w:rsidRPr="00432B96">
        <w:rPr>
          <w:rFonts w:eastAsia="Calibri"/>
          <w:b/>
          <w:szCs w:val="28"/>
        </w:rPr>
        <w:t>153</w:t>
      </w:r>
      <w:r w:rsidRPr="0005695A">
        <w:rPr>
          <w:rFonts w:eastAsia="Calibri"/>
          <w:szCs w:val="28"/>
        </w:rPr>
        <w:t xml:space="preserve"> письма уведомительного характера в адрес администраций интернет-ресурсов и социальных сетей для принятия мер по удалению </w:t>
      </w:r>
      <w:r w:rsidRPr="00432B96">
        <w:rPr>
          <w:rFonts w:eastAsia="Calibri"/>
          <w:b/>
          <w:szCs w:val="28"/>
        </w:rPr>
        <w:t>2</w:t>
      </w:r>
      <w:r w:rsidR="00432B96">
        <w:rPr>
          <w:rFonts w:eastAsia="Calibri"/>
          <w:b/>
          <w:szCs w:val="28"/>
        </w:rPr>
        <w:t xml:space="preserve"> </w:t>
      </w:r>
      <w:r w:rsidRPr="00432B96">
        <w:rPr>
          <w:rFonts w:eastAsia="Calibri"/>
          <w:b/>
          <w:szCs w:val="28"/>
        </w:rPr>
        <w:t xml:space="preserve">608 </w:t>
      </w:r>
      <w:r w:rsidRPr="0005695A">
        <w:rPr>
          <w:rFonts w:eastAsia="Calibri"/>
          <w:szCs w:val="28"/>
        </w:rPr>
        <w:t>противоправных материалов.</w:t>
      </w:r>
    </w:p>
    <w:p w:rsidR="0005695A" w:rsidRPr="0005695A" w:rsidRDefault="0005695A" w:rsidP="0005695A">
      <w:pPr>
        <w:pStyle w:val="a3"/>
        <w:widowControl w:val="0"/>
        <w:pBdr>
          <w:bottom w:val="single" w:sz="4" w:space="4" w:color="FFFFFF"/>
        </w:pBdr>
        <w:tabs>
          <w:tab w:val="left" w:pos="0"/>
          <w:tab w:val="left" w:pos="1134"/>
        </w:tabs>
        <w:ind w:left="0" w:firstLine="709"/>
        <w:jc w:val="both"/>
        <w:rPr>
          <w:rFonts w:eastAsia="Calibri"/>
          <w:szCs w:val="28"/>
        </w:rPr>
      </w:pPr>
      <w:r w:rsidRPr="0005695A">
        <w:rPr>
          <w:rFonts w:eastAsia="Calibri"/>
          <w:szCs w:val="28"/>
        </w:rPr>
        <w:t xml:space="preserve">В период с 01 января по 29 мая 2023 года МИОР посредством мониторинга продукции средств массовой информации выявлено </w:t>
      </w:r>
      <w:r w:rsidRPr="00432B96">
        <w:rPr>
          <w:rFonts w:eastAsia="Calibri"/>
          <w:b/>
          <w:szCs w:val="28"/>
        </w:rPr>
        <w:t>3 337</w:t>
      </w:r>
      <w:r w:rsidRPr="0005695A">
        <w:rPr>
          <w:rFonts w:eastAsia="Calibri"/>
          <w:szCs w:val="28"/>
        </w:rPr>
        <w:t xml:space="preserve"> нарушений с признаками деятельности финансовой (инвестиционной) пирамиды.</w:t>
      </w:r>
    </w:p>
    <w:p w:rsidR="00C41047" w:rsidRPr="003E6623" w:rsidRDefault="0005695A" w:rsidP="0005695A">
      <w:pPr>
        <w:pStyle w:val="a3"/>
        <w:widowControl w:val="0"/>
        <w:pBdr>
          <w:bottom w:val="single" w:sz="4" w:space="4" w:color="FFFFFF"/>
        </w:pBdr>
        <w:tabs>
          <w:tab w:val="left" w:pos="0"/>
          <w:tab w:val="left" w:pos="1134"/>
        </w:tabs>
        <w:ind w:left="0" w:firstLine="709"/>
        <w:jc w:val="both"/>
        <w:rPr>
          <w:rFonts w:eastAsia="Calibri"/>
          <w:szCs w:val="28"/>
        </w:rPr>
      </w:pPr>
      <w:r w:rsidRPr="0005695A">
        <w:rPr>
          <w:rFonts w:eastAsia="Calibri"/>
          <w:szCs w:val="28"/>
        </w:rPr>
        <w:t xml:space="preserve">По всем выявленным нарушениям уполномоченным органом вынесено </w:t>
      </w:r>
      <w:r w:rsidRPr="00432B96">
        <w:rPr>
          <w:rFonts w:eastAsia="Calibri"/>
          <w:b/>
          <w:szCs w:val="28"/>
        </w:rPr>
        <w:t>6</w:t>
      </w:r>
      <w:r w:rsidRPr="0005695A">
        <w:rPr>
          <w:rFonts w:eastAsia="Calibri"/>
          <w:szCs w:val="28"/>
        </w:rPr>
        <w:t xml:space="preserve"> предписаний, по которым ограничено к распространению на территории Республики Казахстан </w:t>
      </w:r>
      <w:r w:rsidRPr="00432B96">
        <w:rPr>
          <w:rFonts w:eastAsia="Calibri"/>
          <w:b/>
          <w:szCs w:val="28"/>
        </w:rPr>
        <w:t>88</w:t>
      </w:r>
      <w:r w:rsidRPr="0005695A">
        <w:rPr>
          <w:rFonts w:eastAsia="Calibri"/>
          <w:szCs w:val="28"/>
        </w:rPr>
        <w:t xml:space="preserve"> интернет-ресурсов и ссылок, а также направлено </w:t>
      </w:r>
      <w:r w:rsidRPr="00432B96">
        <w:rPr>
          <w:rFonts w:eastAsia="Calibri"/>
          <w:b/>
          <w:szCs w:val="28"/>
        </w:rPr>
        <w:t xml:space="preserve">115 </w:t>
      </w:r>
      <w:r w:rsidRPr="0005695A">
        <w:rPr>
          <w:rFonts w:eastAsia="Calibri"/>
          <w:szCs w:val="28"/>
        </w:rPr>
        <w:t xml:space="preserve">писем уведомительного характера в адрес администраций интернет-ресурсов и социальных сетей для принятия мер по удалению </w:t>
      </w:r>
      <w:r w:rsidRPr="00432B96">
        <w:rPr>
          <w:rFonts w:eastAsia="Calibri"/>
          <w:b/>
          <w:szCs w:val="28"/>
        </w:rPr>
        <w:t>3 249</w:t>
      </w:r>
      <w:r w:rsidRPr="0005695A">
        <w:rPr>
          <w:rFonts w:eastAsia="Calibri"/>
          <w:szCs w:val="28"/>
        </w:rPr>
        <w:t xml:space="preserve"> противоправных материалов.</w:t>
      </w:r>
    </w:p>
    <w:p w:rsidR="005F2E93" w:rsidRDefault="005F2E93" w:rsidP="005F2E93">
      <w:pPr>
        <w:pStyle w:val="a3"/>
        <w:widowControl w:val="0"/>
        <w:pBdr>
          <w:bottom w:val="single" w:sz="4" w:space="4" w:color="FFFFFF"/>
        </w:pBdr>
        <w:tabs>
          <w:tab w:val="left" w:pos="709"/>
        </w:tabs>
        <w:ind w:left="0" w:firstLine="709"/>
        <w:jc w:val="both"/>
        <w:rPr>
          <w:b/>
          <w:iCs/>
          <w:szCs w:val="30"/>
          <w:lang w:eastAsia="ar-SA"/>
        </w:rPr>
      </w:pPr>
    </w:p>
    <w:p w:rsidR="00432B96" w:rsidRPr="003E6623" w:rsidRDefault="00432B96" w:rsidP="005F2E93">
      <w:pPr>
        <w:pStyle w:val="a3"/>
        <w:widowControl w:val="0"/>
        <w:pBdr>
          <w:bottom w:val="single" w:sz="4" w:space="4" w:color="FFFFFF"/>
        </w:pBdr>
        <w:tabs>
          <w:tab w:val="left" w:pos="709"/>
        </w:tabs>
        <w:ind w:left="0" w:firstLine="709"/>
        <w:jc w:val="both"/>
        <w:rPr>
          <w:b/>
          <w:iCs/>
          <w:szCs w:val="30"/>
          <w:lang w:eastAsia="ar-SA"/>
        </w:rPr>
      </w:pPr>
    </w:p>
    <w:p w:rsidR="00FD6536" w:rsidRPr="003E6623" w:rsidRDefault="000A3C52" w:rsidP="005F2E93">
      <w:pPr>
        <w:pStyle w:val="a3"/>
        <w:widowControl w:val="0"/>
        <w:pBdr>
          <w:bottom w:val="single" w:sz="4" w:space="4" w:color="FFFFFF"/>
        </w:pBdr>
        <w:tabs>
          <w:tab w:val="left" w:pos="709"/>
        </w:tabs>
        <w:ind w:left="0" w:firstLine="709"/>
        <w:jc w:val="both"/>
        <w:rPr>
          <w:b/>
          <w:iCs/>
          <w:szCs w:val="30"/>
          <w:lang w:eastAsia="ar-SA"/>
        </w:rPr>
      </w:pPr>
      <w:r>
        <w:rPr>
          <w:b/>
          <w:iCs/>
          <w:szCs w:val="30"/>
          <w:lang w:eastAsia="ar-SA"/>
        </w:rPr>
        <w:t xml:space="preserve">И.о. </w:t>
      </w:r>
      <w:r w:rsidR="00FD6536" w:rsidRPr="003E6623">
        <w:rPr>
          <w:b/>
          <w:iCs/>
          <w:szCs w:val="30"/>
          <w:lang w:eastAsia="ar-SA"/>
        </w:rPr>
        <w:t>Председател</w:t>
      </w:r>
      <w:r>
        <w:rPr>
          <w:b/>
          <w:iCs/>
          <w:szCs w:val="30"/>
          <w:lang w:eastAsia="ar-SA"/>
        </w:rPr>
        <w:t>я</w:t>
      </w:r>
      <w:r w:rsidR="00FD6536" w:rsidRPr="003E6623">
        <w:rPr>
          <w:b/>
          <w:iCs/>
          <w:szCs w:val="30"/>
          <w:lang w:eastAsia="ar-SA"/>
        </w:rPr>
        <w:t xml:space="preserve"> </w:t>
      </w:r>
      <w:r w:rsidR="00FD6536" w:rsidRPr="003E6623">
        <w:rPr>
          <w:b/>
          <w:iCs/>
          <w:szCs w:val="30"/>
          <w:lang w:eastAsia="ar-SA"/>
        </w:rPr>
        <w:tab/>
      </w:r>
      <w:r w:rsidR="00FD6536" w:rsidRPr="003E6623">
        <w:rPr>
          <w:b/>
          <w:iCs/>
          <w:szCs w:val="30"/>
          <w:lang w:eastAsia="ar-SA"/>
        </w:rPr>
        <w:tab/>
      </w:r>
      <w:r w:rsidR="00FD6536" w:rsidRPr="003E6623">
        <w:rPr>
          <w:b/>
          <w:iCs/>
          <w:szCs w:val="30"/>
          <w:lang w:eastAsia="ar-SA"/>
        </w:rPr>
        <w:tab/>
      </w:r>
      <w:r w:rsidR="00FD6536" w:rsidRPr="003E6623">
        <w:rPr>
          <w:b/>
          <w:iCs/>
          <w:szCs w:val="30"/>
          <w:lang w:eastAsia="ar-SA"/>
        </w:rPr>
        <w:tab/>
      </w:r>
      <w:r w:rsidR="00FD6536" w:rsidRPr="003E6623">
        <w:rPr>
          <w:b/>
          <w:iCs/>
          <w:szCs w:val="30"/>
          <w:lang w:eastAsia="ar-SA"/>
        </w:rPr>
        <w:tab/>
      </w:r>
      <w:r w:rsidR="001E48AE">
        <w:rPr>
          <w:b/>
          <w:iCs/>
          <w:szCs w:val="30"/>
          <w:lang w:eastAsia="ar-SA"/>
        </w:rPr>
        <w:t xml:space="preserve"> </w:t>
      </w:r>
      <w:r w:rsidR="00FD6536" w:rsidRPr="003E6623">
        <w:rPr>
          <w:b/>
          <w:iCs/>
          <w:szCs w:val="30"/>
          <w:lang w:eastAsia="ar-SA"/>
        </w:rPr>
        <w:tab/>
      </w:r>
      <w:r w:rsidR="00C456BA" w:rsidRPr="003E6623">
        <w:rPr>
          <w:b/>
          <w:iCs/>
          <w:szCs w:val="30"/>
          <w:lang w:eastAsia="ar-SA"/>
        </w:rPr>
        <w:t xml:space="preserve">   </w:t>
      </w:r>
      <w:r w:rsidR="001E48AE">
        <w:rPr>
          <w:b/>
          <w:iCs/>
          <w:szCs w:val="30"/>
          <w:lang w:eastAsia="ar-SA"/>
        </w:rPr>
        <w:t xml:space="preserve">    </w:t>
      </w:r>
      <w:r>
        <w:rPr>
          <w:b/>
          <w:iCs/>
          <w:szCs w:val="30"/>
          <w:lang w:eastAsia="ar-SA"/>
        </w:rPr>
        <w:t>Н</w:t>
      </w:r>
      <w:r w:rsidR="00C456BA" w:rsidRPr="003E6623">
        <w:rPr>
          <w:b/>
          <w:iCs/>
          <w:szCs w:val="30"/>
          <w:lang w:eastAsia="ar-SA"/>
        </w:rPr>
        <w:t>.</w:t>
      </w:r>
      <w:r w:rsidR="00FD6536" w:rsidRPr="003E6623">
        <w:rPr>
          <w:b/>
          <w:iCs/>
          <w:szCs w:val="30"/>
          <w:lang w:eastAsia="ar-SA"/>
        </w:rPr>
        <w:t xml:space="preserve"> </w:t>
      </w:r>
      <w:r>
        <w:rPr>
          <w:b/>
          <w:iCs/>
          <w:szCs w:val="30"/>
          <w:lang w:eastAsia="ar-SA"/>
        </w:rPr>
        <w:t>Абдрахманов</w:t>
      </w:r>
    </w:p>
    <w:p w:rsidR="00432B96" w:rsidRDefault="00432B96"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136BCE" w:rsidRDefault="00136BCE" w:rsidP="005C6C80">
      <w:pPr>
        <w:rPr>
          <w:i/>
          <w:sz w:val="22"/>
        </w:rPr>
      </w:pPr>
    </w:p>
    <w:p w:rsidR="004561A0" w:rsidRDefault="00432B96" w:rsidP="005C6C80">
      <w:pPr>
        <w:rPr>
          <w:i/>
          <w:sz w:val="22"/>
        </w:rPr>
      </w:pPr>
      <w:r>
        <w:rPr>
          <w:i/>
          <w:sz w:val="22"/>
        </w:rPr>
        <w:t>Ис</w:t>
      </w:r>
      <w:r w:rsidR="005C6C80" w:rsidRPr="003E6623">
        <w:rPr>
          <w:i/>
          <w:sz w:val="22"/>
        </w:rPr>
        <w:t xml:space="preserve">п.: </w:t>
      </w:r>
      <w:r w:rsidR="00F80314" w:rsidRPr="003E6623">
        <w:rPr>
          <w:i/>
          <w:sz w:val="22"/>
        </w:rPr>
        <w:t>Мустафа К</w:t>
      </w:r>
      <w:r w:rsidR="00B70DB1" w:rsidRPr="003E6623">
        <w:rPr>
          <w:i/>
          <w:sz w:val="22"/>
        </w:rPr>
        <w:t>.А.</w:t>
      </w:r>
    </w:p>
    <w:p w:rsidR="00B2055D" w:rsidRPr="00AE4969" w:rsidRDefault="005C6C80" w:rsidP="00136BCE">
      <w:pPr>
        <w:rPr>
          <w:szCs w:val="26"/>
        </w:rPr>
      </w:pPr>
      <w:r w:rsidRPr="003E6623">
        <w:rPr>
          <w:i/>
          <w:sz w:val="22"/>
        </w:rPr>
        <w:t>тел.: 8(727)</w:t>
      </w:r>
      <w:r w:rsidR="00A40AF0" w:rsidRPr="003E6623">
        <w:rPr>
          <w:i/>
          <w:sz w:val="22"/>
        </w:rPr>
        <w:t>237-1</w:t>
      </w:r>
      <w:r w:rsidR="00B70DB1" w:rsidRPr="003E6623">
        <w:rPr>
          <w:i/>
          <w:sz w:val="22"/>
        </w:rPr>
        <w:t>111</w:t>
      </w:r>
      <w:r w:rsidR="00F80314" w:rsidRPr="003E6623">
        <w:rPr>
          <w:i/>
          <w:sz w:val="22"/>
        </w:rPr>
        <w:t xml:space="preserve"> (вн.6927)</w:t>
      </w:r>
      <w:r w:rsidR="00136BCE" w:rsidRPr="00AE4969">
        <w:rPr>
          <w:szCs w:val="26"/>
        </w:rPr>
        <w:t xml:space="preserve"> </w:t>
      </w:r>
    </w:p>
    <w:sectPr w:rsidR="00B2055D" w:rsidRPr="00AE4969" w:rsidSect="004561A0">
      <w:headerReference w:type="default" r:id="rId11"/>
      <w:pgSz w:w="11906" w:h="16838"/>
      <w:pgMar w:top="851"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37A" w:rsidRDefault="002A037A" w:rsidP="00291D88">
      <w:r>
        <w:separator/>
      </w:r>
    </w:p>
  </w:endnote>
  <w:endnote w:type="continuationSeparator" w:id="0">
    <w:p w:rsidR="002A037A" w:rsidRDefault="002A037A" w:rsidP="0029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37A" w:rsidRDefault="002A037A" w:rsidP="00291D88">
      <w:r>
        <w:separator/>
      </w:r>
    </w:p>
  </w:footnote>
  <w:footnote w:type="continuationSeparator" w:id="0">
    <w:p w:rsidR="002A037A" w:rsidRDefault="002A037A" w:rsidP="00291D88">
      <w:r>
        <w:continuationSeparator/>
      </w:r>
    </w:p>
  </w:footnote>
  <w:footnote w:id="1">
    <w:p w:rsidR="005C0DD5" w:rsidRDefault="005C0DD5">
      <w:pPr>
        <w:pStyle w:val="a5"/>
      </w:pPr>
      <w:r>
        <w:rPr>
          <w:rStyle w:val="a7"/>
        </w:rPr>
        <w:footnoteRef/>
      </w:r>
      <w:r w:rsidRPr="005C0DD5">
        <w:t>Центра обмена идентификационными данными Казахстанского</w:t>
      </w:r>
      <w:r>
        <w:t xml:space="preserve"> ц</w:t>
      </w:r>
      <w:r w:rsidRPr="00E9597E">
        <w:rPr>
          <w:szCs w:val="28"/>
        </w:rPr>
        <w:t>ентра межбанковских расчетов Национального Банка</w:t>
      </w:r>
    </w:p>
  </w:footnote>
  <w:footnote w:id="2">
    <w:p w:rsidR="00B55C39" w:rsidRDefault="00B55C39">
      <w:pPr>
        <w:pStyle w:val="a5"/>
      </w:pPr>
      <w:r>
        <w:rPr>
          <w:rStyle w:val="a7"/>
        </w:rPr>
        <w:footnoteRef/>
      </w:r>
      <w:r>
        <w:t xml:space="preserve"> </w:t>
      </w:r>
      <w:r w:rsidRPr="00B55C39">
        <w:t>https://www.gov.kz/memleket/entities/ardfm/documents/details/318075?lang=ru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532956401"/>
      <w:docPartObj>
        <w:docPartGallery w:val="Page Numbers (Top of Page)"/>
        <w:docPartUnique/>
      </w:docPartObj>
    </w:sdtPr>
    <w:sdtEndPr>
      <w:rPr>
        <w:rFonts w:ascii="Arial" w:hAnsi="Arial" w:cs="Arial"/>
        <w:sz w:val="20"/>
      </w:rPr>
    </w:sdtEndPr>
    <w:sdtContent>
      <w:p w:rsidR="0047320D" w:rsidRPr="009A1971" w:rsidRDefault="0047320D">
        <w:pPr>
          <w:pStyle w:val="a9"/>
          <w:jc w:val="center"/>
          <w:rPr>
            <w:rFonts w:ascii="Arial" w:hAnsi="Arial" w:cs="Arial"/>
            <w:sz w:val="20"/>
          </w:rPr>
        </w:pPr>
        <w:r w:rsidRPr="001445B0">
          <w:rPr>
            <w:sz w:val="20"/>
          </w:rPr>
          <w:fldChar w:fldCharType="begin"/>
        </w:r>
        <w:r w:rsidRPr="001445B0">
          <w:rPr>
            <w:sz w:val="20"/>
          </w:rPr>
          <w:instrText>PAGE   \* MERGEFORMAT</w:instrText>
        </w:r>
        <w:r w:rsidRPr="001445B0">
          <w:rPr>
            <w:sz w:val="20"/>
          </w:rPr>
          <w:fldChar w:fldCharType="separate"/>
        </w:r>
        <w:r w:rsidR="00CE572F">
          <w:rPr>
            <w:noProof/>
            <w:sz w:val="20"/>
          </w:rPr>
          <w:t>4</w:t>
        </w:r>
        <w:r w:rsidRPr="001445B0">
          <w:rPr>
            <w:sz w:val="20"/>
          </w:rPr>
          <w:fldChar w:fldCharType="end"/>
        </w:r>
      </w:p>
    </w:sdtContent>
  </w:sdt>
  <w:p w:rsidR="0047320D" w:rsidRDefault="0047320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3F06"/>
    <w:multiLevelType w:val="hybridMultilevel"/>
    <w:tmpl w:val="A0A20FD2"/>
    <w:lvl w:ilvl="0" w:tplc="C6EA7F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401E07"/>
    <w:multiLevelType w:val="hybridMultilevel"/>
    <w:tmpl w:val="020828EC"/>
    <w:lvl w:ilvl="0" w:tplc="6D163E20">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017B41"/>
    <w:multiLevelType w:val="hybridMultilevel"/>
    <w:tmpl w:val="5E86D788"/>
    <w:lvl w:ilvl="0" w:tplc="0419000F">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A3F4786"/>
    <w:multiLevelType w:val="hybridMultilevel"/>
    <w:tmpl w:val="55A0456A"/>
    <w:lvl w:ilvl="0" w:tplc="059816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5D46BD"/>
    <w:multiLevelType w:val="hybridMultilevel"/>
    <w:tmpl w:val="A2D42C18"/>
    <w:lvl w:ilvl="0" w:tplc="05981664">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15:restartNumberingAfterBreak="0">
    <w:nsid w:val="1D9A60F3"/>
    <w:multiLevelType w:val="hybridMultilevel"/>
    <w:tmpl w:val="12882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EB2D9C"/>
    <w:multiLevelType w:val="multilevel"/>
    <w:tmpl w:val="FD68307A"/>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7" w15:restartNumberingAfterBreak="0">
    <w:nsid w:val="27715EBE"/>
    <w:multiLevelType w:val="hybridMultilevel"/>
    <w:tmpl w:val="B7C20EE6"/>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7760867"/>
    <w:multiLevelType w:val="hybridMultilevel"/>
    <w:tmpl w:val="F5BE0B6E"/>
    <w:lvl w:ilvl="0" w:tplc="40AC6FC2">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2B022A5D"/>
    <w:multiLevelType w:val="hybridMultilevel"/>
    <w:tmpl w:val="E0FA5524"/>
    <w:lvl w:ilvl="0" w:tplc="059816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C4030C8"/>
    <w:multiLevelType w:val="hybridMultilevel"/>
    <w:tmpl w:val="7DD001CA"/>
    <w:lvl w:ilvl="0" w:tplc="E6E6981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43AF5FF2"/>
    <w:multiLevelType w:val="hybridMultilevel"/>
    <w:tmpl w:val="DE8C30EA"/>
    <w:lvl w:ilvl="0" w:tplc="3FE81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DFB4EBA"/>
    <w:multiLevelType w:val="hybridMultilevel"/>
    <w:tmpl w:val="6AD27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FB0207"/>
    <w:multiLevelType w:val="hybridMultilevel"/>
    <w:tmpl w:val="AEE89F94"/>
    <w:lvl w:ilvl="0" w:tplc="68C6C9C8">
      <w:start w:val="1"/>
      <w:numFmt w:val="decimal"/>
      <w:lvlText w:val="%1)"/>
      <w:lvlJc w:val="left"/>
      <w:pPr>
        <w:ind w:left="1429" w:hanging="360"/>
      </w:pPr>
      <w:rPr>
        <w:rFonts w:ascii="Times New Roman" w:eastAsiaTheme="minorHAns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65D72C8"/>
    <w:multiLevelType w:val="hybridMultilevel"/>
    <w:tmpl w:val="7406A302"/>
    <w:lvl w:ilvl="0" w:tplc="0419000F">
      <w:start w:val="1"/>
      <w:numFmt w:val="decimal"/>
      <w:lvlText w:val="%1."/>
      <w:lvlJc w:val="left"/>
      <w:pPr>
        <w:ind w:left="1575" w:hanging="360"/>
      </w:p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5" w15:restartNumberingAfterBreak="0">
    <w:nsid w:val="568E46F1"/>
    <w:multiLevelType w:val="hybridMultilevel"/>
    <w:tmpl w:val="CAD26D0A"/>
    <w:lvl w:ilvl="0" w:tplc="A4060C94">
      <w:start w:val="1"/>
      <w:numFmt w:val="decimal"/>
      <w:lvlText w:val="%1."/>
      <w:lvlJc w:val="left"/>
      <w:pPr>
        <w:ind w:left="928"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6" w15:restartNumberingAfterBreak="0">
    <w:nsid w:val="57203703"/>
    <w:multiLevelType w:val="hybridMultilevel"/>
    <w:tmpl w:val="996402E6"/>
    <w:lvl w:ilvl="0" w:tplc="52ACFA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8354390"/>
    <w:multiLevelType w:val="hybridMultilevel"/>
    <w:tmpl w:val="357EA9A0"/>
    <w:lvl w:ilvl="0" w:tplc="29004D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A62361D"/>
    <w:multiLevelType w:val="hybridMultilevel"/>
    <w:tmpl w:val="F3D4CA9E"/>
    <w:lvl w:ilvl="0" w:tplc="CA3E48C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BB20DF3"/>
    <w:multiLevelType w:val="hybridMultilevel"/>
    <w:tmpl w:val="66402CAE"/>
    <w:lvl w:ilvl="0" w:tplc="64C07006">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5CD407E9"/>
    <w:multiLevelType w:val="hybridMultilevel"/>
    <w:tmpl w:val="6B6EED0A"/>
    <w:lvl w:ilvl="0" w:tplc="059816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EDE44CF"/>
    <w:multiLevelType w:val="hybridMultilevel"/>
    <w:tmpl w:val="D92CF124"/>
    <w:lvl w:ilvl="0" w:tplc="A9523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F67309B"/>
    <w:multiLevelType w:val="hybridMultilevel"/>
    <w:tmpl w:val="BBB839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ED10825"/>
    <w:multiLevelType w:val="hybridMultilevel"/>
    <w:tmpl w:val="417A6DAA"/>
    <w:lvl w:ilvl="0" w:tplc="05981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457EA6"/>
    <w:multiLevelType w:val="hybridMultilevel"/>
    <w:tmpl w:val="029C8A8C"/>
    <w:lvl w:ilvl="0" w:tplc="E3642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0CF17BF"/>
    <w:multiLevelType w:val="hybridMultilevel"/>
    <w:tmpl w:val="39A85C48"/>
    <w:lvl w:ilvl="0" w:tplc="059816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192505C"/>
    <w:multiLevelType w:val="hybridMultilevel"/>
    <w:tmpl w:val="5E74F868"/>
    <w:lvl w:ilvl="0" w:tplc="6EB0AEF6">
      <w:start w:val="1"/>
      <w:numFmt w:val="decimal"/>
      <w:lvlText w:val="%1)"/>
      <w:lvlJc w:val="left"/>
      <w:pPr>
        <w:ind w:left="1352" w:hanging="360"/>
      </w:pPr>
      <w:rPr>
        <w:rFonts w:hint="default"/>
        <w:b w:val="0"/>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7" w15:restartNumberingAfterBreak="0">
    <w:nsid w:val="719B1054"/>
    <w:multiLevelType w:val="hybridMultilevel"/>
    <w:tmpl w:val="A198DC62"/>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3457CAE"/>
    <w:multiLevelType w:val="hybridMultilevel"/>
    <w:tmpl w:val="490CE8F4"/>
    <w:lvl w:ilvl="0" w:tplc="74401BD6">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6C94CC2"/>
    <w:multiLevelType w:val="hybridMultilevel"/>
    <w:tmpl w:val="DCE6E29E"/>
    <w:lvl w:ilvl="0" w:tplc="8EEED272">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89A6FBF"/>
    <w:multiLevelType w:val="hybridMultilevel"/>
    <w:tmpl w:val="9BDCAD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E6B1817"/>
    <w:multiLevelType w:val="hybridMultilevel"/>
    <w:tmpl w:val="46A0F5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FE019FC"/>
    <w:multiLevelType w:val="hybridMultilevel"/>
    <w:tmpl w:val="B11E7E6E"/>
    <w:lvl w:ilvl="0" w:tplc="8A38EC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21"/>
  </w:num>
  <w:num w:numId="3">
    <w:abstractNumId w:val="24"/>
  </w:num>
  <w:num w:numId="4">
    <w:abstractNumId w:val="7"/>
  </w:num>
  <w:num w:numId="5">
    <w:abstractNumId w:val="17"/>
  </w:num>
  <w:num w:numId="6">
    <w:abstractNumId w:val="10"/>
  </w:num>
  <w:num w:numId="7">
    <w:abstractNumId w:val="15"/>
  </w:num>
  <w:num w:numId="8">
    <w:abstractNumId w:val="0"/>
  </w:num>
  <w:num w:numId="9">
    <w:abstractNumId w:val="22"/>
  </w:num>
  <w:num w:numId="10">
    <w:abstractNumId w:val="1"/>
  </w:num>
  <w:num w:numId="11">
    <w:abstractNumId w:val="27"/>
  </w:num>
  <w:num w:numId="12">
    <w:abstractNumId w:val="28"/>
  </w:num>
  <w:num w:numId="13">
    <w:abstractNumId w:val="30"/>
  </w:num>
  <w:num w:numId="14">
    <w:abstractNumId w:val="14"/>
  </w:num>
  <w:num w:numId="15">
    <w:abstractNumId w:val="3"/>
  </w:num>
  <w:num w:numId="16">
    <w:abstractNumId w:val="19"/>
  </w:num>
  <w:num w:numId="17">
    <w:abstractNumId w:val="31"/>
  </w:num>
  <w:num w:numId="18">
    <w:abstractNumId w:val="32"/>
  </w:num>
  <w:num w:numId="19">
    <w:abstractNumId w:val="18"/>
  </w:num>
  <w:num w:numId="20">
    <w:abstractNumId w:val="12"/>
  </w:num>
  <w:num w:numId="21">
    <w:abstractNumId w:val="4"/>
  </w:num>
  <w:num w:numId="22">
    <w:abstractNumId w:val="8"/>
  </w:num>
  <w:num w:numId="23">
    <w:abstractNumId w:val="23"/>
  </w:num>
  <w:num w:numId="24">
    <w:abstractNumId w:val="13"/>
  </w:num>
  <w:num w:numId="25">
    <w:abstractNumId w:val="26"/>
  </w:num>
  <w:num w:numId="26">
    <w:abstractNumId w:val="25"/>
  </w:num>
  <w:num w:numId="27">
    <w:abstractNumId w:val="9"/>
  </w:num>
  <w:num w:numId="28">
    <w:abstractNumId w:val="6"/>
  </w:num>
  <w:num w:numId="29">
    <w:abstractNumId w:val="11"/>
  </w:num>
  <w:num w:numId="30">
    <w:abstractNumId w:val="5"/>
  </w:num>
  <w:num w:numId="31">
    <w:abstractNumId w:val="20"/>
  </w:num>
  <w:num w:numId="32">
    <w:abstractNumId w:val="1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B6"/>
    <w:rsid w:val="000020AA"/>
    <w:rsid w:val="00003F28"/>
    <w:rsid w:val="0001242D"/>
    <w:rsid w:val="00013C08"/>
    <w:rsid w:val="00014365"/>
    <w:rsid w:val="00014612"/>
    <w:rsid w:val="00015DBD"/>
    <w:rsid w:val="0002277F"/>
    <w:rsid w:val="00022CA3"/>
    <w:rsid w:val="00023FF7"/>
    <w:rsid w:val="00024F16"/>
    <w:rsid w:val="00030776"/>
    <w:rsid w:val="00031E07"/>
    <w:rsid w:val="00031E18"/>
    <w:rsid w:val="0003305B"/>
    <w:rsid w:val="00033883"/>
    <w:rsid w:val="00034A41"/>
    <w:rsid w:val="00036763"/>
    <w:rsid w:val="00037C9B"/>
    <w:rsid w:val="00037FBC"/>
    <w:rsid w:val="00043434"/>
    <w:rsid w:val="000439F9"/>
    <w:rsid w:val="000518AE"/>
    <w:rsid w:val="00051B31"/>
    <w:rsid w:val="0005695A"/>
    <w:rsid w:val="00056C9C"/>
    <w:rsid w:val="00060610"/>
    <w:rsid w:val="00061C19"/>
    <w:rsid w:val="00063443"/>
    <w:rsid w:val="000636D5"/>
    <w:rsid w:val="0006514C"/>
    <w:rsid w:val="00075FD4"/>
    <w:rsid w:val="0007698B"/>
    <w:rsid w:val="00077293"/>
    <w:rsid w:val="00081067"/>
    <w:rsid w:val="000817E0"/>
    <w:rsid w:val="00084571"/>
    <w:rsid w:val="000871F0"/>
    <w:rsid w:val="00091448"/>
    <w:rsid w:val="000A0E12"/>
    <w:rsid w:val="000A3C52"/>
    <w:rsid w:val="000B1871"/>
    <w:rsid w:val="000B335B"/>
    <w:rsid w:val="000B439A"/>
    <w:rsid w:val="000B57A4"/>
    <w:rsid w:val="000C1700"/>
    <w:rsid w:val="000C7F32"/>
    <w:rsid w:val="000D1D2F"/>
    <w:rsid w:val="000E0466"/>
    <w:rsid w:val="000E2B4E"/>
    <w:rsid w:val="000E4E4D"/>
    <w:rsid w:val="000E543A"/>
    <w:rsid w:val="000E68C9"/>
    <w:rsid w:val="000E7B97"/>
    <w:rsid w:val="000F23A6"/>
    <w:rsid w:val="000F2D52"/>
    <w:rsid w:val="000F2DB6"/>
    <w:rsid w:val="000F3BD1"/>
    <w:rsid w:val="000F5490"/>
    <w:rsid w:val="000F7BBB"/>
    <w:rsid w:val="00100D88"/>
    <w:rsid w:val="001022D6"/>
    <w:rsid w:val="00104263"/>
    <w:rsid w:val="00105898"/>
    <w:rsid w:val="00105F48"/>
    <w:rsid w:val="00106AB4"/>
    <w:rsid w:val="001136C1"/>
    <w:rsid w:val="001137ED"/>
    <w:rsid w:val="001138DF"/>
    <w:rsid w:val="00116942"/>
    <w:rsid w:val="00121B04"/>
    <w:rsid w:val="00121D62"/>
    <w:rsid w:val="0012362F"/>
    <w:rsid w:val="0012674F"/>
    <w:rsid w:val="00133ED1"/>
    <w:rsid w:val="00136BCE"/>
    <w:rsid w:val="00136C60"/>
    <w:rsid w:val="001375F1"/>
    <w:rsid w:val="00141C17"/>
    <w:rsid w:val="0014329D"/>
    <w:rsid w:val="001437A6"/>
    <w:rsid w:val="001445B0"/>
    <w:rsid w:val="0014537F"/>
    <w:rsid w:val="001456C5"/>
    <w:rsid w:val="00147A51"/>
    <w:rsid w:val="00151666"/>
    <w:rsid w:val="00151F54"/>
    <w:rsid w:val="00152B42"/>
    <w:rsid w:val="001535DF"/>
    <w:rsid w:val="001540A5"/>
    <w:rsid w:val="001540B2"/>
    <w:rsid w:val="001545F8"/>
    <w:rsid w:val="001551E3"/>
    <w:rsid w:val="0015651C"/>
    <w:rsid w:val="001602E2"/>
    <w:rsid w:val="00161F6D"/>
    <w:rsid w:val="001658D2"/>
    <w:rsid w:val="00166B1B"/>
    <w:rsid w:val="00176847"/>
    <w:rsid w:val="001778DE"/>
    <w:rsid w:val="0018082A"/>
    <w:rsid w:val="00180C5E"/>
    <w:rsid w:val="00183FEC"/>
    <w:rsid w:val="001866FB"/>
    <w:rsid w:val="00190852"/>
    <w:rsid w:val="00191B45"/>
    <w:rsid w:val="001929D3"/>
    <w:rsid w:val="00192D92"/>
    <w:rsid w:val="001A10F5"/>
    <w:rsid w:val="001A3DF1"/>
    <w:rsid w:val="001A7729"/>
    <w:rsid w:val="001B54C3"/>
    <w:rsid w:val="001C070D"/>
    <w:rsid w:val="001C0F9B"/>
    <w:rsid w:val="001C2628"/>
    <w:rsid w:val="001C3A82"/>
    <w:rsid w:val="001D16AE"/>
    <w:rsid w:val="001D2980"/>
    <w:rsid w:val="001D2B32"/>
    <w:rsid w:val="001D455D"/>
    <w:rsid w:val="001E0F0B"/>
    <w:rsid w:val="001E3F98"/>
    <w:rsid w:val="001E48AE"/>
    <w:rsid w:val="001E58AD"/>
    <w:rsid w:val="001F069E"/>
    <w:rsid w:val="001F4357"/>
    <w:rsid w:val="001F5691"/>
    <w:rsid w:val="00201084"/>
    <w:rsid w:val="0020168A"/>
    <w:rsid w:val="002022EB"/>
    <w:rsid w:val="00205625"/>
    <w:rsid w:val="00207AD5"/>
    <w:rsid w:val="002103F8"/>
    <w:rsid w:val="002153EA"/>
    <w:rsid w:val="002205BD"/>
    <w:rsid w:val="00221CDC"/>
    <w:rsid w:val="0023179F"/>
    <w:rsid w:val="0023639A"/>
    <w:rsid w:val="0024132B"/>
    <w:rsid w:val="0024149F"/>
    <w:rsid w:val="00244825"/>
    <w:rsid w:val="00245B54"/>
    <w:rsid w:val="00253480"/>
    <w:rsid w:val="00254C16"/>
    <w:rsid w:val="0025702E"/>
    <w:rsid w:val="0025737F"/>
    <w:rsid w:val="00257551"/>
    <w:rsid w:val="00261481"/>
    <w:rsid w:val="00262058"/>
    <w:rsid w:val="00262153"/>
    <w:rsid w:val="0026473D"/>
    <w:rsid w:val="002653CA"/>
    <w:rsid w:val="002677F3"/>
    <w:rsid w:val="002739F5"/>
    <w:rsid w:val="00275AEA"/>
    <w:rsid w:val="00277529"/>
    <w:rsid w:val="0028004C"/>
    <w:rsid w:val="002804C4"/>
    <w:rsid w:val="00285475"/>
    <w:rsid w:val="00290BAB"/>
    <w:rsid w:val="00291C65"/>
    <w:rsid w:val="00291D88"/>
    <w:rsid w:val="00293E55"/>
    <w:rsid w:val="0029792A"/>
    <w:rsid w:val="002A037A"/>
    <w:rsid w:val="002A0D9D"/>
    <w:rsid w:val="002A17A9"/>
    <w:rsid w:val="002A54EC"/>
    <w:rsid w:val="002A6766"/>
    <w:rsid w:val="002A7940"/>
    <w:rsid w:val="002B031B"/>
    <w:rsid w:val="002B137A"/>
    <w:rsid w:val="002B2276"/>
    <w:rsid w:val="002B238F"/>
    <w:rsid w:val="002B6D36"/>
    <w:rsid w:val="002C7791"/>
    <w:rsid w:val="002C7D89"/>
    <w:rsid w:val="002D7E33"/>
    <w:rsid w:val="002E7726"/>
    <w:rsid w:val="002F15C5"/>
    <w:rsid w:val="002F52C3"/>
    <w:rsid w:val="002F5D80"/>
    <w:rsid w:val="002F6667"/>
    <w:rsid w:val="00300258"/>
    <w:rsid w:val="003016E1"/>
    <w:rsid w:val="00304E65"/>
    <w:rsid w:val="00305A02"/>
    <w:rsid w:val="00306F4B"/>
    <w:rsid w:val="00310D62"/>
    <w:rsid w:val="00310E47"/>
    <w:rsid w:val="003118ED"/>
    <w:rsid w:val="00315522"/>
    <w:rsid w:val="00315EB5"/>
    <w:rsid w:val="00316E8A"/>
    <w:rsid w:val="00321C0A"/>
    <w:rsid w:val="0032360F"/>
    <w:rsid w:val="00324A7C"/>
    <w:rsid w:val="0032594F"/>
    <w:rsid w:val="003310DC"/>
    <w:rsid w:val="003335C5"/>
    <w:rsid w:val="00334B01"/>
    <w:rsid w:val="00337565"/>
    <w:rsid w:val="00343F95"/>
    <w:rsid w:val="00344146"/>
    <w:rsid w:val="003449BC"/>
    <w:rsid w:val="00345B7B"/>
    <w:rsid w:val="00355015"/>
    <w:rsid w:val="0035575E"/>
    <w:rsid w:val="00357241"/>
    <w:rsid w:val="00357960"/>
    <w:rsid w:val="00360836"/>
    <w:rsid w:val="003614A1"/>
    <w:rsid w:val="0036216F"/>
    <w:rsid w:val="0036258B"/>
    <w:rsid w:val="00366C39"/>
    <w:rsid w:val="0037014F"/>
    <w:rsid w:val="003725AA"/>
    <w:rsid w:val="003750CF"/>
    <w:rsid w:val="00376E7E"/>
    <w:rsid w:val="00382FAA"/>
    <w:rsid w:val="00383797"/>
    <w:rsid w:val="003838A5"/>
    <w:rsid w:val="00384A13"/>
    <w:rsid w:val="00385A7A"/>
    <w:rsid w:val="00386AD1"/>
    <w:rsid w:val="00390BA3"/>
    <w:rsid w:val="00392515"/>
    <w:rsid w:val="0039362F"/>
    <w:rsid w:val="003944AE"/>
    <w:rsid w:val="00395312"/>
    <w:rsid w:val="003976AC"/>
    <w:rsid w:val="00397FC0"/>
    <w:rsid w:val="003A1B15"/>
    <w:rsid w:val="003A1C3F"/>
    <w:rsid w:val="003A7DC5"/>
    <w:rsid w:val="003B042B"/>
    <w:rsid w:val="003B3EAB"/>
    <w:rsid w:val="003B4955"/>
    <w:rsid w:val="003B53A5"/>
    <w:rsid w:val="003C5513"/>
    <w:rsid w:val="003C6F5F"/>
    <w:rsid w:val="003C72CA"/>
    <w:rsid w:val="003D0236"/>
    <w:rsid w:val="003D462E"/>
    <w:rsid w:val="003D7AA6"/>
    <w:rsid w:val="003E52B2"/>
    <w:rsid w:val="003E5F41"/>
    <w:rsid w:val="003E6623"/>
    <w:rsid w:val="003E6ED5"/>
    <w:rsid w:val="003E7FBE"/>
    <w:rsid w:val="003F0225"/>
    <w:rsid w:val="003F0D40"/>
    <w:rsid w:val="003F0F8F"/>
    <w:rsid w:val="003F47F9"/>
    <w:rsid w:val="003F7AB7"/>
    <w:rsid w:val="00401D30"/>
    <w:rsid w:val="00402AE8"/>
    <w:rsid w:val="004113F8"/>
    <w:rsid w:val="00413163"/>
    <w:rsid w:val="00417295"/>
    <w:rsid w:val="00426244"/>
    <w:rsid w:val="00430554"/>
    <w:rsid w:val="00432B96"/>
    <w:rsid w:val="00434E20"/>
    <w:rsid w:val="00435EDC"/>
    <w:rsid w:val="00436052"/>
    <w:rsid w:val="00441AF4"/>
    <w:rsid w:val="00446D7E"/>
    <w:rsid w:val="004558CA"/>
    <w:rsid w:val="004561A0"/>
    <w:rsid w:val="004643D0"/>
    <w:rsid w:val="00470825"/>
    <w:rsid w:val="00471A23"/>
    <w:rsid w:val="00471B4A"/>
    <w:rsid w:val="00471BD4"/>
    <w:rsid w:val="0047204A"/>
    <w:rsid w:val="00472098"/>
    <w:rsid w:val="0047320D"/>
    <w:rsid w:val="0047653B"/>
    <w:rsid w:val="00477C9D"/>
    <w:rsid w:val="0048216F"/>
    <w:rsid w:val="00482643"/>
    <w:rsid w:val="0048372A"/>
    <w:rsid w:val="004837AB"/>
    <w:rsid w:val="004908F5"/>
    <w:rsid w:val="004915EE"/>
    <w:rsid w:val="00493021"/>
    <w:rsid w:val="00494D20"/>
    <w:rsid w:val="004A0751"/>
    <w:rsid w:val="004A21B8"/>
    <w:rsid w:val="004A6ECC"/>
    <w:rsid w:val="004B07DF"/>
    <w:rsid w:val="004B274D"/>
    <w:rsid w:val="004B5779"/>
    <w:rsid w:val="004C0824"/>
    <w:rsid w:val="004C389F"/>
    <w:rsid w:val="004D0AEF"/>
    <w:rsid w:val="004D1EE4"/>
    <w:rsid w:val="004D2EE7"/>
    <w:rsid w:val="004D496D"/>
    <w:rsid w:val="004D5C7F"/>
    <w:rsid w:val="004E02A4"/>
    <w:rsid w:val="004E14AF"/>
    <w:rsid w:val="004E51B2"/>
    <w:rsid w:val="004E5337"/>
    <w:rsid w:val="004E78CE"/>
    <w:rsid w:val="004F0C9A"/>
    <w:rsid w:val="004F0E35"/>
    <w:rsid w:val="004F3F38"/>
    <w:rsid w:val="004F69DC"/>
    <w:rsid w:val="004F7845"/>
    <w:rsid w:val="00501212"/>
    <w:rsid w:val="005040AD"/>
    <w:rsid w:val="00510007"/>
    <w:rsid w:val="00512D2E"/>
    <w:rsid w:val="005137BE"/>
    <w:rsid w:val="00514425"/>
    <w:rsid w:val="00514634"/>
    <w:rsid w:val="00514FEB"/>
    <w:rsid w:val="00517348"/>
    <w:rsid w:val="00517DCE"/>
    <w:rsid w:val="00520373"/>
    <w:rsid w:val="00521478"/>
    <w:rsid w:val="0052334F"/>
    <w:rsid w:val="005240FC"/>
    <w:rsid w:val="005320D3"/>
    <w:rsid w:val="00532928"/>
    <w:rsid w:val="00534E5E"/>
    <w:rsid w:val="00537915"/>
    <w:rsid w:val="00542328"/>
    <w:rsid w:val="00550653"/>
    <w:rsid w:val="00552FD3"/>
    <w:rsid w:val="005534C6"/>
    <w:rsid w:val="00563DFC"/>
    <w:rsid w:val="0056431F"/>
    <w:rsid w:val="00565811"/>
    <w:rsid w:val="00567E3B"/>
    <w:rsid w:val="00570163"/>
    <w:rsid w:val="00571BA7"/>
    <w:rsid w:val="00573321"/>
    <w:rsid w:val="005749F0"/>
    <w:rsid w:val="00577409"/>
    <w:rsid w:val="00583A85"/>
    <w:rsid w:val="00590B37"/>
    <w:rsid w:val="005912B4"/>
    <w:rsid w:val="0059433E"/>
    <w:rsid w:val="00595510"/>
    <w:rsid w:val="005965E0"/>
    <w:rsid w:val="0059795D"/>
    <w:rsid w:val="005A05D8"/>
    <w:rsid w:val="005A5D4A"/>
    <w:rsid w:val="005B2048"/>
    <w:rsid w:val="005B2AA2"/>
    <w:rsid w:val="005B4835"/>
    <w:rsid w:val="005B5C2C"/>
    <w:rsid w:val="005B6932"/>
    <w:rsid w:val="005B7DDF"/>
    <w:rsid w:val="005C0DD5"/>
    <w:rsid w:val="005C49AC"/>
    <w:rsid w:val="005C505B"/>
    <w:rsid w:val="005C5307"/>
    <w:rsid w:val="005C6C80"/>
    <w:rsid w:val="005D22D8"/>
    <w:rsid w:val="005D4FFA"/>
    <w:rsid w:val="005F022D"/>
    <w:rsid w:val="005F2E93"/>
    <w:rsid w:val="005F4051"/>
    <w:rsid w:val="005F4FDC"/>
    <w:rsid w:val="00600A3B"/>
    <w:rsid w:val="00601479"/>
    <w:rsid w:val="0060292B"/>
    <w:rsid w:val="006060D6"/>
    <w:rsid w:val="00613C29"/>
    <w:rsid w:val="0061479A"/>
    <w:rsid w:val="00614828"/>
    <w:rsid w:val="00614C7E"/>
    <w:rsid w:val="00615B60"/>
    <w:rsid w:val="006238B0"/>
    <w:rsid w:val="006303AE"/>
    <w:rsid w:val="00630AF6"/>
    <w:rsid w:val="00635195"/>
    <w:rsid w:val="0063709D"/>
    <w:rsid w:val="00637F00"/>
    <w:rsid w:val="006411E8"/>
    <w:rsid w:val="00642321"/>
    <w:rsid w:val="00643DA6"/>
    <w:rsid w:val="00644851"/>
    <w:rsid w:val="00644A46"/>
    <w:rsid w:val="0064580C"/>
    <w:rsid w:val="00646860"/>
    <w:rsid w:val="00651525"/>
    <w:rsid w:val="00655272"/>
    <w:rsid w:val="006574DE"/>
    <w:rsid w:val="006604F9"/>
    <w:rsid w:val="006606E9"/>
    <w:rsid w:val="006627B5"/>
    <w:rsid w:val="0067164F"/>
    <w:rsid w:val="00671892"/>
    <w:rsid w:val="0067749C"/>
    <w:rsid w:val="0068034D"/>
    <w:rsid w:val="006824B5"/>
    <w:rsid w:val="00683168"/>
    <w:rsid w:val="006831C5"/>
    <w:rsid w:val="00683F2D"/>
    <w:rsid w:val="00684F2E"/>
    <w:rsid w:val="00685DB5"/>
    <w:rsid w:val="00686397"/>
    <w:rsid w:val="00687F55"/>
    <w:rsid w:val="00687FD4"/>
    <w:rsid w:val="006925EE"/>
    <w:rsid w:val="00692F89"/>
    <w:rsid w:val="00694C53"/>
    <w:rsid w:val="006962FE"/>
    <w:rsid w:val="006A68F7"/>
    <w:rsid w:val="006A740A"/>
    <w:rsid w:val="006B0F60"/>
    <w:rsid w:val="006B5D93"/>
    <w:rsid w:val="006B7CB5"/>
    <w:rsid w:val="006C10B1"/>
    <w:rsid w:val="006C1E0A"/>
    <w:rsid w:val="006C4B8C"/>
    <w:rsid w:val="006C4C83"/>
    <w:rsid w:val="006D0F5F"/>
    <w:rsid w:val="006D43B2"/>
    <w:rsid w:val="006D6BC5"/>
    <w:rsid w:val="006D73F1"/>
    <w:rsid w:val="006E0DB8"/>
    <w:rsid w:val="006E1306"/>
    <w:rsid w:val="006E17B5"/>
    <w:rsid w:val="006E4B1D"/>
    <w:rsid w:val="006E4C7B"/>
    <w:rsid w:val="006E6E44"/>
    <w:rsid w:val="006F0EBE"/>
    <w:rsid w:val="006F6849"/>
    <w:rsid w:val="00706C6C"/>
    <w:rsid w:val="00711F68"/>
    <w:rsid w:val="007204AA"/>
    <w:rsid w:val="00722AC0"/>
    <w:rsid w:val="00722DC8"/>
    <w:rsid w:val="00723287"/>
    <w:rsid w:val="007339A7"/>
    <w:rsid w:val="00743019"/>
    <w:rsid w:val="00744934"/>
    <w:rsid w:val="007456AA"/>
    <w:rsid w:val="007459E5"/>
    <w:rsid w:val="00750CDE"/>
    <w:rsid w:val="007520F5"/>
    <w:rsid w:val="00754296"/>
    <w:rsid w:val="00756CEB"/>
    <w:rsid w:val="00763A65"/>
    <w:rsid w:val="00765977"/>
    <w:rsid w:val="007673FE"/>
    <w:rsid w:val="007712B1"/>
    <w:rsid w:val="007744DB"/>
    <w:rsid w:val="007752E5"/>
    <w:rsid w:val="00775E2C"/>
    <w:rsid w:val="00776993"/>
    <w:rsid w:val="0078097E"/>
    <w:rsid w:val="00782A1C"/>
    <w:rsid w:val="00782AD6"/>
    <w:rsid w:val="00783AD9"/>
    <w:rsid w:val="00786E2A"/>
    <w:rsid w:val="0078711C"/>
    <w:rsid w:val="00791394"/>
    <w:rsid w:val="00792598"/>
    <w:rsid w:val="00793E1A"/>
    <w:rsid w:val="00795F0C"/>
    <w:rsid w:val="007960B7"/>
    <w:rsid w:val="007A1876"/>
    <w:rsid w:val="007A1B66"/>
    <w:rsid w:val="007A1FE0"/>
    <w:rsid w:val="007A3C0A"/>
    <w:rsid w:val="007A4EAC"/>
    <w:rsid w:val="007A58F8"/>
    <w:rsid w:val="007A5E0F"/>
    <w:rsid w:val="007A668A"/>
    <w:rsid w:val="007B1F22"/>
    <w:rsid w:val="007B25C0"/>
    <w:rsid w:val="007B296B"/>
    <w:rsid w:val="007B5223"/>
    <w:rsid w:val="007B78BB"/>
    <w:rsid w:val="007B7C50"/>
    <w:rsid w:val="007C09B4"/>
    <w:rsid w:val="007C0A2F"/>
    <w:rsid w:val="007C0A50"/>
    <w:rsid w:val="007C0C4B"/>
    <w:rsid w:val="007C573A"/>
    <w:rsid w:val="007D0CCA"/>
    <w:rsid w:val="007D3768"/>
    <w:rsid w:val="007D3849"/>
    <w:rsid w:val="007D4C25"/>
    <w:rsid w:val="007D4F8C"/>
    <w:rsid w:val="007E243F"/>
    <w:rsid w:val="007E447C"/>
    <w:rsid w:val="007E4F60"/>
    <w:rsid w:val="007E7C81"/>
    <w:rsid w:val="007F1EA2"/>
    <w:rsid w:val="007F2093"/>
    <w:rsid w:val="007F3617"/>
    <w:rsid w:val="00804287"/>
    <w:rsid w:val="00811F84"/>
    <w:rsid w:val="00812048"/>
    <w:rsid w:val="0081210C"/>
    <w:rsid w:val="00815C43"/>
    <w:rsid w:val="008214E4"/>
    <w:rsid w:val="008230DE"/>
    <w:rsid w:val="00827F01"/>
    <w:rsid w:val="0083094B"/>
    <w:rsid w:val="0083096A"/>
    <w:rsid w:val="00834A79"/>
    <w:rsid w:val="00834CA7"/>
    <w:rsid w:val="00840C45"/>
    <w:rsid w:val="008428BD"/>
    <w:rsid w:val="00842923"/>
    <w:rsid w:val="00842C2C"/>
    <w:rsid w:val="00843C3F"/>
    <w:rsid w:val="00844564"/>
    <w:rsid w:val="00846E4E"/>
    <w:rsid w:val="0085363B"/>
    <w:rsid w:val="00862DE2"/>
    <w:rsid w:val="00863121"/>
    <w:rsid w:val="008664C4"/>
    <w:rsid w:val="008736F3"/>
    <w:rsid w:val="008775D1"/>
    <w:rsid w:val="00877623"/>
    <w:rsid w:val="00877866"/>
    <w:rsid w:val="00890E15"/>
    <w:rsid w:val="00892B76"/>
    <w:rsid w:val="008936C7"/>
    <w:rsid w:val="008944D3"/>
    <w:rsid w:val="008977D9"/>
    <w:rsid w:val="008A0D35"/>
    <w:rsid w:val="008A3DB9"/>
    <w:rsid w:val="008B1E88"/>
    <w:rsid w:val="008B4060"/>
    <w:rsid w:val="008B7152"/>
    <w:rsid w:val="008C099D"/>
    <w:rsid w:val="008C1B25"/>
    <w:rsid w:val="008C1F81"/>
    <w:rsid w:val="008C512D"/>
    <w:rsid w:val="008C5B66"/>
    <w:rsid w:val="008D5EB3"/>
    <w:rsid w:val="008D7221"/>
    <w:rsid w:val="008E34DF"/>
    <w:rsid w:val="008E642C"/>
    <w:rsid w:val="008E7930"/>
    <w:rsid w:val="008E7B54"/>
    <w:rsid w:val="008F0EB9"/>
    <w:rsid w:val="008F12F9"/>
    <w:rsid w:val="008F2160"/>
    <w:rsid w:val="008F252C"/>
    <w:rsid w:val="008F3F51"/>
    <w:rsid w:val="008F5A13"/>
    <w:rsid w:val="00907699"/>
    <w:rsid w:val="00911A23"/>
    <w:rsid w:val="00912FF2"/>
    <w:rsid w:val="00913C3D"/>
    <w:rsid w:val="009200AC"/>
    <w:rsid w:val="009215FF"/>
    <w:rsid w:val="00925AC9"/>
    <w:rsid w:val="0093087C"/>
    <w:rsid w:val="00930E4E"/>
    <w:rsid w:val="00940637"/>
    <w:rsid w:val="0094286E"/>
    <w:rsid w:val="00942CF3"/>
    <w:rsid w:val="00947F30"/>
    <w:rsid w:val="00950A5C"/>
    <w:rsid w:val="00951939"/>
    <w:rsid w:val="009565B0"/>
    <w:rsid w:val="0095772E"/>
    <w:rsid w:val="00957FC2"/>
    <w:rsid w:val="00960171"/>
    <w:rsid w:val="009607C9"/>
    <w:rsid w:val="00972003"/>
    <w:rsid w:val="00976406"/>
    <w:rsid w:val="009805B0"/>
    <w:rsid w:val="00982291"/>
    <w:rsid w:val="009832A5"/>
    <w:rsid w:val="0098405D"/>
    <w:rsid w:val="00985509"/>
    <w:rsid w:val="00985D41"/>
    <w:rsid w:val="0099009F"/>
    <w:rsid w:val="009909E0"/>
    <w:rsid w:val="00991CF3"/>
    <w:rsid w:val="009944A7"/>
    <w:rsid w:val="009A1971"/>
    <w:rsid w:val="009A33F3"/>
    <w:rsid w:val="009A390B"/>
    <w:rsid w:val="009A55AA"/>
    <w:rsid w:val="009A5EB4"/>
    <w:rsid w:val="009A773A"/>
    <w:rsid w:val="009B364C"/>
    <w:rsid w:val="009B4B3C"/>
    <w:rsid w:val="009B570E"/>
    <w:rsid w:val="009B5732"/>
    <w:rsid w:val="009C4B7D"/>
    <w:rsid w:val="009C736F"/>
    <w:rsid w:val="009D2A94"/>
    <w:rsid w:val="009D2E18"/>
    <w:rsid w:val="009D451D"/>
    <w:rsid w:val="009E25AC"/>
    <w:rsid w:val="009E2E6B"/>
    <w:rsid w:val="009E4C1F"/>
    <w:rsid w:val="009E63D6"/>
    <w:rsid w:val="009E63E0"/>
    <w:rsid w:val="009F5E4D"/>
    <w:rsid w:val="009F751E"/>
    <w:rsid w:val="009F79F5"/>
    <w:rsid w:val="00A00ECD"/>
    <w:rsid w:val="00A05280"/>
    <w:rsid w:val="00A140CF"/>
    <w:rsid w:val="00A16975"/>
    <w:rsid w:val="00A170A0"/>
    <w:rsid w:val="00A241BB"/>
    <w:rsid w:val="00A25516"/>
    <w:rsid w:val="00A2624A"/>
    <w:rsid w:val="00A30E2F"/>
    <w:rsid w:val="00A31C74"/>
    <w:rsid w:val="00A34DBF"/>
    <w:rsid w:val="00A36D4E"/>
    <w:rsid w:val="00A36F2D"/>
    <w:rsid w:val="00A40AF0"/>
    <w:rsid w:val="00A40F33"/>
    <w:rsid w:val="00A45BBA"/>
    <w:rsid w:val="00A50ED1"/>
    <w:rsid w:val="00A51EE1"/>
    <w:rsid w:val="00A67CAF"/>
    <w:rsid w:val="00A76C79"/>
    <w:rsid w:val="00A76C83"/>
    <w:rsid w:val="00A77DA7"/>
    <w:rsid w:val="00A81060"/>
    <w:rsid w:val="00A81B61"/>
    <w:rsid w:val="00A81B87"/>
    <w:rsid w:val="00A843DF"/>
    <w:rsid w:val="00A8557D"/>
    <w:rsid w:val="00A8575E"/>
    <w:rsid w:val="00A86981"/>
    <w:rsid w:val="00A92485"/>
    <w:rsid w:val="00A93AFC"/>
    <w:rsid w:val="00A93BA3"/>
    <w:rsid w:val="00A96895"/>
    <w:rsid w:val="00A97844"/>
    <w:rsid w:val="00A97973"/>
    <w:rsid w:val="00AA1B75"/>
    <w:rsid w:val="00AA2A90"/>
    <w:rsid w:val="00AA6FDF"/>
    <w:rsid w:val="00AB236B"/>
    <w:rsid w:val="00AB244D"/>
    <w:rsid w:val="00AB3C0B"/>
    <w:rsid w:val="00AB4B37"/>
    <w:rsid w:val="00AB4C6F"/>
    <w:rsid w:val="00AB5943"/>
    <w:rsid w:val="00AB6BB0"/>
    <w:rsid w:val="00AC0850"/>
    <w:rsid w:val="00AC1B35"/>
    <w:rsid w:val="00AC3477"/>
    <w:rsid w:val="00AC4A96"/>
    <w:rsid w:val="00AC6E0F"/>
    <w:rsid w:val="00AD1DA4"/>
    <w:rsid w:val="00AD3D51"/>
    <w:rsid w:val="00AD48F1"/>
    <w:rsid w:val="00AD61E8"/>
    <w:rsid w:val="00AD6ADC"/>
    <w:rsid w:val="00AD7AF7"/>
    <w:rsid w:val="00AE319B"/>
    <w:rsid w:val="00AE4538"/>
    <w:rsid w:val="00AE4595"/>
    <w:rsid w:val="00AE4969"/>
    <w:rsid w:val="00AE6D1C"/>
    <w:rsid w:val="00AE7551"/>
    <w:rsid w:val="00AE7AC7"/>
    <w:rsid w:val="00AF12F4"/>
    <w:rsid w:val="00AF328A"/>
    <w:rsid w:val="00AF5733"/>
    <w:rsid w:val="00AF5855"/>
    <w:rsid w:val="00AF5DA0"/>
    <w:rsid w:val="00AF7D2C"/>
    <w:rsid w:val="00B02DE4"/>
    <w:rsid w:val="00B03800"/>
    <w:rsid w:val="00B03CBF"/>
    <w:rsid w:val="00B05473"/>
    <w:rsid w:val="00B077B6"/>
    <w:rsid w:val="00B07929"/>
    <w:rsid w:val="00B1790C"/>
    <w:rsid w:val="00B2055D"/>
    <w:rsid w:val="00B217C8"/>
    <w:rsid w:val="00B25329"/>
    <w:rsid w:val="00B300B5"/>
    <w:rsid w:val="00B34FCD"/>
    <w:rsid w:val="00B36658"/>
    <w:rsid w:val="00B43006"/>
    <w:rsid w:val="00B47627"/>
    <w:rsid w:val="00B5056B"/>
    <w:rsid w:val="00B51D4A"/>
    <w:rsid w:val="00B51EAA"/>
    <w:rsid w:val="00B546F1"/>
    <w:rsid w:val="00B55C39"/>
    <w:rsid w:val="00B5733E"/>
    <w:rsid w:val="00B60CBD"/>
    <w:rsid w:val="00B62180"/>
    <w:rsid w:val="00B63268"/>
    <w:rsid w:val="00B70DB1"/>
    <w:rsid w:val="00B732E0"/>
    <w:rsid w:val="00B748BB"/>
    <w:rsid w:val="00B750AE"/>
    <w:rsid w:val="00B75411"/>
    <w:rsid w:val="00B811E8"/>
    <w:rsid w:val="00B8123B"/>
    <w:rsid w:val="00B8136E"/>
    <w:rsid w:val="00B82B9D"/>
    <w:rsid w:val="00B83CFB"/>
    <w:rsid w:val="00B8450F"/>
    <w:rsid w:val="00B85844"/>
    <w:rsid w:val="00B85D6C"/>
    <w:rsid w:val="00B869E6"/>
    <w:rsid w:val="00B87320"/>
    <w:rsid w:val="00B87899"/>
    <w:rsid w:val="00B939EB"/>
    <w:rsid w:val="00B97313"/>
    <w:rsid w:val="00BA06B8"/>
    <w:rsid w:val="00BA1854"/>
    <w:rsid w:val="00BA47FB"/>
    <w:rsid w:val="00BA5FA7"/>
    <w:rsid w:val="00BA62BB"/>
    <w:rsid w:val="00BA7ADD"/>
    <w:rsid w:val="00BA7D92"/>
    <w:rsid w:val="00BB361C"/>
    <w:rsid w:val="00BB387C"/>
    <w:rsid w:val="00BB6DD7"/>
    <w:rsid w:val="00BB7038"/>
    <w:rsid w:val="00BB7D7A"/>
    <w:rsid w:val="00BC2F1F"/>
    <w:rsid w:val="00BC77CE"/>
    <w:rsid w:val="00BD4175"/>
    <w:rsid w:val="00BE0127"/>
    <w:rsid w:val="00BE28F4"/>
    <w:rsid w:val="00BE6D96"/>
    <w:rsid w:val="00BE7E3C"/>
    <w:rsid w:val="00BF1D4A"/>
    <w:rsid w:val="00BF21F3"/>
    <w:rsid w:val="00BF4901"/>
    <w:rsid w:val="00C02B51"/>
    <w:rsid w:val="00C03272"/>
    <w:rsid w:val="00C03576"/>
    <w:rsid w:val="00C11823"/>
    <w:rsid w:val="00C11D27"/>
    <w:rsid w:val="00C12208"/>
    <w:rsid w:val="00C1368A"/>
    <w:rsid w:val="00C15790"/>
    <w:rsid w:val="00C16430"/>
    <w:rsid w:val="00C21F55"/>
    <w:rsid w:val="00C22B0D"/>
    <w:rsid w:val="00C234C2"/>
    <w:rsid w:val="00C25EE3"/>
    <w:rsid w:val="00C276F4"/>
    <w:rsid w:val="00C330B2"/>
    <w:rsid w:val="00C33835"/>
    <w:rsid w:val="00C34AFD"/>
    <w:rsid w:val="00C3509F"/>
    <w:rsid w:val="00C351FC"/>
    <w:rsid w:val="00C364E5"/>
    <w:rsid w:val="00C36CD6"/>
    <w:rsid w:val="00C41047"/>
    <w:rsid w:val="00C418D0"/>
    <w:rsid w:val="00C42A89"/>
    <w:rsid w:val="00C432B0"/>
    <w:rsid w:val="00C456BA"/>
    <w:rsid w:val="00C466D5"/>
    <w:rsid w:val="00C4690B"/>
    <w:rsid w:val="00C47510"/>
    <w:rsid w:val="00C50115"/>
    <w:rsid w:val="00C52273"/>
    <w:rsid w:val="00C54A3C"/>
    <w:rsid w:val="00C54D1D"/>
    <w:rsid w:val="00C550B8"/>
    <w:rsid w:val="00C567F8"/>
    <w:rsid w:val="00C57D32"/>
    <w:rsid w:val="00C61BCF"/>
    <w:rsid w:val="00C626EA"/>
    <w:rsid w:val="00C74C4F"/>
    <w:rsid w:val="00C851E0"/>
    <w:rsid w:val="00C860A6"/>
    <w:rsid w:val="00C86AA7"/>
    <w:rsid w:val="00C908C5"/>
    <w:rsid w:val="00C911C3"/>
    <w:rsid w:val="00C918EB"/>
    <w:rsid w:val="00CA1C62"/>
    <w:rsid w:val="00CA300E"/>
    <w:rsid w:val="00CA43AC"/>
    <w:rsid w:val="00CA45DE"/>
    <w:rsid w:val="00CB01ED"/>
    <w:rsid w:val="00CB156B"/>
    <w:rsid w:val="00CB52B6"/>
    <w:rsid w:val="00CC2F1F"/>
    <w:rsid w:val="00CC3675"/>
    <w:rsid w:val="00CC5486"/>
    <w:rsid w:val="00CC5A16"/>
    <w:rsid w:val="00CC7443"/>
    <w:rsid w:val="00CD1472"/>
    <w:rsid w:val="00CD4A21"/>
    <w:rsid w:val="00CD69E5"/>
    <w:rsid w:val="00CE572F"/>
    <w:rsid w:val="00CF1AAB"/>
    <w:rsid w:val="00CF2441"/>
    <w:rsid w:val="00CF316E"/>
    <w:rsid w:val="00CF4318"/>
    <w:rsid w:val="00CF547F"/>
    <w:rsid w:val="00CF65FC"/>
    <w:rsid w:val="00CF71D9"/>
    <w:rsid w:val="00D04900"/>
    <w:rsid w:val="00D05D36"/>
    <w:rsid w:val="00D06319"/>
    <w:rsid w:val="00D12994"/>
    <w:rsid w:val="00D150F3"/>
    <w:rsid w:val="00D17C18"/>
    <w:rsid w:val="00D2018B"/>
    <w:rsid w:val="00D232C1"/>
    <w:rsid w:val="00D26C1D"/>
    <w:rsid w:val="00D27E06"/>
    <w:rsid w:val="00D33975"/>
    <w:rsid w:val="00D342E4"/>
    <w:rsid w:val="00D34C3D"/>
    <w:rsid w:val="00D357EA"/>
    <w:rsid w:val="00D419DC"/>
    <w:rsid w:val="00D42D02"/>
    <w:rsid w:val="00D44D67"/>
    <w:rsid w:val="00D45ED4"/>
    <w:rsid w:val="00D51538"/>
    <w:rsid w:val="00D51843"/>
    <w:rsid w:val="00D5361B"/>
    <w:rsid w:val="00D5475F"/>
    <w:rsid w:val="00D556AB"/>
    <w:rsid w:val="00D57692"/>
    <w:rsid w:val="00D64930"/>
    <w:rsid w:val="00D66E18"/>
    <w:rsid w:val="00D7055C"/>
    <w:rsid w:val="00D713F7"/>
    <w:rsid w:val="00D7230B"/>
    <w:rsid w:val="00D82FCF"/>
    <w:rsid w:val="00D8596E"/>
    <w:rsid w:val="00D85A5B"/>
    <w:rsid w:val="00D92395"/>
    <w:rsid w:val="00D931AA"/>
    <w:rsid w:val="00D94144"/>
    <w:rsid w:val="00D949FB"/>
    <w:rsid w:val="00D976D4"/>
    <w:rsid w:val="00DA1389"/>
    <w:rsid w:val="00DA263C"/>
    <w:rsid w:val="00DA3504"/>
    <w:rsid w:val="00DA481F"/>
    <w:rsid w:val="00DA6CA5"/>
    <w:rsid w:val="00DB2257"/>
    <w:rsid w:val="00DB386D"/>
    <w:rsid w:val="00DB51CF"/>
    <w:rsid w:val="00DB5E18"/>
    <w:rsid w:val="00DB6AAD"/>
    <w:rsid w:val="00DB7594"/>
    <w:rsid w:val="00DB7772"/>
    <w:rsid w:val="00DC44A0"/>
    <w:rsid w:val="00DC6059"/>
    <w:rsid w:val="00DD10EF"/>
    <w:rsid w:val="00DD110A"/>
    <w:rsid w:val="00DD38CB"/>
    <w:rsid w:val="00DD626F"/>
    <w:rsid w:val="00DE0852"/>
    <w:rsid w:val="00DE23C0"/>
    <w:rsid w:val="00DE2FB9"/>
    <w:rsid w:val="00DE4A03"/>
    <w:rsid w:val="00DE4A27"/>
    <w:rsid w:val="00DE611A"/>
    <w:rsid w:val="00DF06C4"/>
    <w:rsid w:val="00DF18D7"/>
    <w:rsid w:val="00DF4D2D"/>
    <w:rsid w:val="00DF52F6"/>
    <w:rsid w:val="00DF5D42"/>
    <w:rsid w:val="00DF7D72"/>
    <w:rsid w:val="00E0018C"/>
    <w:rsid w:val="00E00E9B"/>
    <w:rsid w:val="00E01B00"/>
    <w:rsid w:val="00E0363C"/>
    <w:rsid w:val="00E0418B"/>
    <w:rsid w:val="00E041B8"/>
    <w:rsid w:val="00E05180"/>
    <w:rsid w:val="00E0596D"/>
    <w:rsid w:val="00E075B7"/>
    <w:rsid w:val="00E077F0"/>
    <w:rsid w:val="00E104C5"/>
    <w:rsid w:val="00E10D5F"/>
    <w:rsid w:val="00E12A43"/>
    <w:rsid w:val="00E17843"/>
    <w:rsid w:val="00E31D82"/>
    <w:rsid w:val="00E3248E"/>
    <w:rsid w:val="00E325AB"/>
    <w:rsid w:val="00E32B68"/>
    <w:rsid w:val="00E33299"/>
    <w:rsid w:val="00E4167B"/>
    <w:rsid w:val="00E42212"/>
    <w:rsid w:val="00E43A2C"/>
    <w:rsid w:val="00E46395"/>
    <w:rsid w:val="00E46BBC"/>
    <w:rsid w:val="00E544B9"/>
    <w:rsid w:val="00E55673"/>
    <w:rsid w:val="00E6081B"/>
    <w:rsid w:val="00E61D69"/>
    <w:rsid w:val="00E669D8"/>
    <w:rsid w:val="00E66D32"/>
    <w:rsid w:val="00E6774B"/>
    <w:rsid w:val="00E727A2"/>
    <w:rsid w:val="00E749A4"/>
    <w:rsid w:val="00E75550"/>
    <w:rsid w:val="00E80D3E"/>
    <w:rsid w:val="00E81126"/>
    <w:rsid w:val="00E8164F"/>
    <w:rsid w:val="00E8262A"/>
    <w:rsid w:val="00E83EC5"/>
    <w:rsid w:val="00E84187"/>
    <w:rsid w:val="00E84D72"/>
    <w:rsid w:val="00E85770"/>
    <w:rsid w:val="00E91EF7"/>
    <w:rsid w:val="00E91FB8"/>
    <w:rsid w:val="00E93484"/>
    <w:rsid w:val="00E943AE"/>
    <w:rsid w:val="00E9597E"/>
    <w:rsid w:val="00E97352"/>
    <w:rsid w:val="00EA04CB"/>
    <w:rsid w:val="00EA2D64"/>
    <w:rsid w:val="00EA40A2"/>
    <w:rsid w:val="00EA609B"/>
    <w:rsid w:val="00EA75DF"/>
    <w:rsid w:val="00EB10C3"/>
    <w:rsid w:val="00EB2361"/>
    <w:rsid w:val="00EB5DAD"/>
    <w:rsid w:val="00EB6204"/>
    <w:rsid w:val="00EB7353"/>
    <w:rsid w:val="00EC0E0A"/>
    <w:rsid w:val="00EC14E5"/>
    <w:rsid w:val="00EC5593"/>
    <w:rsid w:val="00EC59D5"/>
    <w:rsid w:val="00EC748B"/>
    <w:rsid w:val="00ED0582"/>
    <w:rsid w:val="00ED373B"/>
    <w:rsid w:val="00ED5A68"/>
    <w:rsid w:val="00ED7D23"/>
    <w:rsid w:val="00EE0052"/>
    <w:rsid w:val="00EE0C6C"/>
    <w:rsid w:val="00EE45F2"/>
    <w:rsid w:val="00EE4852"/>
    <w:rsid w:val="00EF0115"/>
    <w:rsid w:val="00EF20D7"/>
    <w:rsid w:val="00EF4496"/>
    <w:rsid w:val="00EF6A12"/>
    <w:rsid w:val="00EF6C34"/>
    <w:rsid w:val="00F04BC0"/>
    <w:rsid w:val="00F04CE1"/>
    <w:rsid w:val="00F12368"/>
    <w:rsid w:val="00F12F1C"/>
    <w:rsid w:val="00F14EF7"/>
    <w:rsid w:val="00F1603E"/>
    <w:rsid w:val="00F175C9"/>
    <w:rsid w:val="00F21F52"/>
    <w:rsid w:val="00F23BE6"/>
    <w:rsid w:val="00F25877"/>
    <w:rsid w:val="00F266FD"/>
    <w:rsid w:val="00F27AA1"/>
    <w:rsid w:val="00F31521"/>
    <w:rsid w:val="00F32BED"/>
    <w:rsid w:val="00F36B1A"/>
    <w:rsid w:val="00F50335"/>
    <w:rsid w:val="00F516DA"/>
    <w:rsid w:val="00F56050"/>
    <w:rsid w:val="00F602F1"/>
    <w:rsid w:val="00F678D8"/>
    <w:rsid w:val="00F709B3"/>
    <w:rsid w:val="00F70CCF"/>
    <w:rsid w:val="00F70D56"/>
    <w:rsid w:val="00F73ED8"/>
    <w:rsid w:val="00F76B0E"/>
    <w:rsid w:val="00F77B03"/>
    <w:rsid w:val="00F77E8A"/>
    <w:rsid w:val="00F80314"/>
    <w:rsid w:val="00F91165"/>
    <w:rsid w:val="00F942E7"/>
    <w:rsid w:val="00F94C4C"/>
    <w:rsid w:val="00F96883"/>
    <w:rsid w:val="00FA26D5"/>
    <w:rsid w:val="00FA2DB9"/>
    <w:rsid w:val="00FA7679"/>
    <w:rsid w:val="00FB4E27"/>
    <w:rsid w:val="00FB5F20"/>
    <w:rsid w:val="00FB6D8E"/>
    <w:rsid w:val="00FC0015"/>
    <w:rsid w:val="00FC3A7F"/>
    <w:rsid w:val="00FC6D74"/>
    <w:rsid w:val="00FD047C"/>
    <w:rsid w:val="00FD082B"/>
    <w:rsid w:val="00FD09E2"/>
    <w:rsid w:val="00FD3700"/>
    <w:rsid w:val="00FD4E0A"/>
    <w:rsid w:val="00FD566C"/>
    <w:rsid w:val="00FD6536"/>
    <w:rsid w:val="00FD6A11"/>
    <w:rsid w:val="00FD7F3C"/>
    <w:rsid w:val="00FE1240"/>
    <w:rsid w:val="00FF2865"/>
    <w:rsid w:val="00FF3285"/>
    <w:rsid w:val="00FF32A2"/>
    <w:rsid w:val="00FF4EF1"/>
    <w:rsid w:val="00FF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C540D-BCCC-4FB7-9280-50607E96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7B6"/>
    <w:pPr>
      <w:spacing w:after="0" w:line="240" w:lineRule="auto"/>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N_List Paragraph,Bullet Number,List Paragraph (numbered (a)),Use Case List Paragraph,NUMBERED PARAGRAPH,List Paragraph 1,strich,2nd Tier Header"/>
    <w:basedOn w:val="a"/>
    <w:link w:val="a4"/>
    <w:uiPriority w:val="34"/>
    <w:qFormat/>
    <w:rsid w:val="007456AA"/>
    <w:pPr>
      <w:ind w:left="720"/>
      <w:contextualSpacing/>
    </w:pPr>
  </w:style>
  <w:style w:type="paragraph" w:styleId="a5">
    <w:name w:val="footnote text"/>
    <w:aliases w:val="Текст сноски-FN,single space,footnote text, Знак1, Знак2, Знак1 Знак Знак, Знак1 Знак Знак Знак Знак, Знак1 Знак Знак Знак Знак Знак, Знак, Знак1 Знак Знак Знак Знак Знак Знак Знак Знак Знак Знак, Знак1 Знак Знак Знак Знак Знак Знак,Знак1"/>
    <w:basedOn w:val="a"/>
    <w:link w:val="a6"/>
    <w:unhideWhenUsed/>
    <w:rsid w:val="00291D88"/>
    <w:rPr>
      <w:rFonts w:eastAsia="Calibri"/>
      <w:sz w:val="20"/>
      <w:szCs w:val="20"/>
    </w:rPr>
  </w:style>
  <w:style w:type="character" w:customStyle="1" w:styleId="a6">
    <w:name w:val="Текст сноски Знак"/>
    <w:aliases w:val="Текст сноски-FN Знак,single space Знак,footnote text Знак, Знак1 Знак, Знак2 Знак, Знак1 Знак Знак Знак, Знак1 Знак Знак Знак Знак Знак1, Знак1 Знак Знак Знак Знак Знак Знак1, Знак Знак, Знак1 Знак Знак Знак Знак Знак Знак Знак"/>
    <w:basedOn w:val="a0"/>
    <w:link w:val="a5"/>
    <w:rsid w:val="00291D88"/>
    <w:rPr>
      <w:rFonts w:ascii="Times New Roman" w:eastAsia="Calibri" w:hAnsi="Times New Roman" w:cs="Times New Roman"/>
      <w:sz w:val="20"/>
      <w:szCs w:val="20"/>
    </w:rPr>
  </w:style>
  <w:style w:type="character" w:styleId="a7">
    <w:name w:val="footnote reference"/>
    <w:aliases w:val="Текст сноски Знак Знак Знак1 Знак Знак,Текст сноски Знак Знак1 Знак Знак1 Знак Знак,Footnote Reference Number,Footnote Reference_LVL6,Footnote Reference_LVL61,Footnote Reference_LVL62,Footnote Reference_LVL63,fr,f,Footnote Reference_"/>
    <w:unhideWhenUsed/>
    <w:qFormat/>
    <w:rsid w:val="00291D88"/>
    <w:rPr>
      <w:vertAlign w:val="superscript"/>
    </w:rPr>
  </w:style>
  <w:style w:type="character" w:customStyle="1" w:styleId="tlid-translation">
    <w:name w:val="tlid-translation"/>
    <w:basedOn w:val="a0"/>
    <w:rsid w:val="009F79F5"/>
  </w:style>
  <w:style w:type="character" w:customStyle="1" w:styleId="a4">
    <w:name w:val="Абзац списка Знак"/>
    <w:aliases w:val="маркированный Знак,Citation List Знак,Heading1 Знак,Colorful List - Accent 11 Знак,N_List Paragraph Знак,Bullet Number Знак,List Paragraph (numbered (a)) Знак,Use Case List Paragraph Знак,NUMBERED PARAGRAPH Знак,List Paragraph 1 Знак"/>
    <w:link w:val="a3"/>
    <w:uiPriority w:val="34"/>
    <w:locked/>
    <w:rsid w:val="006411E8"/>
    <w:rPr>
      <w:rFonts w:ascii="Times New Roman" w:hAnsi="Times New Roman" w:cs="Times New Roman"/>
      <w:sz w:val="28"/>
    </w:rPr>
  </w:style>
  <w:style w:type="character" w:customStyle="1" w:styleId="s0">
    <w:name w:val="s0"/>
    <w:basedOn w:val="a0"/>
    <w:rsid w:val="009D2E18"/>
  </w:style>
  <w:style w:type="character" w:customStyle="1" w:styleId="s2">
    <w:name w:val="s2"/>
    <w:basedOn w:val="a0"/>
    <w:rsid w:val="009D2E18"/>
  </w:style>
  <w:style w:type="character" w:styleId="a8">
    <w:name w:val="Hyperlink"/>
    <w:basedOn w:val="a0"/>
    <w:uiPriority w:val="99"/>
    <w:unhideWhenUsed/>
    <w:rsid w:val="009D2E18"/>
    <w:rPr>
      <w:color w:val="0000FF"/>
      <w:u w:val="single"/>
    </w:rPr>
  </w:style>
  <w:style w:type="paragraph" w:styleId="a9">
    <w:name w:val="header"/>
    <w:basedOn w:val="a"/>
    <w:link w:val="aa"/>
    <w:uiPriority w:val="99"/>
    <w:unhideWhenUsed/>
    <w:rsid w:val="00EF4496"/>
    <w:pPr>
      <w:tabs>
        <w:tab w:val="center" w:pos="4677"/>
        <w:tab w:val="right" w:pos="9355"/>
      </w:tabs>
    </w:pPr>
  </w:style>
  <w:style w:type="character" w:customStyle="1" w:styleId="aa">
    <w:name w:val="Верхний колонтитул Знак"/>
    <w:basedOn w:val="a0"/>
    <w:link w:val="a9"/>
    <w:uiPriority w:val="99"/>
    <w:rsid w:val="00EF4496"/>
    <w:rPr>
      <w:rFonts w:ascii="Times New Roman" w:hAnsi="Times New Roman" w:cs="Times New Roman"/>
      <w:sz w:val="28"/>
    </w:rPr>
  </w:style>
  <w:style w:type="paragraph" w:styleId="ab">
    <w:name w:val="footer"/>
    <w:basedOn w:val="a"/>
    <w:link w:val="ac"/>
    <w:uiPriority w:val="99"/>
    <w:unhideWhenUsed/>
    <w:rsid w:val="00EF4496"/>
    <w:pPr>
      <w:tabs>
        <w:tab w:val="center" w:pos="4677"/>
        <w:tab w:val="right" w:pos="9355"/>
      </w:tabs>
    </w:pPr>
  </w:style>
  <w:style w:type="character" w:customStyle="1" w:styleId="ac">
    <w:name w:val="Нижний колонтитул Знак"/>
    <w:basedOn w:val="a0"/>
    <w:link w:val="ab"/>
    <w:uiPriority w:val="99"/>
    <w:rsid w:val="00EF4496"/>
    <w:rPr>
      <w:rFonts w:ascii="Times New Roman" w:hAnsi="Times New Roman" w:cs="Times New Roman"/>
      <w:sz w:val="28"/>
    </w:rPr>
  </w:style>
  <w:style w:type="paragraph" w:styleId="ad">
    <w:name w:val="Balloon Text"/>
    <w:basedOn w:val="a"/>
    <w:link w:val="ae"/>
    <w:uiPriority w:val="99"/>
    <w:semiHidden/>
    <w:unhideWhenUsed/>
    <w:rsid w:val="00D51843"/>
    <w:rPr>
      <w:rFonts w:ascii="Segoe UI" w:hAnsi="Segoe UI" w:cs="Segoe UI"/>
      <w:sz w:val="18"/>
      <w:szCs w:val="18"/>
    </w:rPr>
  </w:style>
  <w:style w:type="character" w:customStyle="1" w:styleId="ae">
    <w:name w:val="Текст выноски Знак"/>
    <w:basedOn w:val="a0"/>
    <w:link w:val="ad"/>
    <w:uiPriority w:val="99"/>
    <w:semiHidden/>
    <w:rsid w:val="00D51843"/>
    <w:rPr>
      <w:rFonts w:ascii="Segoe UI" w:hAnsi="Segoe UI" w:cs="Segoe UI"/>
      <w:sz w:val="18"/>
      <w:szCs w:val="18"/>
    </w:rPr>
  </w:style>
  <w:style w:type="paragraph" w:styleId="af">
    <w:name w:val="Body Text"/>
    <w:basedOn w:val="a"/>
    <w:link w:val="af0"/>
    <w:uiPriority w:val="99"/>
    <w:semiHidden/>
    <w:unhideWhenUsed/>
    <w:rsid w:val="0037014F"/>
    <w:pPr>
      <w:spacing w:after="120" w:line="276" w:lineRule="auto"/>
    </w:pPr>
    <w:rPr>
      <w:rFonts w:ascii="Calibri" w:eastAsia="Calibri" w:hAnsi="Calibri"/>
      <w:sz w:val="22"/>
    </w:rPr>
  </w:style>
  <w:style w:type="character" w:customStyle="1" w:styleId="af0">
    <w:name w:val="Основной текст Знак"/>
    <w:basedOn w:val="a0"/>
    <w:link w:val="af"/>
    <w:uiPriority w:val="99"/>
    <w:semiHidden/>
    <w:rsid w:val="0037014F"/>
    <w:rPr>
      <w:rFonts w:ascii="Calibri" w:eastAsia="Calibri" w:hAnsi="Calibri" w:cs="Times New Roman"/>
    </w:rPr>
  </w:style>
  <w:style w:type="character" w:styleId="af1">
    <w:name w:val="Strong"/>
    <w:uiPriority w:val="22"/>
    <w:qFormat/>
    <w:rsid w:val="00D12994"/>
    <w:rPr>
      <w:b/>
      <w:bCs/>
    </w:rPr>
  </w:style>
  <w:style w:type="character" w:customStyle="1" w:styleId="UnresolvedMention">
    <w:name w:val="Unresolved Mention"/>
    <w:basedOn w:val="a0"/>
    <w:uiPriority w:val="99"/>
    <w:semiHidden/>
    <w:unhideWhenUsed/>
    <w:rsid w:val="004D5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3154">
      <w:bodyDiv w:val="1"/>
      <w:marLeft w:val="0"/>
      <w:marRight w:val="0"/>
      <w:marTop w:val="0"/>
      <w:marBottom w:val="0"/>
      <w:divBdr>
        <w:top w:val="none" w:sz="0" w:space="0" w:color="auto"/>
        <w:left w:val="none" w:sz="0" w:space="0" w:color="auto"/>
        <w:bottom w:val="none" w:sz="0" w:space="0" w:color="auto"/>
        <w:right w:val="none" w:sz="0" w:space="0" w:color="auto"/>
      </w:divBdr>
      <w:divsChild>
        <w:div w:id="1574584411">
          <w:marLeft w:val="403"/>
          <w:marRight w:val="0"/>
          <w:marTop w:val="0"/>
          <w:marBottom w:val="120"/>
          <w:divBdr>
            <w:top w:val="none" w:sz="0" w:space="0" w:color="auto"/>
            <w:left w:val="none" w:sz="0" w:space="0" w:color="auto"/>
            <w:bottom w:val="none" w:sz="0" w:space="0" w:color="auto"/>
            <w:right w:val="none" w:sz="0" w:space="0" w:color="auto"/>
          </w:divBdr>
        </w:div>
      </w:divsChild>
    </w:div>
    <w:div w:id="168909700">
      <w:bodyDiv w:val="1"/>
      <w:marLeft w:val="0"/>
      <w:marRight w:val="0"/>
      <w:marTop w:val="0"/>
      <w:marBottom w:val="0"/>
      <w:divBdr>
        <w:top w:val="none" w:sz="0" w:space="0" w:color="auto"/>
        <w:left w:val="none" w:sz="0" w:space="0" w:color="auto"/>
        <w:bottom w:val="none" w:sz="0" w:space="0" w:color="auto"/>
        <w:right w:val="none" w:sz="0" w:space="0" w:color="auto"/>
      </w:divBdr>
      <w:divsChild>
        <w:div w:id="681707814">
          <w:marLeft w:val="403"/>
          <w:marRight w:val="0"/>
          <w:marTop w:val="0"/>
          <w:marBottom w:val="120"/>
          <w:divBdr>
            <w:top w:val="none" w:sz="0" w:space="0" w:color="auto"/>
            <w:left w:val="none" w:sz="0" w:space="0" w:color="auto"/>
            <w:bottom w:val="none" w:sz="0" w:space="0" w:color="auto"/>
            <w:right w:val="none" w:sz="0" w:space="0" w:color="auto"/>
          </w:divBdr>
        </w:div>
      </w:divsChild>
    </w:div>
    <w:div w:id="191959443">
      <w:bodyDiv w:val="1"/>
      <w:marLeft w:val="0"/>
      <w:marRight w:val="0"/>
      <w:marTop w:val="0"/>
      <w:marBottom w:val="0"/>
      <w:divBdr>
        <w:top w:val="none" w:sz="0" w:space="0" w:color="auto"/>
        <w:left w:val="none" w:sz="0" w:space="0" w:color="auto"/>
        <w:bottom w:val="none" w:sz="0" w:space="0" w:color="auto"/>
        <w:right w:val="none" w:sz="0" w:space="0" w:color="auto"/>
      </w:divBdr>
    </w:div>
    <w:div w:id="357123043">
      <w:bodyDiv w:val="1"/>
      <w:marLeft w:val="0"/>
      <w:marRight w:val="0"/>
      <w:marTop w:val="0"/>
      <w:marBottom w:val="0"/>
      <w:divBdr>
        <w:top w:val="none" w:sz="0" w:space="0" w:color="auto"/>
        <w:left w:val="none" w:sz="0" w:space="0" w:color="auto"/>
        <w:bottom w:val="none" w:sz="0" w:space="0" w:color="auto"/>
        <w:right w:val="none" w:sz="0" w:space="0" w:color="auto"/>
      </w:divBdr>
    </w:div>
    <w:div w:id="419371995">
      <w:bodyDiv w:val="1"/>
      <w:marLeft w:val="0"/>
      <w:marRight w:val="0"/>
      <w:marTop w:val="0"/>
      <w:marBottom w:val="0"/>
      <w:divBdr>
        <w:top w:val="none" w:sz="0" w:space="0" w:color="auto"/>
        <w:left w:val="none" w:sz="0" w:space="0" w:color="auto"/>
        <w:bottom w:val="none" w:sz="0" w:space="0" w:color="auto"/>
        <w:right w:val="none" w:sz="0" w:space="0" w:color="auto"/>
      </w:divBdr>
      <w:divsChild>
        <w:div w:id="748845078">
          <w:marLeft w:val="403"/>
          <w:marRight w:val="0"/>
          <w:marTop w:val="0"/>
          <w:marBottom w:val="120"/>
          <w:divBdr>
            <w:top w:val="none" w:sz="0" w:space="0" w:color="auto"/>
            <w:left w:val="none" w:sz="0" w:space="0" w:color="auto"/>
            <w:bottom w:val="none" w:sz="0" w:space="0" w:color="auto"/>
            <w:right w:val="none" w:sz="0" w:space="0" w:color="auto"/>
          </w:divBdr>
        </w:div>
        <w:div w:id="1426803416">
          <w:marLeft w:val="403"/>
          <w:marRight w:val="0"/>
          <w:marTop w:val="0"/>
          <w:marBottom w:val="120"/>
          <w:divBdr>
            <w:top w:val="none" w:sz="0" w:space="0" w:color="auto"/>
            <w:left w:val="none" w:sz="0" w:space="0" w:color="auto"/>
            <w:bottom w:val="none" w:sz="0" w:space="0" w:color="auto"/>
            <w:right w:val="none" w:sz="0" w:space="0" w:color="auto"/>
          </w:divBdr>
        </w:div>
      </w:divsChild>
    </w:div>
    <w:div w:id="480970968">
      <w:bodyDiv w:val="1"/>
      <w:marLeft w:val="0"/>
      <w:marRight w:val="0"/>
      <w:marTop w:val="0"/>
      <w:marBottom w:val="0"/>
      <w:divBdr>
        <w:top w:val="none" w:sz="0" w:space="0" w:color="auto"/>
        <w:left w:val="none" w:sz="0" w:space="0" w:color="auto"/>
        <w:bottom w:val="none" w:sz="0" w:space="0" w:color="auto"/>
        <w:right w:val="none" w:sz="0" w:space="0" w:color="auto"/>
      </w:divBdr>
      <w:divsChild>
        <w:div w:id="484978687">
          <w:marLeft w:val="706"/>
          <w:marRight w:val="0"/>
          <w:marTop w:val="0"/>
          <w:marBottom w:val="120"/>
          <w:divBdr>
            <w:top w:val="none" w:sz="0" w:space="0" w:color="auto"/>
            <w:left w:val="none" w:sz="0" w:space="0" w:color="auto"/>
            <w:bottom w:val="none" w:sz="0" w:space="0" w:color="auto"/>
            <w:right w:val="none" w:sz="0" w:space="0" w:color="auto"/>
          </w:divBdr>
        </w:div>
        <w:div w:id="548028239">
          <w:marLeft w:val="706"/>
          <w:marRight w:val="0"/>
          <w:marTop w:val="0"/>
          <w:marBottom w:val="0"/>
          <w:divBdr>
            <w:top w:val="none" w:sz="0" w:space="0" w:color="auto"/>
            <w:left w:val="none" w:sz="0" w:space="0" w:color="auto"/>
            <w:bottom w:val="none" w:sz="0" w:space="0" w:color="auto"/>
            <w:right w:val="none" w:sz="0" w:space="0" w:color="auto"/>
          </w:divBdr>
        </w:div>
        <w:div w:id="722215155">
          <w:marLeft w:val="418"/>
          <w:marRight w:val="0"/>
          <w:marTop w:val="0"/>
          <w:marBottom w:val="0"/>
          <w:divBdr>
            <w:top w:val="none" w:sz="0" w:space="0" w:color="auto"/>
            <w:left w:val="none" w:sz="0" w:space="0" w:color="auto"/>
            <w:bottom w:val="none" w:sz="0" w:space="0" w:color="auto"/>
            <w:right w:val="none" w:sz="0" w:space="0" w:color="auto"/>
          </w:divBdr>
        </w:div>
        <w:div w:id="1285305859">
          <w:marLeft w:val="706"/>
          <w:marRight w:val="0"/>
          <w:marTop w:val="0"/>
          <w:marBottom w:val="120"/>
          <w:divBdr>
            <w:top w:val="none" w:sz="0" w:space="0" w:color="auto"/>
            <w:left w:val="none" w:sz="0" w:space="0" w:color="auto"/>
            <w:bottom w:val="none" w:sz="0" w:space="0" w:color="auto"/>
            <w:right w:val="none" w:sz="0" w:space="0" w:color="auto"/>
          </w:divBdr>
        </w:div>
        <w:div w:id="1546792504">
          <w:marLeft w:val="403"/>
          <w:marRight w:val="0"/>
          <w:marTop w:val="0"/>
          <w:marBottom w:val="0"/>
          <w:divBdr>
            <w:top w:val="none" w:sz="0" w:space="0" w:color="auto"/>
            <w:left w:val="none" w:sz="0" w:space="0" w:color="auto"/>
            <w:bottom w:val="none" w:sz="0" w:space="0" w:color="auto"/>
            <w:right w:val="none" w:sz="0" w:space="0" w:color="auto"/>
          </w:divBdr>
        </w:div>
        <w:div w:id="1725175900">
          <w:marLeft w:val="706"/>
          <w:marRight w:val="0"/>
          <w:marTop w:val="0"/>
          <w:marBottom w:val="0"/>
          <w:divBdr>
            <w:top w:val="none" w:sz="0" w:space="0" w:color="auto"/>
            <w:left w:val="none" w:sz="0" w:space="0" w:color="auto"/>
            <w:bottom w:val="none" w:sz="0" w:space="0" w:color="auto"/>
            <w:right w:val="none" w:sz="0" w:space="0" w:color="auto"/>
          </w:divBdr>
        </w:div>
        <w:div w:id="2097247255">
          <w:marLeft w:val="403"/>
          <w:marRight w:val="0"/>
          <w:marTop w:val="0"/>
          <w:marBottom w:val="0"/>
          <w:divBdr>
            <w:top w:val="none" w:sz="0" w:space="0" w:color="auto"/>
            <w:left w:val="none" w:sz="0" w:space="0" w:color="auto"/>
            <w:bottom w:val="none" w:sz="0" w:space="0" w:color="auto"/>
            <w:right w:val="none" w:sz="0" w:space="0" w:color="auto"/>
          </w:divBdr>
        </w:div>
      </w:divsChild>
    </w:div>
    <w:div w:id="510221764">
      <w:bodyDiv w:val="1"/>
      <w:marLeft w:val="0"/>
      <w:marRight w:val="0"/>
      <w:marTop w:val="0"/>
      <w:marBottom w:val="0"/>
      <w:divBdr>
        <w:top w:val="none" w:sz="0" w:space="0" w:color="auto"/>
        <w:left w:val="none" w:sz="0" w:space="0" w:color="auto"/>
        <w:bottom w:val="none" w:sz="0" w:space="0" w:color="auto"/>
        <w:right w:val="none" w:sz="0" w:space="0" w:color="auto"/>
      </w:divBdr>
    </w:div>
    <w:div w:id="516310240">
      <w:bodyDiv w:val="1"/>
      <w:marLeft w:val="0"/>
      <w:marRight w:val="0"/>
      <w:marTop w:val="0"/>
      <w:marBottom w:val="0"/>
      <w:divBdr>
        <w:top w:val="none" w:sz="0" w:space="0" w:color="auto"/>
        <w:left w:val="none" w:sz="0" w:space="0" w:color="auto"/>
        <w:bottom w:val="none" w:sz="0" w:space="0" w:color="auto"/>
        <w:right w:val="none" w:sz="0" w:space="0" w:color="auto"/>
      </w:divBdr>
      <w:divsChild>
        <w:div w:id="843596642">
          <w:marLeft w:val="403"/>
          <w:marRight w:val="0"/>
          <w:marTop w:val="0"/>
          <w:marBottom w:val="120"/>
          <w:divBdr>
            <w:top w:val="none" w:sz="0" w:space="0" w:color="auto"/>
            <w:left w:val="none" w:sz="0" w:space="0" w:color="auto"/>
            <w:bottom w:val="none" w:sz="0" w:space="0" w:color="auto"/>
            <w:right w:val="none" w:sz="0" w:space="0" w:color="auto"/>
          </w:divBdr>
        </w:div>
        <w:div w:id="2022000601">
          <w:marLeft w:val="403"/>
          <w:marRight w:val="0"/>
          <w:marTop w:val="0"/>
          <w:marBottom w:val="120"/>
          <w:divBdr>
            <w:top w:val="none" w:sz="0" w:space="0" w:color="auto"/>
            <w:left w:val="none" w:sz="0" w:space="0" w:color="auto"/>
            <w:bottom w:val="none" w:sz="0" w:space="0" w:color="auto"/>
            <w:right w:val="none" w:sz="0" w:space="0" w:color="auto"/>
          </w:divBdr>
        </w:div>
      </w:divsChild>
    </w:div>
    <w:div w:id="523175545">
      <w:bodyDiv w:val="1"/>
      <w:marLeft w:val="0"/>
      <w:marRight w:val="0"/>
      <w:marTop w:val="0"/>
      <w:marBottom w:val="0"/>
      <w:divBdr>
        <w:top w:val="none" w:sz="0" w:space="0" w:color="auto"/>
        <w:left w:val="none" w:sz="0" w:space="0" w:color="auto"/>
        <w:bottom w:val="none" w:sz="0" w:space="0" w:color="auto"/>
        <w:right w:val="none" w:sz="0" w:space="0" w:color="auto"/>
      </w:divBdr>
    </w:div>
    <w:div w:id="665089960">
      <w:bodyDiv w:val="1"/>
      <w:marLeft w:val="0"/>
      <w:marRight w:val="0"/>
      <w:marTop w:val="0"/>
      <w:marBottom w:val="0"/>
      <w:divBdr>
        <w:top w:val="none" w:sz="0" w:space="0" w:color="auto"/>
        <w:left w:val="none" w:sz="0" w:space="0" w:color="auto"/>
        <w:bottom w:val="none" w:sz="0" w:space="0" w:color="auto"/>
        <w:right w:val="none" w:sz="0" w:space="0" w:color="auto"/>
      </w:divBdr>
      <w:divsChild>
        <w:div w:id="1521239361">
          <w:marLeft w:val="418"/>
          <w:marRight w:val="0"/>
          <w:marTop w:val="0"/>
          <w:marBottom w:val="120"/>
          <w:divBdr>
            <w:top w:val="none" w:sz="0" w:space="0" w:color="auto"/>
            <w:left w:val="none" w:sz="0" w:space="0" w:color="auto"/>
            <w:bottom w:val="none" w:sz="0" w:space="0" w:color="auto"/>
            <w:right w:val="none" w:sz="0" w:space="0" w:color="auto"/>
          </w:divBdr>
        </w:div>
        <w:div w:id="2073578329">
          <w:marLeft w:val="418"/>
          <w:marRight w:val="0"/>
          <w:marTop w:val="0"/>
          <w:marBottom w:val="120"/>
          <w:divBdr>
            <w:top w:val="none" w:sz="0" w:space="0" w:color="auto"/>
            <w:left w:val="none" w:sz="0" w:space="0" w:color="auto"/>
            <w:bottom w:val="none" w:sz="0" w:space="0" w:color="auto"/>
            <w:right w:val="none" w:sz="0" w:space="0" w:color="auto"/>
          </w:divBdr>
        </w:div>
      </w:divsChild>
    </w:div>
    <w:div w:id="670568618">
      <w:bodyDiv w:val="1"/>
      <w:marLeft w:val="0"/>
      <w:marRight w:val="0"/>
      <w:marTop w:val="0"/>
      <w:marBottom w:val="0"/>
      <w:divBdr>
        <w:top w:val="none" w:sz="0" w:space="0" w:color="auto"/>
        <w:left w:val="none" w:sz="0" w:space="0" w:color="auto"/>
        <w:bottom w:val="none" w:sz="0" w:space="0" w:color="auto"/>
        <w:right w:val="none" w:sz="0" w:space="0" w:color="auto"/>
      </w:divBdr>
      <w:divsChild>
        <w:div w:id="522476071">
          <w:marLeft w:val="403"/>
          <w:marRight w:val="0"/>
          <w:marTop w:val="0"/>
          <w:marBottom w:val="120"/>
          <w:divBdr>
            <w:top w:val="none" w:sz="0" w:space="0" w:color="auto"/>
            <w:left w:val="none" w:sz="0" w:space="0" w:color="auto"/>
            <w:bottom w:val="none" w:sz="0" w:space="0" w:color="auto"/>
            <w:right w:val="none" w:sz="0" w:space="0" w:color="auto"/>
          </w:divBdr>
        </w:div>
      </w:divsChild>
    </w:div>
    <w:div w:id="6851819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081">
          <w:marLeft w:val="706"/>
          <w:marRight w:val="0"/>
          <w:marTop w:val="0"/>
          <w:marBottom w:val="120"/>
          <w:divBdr>
            <w:top w:val="none" w:sz="0" w:space="0" w:color="auto"/>
            <w:left w:val="none" w:sz="0" w:space="0" w:color="auto"/>
            <w:bottom w:val="none" w:sz="0" w:space="0" w:color="auto"/>
            <w:right w:val="none" w:sz="0" w:space="0" w:color="auto"/>
          </w:divBdr>
        </w:div>
        <w:div w:id="1446729222">
          <w:marLeft w:val="403"/>
          <w:marRight w:val="0"/>
          <w:marTop w:val="0"/>
          <w:marBottom w:val="120"/>
          <w:divBdr>
            <w:top w:val="none" w:sz="0" w:space="0" w:color="auto"/>
            <w:left w:val="none" w:sz="0" w:space="0" w:color="auto"/>
            <w:bottom w:val="none" w:sz="0" w:space="0" w:color="auto"/>
            <w:right w:val="none" w:sz="0" w:space="0" w:color="auto"/>
          </w:divBdr>
        </w:div>
      </w:divsChild>
    </w:div>
    <w:div w:id="777919096">
      <w:bodyDiv w:val="1"/>
      <w:marLeft w:val="0"/>
      <w:marRight w:val="0"/>
      <w:marTop w:val="0"/>
      <w:marBottom w:val="0"/>
      <w:divBdr>
        <w:top w:val="none" w:sz="0" w:space="0" w:color="auto"/>
        <w:left w:val="none" w:sz="0" w:space="0" w:color="auto"/>
        <w:bottom w:val="none" w:sz="0" w:space="0" w:color="auto"/>
        <w:right w:val="none" w:sz="0" w:space="0" w:color="auto"/>
      </w:divBdr>
    </w:div>
    <w:div w:id="799954663">
      <w:bodyDiv w:val="1"/>
      <w:marLeft w:val="0"/>
      <w:marRight w:val="0"/>
      <w:marTop w:val="0"/>
      <w:marBottom w:val="0"/>
      <w:divBdr>
        <w:top w:val="none" w:sz="0" w:space="0" w:color="auto"/>
        <w:left w:val="none" w:sz="0" w:space="0" w:color="auto"/>
        <w:bottom w:val="none" w:sz="0" w:space="0" w:color="auto"/>
        <w:right w:val="none" w:sz="0" w:space="0" w:color="auto"/>
      </w:divBdr>
    </w:div>
    <w:div w:id="885068504">
      <w:bodyDiv w:val="1"/>
      <w:marLeft w:val="0"/>
      <w:marRight w:val="0"/>
      <w:marTop w:val="0"/>
      <w:marBottom w:val="0"/>
      <w:divBdr>
        <w:top w:val="none" w:sz="0" w:space="0" w:color="auto"/>
        <w:left w:val="none" w:sz="0" w:space="0" w:color="auto"/>
        <w:bottom w:val="none" w:sz="0" w:space="0" w:color="auto"/>
        <w:right w:val="none" w:sz="0" w:space="0" w:color="auto"/>
      </w:divBdr>
    </w:div>
    <w:div w:id="946546946">
      <w:bodyDiv w:val="1"/>
      <w:marLeft w:val="0"/>
      <w:marRight w:val="0"/>
      <w:marTop w:val="0"/>
      <w:marBottom w:val="0"/>
      <w:divBdr>
        <w:top w:val="none" w:sz="0" w:space="0" w:color="auto"/>
        <w:left w:val="none" w:sz="0" w:space="0" w:color="auto"/>
        <w:bottom w:val="none" w:sz="0" w:space="0" w:color="auto"/>
        <w:right w:val="none" w:sz="0" w:space="0" w:color="auto"/>
      </w:divBdr>
    </w:div>
    <w:div w:id="1024792750">
      <w:bodyDiv w:val="1"/>
      <w:marLeft w:val="0"/>
      <w:marRight w:val="0"/>
      <w:marTop w:val="0"/>
      <w:marBottom w:val="0"/>
      <w:divBdr>
        <w:top w:val="none" w:sz="0" w:space="0" w:color="auto"/>
        <w:left w:val="none" w:sz="0" w:space="0" w:color="auto"/>
        <w:bottom w:val="none" w:sz="0" w:space="0" w:color="auto"/>
        <w:right w:val="none" w:sz="0" w:space="0" w:color="auto"/>
      </w:divBdr>
      <w:divsChild>
        <w:div w:id="2064792648">
          <w:marLeft w:val="0"/>
          <w:marRight w:val="0"/>
          <w:marTop w:val="0"/>
          <w:marBottom w:val="0"/>
          <w:divBdr>
            <w:top w:val="none" w:sz="0" w:space="0" w:color="auto"/>
            <w:left w:val="none" w:sz="0" w:space="0" w:color="auto"/>
            <w:bottom w:val="none" w:sz="0" w:space="0" w:color="auto"/>
            <w:right w:val="none" w:sz="0" w:space="0" w:color="auto"/>
          </w:divBdr>
          <w:divsChild>
            <w:div w:id="7757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798">
      <w:bodyDiv w:val="1"/>
      <w:marLeft w:val="0"/>
      <w:marRight w:val="0"/>
      <w:marTop w:val="0"/>
      <w:marBottom w:val="0"/>
      <w:divBdr>
        <w:top w:val="none" w:sz="0" w:space="0" w:color="auto"/>
        <w:left w:val="none" w:sz="0" w:space="0" w:color="auto"/>
        <w:bottom w:val="none" w:sz="0" w:space="0" w:color="auto"/>
        <w:right w:val="none" w:sz="0" w:space="0" w:color="auto"/>
      </w:divBdr>
    </w:div>
    <w:div w:id="1127705204">
      <w:bodyDiv w:val="1"/>
      <w:marLeft w:val="0"/>
      <w:marRight w:val="0"/>
      <w:marTop w:val="0"/>
      <w:marBottom w:val="0"/>
      <w:divBdr>
        <w:top w:val="none" w:sz="0" w:space="0" w:color="auto"/>
        <w:left w:val="none" w:sz="0" w:space="0" w:color="auto"/>
        <w:bottom w:val="none" w:sz="0" w:space="0" w:color="auto"/>
        <w:right w:val="none" w:sz="0" w:space="0" w:color="auto"/>
      </w:divBdr>
      <w:divsChild>
        <w:div w:id="945698194">
          <w:marLeft w:val="403"/>
          <w:marRight w:val="0"/>
          <w:marTop w:val="0"/>
          <w:marBottom w:val="120"/>
          <w:divBdr>
            <w:top w:val="none" w:sz="0" w:space="0" w:color="auto"/>
            <w:left w:val="none" w:sz="0" w:space="0" w:color="auto"/>
            <w:bottom w:val="none" w:sz="0" w:space="0" w:color="auto"/>
            <w:right w:val="none" w:sz="0" w:space="0" w:color="auto"/>
          </w:divBdr>
        </w:div>
        <w:div w:id="1988506889">
          <w:marLeft w:val="403"/>
          <w:marRight w:val="0"/>
          <w:marTop w:val="0"/>
          <w:marBottom w:val="120"/>
          <w:divBdr>
            <w:top w:val="none" w:sz="0" w:space="0" w:color="auto"/>
            <w:left w:val="none" w:sz="0" w:space="0" w:color="auto"/>
            <w:bottom w:val="none" w:sz="0" w:space="0" w:color="auto"/>
            <w:right w:val="none" w:sz="0" w:space="0" w:color="auto"/>
          </w:divBdr>
        </w:div>
      </w:divsChild>
    </w:div>
    <w:div w:id="1242716852">
      <w:bodyDiv w:val="1"/>
      <w:marLeft w:val="0"/>
      <w:marRight w:val="0"/>
      <w:marTop w:val="0"/>
      <w:marBottom w:val="0"/>
      <w:divBdr>
        <w:top w:val="none" w:sz="0" w:space="0" w:color="auto"/>
        <w:left w:val="none" w:sz="0" w:space="0" w:color="auto"/>
        <w:bottom w:val="none" w:sz="0" w:space="0" w:color="auto"/>
        <w:right w:val="none" w:sz="0" w:space="0" w:color="auto"/>
      </w:divBdr>
      <w:divsChild>
        <w:div w:id="535125521">
          <w:marLeft w:val="403"/>
          <w:marRight w:val="0"/>
          <w:marTop w:val="0"/>
          <w:marBottom w:val="120"/>
          <w:divBdr>
            <w:top w:val="none" w:sz="0" w:space="0" w:color="auto"/>
            <w:left w:val="none" w:sz="0" w:space="0" w:color="auto"/>
            <w:bottom w:val="none" w:sz="0" w:space="0" w:color="auto"/>
            <w:right w:val="none" w:sz="0" w:space="0" w:color="auto"/>
          </w:divBdr>
        </w:div>
        <w:div w:id="1932422310">
          <w:marLeft w:val="403"/>
          <w:marRight w:val="0"/>
          <w:marTop w:val="0"/>
          <w:marBottom w:val="120"/>
          <w:divBdr>
            <w:top w:val="none" w:sz="0" w:space="0" w:color="auto"/>
            <w:left w:val="none" w:sz="0" w:space="0" w:color="auto"/>
            <w:bottom w:val="none" w:sz="0" w:space="0" w:color="auto"/>
            <w:right w:val="none" w:sz="0" w:space="0" w:color="auto"/>
          </w:divBdr>
        </w:div>
      </w:divsChild>
    </w:div>
    <w:div w:id="1303848856">
      <w:bodyDiv w:val="1"/>
      <w:marLeft w:val="0"/>
      <w:marRight w:val="0"/>
      <w:marTop w:val="0"/>
      <w:marBottom w:val="0"/>
      <w:divBdr>
        <w:top w:val="none" w:sz="0" w:space="0" w:color="auto"/>
        <w:left w:val="none" w:sz="0" w:space="0" w:color="auto"/>
        <w:bottom w:val="none" w:sz="0" w:space="0" w:color="auto"/>
        <w:right w:val="none" w:sz="0" w:space="0" w:color="auto"/>
      </w:divBdr>
      <w:divsChild>
        <w:div w:id="932506">
          <w:marLeft w:val="403"/>
          <w:marRight w:val="0"/>
          <w:marTop w:val="0"/>
          <w:marBottom w:val="120"/>
          <w:divBdr>
            <w:top w:val="none" w:sz="0" w:space="0" w:color="auto"/>
            <w:left w:val="none" w:sz="0" w:space="0" w:color="auto"/>
            <w:bottom w:val="none" w:sz="0" w:space="0" w:color="auto"/>
            <w:right w:val="none" w:sz="0" w:space="0" w:color="auto"/>
          </w:divBdr>
        </w:div>
      </w:divsChild>
    </w:div>
    <w:div w:id="1310287439">
      <w:bodyDiv w:val="1"/>
      <w:marLeft w:val="0"/>
      <w:marRight w:val="0"/>
      <w:marTop w:val="0"/>
      <w:marBottom w:val="0"/>
      <w:divBdr>
        <w:top w:val="none" w:sz="0" w:space="0" w:color="auto"/>
        <w:left w:val="none" w:sz="0" w:space="0" w:color="auto"/>
        <w:bottom w:val="none" w:sz="0" w:space="0" w:color="auto"/>
        <w:right w:val="none" w:sz="0" w:space="0" w:color="auto"/>
      </w:divBdr>
    </w:div>
    <w:div w:id="1396007564">
      <w:bodyDiv w:val="1"/>
      <w:marLeft w:val="0"/>
      <w:marRight w:val="0"/>
      <w:marTop w:val="0"/>
      <w:marBottom w:val="0"/>
      <w:divBdr>
        <w:top w:val="none" w:sz="0" w:space="0" w:color="auto"/>
        <w:left w:val="none" w:sz="0" w:space="0" w:color="auto"/>
        <w:bottom w:val="none" w:sz="0" w:space="0" w:color="auto"/>
        <w:right w:val="none" w:sz="0" w:space="0" w:color="auto"/>
      </w:divBdr>
      <w:divsChild>
        <w:div w:id="1602179553">
          <w:marLeft w:val="403"/>
          <w:marRight w:val="0"/>
          <w:marTop w:val="0"/>
          <w:marBottom w:val="120"/>
          <w:divBdr>
            <w:top w:val="none" w:sz="0" w:space="0" w:color="auto"/>
            <w:left w:val="none" w:sz="0" w:space="0" w:color="auto"/>
            <w:bottom w:val="none" w:sz="0" w:space="0" w:color="auto"/>
            <w:right w:val="none" w:sz="0" w:space="0" w:color="auto"/>
          </w:divBdr>
        </w:div>
      </w:divsChild>
    </w:div>
    <w:div w:id="1493334981">
      <w:bodyDiv w:val="1"/>
      <w:marLeft w:val="0"/>
      <w:marRight w:val="0"/>
      <w:marTop w:val="0"/>
      <w:marBottom w:val="0"/>
      <w:divBdr>
        <w:top w:val="none" w:sz="0" w:space="0" w:color="auto"/>
        <w:left w:val="none" w:sz="0" w:space="0" w:color="auto"/>
        <w:bottom w:val="none" w:sz="0" w:space="0" w:color="auto"/>
        <w:right w:val="none" w:sz="0" w:space="0" w:color="auto"/>
      </w:divBdr>
      <w:divsChild>
        <w:div w:id="397365911">
          <w:marLeft w:val="547"/>
          <w:marRight w:val="0"/>
          <w:marTop w:val="62"/>
          <w:marBottom w:val="120"/>
          <w:divBdr>
            <w:top w:val="none" w:sz="0" w:space="0" w:color="auto"/>
            <w:left w:val="none" w:sz="0" w:space="0" w:color="auto"/>
            <w:bottom w:val="none" w:sz="0" w:space="0" w:color="auto"/>
            <w:right w:val="none" w:sz="0" w:space="0" w:color="auto"/>
          </w:divBdr>
        </w:div>
        <w:div w:id="410547807">
          <w:marLeft w:val="1123"/>
          <w:marRight w:val="0"/>
          <w:marTop w:val="62"/>
          <w:marBottom w:val="120"/>
          <w:divBdr>
            <w:top w:val="none" w:sz="0" w:space="0" w:color="auto"/>
            <w:left w:val="none" w:sz="0" w:space="0" w:color="auto"/>
            <w:bottom w:val="none" w:sz="0" w:space="0" w:color="auto"/>
            <w:right w:val="none" w:sz="0" w:space="0" w:color="auto"/>
          </w:divBdr>
        </w:div>
        <w:div w:id="500705970">
          <w:marLeft w:val="1123"/>
          <w:marRight w:val="0"/>
          <w:marTop w:val="62"/>
          <w:marBottom w:val="120"/>
          <w:divBdr>
            <w:top w:val="none" w:sz="0" w:space="0" w:color="auto"/>
            <w:left w:val="none" w:sz="0" w:space="0" w:color="auto"/>
            <w:bottom w:val="none" w:sz="0" w:space="0" w:color="auto"/>
            <w:right w:val="none" w:sz="0" w:space="0" w:color="auto"/>
          </w:divBdr>
        </w:div>
        <w:div w:id="530801131">
          <w:marLeft w:val="1123"/>
          <w:marRight w:val="0"/>
          <w:marTop w:val="62"/>
          <w:marBottom w:val="120"/>
          <w:divBdr>
            <w:top w:val="none" w:sz="0" w:space="0" w:color="auto"/>
            <w:left w:val="none" w:sz="0" w:space="0" w:color="auto"/>
            <w:bottom w:val="none" w:sz="0" w:space="0" w:color="auto"/>
            <w:right w:val="none" w:sz="0" w:space="0" w:color="auto"/>
          </w:divBdr>
        </w:div>
        <w:div w:id="728069034">
          <w:marLeft w:val="1123"/>
          <w:marRight w:val="0"/>
          <w:marTop w:val="62"/>
          <w:marBottom w:val="120"/>
          <w:divBdr>
            <w:top w:val="none" w:sz="0" w:space="0" w:color="auto"/>
            <w:left w:val="none" w:sz="0" w:space="0" w:color="auto"/>
            <w:bottom w:val="none" w:sz="0" w:space="0" w:color="auto"/>
            <w:right w:val="none" w:sz="0" w:space="0" w:color="auto"/>
          </w:divBdr>
        </w:div>
        <w:div w:id="930699742">
          <w:marLeft w:val="1123"/>
          <w:marRight w:val="0"/>
          <w:marTop w:val="62"/>
          <w:marBottom w:val="120"/>
          <w:divBdr>
            <w:top w:val="none" w:sz="0" w:space="0" w:color="auto"/>
            <w:left w:val="none" w:sz="0" w:space="0" w:color="auto"/>
            <w:bottom w:val="none" w:sz="0" w:space="0" w:color="auto"/>
            <w:right w:val="none" w:sz="0" w:space="0" w:color="auto"/>
          </w:divBdr>
        </w:div>
        <w:div w:id="1268847174">
          <w:marLeft w:val="1123"/>
          <w:marRight w:val="0"/>
          <w:marTop w:val="62"/>
          <w:marBottom w:val="120"/>
          <w:divBdr>
            <w:top w:val="none" w:sz="0" w:space="0" w:color="auto"/>
            <w:left w:val="none" w:sz="0" w:space="0" w:color="auto"/>
            <w:bottom w:val="none" w:sz="0" w:space="0" w:color="auto"/>
            <w:right w:val="none" w:sz="0" w:space="0" w:color="auto"/>
          </w:divBdr>
        </w:div>
        <w:div w:id="1272086388">
          <w:marLeft w:val="1123"/>
          <w:marRight w:val="0"/>
          <w:marTop w:val="62"/>
          <w:marBottom w:val="120"/>
          <w:divBdr>
            <w:top w:val="none" w:sz="0" w:space="0" w:color="auto"/>
            <w:left w:val="none" w:sz="0" w:space="0" w:color="auto"/>
            <w:bottom w:val="none" w:sz="0" w:space="0" w:color="auto"/>
            <w:right w:val="none" w:sz="0" w:space="0" w:color="auto"/>
          </w:divBdr>
        </w:div>
        <w:div w:id="1313635291">
          <w:marLeft w:val="1123"/>
          <w:marRight w:val="0"/>
          <w:marTop w:val="62"/>
          <w:marBottom w:val="120"/>
          <w:divBdr>
            <w:top w:val="none" w:sz="0" w:space="0" w:color="auto"/>
            <w:left w:val="none" w:sz="0" w:space="0" w:color="auto"/>
            <w:bottom w:val="none" w:sz="0" w:space="0" w:color="auto"/>
            <w:right w:val="none" w:sz="0" w:space="0" w:color="auto"/>
          </w:divBdr>
        </w:div>
        <w:div w:id="1826120880">
          <w:marLeft w:val="547"/>
          <w:marRight w:val="0"/>
          <w:marTop w:val="62"/>
          <w:marBottom w:val="120"/>
          <w:divBdr>
            <w:top w:val="none" w:sz="0" w:space="0" w:color="auto"/>
            <w:left w:val="none" w:sz="0" w:space="0" w:color="auto"/>
            <w:bottom w:val="none" w:sz="0" w:space="0" w:color="auto"/>
            <w:right w:val="none" w:sz="0" w:space="0" w:color="auto"/>
          </w:divBdr>
        </w:div>
        <w:div w:id="2009020295">
          <w:marLeft w:val="1123"/>
          <w:marRight w:val="0"/>
          <w:marTop w:val="62"/>
          <w:marBottom w:val="120"/>
          <w:divBdr>
            <w:top w:val="none" w:sz="0" w:space="0" w:color="auto"/>
            <w:left w:val="none" w:sz="0" w:space="0" w:color="auto"/>
            <w:bottom w:val="none" w:sz="0" w:space="0" w:color="auto"/>
            <w:right w:val="none" w:sz="0" w:space="0" w:color="auto"/>
          </w:divBdr>
        </w:div>
        <w:div w:id="2022776811">
          <w:marLeft w:val="1123"/>
          <w:marRight w:val="0"/>
          <w:marTop w:val="62"/>
          <w:marBottom w:val="120"/>
          <w:divBdr>
            <w:top w:val="none" w:sz="0" w:space="0" w:color="auto"/>
            <w:left w:val="none" w:sz="0" w:space="0" w:color="auto"/>
            <w:bottom w:val="none" w:sz="0" w:space="0" w:color="auto"/>
            <w:right w:val="none" w:sz="0" w:space="0" w:color="auto"/>
          </w:divBdr>
        </w:div>
        <w:div w:id="2130855874">
          <w:marLeft w:val="1123"/>
          <w:marRight w:val="0"/>
          <w:marTop w:val="62"/>
          <w:marBottom w:val="120"/>
          <w:divBdr>
            <w:top w:val="none" w:sz="0" w:space="0" w:color="auto"/>
            <w:left w:val="none" w:sz="0" w:space="0" w:color="auto"/>
            <w:bottom w:val="none" w:sz="0" w:space="0" w:color="auto"/>
            <w:right w:val="none" w:sz="0" w:space="0" w:color="auto"/>
          </w:divBdr>
        </w:div>
      </w:divsChild>
    </w:div>
    <w:div w:id="1503544039">
      <w:bodyDiv w:val="1"/>
      <w:marLeft w:val="0"/>
      <w:marRight w:val="0"/>
      <w:marTop w:val="0"/>
      <w:marBottom w:val="0"/>
      <w:divBdr>
        <w:top w:val="none" w:sz="0" w:space="0" w:color="auto"/>
        <w:left w:val="none" w:sz="0" w:space="0" w:color="auto"/>
        <w:bottom w:val="none" w:sz="0" w:space="0" w:color="auto"/>
        <w:right w:val="none" w:sz="0" w:space="0" w:color="auto"/>
      </w:divBdr>
    </w:div>
    <w:div w:id="1526941578">
      <w:bodyDiv w:val="1"/>
      <w:marLeft w:val="0"/>
      <w:marRight w:val="0"/>
      <w:marTop w:val="0"/>
      <w:marBottom w:val="0"/>
      <w:divBdr>
        <w:top w:val="none" w:sz="0" w:space="0" w:color="auto"/>
        <w:left w:val="none" w:sz="0" w:space="0" w:color="auto"/>
        <w:bottom w:val="none" w:sz="0" w:space="0" w:color="auto"/>
        <w:right w:val="none" w:sz="0" w:space="0" w:color="auto"/>
      </w:divBdr>
    </w:div>
    <w:div w:id="1527713020">
      <w:bodyDiv w:val="1"/>
      <w:marLeft w:val="0"/>
      <w:marRight w:val="0"/>
      <w:marTop w:val="0"/>
      <w:marBottom w:val="0"/>
      <w:divBdr>
        <w:top w:val="none" w:sz="0" w:space="0" w:color="auto"/>
        <w:left w:val="none" w:sz="0" w:space="0" w:color="auto"/>
        <w:bottom w:val="none" w:sz="0" w:space="0" w:color="auto"/>
        <w:right w:val="none" w:sz="0" w:space="0" w:color="auto"/>
      </w:divBdr>
    </w:div>
    <w:div w:id="1582255744">
      <w:bodyDiv w:val="1"/>
      <w:marLeft w:val="0"/>
      <w:marRight w:val="0"/>
      <w:marTop w:val="0"/>
      <w:marBottom w:val="0"/>
      <w:divBdr>
        <w:top w:val="none" w:sz="0" w:space="0" w:color="auto"/>
        <w:left w:val="none" w:sz="0" w:space="0" w:color="auto"/>
        <w:bottom w:val="none" w:sz="0" w:space="0" w:color="auto"/>
        <w:right w:val="none" w:sz="0" w:space="0" w:color="auto"/>
      </w:divBdr>
    </w:div>
    <w:div w:id="1672490791">
      <w:bodyDiv w:val="1"/>
      <w:marLeft w:val="0"/>
      <w:marRight w:val="0"/>
      <w:marTop w:val="0"/>
      <w:marBottom w:val="0"/>
      <w:divBdr>
        <w:top w:val="none" w:sz="0" w:space="0" w:color="auto"/>
        <w:left w:val="none" w:sz="0" w:space="0" w:color="auto"/>
        <w:bottom w:val="none" w:sz="0" w:space="0" w:color="auto"/>
        <w:right w:val="none" w:sz="0" w:space="0" w:color="auto"/>
      </w:divBdr>
    </w:div>
    <w:div w:id="1675035396">
      <w:bodyDiv w:val="1"/>
      <w:marLeft w:val="0"/>
      <w:marRight w:val="0"/>
      <w:marTop w:val="0"/>
      <w:marBottom w:val="0"/>
      <w:divBdr>
        <w:top w:val="none" w:sz="0" w:space="0" w:color="auto"/>
        <w:left w:val="none" w:sz="0" w:space="0" w:color="auto"/>
        <w:bottom w:val="none" w:sz="0" w:space="0" w:color="auto"/>
        <w:right w:val="none" w:sz="0" w:space="0" w:color="auto"/>
      </w:divBdr>
    </w:div>
    <w:div w:id="1693992771">
      <w:bodyDiv w:val="1"/>
      <w:marLeft w:val="0"/>
      <w:marRight w:val="0"/>
      <w:marTop w:val="0"/>
      <w:marBottom w:val="0"/>
      <w:divBdr>
        <w:top w:val="none" w:sz="0" w:space="0" w:color="auto"/>
        <w:left w:val="none" w:sz="0" w:space="0" w:color="auto"/>
        <w:bottom w:val="none" w:sz="0" w:space="0" w:color="auto"/>
        <w:right w:val="none" w:sz="0" w:space="0" w:color="auto"/>
      </w:divBdr>
      <w:divsChild>
        <w:div w:id="1839617072">
          <w:marLeft w:val="403"/>
          <w:marRight w:val="0"/>
          <w:marTop w:val="0"/>
          <w:marBottom w:val="120"/>
          <w:divBdr>
            <w:top w:val="none" w:sz="0" w:space="0" w:color="auto"/>
            <w:left w:val="none" w:sz="0" w:space="0" w:color="auto"/>
            <w:bottom w:val="none" w:sz="0" w:space="0" w:color="auto"/>
            <w:right w:val="none" w:sz="0" w:space="0" w:color="auto"/>
          </w:divBdr>
        </w:div>
      </w:divsChild>
    </w:div>
    <w:div w:id="1752896869">
      <w:bodyDiv w:val="1"/>
      <w:marLeft w:val="0"/>
      <w:marRight w:val="0"/>
      <w:marTop w:val="0"/>
      <w:marBottom w:val="0"/>
      <w:divBdr>
        <w:top w:val="none" w:sz="0" w:space="0" w:color="auto"/>
        <w:left w:val="none" w:sz="0" w:space="0" w:color="auto"/>
        <w:bottom w:val="none" w:sz="0" w:space="0" w:color="auto"/>
        <w:right w:val="none" w:sz="0" w:space="0" w:color="auto"/>
      </w:divBdr>
    </w:div>
    <w:div w:id="1969626828">
      <w:bodyDiv w:val="1"/>
      <w:marLeft w:val="0"/>
      <w:marRight w:val="0"/>
      <w:marTop w:val="0"/>
      <w:marBottom w:val="0"/>
      <w:divBdr>
        <w:top w:val="none" w:sz="0" w:space="0" w:color="auto"/>
        <w:left w:val="none" w:sz="0" w:space="0" w:color="auto"/>
        <w:bottom w:val="none" w:sz="0" w:space="0" w:color="auto"/>
        <w:right w:val="none" w:sz="0" w:space="0" w:color="auto"/>
      </w:divBdr>
    </w:div>
    <w:div w:id="2007047051">
      <w:bodyDiv w:val="1"/>
      <w:marLeft w:val="0"/>
      <w:marRight w:val="0"/>
      <w:marTop w:val="0"/>
      <w:marBottom w:val="0"/>
      <w:divBdr>
        <w:top w:val="none" w:sz="0" w:space="0" w:color="auto"/>
        <w:left w:val="none" w:sz="0" w:space="0" w:color="auto"/>
        <w:bottom w:val="none" w:sz="0" w:space="0" w:color="auto"/>
        <w:right w:val="none" w:sz="0" w:space="0" w:color="auto"/>
      </w:divBdr>
    </w:div>
    <w:div w:id="2028942433">
      <w:bodyDiv w:val="1"/>
      <w:marLeft w:val="0"/>
      <w:marRight w:val="0"/>
      <w:marTop w:val="0"/>
      <w:marBottom w:val="0"/>
      <w:divBdr>
        <w:top w:val="none" w:sz="0" w:space="0" w:color="auto"/>
        <w:left w:val="none" w:sz="0" w:space="0" w:color="auto"/>
        <w:bottom w:val="none" w:sz="0" w:space="0" w:color="auto"/>
        <w:right w:val="none" w:sz="0" w:space="0" w:color="auto"/>
      </w:divBdr>
    </w:div>
    <w:div w:id="2090270772">
      <w:bodyDiv w:val="1"/>
      <w:marLeft w:val="0"/>
      <w:marRight w:val="0"/>
      <w:marTop w:val="0"/>
      <w:marBottom w:val="0"/>
      <w:divBdr>
        <w:top w:val="none" w:sz="0" w:space="0" w:color="auto"/>
        <w:left w:val="none" w:sz="0" w:space="0" w:color="auto"/>
        <w:bottom w:val="none" w:sz="0" w:space="0" w:color="auto"/>
        <w:right w:val="none" w:sz="0" w:space="0" w:color="auto"/>
      </w:divBdr>
    </w:div>
    <w:div w:id="213216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finreg.kz" TargetMode="External"/><Relationship Id="rId4" Type="http://schemas.openxmlformats.org/officeDocument/2006/relationships/settings" Target="settings.xml"/><Relationship Id="rId9" Type="http://schemas.openxmlformats.org/officeDocument/2006/relationships/hyperlink" Target="mailto:info@finreg.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8B338-E416-420C-9FD8-A07E1A5C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1841</Words>
  <Characters>10498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Адилхан Прмагамбетов</dc:creator>
  <cp:keywords/>
  <dc:description/>
  <cp:lastModifiedBy>Кабдрахманов Алмаз</cp:lastModifiedBy>
  <cp:revision>4</cp:revision>
  <cp:lastPrinted>2023-05-27T04:40:00Z</cp:lastPrinted>
  <dcterms:created xsi:type="dcterms:W3CDTF">2023-05-29T12:07:00Z</dcterms:created>
  <dcterms:modified xsi:type="dcterms:W3CDTF">2023-05-31T03:51:00Z</dcterms:modified>
</cp:coreProperties>
</file>