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17" w:rsidRDefault="007B2017" w:rsidP="007B2017">
      <w:pPr>
        <w:pStyle w:val="a3"/>
        <w:spacing w:line="276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F5496" w:themeColor="accent5" w:themeShade="BF"/>
          <w:lang w:val="en-US"/>
        </w:rPr>
        <w:drawing>
          <wp:inline distT="0" distB="0" distL="0" distR="0" wp14:anchorId="4B9683FE" wp14:editId="685275CC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FB" w:rsidRPr="00E05E03" w:rsidRDefault="00E05E03" w:rsidP="00E05E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Оглашен 15 мая 2023 года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                         </w:t>
      </w:r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Заместителю Пр</w:t>
      </w:r>
      <w:r w:rsidR="007B2017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е</w:t>
      </w:r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мьер-Министра</w:t>
      </w:r>
    </w:p>
    <w:p w:rsidR="007146FB" w:rsidRPr="00E05E03" w:rsidRDefault="00E05E03" w:rsidP="00E05E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                                                             </w:t>
      </w:r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Министру финансов</w:t>
      </w:r>
    </w:p>
    <w:p w:rsidR="007146FB" w:rsidRPr="00E05E03" w:rsidRDefault="00E05E03" w:rsidP="00E05E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                                                             </w:t>
      </w:r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Республики Казахстан</w:t>
      </w:r>
    </w:p>
    <w:p w:rsidR="007146FB" w:rsidRPr="00E05E03" w:rsidRDefault="00E05E03" w:rsidP="00E05E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                                                             </w:t>
      </w:r>
      <w:proofErr w:type="spellStart"/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Жамаубаеву</w:t>
      </w:r>
      <w:proofErr w:type="spellEnd"/>
      <w:r w:rsidR="007146FB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Е.К.</w:t>
      </w:r>
    </w:p>
    <w:p w:rsidR="007146FB" w:rsidRDefault="007146FB" w:rsidP="007146FB">
      <w:pPr>
        <w:pStyle w:val="a3"/>
        <w:spacing w:line="276" w:lineRule="auto"/>
        <w:ind w:firstLine="4962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E05E03" w:rsidRPr="00E05E03" w:rsidRDefault="00E05E03" w:rsidP="007146FB">
      <w:pPr>
        <w:pStyle w:val="a3"/>
        <w:spacing w:line="276" w:lineRule="auto"/>
        <w:ind w:firstLine="4962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7146FB" w:rsidRPr="00E05E03" w:rsidRDefault="007146FB" w:rsidP="007146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ДЕПУТАТСКИЙ ЗАПРОС</w:t>
      </w:r>
    </w:p>
    <w:p w:rsidR="007146FB" w:rsidRPr="00E05E03" w:rsidRDefault="007146FB" w:rsidP="007146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7146FB" w:rsidRPr="00E05E03" w:rsidRDefault="007146FB" w:rsidP="007146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Уважаемый </w:t>
      </w:r>
      <w:proofErr w:type="spellStart"/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Ерулан</w:t>
      </w:r>
      <w:proofErr w:type="spellEnd"/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proofErr w:type="spellStart"/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Кенжибекович</w:t>
      </w:r>
      <w:proofErr w:type="spellEnd"/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!</w:t>
      </w:r>
    </w:p>
    <w:p w:rsidR="007146FB" w:rsidRPr="00E05E03" w:rsidRDefault="007146FB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  <w:lang w:val="kk-KZ"/>
        </w:rPr>
        <w:t>своем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выступлении на открытии первой сессии VIII созыва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  <w:lang w:val="kk-KZ"/>
        </w:rPr>
        <w:t xml:space="preserve">Мажилиса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Парламента Президент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  <w:lang w:val="kk-KZ"/>
        </w:rPr>
        <w:t>справедливо отметил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 необходимости стимулирования деловой активности и формировании справедлив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  <w:lang w:val="kk-KZ"/>
        </w:rPr>
        <w:t>ой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стабильной и прозрачной налоговой системы. 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05E0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этой связи, хотелось бы вкратце осветить основные проблемные вопросы</w:t>
      </w:r>
      <w:r w:rsidRPr="00E05E03">
        <w:rPr>
          <w:rFonts w:ascii="Times New Roman" w:hAnsi="Times New Roman" w:cs="Times New Roman"/>
          <w:sz w:val="30"/>
          <w:szCs w:val="30"/>
        </w:rPr>
        <w:t xml:space="preserve"> </w:t>
      </w:r>
      <w:r w:rsidRPr="00E05E0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этой сфере и предложить подходы для их решения.</w:t>
      </w:r>
      <w:r w:rsidRPr="00E05E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031C" w:rsidRPr="00E05E03" w:rsidRDefault="0068147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Так д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ефицит республиканского бюджета в 2018 году составил - 729,2 млрд. тенге, в 2019 году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тенге, в 2020 году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,2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тенге, а в 2021 году фактически сложился в объеме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 </w:t>
      </w:r>
      <w:r w:rsidR="008B7FF7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тенге. </w:t>
      </w:r>
    </w:p>
    <w:p w:rsidR="00560A20" w:rsidRPr="00E05E03" w:rsidRDefault="00560A20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Финансирование дефицита бюджета осуществляется за счет заимствования. Данные действия влекут за собой расходы на погашение и обслуживание займов и в соответствии с </w:t>
      </w:r>
      <w:r w:rsidR="00916D6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ПСЭР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страны предполагается прогноз увеличения государственного долга с 28,6 трлн.</w:t>
      </w:r>
      <w:r w:rsidR="0013160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тенге в 2023 году до 44,1 трлн.</w:t>
      </w:r>
      <w:r w:rsidR="0013160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тенге в 2027 году т.е. до 25% к ВВП и увеличения более чем на 50%.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Вместе с </w:t>
      </w:r>
      <w:r w:rsidR="00916D62" w:rsidRPr="00E05E0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этим</w:t>
      </w:r>
      <w:r w:rsidRPr="00E05E0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 налоговым льготам сумма потерь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по корпоративному подоходному налогу (КПН) и налогу на добав</w:t>
      </w:r>
      <w:r w:rsidR="00C7104D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ленную стоимость (НДС) составили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2020 году 5,2 трлн. тенге, в 2021 году 8,2 трлн. тенге, а в 2022 году </w:t>
      </w:r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по НДС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7,5 трлн. тенге.</w:t>
      </w:r>
    </w:p>
    <w:p w:rsidR="0034031C" w:rsidRPr="00E05E03" w:rsidRDefault="00C7104D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При этом п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итогам проведенного Высшей аудиторской палатой аудита эффективности работы госорганов в части налоговых льгот и их налогового администрирования в 2022 году, выявлен ряд существенных проблем и самый главный вывод </w:t>
      </w:r>
      <w:r w:rsidR="0068147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говорит 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 том, что не ведется мониторинг за эффективностью применения налоговых льгот и преференций из-за чего объем некоторых льгот невозможно подсчитать или оценить результаты их применения.</w:t>
      </w:r>
      <w:r w:rsidR="0034031C" w:rsidRPr="00E05E0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</w:p>
    <w:p w:rsidR="0034031C" w:rsidRPr="00E05E03" w:rsidRDefault="00C7104D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Ежегодно растет недоимка по налогам. Так п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состоянию на 1 января 2022 года недоимка в консолидированный бюджет составила 618,8 млрд. тенге, увеличившись с начала 2021 года (217,1 млрд. тенге) на 401,7 млрд. тенге, или в 2,8 раза.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Одной из основных проблем являются м</w:t>
      </w:r>
      <w:r w:rsidR="0034031C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ахинации с корпоративным подоходным налогом и налогом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добавленную стоимость.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Данные виды налогов создают условия для нелегального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обналичивания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денежных средств, выписки фиктивных счетов-фактур, создания схем для уклонения от уплаты налогов и различных видов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лжепредпринимательства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что в конечном итоге способствует увеличению объема теневой экономики.  </w:t>
      </w:r>
    </w:p>
    <w:p w:rsidR="0052147D" w:rsidRPr="00E05E03" w:rsidRDefault="0052147D" w:rsidP="005214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После декриминализации в 2017 году статьи 215 Уголовного кодекса,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обналичивание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денежных средств стабильно высокое и имеет тенденцию к росту: в 2017 году обналичено 1,6 </w:t>
      </w:r>
      <w:proofErr w:type="spellStart"/>
      <w:proofErr w:type="gram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трлн.тг</w:t>
      </w:r>
      <w:proofErr w:type="spellEnd"/>
      <w:proofErr w:type="gram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2018 году - 2,4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трлн.тг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2019 -2,7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трлн.тг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2020 году - 1,7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трлн.тг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2021 году - 1,7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трлн.тг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52147D" w:rsidRPr="00E05E03" w:rsidRDefault="0052147D" w:rsidP="005214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В рейтинге стран по борьбе с отмыванием денег в 2021 году Казахстан занял 141 место из 245.</w:t>
      </w:r>
    </w:p>
    <w:p w:rsidR="0052147D" w:rsidRPr="00E05E03" w:rsidRDefault="0052147D" w:rsidP="005214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По оценкам экспертов «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Global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Financial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Integrity</w:t>
      </w:r>
      <w:proofErr w:type="spellEnd"/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» ежегодно из Казахстана выводится до 16 млрд. долларов США.</w:t>
      </w:r>
    </w:p>
    <w:p w:rsidR="0052147D" w:rsidRPr="00E05E03" w:rsidRDefault="0052147D" w:rsidP="005214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Согласно официальной статистике доля теневой экономики в Казахстане составляет 20% от ВВП.</w:t>
      </w:r>
    </w:p>
    <w:p w:rsidR="0052147D" w:rsidRPr="00E05E03" w:rsidRDefault="0052147D" w:rsidP="005214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Увеличение доли теневой экономики создает угрозу экономической безопасности страны.</w:t>
      </w:r>
    </w:p>
    <w:p w:rsidR="0034031C" w:rsidRPr="00E05E03" w:rsidRDefault="0034031C" w:rsidP="0034031C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Важно отметить, что в истории Казахстана уже предпринимались попытки реформировать налоговое законодательство. В частности, в 2017 году в рамках Плана нации «100 конкретных шагов по реализации 5 институциональных реформ», в целях упрощения налогового администрирования прорабатывался вопрос целесообразности введения налога с продаж вместо НДС. </w:t>
      </w:r>
    </w:p>
    <w:p w:rsidR="00264ABA" w:rsidRPr="00E05E03" w:rsidRDefault="00264ABA" w:rsidP="00264A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Но некоторые якобы представители бизнеса, а по факту лобби срывали любые инициативы, направленные на улучшение налогового администрирования.</w:t>
      </w:r>
    </w:p>
    <w:p w:rsidR="00A5073A" w:rsidRPr="00E05E03" w:rsidRDefault="0034031C" w:rsidP="00D173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В итоге в Налоговом кодексе, принятом в 2017 году</w:t>
      </w:r>
      <w:r w:rsidRPr="00E05E03">
        <w:rPr>
          <w:rFonts w:ascii="Times New Roman" w:hAnsi="Times New Roman" w:cs="Times New Roman"/>
          <w:sz w:val="30"/>
          <w:szCs w:val="30"/>
        </w:rPr>
        <w:t xml:space="preserve">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стало больше статей, из-за чего Кодекс стал еще более громоздким и непонятным для рядового налогоплательщика.</w:t>
      </w:r>
    </w:p>
    <w:p w:rsidR="00264ABA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Резюмируя вышеизложенное, считаю, что рациональным решением описанных проблем пос</w:t>
      </w:r>
      <w:r w:rsidR="00933D0F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лужит применение </w:t>
      </w:r>
      <w:r w:rsidR="00933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альтернативной системы налогообложения</w:t>
      </w:r>
      <w:r w:rsidR="001374DD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357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со ставкой, </w:t>
      </w:r>
      <w:r w:rsidR="00D74132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привязанн</w:t>
      </w:r>
      <w:r w:rsidR="00357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ой</w:t>
      </w:r>
      <w:r w:rsidR="00933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к коэффициенту налоговой нагрузки</w:t>
      </w:r>
      <w:r w:rsidR="00D74132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по отраслям</w:t>
      </w:r>
      <w:r w:rsidRPr="00E05E03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="00E224D8" w:rsidRPr="00E05E0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и назвать данн</w:t>
      </w:r>
      <w:r w:rsidR="00CD0B16" w:rsidRPr="00E05E0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ую систему</w:t>
      </w:r>
      <w:r w:rsidR="00E224D8" w:rsidRPr="00E05E0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- «налог с оборота»,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аналогично упр</w:t>
      </w:r>
      <w:r w:rsidR="001374DD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ошенному режиму налогообложения</w:t>
      </w:r>
      <w:r w:rsidR="00CD0B16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2147D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Наряду с этими инициативами нужно на законодательном уровне разработать механизм удержания и перечисления налога от каждой сделки в бюджет банками второго уровня </w:t>
      </w:r>
      <w:r w:rsidR="00931FEF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или </w:t>
      </w:r>
      <w:r w:rsidR="0052147D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заказчиком.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05E03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отменить все льготы и преференции. 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 связи с чем</w:t>
      </w:r>
      <w:r w:rsidR="00357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уполномоченному органу </w:t>
      </w:r>
      <w:r w:rsidR="0011019C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рассмотреть возможность в пилотном режиме </w:t>
      </w:r>
      <w:r w:rsidR="00E224D8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ввести</w:t>
      </w:r>
      <w:r w:rsidR="0011019C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данную систему налогообложения </w:t>
      </w:r>
      <w:r w:rsidR="00933D0F"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 какой-нибудь отрасли</w:t>
      </w:r>
      <w:r w:rsidRPr="00E05E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 посмотреть к какому эффекту это приведет.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По предварительным прогнозам, реализация данной инициативы помимо решения вышеперечисленных проблемных вопросов позволит достичь следующих результатов:</w:t>
      </w:r>
    </w:p>
    <w:p w:rsidR="00CD0B16" w:rsidRPr="00E05E03" w:rsidRDefault="00CD0B16" w:rsidP="00CD0B1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- 100% увеличение собираемости налогов т.е. автоматически отпадает вопрос с налоговой задолженностью;</w:t>
      </w:r>
    </w:p>
    <w:p w:rsidR="00CD0B16" w:rsidRPr="00E05E03" w:rsidRDefault="00CD0B16" w:rsidP="00CD0B1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 </w:t>
      </w:r>
      <w:r w:rsidR="00C769B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значительное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увеличение поступлений в бюджет;</w:t>
      </w:r>
    </w:p>
    <w:p w:rsidR="00CD0B16" w:rsidRPr="00E05E03" w:rsidRDefault="00CD0B16" w:rsidP="00CD0B1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сокращение штатной численности органов государственных доходов в регионах, центральном аппарате и Службы экономических расследований </w:t>
      </w:r>
      <w:r w:rsidR="00C769B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80%; </w:t>
      </w:r>
    </w:p>
    <w:p w:rsidR="00CD0B16" w:rsidRPr="00E05E03" w:rsidRDefault="00CD0B16" w:rsidP="00CD0B1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C769B2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значительное 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снижение наг</w:t>
      </w:r>
      <w:r w:rsidR="00524F7B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рузки на судебные органы власти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F64D0" w:rsidRPr="00E05E03" w:rsidRDefault="00CD0B16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- в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ывода</w:t>
      </w:r>
      <w:r w:rsidR="004F64D0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теневого оборота отрасл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ей;</w:t>
      </w:r>
    </w:p>
    <w:p w:rsidR="00CD0B16" w:rsidRPr="00E05E03" w:rsidRDefault="00CD0B16" w:rsidP="004F64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</w:t>
      </w:r>
      <w:r w:rsidR="004F64D0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прощени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4F64D0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налоговой отчетности и 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налогового администрирования</w:t>
      </w:r>
      <w:r w:rsidR="00524F7B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524F7B" w:rsidRPr="00E05E03" w:rsidRDefault="00524F7B" w:rsidP="004F64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- сокращение штатной численности бухгалтеров на 80%;</w:t>
      </w:r>
    </w:p>
    <w:p w:rsidR="00C769B2" w:rsidRPr="00E05E03" w:rsidRDefault="00C769B2" w:rsidP="004F64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- многократное увеличение зарубежных инвесторов;</w:t>
      </w:r>
    </w:p>
    <w:p w:rsidR="00C769B2" w:rsidRPr="00E05E03" w:rsidRDefault="00C769B2" w:rsidP="004F64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рост благосостояния населения страны. </w:t>
      </w:r>
    </w:p>
    <w:p w:rsidR="004A0938" w:rsidRPr="00E05E03" w:rsidRDefault="00F57B40" w:rsidP="004F64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самое главное 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устранени</w:t>
      </w: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4A0938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коррупционной составляющей.</w:t>
      </w:r>
    </w:p>
    <w:p w:rsidR="0034031C" w:rsidRPr="00E05E03" w:rsidRDefault="0034031C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Это только некоторые из основных результатов. Кроме того, эти инициативы приведут к улучшению прогнозирования поступлений в бюджет, сокращению количества посредников в бизнесе и соответственно уменьшению цен на товары и другим социально-экономическим показателям.</w:t>
      </w:r>
    </w:p>
    <w:p w:rsidR="00D17364" w:rsidRPr="00E05E03" w:rsidRDefault="00916D62" w:rsidP="003403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Учитывая опыт многократных реформ в этой отрасли п</w:t>
      </w:r>
      <w:r w:rsidR="00D17364" w:rsidRPr="00E05E03">
        <w:rPr>
          <w:rFonts w:ascii="Times New Roman" w:hAnsi="Times New Roman" w:cs="Times New Roman"/>
          <w:sz w:val="30"/>
          <w:szCs w:val="30"/>
          <w:shd w:val="clear" w:color="auto" w:fill="FFFFFF"/>
        </w:rPr>
        <w:t>олагаю, что нам пора отойти от классической системы и перейти к наиболее актуальным для нынешних экономических условий систем налогообложения.</w:t>
      </w:r>
    </w:p>
    <w:p w:rsidR="00C32E59" w:rsidRDefault="00BD7D85" w:rsidP="000727F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05E03">
        <w:rPr>
          <w:rFonts w:ascii="Times New Roman" w:hAnsi="Times New Roman" w:cs="Times New Roman"/>
          <w:sz w:val="30"/>
          <w:szCs w:val="30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просим ответ дать письменно в установленные законодательством сроки.</w:t>
      </w:r>
    </w:p>
    <w:p w:rsidR="00E05E03" w:rsidRPr="00E05E03" w:rsidRDefault="00E05E03" w:rsidP="000727F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16D62" w:rsidRPr="00E05E03" w:rsidRDefault="00916D62" w:rsidP="00916D62">
      <w:pPr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E05E03">
        <w:rPr>
          <w:rFonts w:ascii="Times New Roman" w:hAnsi="Times New Roman" w:cs="Times New Roman"/>
          <w:i/>
          <w:sz w:val="30"/>
          <w:szCs w:val="30"/>
        </w:rPr>
        <w:t xml:space="preserve">С Уважением, </w:t>
      </w:r>
    </w:p>
    <w:p w:rsidR="007146FB" w:rsidRPr="00E05E03" w:rsidRDefault="00C769B2" w:rsidP="007146FB">
      <w:pPr>
        <w:pStyle w:val="a3"/>
        <w:ind w:left="709"/>
        <w:rPr>
          <w:rFonts w:ascii="Times New Roman" w:hAnsi="Times New Roman" w:cs="Times New Roman"/>
          <w:b/>
          <w:sz w:val="30"/>
          <w:szCs w:val="30"/>
        </w:rPr>
      </w:pPr>
      <w:r w:rsidRPr="00E05E03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7146FB" w:rsidRPr="00E05E03">
        <w:rPr>
          <w:rFonts w:ascii="Times New Roman" w:hAnsi="Times New Roman" w:cs="Times New Roman"/>
          <w:b/>
          <w:sz w:val="30"/>
          <w:szCs w:val="30"/>
        </w:rPr>
        <w:t xml:space="preserve">Депутат </w:t>
      </w:r>
    </w:p>
    <w:p w:rsidR="007146FB" w:rsidRPr="00E05E03" w:rsidRDefault="007146FB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E05E03">
        <w:rPr>
          <w:rFonts w:ascii="Times New Roman" w:hAnsi="Times New Roman" w:cs="Times New Roman"/>
          <w:b/>
          <w:sz w:val="30"/>
          <w:szCs w:val="30"/>
        </w:rPr>
        <w:t>Член Фракции «</w:t>
      </w:r>
      <w:proofErr w:type="gramStart"/>
      <w:r w:rsidR="007B2017" w:rsidRPr="00E05E03">
        <w:rPr>
          <w:rFonts w:ascii="Times New Roman" w:hAnsi="Times New Roman" w:cs="Times New Roman"/>
          <w:b/>
          <w:sz w:val="30"/>
          <w:szCs w:val="30"/>
          <w:lang w:val="en-US"/>
        </w:rPr>
        <w:t>AMANAT</w:t>
      </w:r>
      <w:r w:rsidR="007B2017" w:rsidRPr="00E05E03">
        <w:rPr>
          <w:rFonts w:ascii="Times New Roman" w:hAnsi="Times New Roman" w:cs="Times New Roman"/>
          <w:b/>
          <w:sz w:val="30"/>
          <w:szCs w:val="30"/>
        </w:rPr>
        <w:t xml:space="preserve">»  </w:t>
      </w:r>
      <w:r w:rsidRPr="00E05E0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End"/>
      <w:r w:rsidRPr="00E05E03"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="007B2017" w:rsidRPr="00E05E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5E03">
        <w:rPr>
          <w:rFonts w:ascii="Times New Roman" w:hAnsi="Times New Roman" w:cs="Times New Roman"/>
          <w:b/>
          <w:sz w:val="30"/>
          <w:szCs w:val="30"/>
        </w:rPr>
        <w:t xml:space="preserve">       А. Жубанов</w:t>
      </w:r>
    </w:p>
    <w:p w:rsidR="007B2017" w:rsidRPr="00E05E03" w:rsidRDefault="007B2017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7B2017" w:rsidRDefault="007B2017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E05E03">
        <w:rPr>
          <w:rFonts w:ascii="Times New Roman" w:hAnsi="Times New Roman" w:cs="Times New Roman"/>
          <w:b/>
          <w:sz w:val="30"/>
          <w:szCs w:val="30"/>
        </w:rPr>
        <w:t xml:space="preserve">Депутат одномандатного округа                                Е. </w:t>
      </w:r>
      <w:proofErr w:type="spellStart"/>
      <w:r w:rsidR="00A270F1" w:rsidRPr="00E05E03">
        <w:rPr>
          <w:rFonts w:ascii="Times New Roman" w:hAnsi="Times New Roman" w:cs="Times New Roman"/>
          <w:b/>
          <w:sz w:val="30"/>
          <w:szCs w:val="30"/>
        </w:rPr>
        <w:t>Стамбеков</w:t>
      </w:r>
      <w:proofErr w:type="spellEnd"/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Default="00E05E03" w:rsidP="00C769B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05E03" w:rsidRPr="00E05E03" w:rsidRDefault="00E05E03" w:rsidP="00C769B2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05E03">
        <w:rPr>
          <w:rFonts w:ascii="Times New Roman" w:hAnsi="Times New Roman" w:cs="Times New Roman"/>
          <w:i/>
          <w:sz w:val="16"/>
          <w:szCs w:val="16"/>
        </w:rPr>
        <w:t>Исп. Оразбекова А.</w:t>
      </w:r>
    </w:p>
    <w:p w:rsidR="00E05E03" w:rsidRPr="00E05E03" w:rsidRDefault="00E05E03" w:rsidP="00C769B2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05E03">
        <w:rPr>
          <w:rFonts w:ascii="Times New Roman" w:hAnsi="Times New Roman" w:cs="Times New Roman"/>
          <w:i/>
          <w:sz w:val="16"/>
          <w:szCs w:val="16"/>
        </w:rPr>
        <w:t>Тел. 74 65 25</w:t>
      </w:r>
    </w:p>
    <w:p w:rsidR="007146FB" w:rsidRPr="00E05E03" w:rsidRDefault="007146FB">
      <w:pPr>
        <w:rPr>
          <w:rFonts w:ascii="Times New Roman" w:hAnsi="Times New Roman" w:cs="Times New Roman"/>
          <w:sz w:val="30"/>
          <w:szCs w:val="30"/>
        </w:rPr>
      </w:pPr>
      <w:r w:rsidRPr="00E05E03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sectPr w:rsidR="007146FB" w:rsidRPr="00E05E03" w:rsidSect="00471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00" w:rsidRDefault="00CE3700" w:rsidP="004717CE">
      <w:pPr>
        <w:spacing w:after="0" w:line="240" w:lineRule="auto"/>
      </w:pPr>
      <w:r>
        <w:separator/>
      </w:r>
    </w:p>
  </w:endnote>
  <w:endnote w:type="continuationSeparator" w:id="0">
    <w:p w:rsidR="00CE3700" w:rsidRDefault="00CE3700" w:rsidP="004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E" w:rsidRDefault="004717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E" w:rsidRDefault="004717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E" w:rsidRDefault="004717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00" w:rsidRDefault="00CE3700" w:rsidP="004717CE">
      <w:pPr>
        <w:spacing w:after="0" w:line="240" w:lineRule="auto"/>
      </w:pPr>
      <w:r>
        <w:separator/>
      </w:r>
    </w:p>
  </w:footnote>
  <w:footnote w:type="continuationSeparator" w:id="0">
    <w:p w:rsidR="00CE3700" w:rsidRDefault="00CE3700" w:rsidP="004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E" w:rsidRDefault="004717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849723"/>
      <w:docPartObj>
        <w:docPartGallery w:val="Page Numbers (Top of Page)"/>
        <w:docPartUnique/>
      </w:docPartObj>
    </w:sdtPr>
    <w:sdtEndPr/>
    <w:sdtContent>
      <w:p w:rsidR="004717CE" w:rsidRDefault="004717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03">
          <w:rPr>
            <w:noProof/>
          </w:rPr>
          <w:t>4</w:t>
        </w:r>
        <w:r>
          <w:fldChar w:fldCharType="end"/>
        </w:r>
      </w:p>
    </w:sdtContent>
  </w:sdt>
  <w:p w:rsidR="004717CE" w:rsidRDefault="004717C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E" w:rsidRDefault="004717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28"/>
    <w:rsid w:val="000727F6"/>
    <w:rsid w:val="0011019C"/>
    <w:rsid w:val="00131602"/>
    <w:rsid w:val="001374DD"/>
    <w:rsid w:val="00264ABA"/>
    <w:rsid w:val="0034031C"/>
    <w:rsid w:val="00357D0F"/>
    <w:rsid w:val="004717CE"/>
    <w:rsid w:val="004A0938"/>
    <w:rsid w:val="004D4528"/>
    <w:rsid w:val="004F64D0"/>
    <w:rsid w:val="0052147D"/>
    <w:rsid w:val="00524F7B"/>
    <w:rsid w:val="00556C18"/>
    <w:rsid w:val="00560A20"/>
    <w:rsid w:val="00565B8E"/>
    <w:rsid w:val="0058206C"/>
    <w:rsid w:val="0068147C"/>
    <w:rsid w:val="006C04B6"/>
    <w:rsid w:val="007146FB"/>
    <w:rsid w:val="00740766"/>
    <w:rsid w:val="007B2017"/>
    <w:rsid w:val="00815388"/>
    <w:rsid w:val="008B7FF7"/>
    <w:rsid w:val="008E7314"/>
    <w:rsid w:val="00916D62"/>
    <w:rsid w:val="00931FEF"/>
    <w:rsid w:val="00933D0F"/>
    <w:rsid w:val="00A04AFA"/>
    <w:rsid w:val="00A270F1"/>
    <w:rsid w:val="00A5073A"/>
    <w:rsid w:val="00AC2A41"/>
    <w:rsid w:val="00B048A4"/>
    <w:rsid w:val="00BD1DD8"/>
    <w:rsid w:val="00BD7D85"/>
    <w:rsid w:val="00C32E59"/>
    <w:rsid w:val="00C7104D"/>
    <w:rsid w:val="00C769B2"/>
    <w:rsid w:val="00CD0B16"/>
    <w:rsid w:val="00CE3700"/>
    <w:rsid w:val="00D17364"/>
    <w:rsid w:val="00D74132"/>
    <w:rsid w:val="00E05E03"/>
    <w:rsid w:val="00E224D8"/>
    <w:rsid w:val="00F57B40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79C6"/>
  <w15:chartTrackingRefBased/>
  <w15:docId w15:val="{F374046B-ACE2-402F-825D-72F0A69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7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7CE"/>
  </w:style>
  <w:style w:type="paragraph" w:styleId="a8">
    <w:name w:val="footer"/>
    <w:basedOn w:val="a"/>
    <w:link w:val="a9"/>
    <w:uiPriority w:val="99"/>
    <w:unhideWhenUsed/>
    <w:rsid w:val="004717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D87D-F4D0-442B-9E1E-C96C9407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 Баян</dc:creator>
  <cp:keywords/>
  <dc:description/>
  <cp:lastModifiedBy>Оразбекова Асель</cp:lastModifiedBy>
  <cp:revision>21</cp:revision>
  <cp:lastPrinted>2023-05-15T06:43:00Z</cp:lastPrinted>
  <dcterms:created xsi:type="dcterms:W3CDTF">2023-05-11T11:45:00Z</dcterms:created>
  <dcterms:modified xsi:type="dcterms:W3CDTF">2023-05-15T10:44:00Z</dcterms:modified>
</cp:coreProperties>
</file>