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EBF3" w14:textId="2FCAE5B3" w:rsidR="00512B67" w:rsidRDefault="00512B67" w:rsidP="000B7503">
      <w:pPr>
        <w:ind w:left="5812"/>
        <w:jc w:val="both"/>
        <w:rPr>
          <w:b/>
          <w:sz w:val="28"/>
          <w:szCs w:val="28"/>
        </w:rPr>
      </w:pPr>
    </w:p>
    <w:p w14:paraId="4C2FDDAB" w14:textId="05B4B4D9" w:rsidR="00512B67" w:rsidRPr="00DB19D3" w:rsidRDefault="00512B67" w:rsidP="00DB19D3">
      <w:pPr>
        <w:pStyle w:val="ab"/>
        <w:ind w:left="5812" w:right="-2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512B6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азақстан </w:t>
      </w:r>
      <w:r w:rsidRPr="00512B6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еспубликасы</w:t>
      </w:r>
      <w:r w:rsidR="00AE19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ның</w:t>
      </w:r>
      <w:r w:rsidRPr="00512B6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Парламенті Мәжілісіні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ң</w:t>
      </w:r>
      <w:r w:rsidRPr="00512B6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3F4CC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депутат</w:t>
      </w:r>
      <w:r w:rsidR="00DB19D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тар</w:t>
      </w:r>
      <w:r w:rsidRPr="003F4CC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ы</w:t>
      </w:r>
      <w:r w:rsidR="00DB19D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на</w:t>
      </w:r>
    </w:p>
    <w:p w14:paraId="2AD163AC" w14:textId="5B2F816F" w:rsidR="00410334" w:rsidRPr="00DB19D3" w:rsidRDefault="00DB19D3" w:rsidP="00DB19D3">
      <w:pPr>
        <w:pStyle w:val="ab"/>
        <w:ind w:left="5812" w:right="-2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B19D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(тізім бойынша)</w:t>
      </w:r>
    </w:p>
    <w:p w14:paraId="701B4D70" w14:textId="77777777" w:rsidR="00512B67" w:rsidRPr="00AE19D9" w:rsidRDefault="00512B67" w:rsidP="004176C6">
      <w:pPr>
        <w:pStyle w:val="ab"/>
        <w:ind w:left="5670"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8757E28" w14:textId="63985625" w:rsidR="00DB19D3" w:rsidRPr="003F4CC2" w:rsidRDefault="003F4CC2" w:rsidP="00DB19D3">
      <w:pPr>
        <w:pStyle w:val="Default"/>
        <w:widowControl w:val="0"/>
        <w:tabs>
          <w:tab w:val="left" w:pos="567"/>
        </w:tabs>
        <w:ind w:right="-1"/>
        <w:jc w:val="left"/>
        <w:rPr>
          <w:rFonts w:eastAsia="Times New Roman"/>
          <w:i/>
          <w:color w:val="auto"/>
          <w:szCs w:val="28"/>
          <w:lang w:val="kk-KZ" w:eastAsia="ru-RU"/>
        </w:rPr>
      </w:pPr>
      <w:r w:rsidRPr="00000BA2">
        <w:rPr>
          <w:rFonts w:eastAsia="Times New Roman"/>
          <w:i/>
          <w:color w:val="auto"/>
          <w:szCs w:val="28"/>
          <w:lang w:val="kk-KZ" w:eastAsia="ru-RU"/>
        </w:rPr>
        <w:t xml:space="preserve">2024 </w:t>
      </w:r>
      <w:r>
        <w:rPr>
          <w:rFonts w:eastAsia="Times New Roman"/>
          <w:i/>
          <w:color w:val="auto"/>
          <w:szCs w:val="28"/>
          <w:lang w:val="kk-KZ" w:eastAsia="ru-RU"/>
        </w:rPr>
        <w:t>жылғы</w:t>
      </w:r>
      <w:r w:rsidRPr="00000BA2">
        <w:rPr>
          <w:rFonts w:eastAsia="Times New Roman"/>
          <w:i/>
          <w:color w:val="auto"/>
          <w:szCs w:val="28"/>
          <w:lang w:val="kk-KZ" w:eastAsia="ru-RU"/>
        </w:rPr>
        <w:t xml:space="preserve"> 14 </w:t>
      </w:r>
      <w:r>
        <w:rPr>
          <w:rFonts w:eastAsia="Times New Roman"/>
          <w:i/>
          <w:color w:val="auto"/>
          <w:szCs w:val="28"/>
          <w:lang w:val="kk-KZ" w:eastAsia="ru-RU"/>
        </w:rPr>
        <w:t>ақпандағы</w:t>
      </w:r>
      <w:r w:rsidRPr="00000BA2">
        <w:rPr>
          <w:rFonts w:eastAsia="Times New Roman"/>
          <w:i/>
          <w:color w:val="auto"/>
          <w:szCs w:val="28"/>
          <w:lang w:val="kk-KZ" w:eastAsia="ru-RU"/>
        </w:rPr>
        <w:t xml:space="preserve"> </w:t>
      </w:r>
    </w:p>
    <w:p w14:paraId="4E75B8AB" w14:textId="2EBCEF4D" w:rsidR="00DB19D3" w:rsidRPr="003F4CC2" w:rsidRDefault="00DB19D3" w:rsidP="003F4CC2">
      <w:pPr>
        <w:pStyle w:val="Default"/>
        <w:widowControl w:val="0"/>
        <w:tabs>
          <w:tab w:val="left" w:pos="567"/>
        </w:tabs>
        <w:ind w:right="-1"/>
        <w:jc w:val="left"/>
        <w:rPr>
          <w:rFonts w:eastAsia="Times New Roman"/>
          <w:i/>
          <w:color w:val="auto"/>
          <w:szCs w:val="28"/>
          <w:lang w:val="kk-KZ" w:eastAsia="ru-RU"/>
        </w:rPr>
      </w:pPr>
      <w:r w:rsidRPr="003F4CC2">
        <w:rPr>
          <w:rFonts w:eastAsia="Times New Roman"/>
          <w:i/>
          <w:color w:val="auto"/>
          <w:szCs w:val="28"/>
          <w:lang w:val="kk-KZ" w:eastAsia="ru-RU"/>
        </w:rPr>
        <w:t>№ДС-61</w:t>
      </w:r>
      <w:r w:rsidR="003F4CC2" w:rsidRPr="003F4CC2">
        <w:rPr>
          <w:rFonts w:eastAsia="Times New Roman"/>
          <w:i/>
          <w:color w:val="auto"/>
          <w:szCs w:val="28"/>
          <w:lang w:val="kk-KZ" w:eastAsia="ru-RU"/>
        </w:rPr>
        <w:t xml:space="preserve"> </w:t>
      </w:r>
      <w:r w:rsidR="003F4CC2">
        <w:rPr>
          <w:rFonts w:eastAsia="Times New Roman"/>
          <w:i/>
          <w:color w:val="auto"/>
          <w:szCs w:val="28"/>
          <w:lang w:val="kk-KZ" w:eastAsia="ru-RU"/>
        </w:rPr>
        <w:t>сауалға</w:t>
      </w:r>
    </w:p>
    <w:p w14:paraId="2BEDC65C" w14:textId="77777777" w:rsidR="00417949" w:rsidRPr="003F4CC2" w:rsidRDefault="00417949" w:rsidP="004176C6">
      <w:pPr>
        <w:pStyle w:val="ab"/>
        <w:ind w:left="5670" w:right="-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33BDAB1" w14:textId="1543A015" w:rsidR="000C0C61" w:rsidRPr="00AE19D9" w:rsidRDefault="000B7503" w:rsidP="00D81E01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AE19D9">
        <w:rPr>
          <w:rFonts w:eastAsia="Calibri"/>
          <w:b/>
          <w:sz w:val="28"/>
          <w:szCs w:val="28"/>
          <w:lang w:val="kk-KZ" w:eastAsia="en-US"/>
        </w:rPr>
        <w:t>Құрметті</w:t>
      </w:r>
      <w:r w:rsidR="000C0C61" w:rsidRPr="00AE19D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3F4CC2">
        <w:rPr>
          <w:rFonts w:eastAsia="Calibri"/>
          <w:b/>
          <w:sz w:val="28"/>
          <w:szCs w:val="28"/>
          <w:lang w:val="kk-KZ" w:eastAsia="en-US"/>
        </w:rPr>
        <w:t>депутаттар</w:t>
      </w:r>
      <w:r w:rsidR="000C0C61" w:rsidRPr="00AE19D9">
        <w:rPr>
          <w:rFonts w:eastAsia="Calibri"/>
          <w:b/>
          <w:sz w:val="28"/>
          <w:szCs w:val="28"/>
          <w:lang w:val="kk-KZ" w:eastAsia="en-US"/>
        </w:rPr>
        <w:t>!</w:t>
      </w:r>
    </w:p>
    <w:p w14:paraId="58F11E83" w14:textId="77777777" w:rsidR="00410334" w:rsidRPr="00AE19D9" w:rsidRDefault="00410334" w:rsidP="00D81E01">
      <w:pPr>
        <w:ind w:firstLine="709"/>
        <w:jc w:val="both"/>
        <w:rPr>
          <w:sz w:val="28"/>
          <w:szCs w:val="28"/>
          <w:lang w:val="kk-KZ"/>
        </w:rPr>
      </w:pPr>
    </w:p>
    <w:p w14:paraId="3911FDB5" w14:textId="1A9B1AF5" w:rsidR="003F4CC2" w:rsidRDefault="003F4CC2" w:rsidP="00D81E0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Сіздердің депутаттық сауалыңызды қарастырып, мынаны хабарлаймын.</w:t>
      </w:r>
    </w:p>
    <w:p w14:paraId="3A48DE90" w14:textId="77777777" w:rsidR="008522C6" w:rsidRPr="003F4CC2" w:rsidRDefault="008522C6" w:rsidP="00D81E01">
      <w:pPr>
        <w:ind w:firstLine="709"/>
        <w:jc w:val="both"/>
        <w:rPr>
          <w:i/>
          <w:iCs/>
          <w:sz w:val="28"/>
          <w:szCs w:val="28"/>
          <w:lang w:val="kk-KZ"/>
        </w:rPr>
      </w:pPr>
      <w:r w:rsidRPr="003F4CC2">
        <w:rPr>
          <w:i/>
          <w:iCs/>
          <w:sz w:val="28"/>
          <w:szCs w:val="28"/>
          <w:lang w:val="kk-KZ"/>
        </w:rPr>
        <w:t>Субвенциялар мен трансферттердің көлемдерін анықтау мәселелеріне қатысты</w:t>
      </w:r>
    </w:p>
    <w:p w14:paraId="7319BDB6" w14:textId="58E54F6C" w:rsidR="008522C6" w:rsidRPr="00AE19D9" w:rsidRDefault="0004138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 xml:space="preserve">ҚР </w:t>
      </w:r>
      <w:r w:rsidR="008522C6" w:rsidRPr="00AE19D9">
        <w:rPr>
          <w:sz w:val="28"/>
          <w:szCs w:val="28"/>
          <w:lang w:val="kk-KZ"/>
        </w:rPr>
        <w:t>Бюджет кодексі</w:t>
      </w:r>
      <w:r w:rsidRPr="00AE19D9">
        <w:rPr>
          <w:sz w:val="28"/>
          <w:szCs w:val="28"/>
          <w:lang w:val="kk-KZ"/>
        </w:rPr>
        <w:t>нің</w:t>
      </w:r>
      <w:r w:rsidR="008522C6" w:rsidRPr="00AE19D9">
        <w:rPr>
          <w:sz w:val="28"/>
          <w:szCs w:val="28"/>
          <w:lang w:val="kk-KZ"/>
        </w:rPr>
        <w:t xml:space="preserve"> 45-бабы</w:t>
      </w:r>
      <w:r w:rsidRPr="00AE19D9">
        <w:rPr>
          <w:sz w:val="28"/>
          <w:szCs w:val="28"/>
          <w:lang w:val="kk-KZ"/>
        </w:rPr>
        <w:t>н</w:t>
      </w:r>
      <w:r w:rsidR="00AE19D9">
        <w:rPr>
          <w:sz w:val="28"/>
          <w:szCs w:val="28"/>
          <w:lang w:val="kk-KZ"/>
        </w:rPr>
        <w:t>ың</w:t>
      </w:r>
      <w:r w:rsidRPr="00AE19D9">
        <w:rPr>
          <w:sz w:val="28"/>
          <w:szCs w:val="28"/>
          <w:lang w:val="kk-KZ"/>
        </w:rPr>
        <w:t xml:space="preserve"> </w:t>
      </w:r>
      <w:r w:rsidR="008522C6" w:rsidRPr="00AE19D9">
        <w:rPr>
          <w:sz w:val="28"/>
          <w:szCs w:val="28"/>
          <w:lang w:val="kk-KZ"/>
        </w:rPr>
        <w:t>6-т</w:t>
      </w:r>
      <w:r w:rsidRPr="00AE19D9">
        <w:rPr>
          <w:sz w:val="28"/>
          <w:szCs w:val="28"/>
          <w:lang w:val="kk-KZ"/>
        </w:rPr>
        <w:t>армағына</w:t>
      </w:r>
      <w:r w:rsidR="008522C6" w:rsidRPr="00AE19D9">
        <w:rPr>
          <w:sz w:val="28"/>
          <w:szCs w:val="28"/>
          <w:lang w:val="kk-KZ"/>
        </w:rPr>
        <w:t xml:space="preserve"> сәйкес жалпы сипаттағы трансферттерді </w:t>
      </w:r>
      <w:r w:rsidRPr="00AE19D9">
        <w:rPr>
          <w:i/>
          <w:szCs w:val="28"/>
          <w:lang w:val="kk-KZ"/>
        </w:rPr>
        <w:t>(бұдан әрі – ЖСТ)</w:t>
      </w:r>
      <w:r w:rsidRPr="00AE19D9">
        <w:rPr>
          <w:sz w:val="28"/>
          <w:szCs w:val="28"/>
          <w:lang w:val="kk-KZ"/>
        </w:rPr>
        <w:t xml:space="preserve"> </w:t>
      </w:r>
      <w:r w:rsidR="008522C6" w:rsidRPr="00AE19D9">
        <w:rPr>
          <w:sz w:val="28"/>
          <w:szCs w:val="28"/>
          <w:lang w:val="kk-KZ"/>
        </w:rPr>
        <w:t xml:space="preserve">айқындау кезінде </w:t>
      </w:r>
      <w:r w:rsidR="00306A96">
        <w:rPr>
          <w:sz w:val="28"/>
          <w:szCs w:val="28"/>
          <w:lang w:val="kk-KZ"/>
        </w:rPr>
        <w:t>(</w:t>
      </w:r>
      <w:r w:rsidR="00306A96" w:rsidRPr="00306A96">
        <w:rPr>
          <w:sz w:val="28"/>
          <w:szCs w:val="28"/>
          <w:lang w:val="kk-KZ"/>
        </w:rPr>
        <w:t>субвенциялар мен алып қою</w:t>
      </w:r>
      <w:r w:rsidR="00306A96">
        <w:rPr>
          <w:sz w:val="28"/>
          <w:szCs w:val="28"/>
          <w:lang w:val="kk-KZ"/>
        </w:rPr>
        <w:t xml:space="preserve">лар) </w:t>
      </w:r>
      <w:r w:rsidR="008522C6" w:rsidRPr="00AE19D9">
        <w:rPr>
          <w:sz w:val="28"/>
          <w:szCs w:val="28"/>
          <w:lang w:val="kk-KZ"/>
        </w:rPr>
        <w:t>өңірдің салықтық әлеуеті, өңірдегі көрсетілетін мемлекеттік қызметтерді тұтынушылар саны және сол немесе өзге де өңірдің өзіндік ерекшелігіне байланысты көрсетілетін мемлекеттік қызметтерді ұсыну жөніндегі шығыстарға әсер ететін факторлар ескеріледі.</w:t>
      </w:r>
    </w:p>
    <w:p w14:paraId="3D8FD77E" w14:textId="77777777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>ЖСТ көлемі тиісті жергілікті бюджеттің кірістері (трансферттерді шегергенде) мен шығындарының болжамды көлемдері арасындағы айырма ретінде айқындалады.</w:t>
      </w:r>
    </w:p>
    <w:p w14:paraId="524AD7A9" w14:textId="05D183E2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>Төртінші деңгей</w:t>
      </w:r>
      <w:r w:rsidR="00AE19D9">
        <w:rPr>
          <w:sz w:val="28"/>
          <w:szCs w:val="28"/>
          <w:lang w:val="kk-KZ"/>
        </w:rPr>
        <w:t>дегі</w:t>
      </w:r>
      <w:r w:rsidRPr="00AE19D9">
        <w:rPr>
          <w:sz w:val="28"/>
          <w:szCs w:val="28"/>
          <w:lang w:val="kk-KZ"/>
        </w:rPr>
        <w:t xml:space="preserve"> бюджеттер</w:t>
      </w:r>
      <w:r w:rsidR="00AE19D9">
        <w:rPr>
          <w:sz w:val="28"/>
          <w:szCs w:val="28"/>
          <w:lang w:val="kk-KZ"/>
        </w:rPr>
        <w:t>д</w:t>
      </w:r>
      <w:r w:rsidRPr="00AE19D9">
        <w:rPr>
          <w:sz w:val="28"/>
          <w:szCs w:val="28"/>
          <w:lang w:val="kk-KZ"/>
        </w:rPr>
        <w:t>ің кірістері мен шығындарының болжамды көлемдерін ауданның (облыстық маңызы бар қаланың) жергілікті атқарушы органы айқындайтын тәртіппен ауданның (облыстық маңызы бар қаланың) мемлекеттік жоспарлау жөніндегі жергілікті уәкілетті органы дербес есептейді.</w:t>
      </w:r>
    </w:p>
    <w:p w14:paraId="1C4054E6" w14:textId="44D5CCE7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>Аудандық (облыстық маңызы бар қала) бюджет пен төртінші деңгей</w:t>
      </w:r>
      <w:r w:rsidR="00AE19D9">
        <w:rPr>
          <w:sz w:val="28"/>
          <w:szCs w:val="28"/>
          <w:lang w:val="kk-KZ"/>
        </w:rPr>
        <w:t>дегі</w:t>
      </w:r>
      <w:r w:rsidRPr="00AE19D9">
        <w:rPr>
          <w:sz w:val="28"/>
          <w:szCs w:val="28"/>
          <w:lang w:val="kk-KZ"/>
        </w:rPr>
        <w:t xml:space="preserve"> бюджеттер</w:t>
      </w:r>
      <w:r w:rsidR="00AE19D9">
        <w:rPr>
          <w:sz w:val="28"/>
          <w:szCs w:val="28"/>
          <w:lang w:val="kk-KZ"/>
        </w:rPr>
        <w:t>дің</w:t>
      </w:r>
      <w:r w:rsidRPr="00AE19D9">
        <w:rPr>
          <w:sz w:val="28"/>
          <w:szCs w:val="28"/>
          <w:lang w:val="kk-KZ"/>
        </w:rPr>
        <w:t xml:space="preserve"> арасындағы ЖСТ көлемдері сырғымалы негізде жыл сайын жоспарлы кезеңге белгіленеді.</w:t>
      </w:r>
    </w:p>
    <w:p w14:paraId="6B05C19C" w14:textId="487DCF18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>Сонымен қатар, қазіргі уақытта жаңа Бюджет кодексі шеңберінде барлық деңгей</w:t>
      </w:r>
      <w:r w:rsidR="00AE19D9">
        <w:rPr>
          <w:sz w:val="28"/>
          <w:szCs w:val="28"/>
          <w:lang w:val="kk-KZ"/>
        </w:rPr>
        <w:t>дегі</w:t>
      </w:r>
      <w:r w:rsidRPr="00AE19D9">
        <w:rPr>
          <w:sz w:val="28"/>
          <w:szCs w:val="28"/>
          <w:lang w:val="kk-KZ"/>
        </w:rPr>
        <w:t xml:space="preserve"> бюджеттер арасында ЖСТ есеп-қисабының </w:t>
      </w:r>
      <w:r w:rsidR="00AE19D9">
        <w:rPr>
          <w:sz w:val="28"/>
          <w:szCs w:val="28"/>
          <w:lang w:val="kk-KZ"/>
        </w:rPr>
        <w:t>үлгілік</w:t>
      </w:r>
      <w:r w:rsidRPr="00AE19D9">
        <w:rPr>
          <w:sz w:val="28"/>
          <w:szCs w:val="28"/>
          <w:lang w:val="kk-KZ"/>
        </w:rPr>
        <w:t xml:space="preserve"> әдістемесін бекіту қарастырылуда.</w:t>
      </w:r>
    </w:p>
    <w:p w14:paraId="56E17781" w14:textId="0154F667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 xml:space="preserve">Бюджетаралық қатынастардың басымдығы өңірлер арасындағы алшақтықты қысқарту және базалық </w:t>
      </w:r>
      <w:r w:rsidR="00AE19D9">
        <w:rPr>
          <w:sz w:val="28"/>
          <w:szCs w:val="28"/>
          <w:lang w:val="kk-KZ"/>
        </w:rPr>
        <w:t xml:space="preserve">көрсетілетін </w:t>
      </w:r>
      <w:r w:rsidRPr="00AE19D9">
        <w:rPr>
          <w:sz w:val="28"/>
          <w:szCs w:val="28"/>
          <w:lang w:val="kk-KZ"/>
        </w:rPr>
        <w:t>қызметтер (игіліктер) бойынша аз қамтамасыз етілген өңірлерді қолдау болып табылады.</w:t>
      </w:r>
    </w:p>
    <w:p w14:paraId="22B27731" w14:textId="31843C43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lastRenderedPageBreak/>
        <w:t xml:space="preserve">Алдағы уақытта өңірлердің өмір сүру деңгейі ретінде теңгерімсіздіктерді төмендету жөніндегі </w:t>
      </w:r>
      <w:r w:rsidR="00AE19D9">
        <w:rPr>
          <w:sz w:val="28"/>
          <w:szCs w:val="28"/>
          <w:lang w:val="kk-KZ"/>
        </w:rPr>
        <w:t>осы</w:t>
      </w:r>
      <w:r w:rsidR="003A7EEA" w:rsidRPr="00AE19D9">
        <w:rPr>
          <w:sz w:val="28"/>
          <w:szCs w:val="28"/>
          <w:lang w:val="kk-KZ"/>
        </w:rPr>
        <w:t xml:space="preserve"> </w:t>
      </w:r>
      <w:r w:rsidRPr="00AE19D9">
        <w:rPr>
          <w:sz w:val="28"/>
          <w:szCs w:val="28"/>
          <w:lang w:val="kk-KZ"/>
        </w:rPr>
        <w:t>міндетті бюджетті жоспарлау кезінде пайдалану үшін ең төменгі стандарттарды енгізу арқылы шешу жоспарлан</w:t>
      </w:r>
      <w:r w:rsidR="00AE19D9">
        <w:rPr>
          <w:sz w:val="28"/>
          <w:szCs w:val="28"/>
          <w:lang w:val="kk-KZ"/>
        </w:rPr>
        <w:t>ып отыр</w:t>
      </w:r>
      <w:r w:rsidRPr="00AE19D9">
        <w:rPr>
          <w:sz w:val="28"/>
          <w:szCs w:val="28"/>
          <w:lang w:val="kk-KZ"/>
        </w:rPr>
        <w:t>.</w:t>
      </w:r>
    </w:p>
    <w:p w14:paraId="339358C9" w14:textId="1D937753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>Ол үшін жаңа Бюджет кодексі шеңберінде ең төменгі стандарттар ұғымы енгізіледі, әлеуметтік, инженерлік-коммуникациялық, көліктік және өзге де инфрақұрылымның ең төменгі стандарттарын (желілерін) ескере отырып, бюджет шығыстарын жоспарлау үшін заңнамалық негіз қаланды.</w:t>
      </w:r>
      <w:r w:rsidR="006F1681" w:rsidRPr="00AE19D9">
        <w:rPr>
          <w:sz w:val="28"/>
          <w:szCs w:val="28"/>
          <w:lang w:val="kk-KZ"/>
        </w:rPr>
        <w:t xml:space="preserve"> </w:t>
      </w:r>
    </w:p>
    <w:p w14:paraId="36C1E386" w14:textId="4C9F6F4F" w:rsidR="008522C6" w:rsidRPr="00AE19D9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>Тиісті ережелер Құрылыс кодексінің жобасына да енгізілді</w:t>
      </w:r>
      <w:r w:rsidR="003A7EEA" w:rsidRPr="00AE19D9">
        <w:rPr>
          <w:sz w:val="28"/>
          <w:szCs w:val="28"/>
          <w:lang w:val="kk-KZ"/>
        </w:rPr>
        <w:t xml:space="preserve"> </w:t>
      </w:r>
      <w:r w:rsidRPr="00AE19D9">
        <w:rPr>
          <w:i/>
          <w:iCs/>
          <w:szCs w:val="28"/>
          <w:lang w:val="kk-KZ"/>
        </w:rPr>
        <w:t>(ҚР Парламенті Мәжілісінің қарауында)</w:t>
      </w:r>
      <w:r w:rsidRPr="00AE19D9">
        <w:rPr>
          <w:sz w:val="28"/>
          <w:szCs w:val="28"/>
          <w:lang w:val="kk-KZ"/>
        </w:rPr>
        <w:t>.</w:t>
      </w:r>
    </w:p>
    <w:p w14:paraId="0ED0636B" w14:textId="77777777" w:rsidR="004550C8" w:rsidRPr="00906873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AE19D9">
        <w:rPr>
          <w:sz w:val="28"/>
          <w:szCs w:val="28"/>
          <w:lang w:val="kk-KZ"/>
        </w:rPr>
        <w:t>Бұл ретте, республикалық деңгейде тек аса маңызды және жалпыұлттық маңызы бар жобаларды қаржыландыру жоспарланып отыр,</w:t>
      </w:r>
      <w:r w:rsidR="003A7EEA" w:rsidRPr="00AE19D9">
        <w:rPr>
          <w:sz w:val="28"/>
          <w:szCs w:val="28"/>
          <w:lang w:val="kk-KZ"/>
        </w:rPr>
        <w:t xml:space="preserve"> </w:t>
      </w:r>
      <w:r w:rsidRPr="00AE19D9">
        <w:rPr>
          <w:sz w:val="28"/>
          <w:szCs w:val="28"/>
          <w:lang w:val="kk-KZ"/>
        </w:rPr>
        <w:t xml:space="preserve">ал барлық базалық инфрақұрылым </w:t>
      </w:r>
      <w:r w:rsidR="003A7EEA" w:rsidRPr="00AE19D9">
        <w:rPr>
          <w:sz w:val="28"/>
          <w:szCs w:val="28"/>
          <w:lang w:val="kk-KZ"/>
        </w:rPr>
        <w:t>жергілікті бюджет</w:t>
      </w:r>
      <w:r w:rsidRPr="00AE19D9">
        <w:rPr>
          <w:sz w:val="28"/>
          <w:szCs w:val="28"/>
          <w:lang w:val="kk-KZ"/>
        </w:rPr>
        <w:t xml:space="preserve"> қаражаты есебінен қаржыландырылатын болады </w:t>
      </w:r>
      <w:r w:rsidRPr="00AE19D9">
        <w:rPr>
          <w:i/>
          <w:iCs/>
          <w:szCs w:val="28"/>
          <w:lang w:val="kk-KZ"/>
        </w:rPr>
        <w:t xml:space="preserve">(барлық нысаналы трансферттер </w:t>
      </w:r>
      <w:r w:rsidR="003A7EEA" w:rsidRPr="00AE19D9">
        <w:rPr>
          <w:i/>
          <w:iCs/>
          <w:szCs w:val="28"/>
          <w:lang w:val="kk-KZ"/>
        </w:rPr>
        <w:t>жергілікті атқарушы органдардың</w:t>
      </w:r>
      <w:r w:rsidRPr="00AE19D9">
        <w:rPr>
          <w:i/>
          <w:iCs/>
          <w:szCs w:val="28"/>
          <w:lang w:val="kk-KZ"/>
        </w:rPr>
        <w:t xml:space="preserve"> дербестігін арттыра отырып, </w:t>
      </w:r>
      <w:r w:rsidR="003A7EEA" w:rsidRPr="00AE19D9">
        <w:rPr>
          <w:i/>
          <w:iCs/>
          <w:szCs w:val="28"/>
          <w:lang w:val="kk-KZ"/>
        </w:rPr>
        <w:t xml:space="preserve">жергілікті бюджет </w:t>
      </w:r>
      <w:r w:rsidRPr="00AE19D9">
        <w:rPr>
          <w:i/>
          <w:iCs/>
          <w:szCs w:val="28"/>
          <w:lang w:val="kk-KZ"/>
        </w:rPr>
        <w:t>шығыстарына берілетін болады)</w:t>
      </w:r>
      <w:r w:rsidRPr="00AE19D9">
        <w:rPr>
          <w:sz w:val="28"/>
          <w:szCs w:val="28"/>
          <w:lang w:val="kk-KZ"/>
        </w:rPr>
        <w:t>.</w:t>
      </w:r>
      <w:r w:rsidR="004550C8" w:rsidRPr="00906873">
        <w:rPr>
          <w:sz w:val="28"/>
          <w:szCs w:val="28"/>
          <w:lang w:val="kk-KZ"/>
        </w:rPr>
        <w:t xml:space="preserve"> </w:t>
      </w:r>
    </w:p>
    <w:p w14:paraId="7A5681A4" w14:textId="77777777" w:rsidR="00906873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>Осыған байланысты, келесі үш жылдық кезеңге ЖСТ</w:t>
      </w:r>
      <w:r w:rsidR="003A7EEA" w:rsidRPr="00906873">
        <w:rPr>
          <w:sz w:val="28"/>
          <w:szCs w:val="28"/>
          <w:lang w:val="kk-KZ"/>
        </w:rPr>
        <w:t xml:space="preserve"> </w:t>
      </w:r>
      <w:r w:rsidRPr="00906873">
        <w:rPr>
          <w:sz w:val="28"/>
          <w:szCs w:val="28"/>
          <w:lang w:val="kk-KZ"/>
        </w:rPr>
        <w:t>қалыптастыру кезінде бюджеттік даму бағдарламалары бойынша шығындар салалық министрліктер бекіткен әлеуметтік, инженерлік-коммуникациялық, көліктік және өзге де инфрақұрылымның ең төменгі базалық нормативтерін (желілерін) ескере отырып айқындалатын болады.</w:t>
      </w:r>
      <w:r w:rsidR="004550C8" w:rsidRPr="00906873">
        <w:rPr>
          <w:sz w:val="28"/>
          <w:szCs w:val="28"/>
          <w:lang w:val="kk-KZ"/>
        </w:rPr>
        <w:t xml:space="preserve"> </w:t>
      </w:r>
    </w:p>
    <w:p w14:paraId="251AEFA1" w14:textId="458AD692" w:rsidR="002C6E67" w:rsidRPr="00906873" w:rsidRDefault="008522C6" w:rsidP="008522C6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>Осыны ескере отырып, жергілікті деңгейде базалық инфрақұрылымды қаржыландыру мәселесі және олар бойынша қамтамасыз етудегі алшақтық шешілетін болады.</w:t>
      </w:r>
      <w:r w:rsidR="000B7503" w:rsidRPr="00906873">
        <w:rPr>
          <w:sz w:val="28"/>
          <w:szCs w:val="28"/>
          <w:lang w:val="kk-KZ"/>
        </w:rPr>
        <w:t xml:space="preserve"> </w:t>
      </w:r>
    </w:p>
    <w:p w14:paraId="4337BA86" w14:textId="38564AC8" w:rsidR="008522C6" w:rsidRPr="00CF6F1B" w:rsidRDefault="006F1681" w:rsidP="008522C6">
      <w:pPr>
        <w:ind w:firstLine="709"/>
        <w:jc w:val="both"/>
        <w:rPr>
          <w:i/>
          <w:sz w:val="28"/>
          <w:szCs w:val="28"/>
          <w:lang w:val="kk-KZ"/>
        </w:rPr>
      </w:pPr>
      <w:r w:rsidRPr="00CF6F1B">
        <w:rPr>
          <w:i/>
          <w:sz w:val="28"/>
          <w:szCs w:val="28"/>
          <w:lang w:val="kk-KZ"/>
        </w:rPr>
        <w:t>IV</w:t>
      </w:r>
      <w:r w:rsidR="00013C4D" w:rsidRPr="00CF6F1B">
        <w:rPr>
          <w:i/>
          <w:sz w:val="28"/>
          <w:szCs w:val="28"/>
          <w:lang w:val="kk-KZ"/>
        </w:rPr>
        <w:t xml:space="preserve"> </w:t>
      </w:r>
      <w:r w:rsidR="008522C6" w:rsidRPr="00CF6F1B">
        <w:rPr>
          <w:i/>
          <w:sz w:val="28"/>
          <w:szCs w:val="28"/>
          <w:lang w:val="kk-KZ"/>
        </w:rPr>
        <w:t>деңгей</w:t>
      </w:r>
      <w:r w:rsidR="00AE19D9" w:rsidRPr="00CF6F1B">
        <w:rPr>
          <w:i/>
          <w:sz w:val="28"/>
          <w:szCs w:val="28"/>
          <w:lang w:val="kk-KZ"/>
        </w:rPr>
        <w:t>дегі</w:t>
      </w:r>
      <w:r w:rsidR="008522C6" w:rsidRPr="00CF6F1B">
        <w:rPr>
          <w:i/>
          <w:sz w:val="28"/>
          <w:szCs w:val="28"/>
          <w:lang w:val="kk-KZ"/>
        </w:rPr>
        <w:t xml:space="preserve"> бюджеттерге жаңадан берілетін салық түрлерін</w:t>
      </w:r>
      <w:r w:rsidR="00013C4D" w:rsidRPr="00CF6F1B">
        <w:rPr>
          <w:i/>
          <w:sz w:val="28"/>
          <w:szCs w:val="28"/>
          <w:lang w:val="kk-KZ"/>
        </w:rPr>
        <w:t>е</w:t>
      </w:r>
      <w:r w:rsidR="008522C6" w:rsidRPr="00CF6F1B">
        <w:rPr>
          <w:i/>
          <w:sz w:val="28"/>
          <w:szCs w:val="28"/>
          <w:lang w:val="kk-KZ"/>
        </w:rPr>
        <w:t xml:space="preserve"> қатысты</w:t>
      </w:r>
    </w:p>
    <w:p w14:paraId="2EDF4779" w14:textId="77777777" w:rsidR="003268D4" w:rsidRPr="00906873" w:rsidRDefault="003268D4" w:rsidP="003268D4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>Жергілікті бюджеттердің қаржылық дербестігін күшейту және орталықсыздандыру мақсатында тұрақты негізде төмен тұрған бюджеттерге қосымша түсімдерді беру бойынша жұмыс жүргізілуде.</w:t>
      </w:r>
    </w:p>
    <w:p w14:paraId="78CC1E48" w14:textId="35CD06B0" w:rsidR="003268D4" w:rsidRPr="00906873" w:rsidRDefault="003268D4" w:rsidP="003268D4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>Бүгінгі таңда</w:t>
      </w:r>
      <w:r w:rsidR="00CF6F1B">
        <w:rPr>
          <w:sz w:val="28"/>
          <w:szCs w:val="28"/>
          <w:lang w:val="kk-KZ"/>
        </w:rPr>
        <w:t>,</w:t>
      </w:r>
      <w:r w:rsidRPr="00906873">
        <w:rPr>
          <w:sz w:val="28"/>
          <w:szCs w:val="28"/>
          <w:lang w:val="kk-KZ"/>
        </w:rPr>
        <w:t xml:space="preserve"> жергілікті өзін-өзі басқаруды дамыту тұжырымдамасы шеңберінде ауылдық округтердің дербестігі үшін салықтар мен төлемдердің</w:t>
      </w:r>
      <w:r w:rsidRPr="00906873">
        <w:rPr>
          <w:sz w:val="28"/>
          <w:szCs w:val="28"/>
          <w:lang w:val="kk-KZ"/>
        </w:rPr>
        <w:br/>
        <w:t xml:space="preserve">25 түрі, оның ішінде 8 салық </w:t>
      </w:r>
      <w:r w:rsidRPr="00906873">
        <w:rPr>
          <w:i/>
          <w:szCs w:val="28"/>
          <w:lang w:val="kk-KZ"/>
        </w:rPr>
        <w:t xml:space="preserve">(төлем көзінен </w:t>
      </w:r>
      <w:r w:rsidR="00872165">
        <w:rPr>
          <w:i/>
          <w:szCs w:val="28"/>
          <w:lang w:val="kk-KZ"/>
        </w:rPr>
        <w:t>ұсталм</w:t>
      </w:r>
      <w:r w:rsidRPr="00906873">
        <w:rPr>
          <w:i/>
          <w:szCs w:val="28"/>
          <w:lang w:val="kk-KZ"/>
        </w:rPr>
        <w:t>айтын ЖТС,</w:t>
      </w:r>
      <w:r w:rsidR="00872165">
        <w:rPr>
          <w:i/>
          <w:szCs w:val="28"/>
          <w:lang w:val="kk-KZ"/>
        </w:rPr>
        <w:t xml:space="preserve"> </w:t>
      </w:r>
      <w:r w:rsidRPr="00906873">
        <w:rPr>
          <w:i/>
          <w:szCs w:val="28"/>
          <w:lang w:val="kk-KZ"/>
        </w:rPr>
        <w:t>жеке және заңды тұлғалардан мүлікке, жерге, көлікке салынатын салық,</w:t>
      </w:r>
      <w:r w:rsidR="00872165">
        <w:rPr>
          <w:i/>
          <w:szCs w:val="28"/>
          <w:lang w:val="kk-KZ"/>
        </w:rPr>
        <w:t xml:space="preserve"> </w:t>
      </w:r>
      <w:r w:rsidRPr="00906873">
        <w:rPr>
          <w:i/>
          <w:szCs w:val="28"/>
          <w:lang w:val="kk-KZ"/>
        </w:rPr>
        <w:t>сыртқы жарнаманы орналастырғаны үшін төлемақы, БЖС, жер учаскелерін пайдаланғаны үшін төлемақы)</w:t>
      </w:r>
      <w:r w:rsidRPr="00906873">
        <w:rPr>
          <w:sz w:val="28"/>
          <w:szCs w:val="28"/>
          <w:lang w:val="kk-KZ"/>
        </w:rPr>
        <w:t xml:space="preserve"> және 17 салықтық емес төлем</w:t>
      </w:r>
      <w:r w:rsidR="00AE19D9" w:rsidRPr="00AE19D9">
        <w:rPr>
          <w:sz w:val="28"/>
          <w:szCs w:val="28"/>
          <w:lang w:val="kk-KZ"/>
        </w:rPr>
        <w:t xml:space="preserve"> </w:t>
      </w:r>
      <w:r w:rsidR="00AE19D9" w:rsidRPr="00906873">
        <w:rPr>
          <w:sz w:val="28"/>
          <w:szCs w:val="28"/>
          <w:lang w:val="kk-KZ"/>
        </w:rPr>
        <w:t>берілді</w:t>
      </w:r>
      <w:r w:rsidRPr="00906873">
        <w:rPr>
          <w:sz w:val="28"/>
          <w:szCs w:val="28"/>
          <w:lang w:val="kk-KZ"/>
        </w:rPr>
        <w:t>.</w:t>
      </w:r>
    </w:p>
    <w:p w14:paraId="23508A43" w14:textId="0C3DC388" w:rsidR="00357C7F" w:rsidRPr="00906873" w:rsidRDefault="003268D4" w:rsidP="003268D4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 xml:space="preserve">Оның ішінде, 2022 жылы бюджеттің </w:t>
      </w:r>
      <w:r w:rsidR="009B2183" w:rsidRPr="009B2183">
        <w:rPr>
          <w:sz w:val="28"/>
          <w:szCs w:val="28"/>
          <w:lang w:val="kk-KZ"/>
        </w:rPr>
        <w:t xml:space="preserve">IV </w:t>
      </w:r>
      <w:r w:rsidRPr="00906873">
        <w:rPr>
          <w:sz w:val="28"/>
          <w:szCs w:val="28"/>
          <w:lang w:val="kk-KZ"/>
        </w:rPr>
        <w:t xml:space="preserve">деңгейіне 4 төлем бойынша түсімдер </w:t>
      </w:r>
      <w:r w:rsidRPr="00906873">
        <w:rPr>
          <w:i/>
          <w:szCs w:val="28"/>
          <w:lang w:val="kk-KZ"/>
        </w:rPr>
        <w:t>(БЖС, жер учаскелерін пайдаланғаны үшін төлем, жер учаскелерін сатудан түскен түсімдер және жер учаскелерін сатқаны үшін төлем)</w:t>
      </w:r>
      <w:r w:rsidRPr="00906873">
        <w:rPr>
          <w:sz w:val="28"/>
          <w:szCs w:val="28"/>
          <w:lang w:val="kk-KZ"/>
        </w:rPr>
        <w:t xml:space="preserve"> берілді, олар бойынша</w:t>
      </w:r>
      <w:r w:rsidRPr="00906873">
        <w:rPr>
          <w:sz w:val="28"/>
          <w:szCs w:val="28"/>
          <w:lang w:val="kk-KZ"/>
        </w:rPr>
        <w:br/>
        <w:t>2023 жылдың қорытындысы бойынша түсімдердің өсуі 15,9 млрд теңгені құрады.</w:t>
      </w:r>
    </w:p>
    <w:p w14:paraId="0C601755" w14:textId="231F1B07" w:rsidR="00034BDD" w:rsidRPr="00906873" w:rsidRDefault="00034BDD" w:rsidP="00034BDD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>Жалпы</w:t>
      </w:r>
      <w:r w:rsidR="00872165">
        <w:rPr>
          <w:sz w:val="28"/>
          <w:szCs w:val="28"/>
          <w:lang w:val="kk-KZ"/>
        </w:rPr>
        <w:t>,</w:t>
      </w:r>
      <w:r w:rsidRPr="00906873">
        <w:rPr>
          <w:sz w:val="28"/>
          <w:szCs w:val="28"/>
          <w:lang w:val="kk-KZ"/>
        </w:rPr>
        <w:t xml:space="preserve"> 2018 жылдан 2023 жылға дейін бюджеттің </w:t>
      </w:r>
      <w:r w:rsidR="00906873" w:rsidRPr="00906873">
        <w:rPr>
          <w:sz w:val="28"/>
          <w:szCs w:val="28"/>
          <w:lang w:val="kk-KZ"/>
        </w:rPr>
        <w:t>IV</w:t>
      </w:r>
      <w:r w:rsidRPr="00906873">
        <w:rPr>
          <w:sz w:val="28"/>
          <w:szCs w:val="28"/>
          <w:lang w:val="kk-KZ"/>
        </w:rPr>
        <w:t xml:space="preserve"> деңгейіне </w:t>
      </w:r>
      <w:r w:rsidRPr="00906873">
        <w:rPr>
          <w:i/>
          <w:szCs w:val="28"/>
          <w:lang w:val="kk-KZ"/>
        </w:rPr>
        <w:t>(3 санат бойынша)</w:t>
      </w:r>
      <w:r w:rsidRPr="00906873">
        <w:rPr>
          <w:sz w:val="28"/>
          <w:szCs w:val="28"/>
          <w:lang w:val="kk-KZ"/>
        </w:rPr>
        <w:t xml:space="preserve"> 241 млрд теңге, оның ішінде 2018 жылы – 32,2 млрд теңге,</w:t>
      </w:r>
      <w:r w:rsidRPr="00906873">
        <w:rPr>
          <w:sz w:val="28"/>
          <w:szCs w:val="28"/>
          <w:lang w:val="kk-KZ"/>
        </w:rPr>
        <w:br/>
        <w:t>2019 жылы – 33,4 млрд теңге, 2020 жылы – 33,7 млрд теңге, 2021 жылы</w:t>
      </w:r>
      <w:r w:rsidRPr="00906873">
        <w:rPr>
          <w:sz w:val="28"/>
          <w:szCs w:val="28"/>
          <w:lang w:val="kk-KZ"/>
        </w:rPr>
        <w:br/>
        <w:t xml:space="preserve">– 31,9 млрд теңге, 2022 жылы – 42,1 млрд теңге және 2023 жылы – 67,7 млрд </w:t>
      </w:r>
      <w:r w:rsidRPr="00906873">
        <w:rPr>
          <w:sz w:val="28"/>
          <w:szCs w:val="28"/>
          <w:lang w:val="kk-KZ"/>
        </w:rPr>
        <w:lastRenderedPageBreak/>
        <w:t>теңге</w:t>
      </w:r>
      <w:r w:rsidR="001E364F" w:rsidRPr="001E364F">
        <w:rPr>
          <w:sz w:val="28"/>
          <w:szCs w:val="28"/>
          <w:lang w:val="kk-KZ"/>
        </w:rPr>
        <w:t xml:space="preserve"> </w:t>
      </w:r>
      <w:r w:rsidR="001E364F" w:rsidRPr="00906873">
        <w:rPr>
          <w:sz w:val="28"/>
          <w:szCs w:val="28"/>
          <w:lang w:val="kk-KZ"/>
        </w:rPr>
        <w:t>түсті</w:t>
      </w:r>
      <w:r w:rsidRPr="00906873">
        <w:rPr>
          <w:sz w:val="28"/>
          <w:szCs w:val="28"/>
          <w:lang w:val="kk-KZ"/>
        </w:rPr>
        <w:t>.</w:t>
      </w:r>
      <w:r w:rsidR="003268D4" w:rsidRPr="00906873">
        <w:rPr>
          <w:sz w:val="28"/>
          <w:szCs w:val="28"/>
          <w:lang w:val="kk-KZ"/>
        </w:rPr>
        <w:t xml:space="preserve"> </w:t>
      </w:r>
      <w:r w:rsidR="00FE5FF1" w:rsidRPr="00906873">
        <w:rPr>
          <w:sz w:val="28"/>
          <w:szCs w:val="28"/>
          <w:lang w:val="kk-KZ"/>
        </w:rPr>
        <w:t xml:space="preserve">Осылайша, </w:t>
      </w:r>
      <w:r w:rsidR="00014E98" w:rsidRPr="00906873">
        <w:rPr>
          <w:sz w:val="28"/>
          <w:szCs w:val="28"/>
          <w:lang w:val="kk-KZ"/>
        </w:rPr>
        <w:t>аталған мерзімдегі</w:t>
      </w:r>
      <w:r w:rsidRPr="00906873">
        <w:rPr>
          <w:sz w:val="28"/>
          <w:szCs w:val="28"/>
          <w:lang w:val="kk-KZ"/>
        </w:rPr>
        <w:t xml:space="preserve"> түсімдер тиісінше</w:t>
      </w:r>
      <w:r w:rsidR="00014E98" w:rsidRPr="00906873">
        <w:rPr>
          <w:sz w:val="28"/>
          <w:szCs w:val="28"/>
          <w:lang w:val="kk-KZ"/>
        </w:rPr>
        <w:t xml:space="preserve"> </w:t>
      </w:r>
      <w:r w:rsidRPr="00906873">
        <w:rPr>
          <w:sz w:val="28"/>
          <w:szCs w:val="28"/>
          <w:lang w:val="kk-KZ"/>
        </w:rPr>
        <w:t>32,2 млрд теңгеден</w:t>
      </w:r>
      <w:r w:rsidR="00014E98" w:rsidRPr="00906873">
        <w:rPr>
          <w:sz w:val="28"/>
          <w:szCs w:val="28"/>
          <w:lang w:val="kk-KZ"/>
        </w:rPr>
        <w:br/>
      </w:r>
      <w:r w:rsidRPr="00906873">
        <w:rPr>
          <w:sz w:val="28"/>
          <w:szCs w:val="28"/>
          <w:lang w:val="kk-KZ"/>
        </w:rPr>
        <w:t>67,7 млрд теңгеге дейін</w:t>
      </w:r>
      <w:r w:rsidR="00FE5FF1" w:rsidRPr="00906873">
        <w:rPr>
          <w:sz w:val="28"/>
          <w:szCs w:val="28"/>
          <w:lang w:val="kk-KZ"/>
        </w:rPr>
        <w:t>,</w:t>
      </w:r>
      <w:r w:rsidRPr="00906873">
        <w:rPr>
          <w:sz w:val="28"/>
          <w:szCs w:val="28"/>
          <w:lang w:val="kk-KZ"/>
        </w:rPr>
        <w:t xml:space="preserve"> </w:t>
      </w:r>
      <w:r w:rsidR="00FE5FF1" w:rsidRPr="00906873">
        <w:rPr>
          <w:sz w:val="28"/>
          <w:szCs w:val="28"/>
          <w:lang w:val="kk-KZ"/>
        </w:rPr>
        <w:t>яғни шамамен 2 есеге артқан</w:t>
      </w:r>
      <w:r w:rsidRPr="00906873">
        <w:rPr>
          <w:sz w:val="28"/>
          <w:szCs w:val="28"/>
          <w:lang w:val="kk-KZ"/>
        </w:rPr>
        <w:t>.</w:t>
      </w:r>
      <w:r w:rsidR="001E364F">
        <w:rPr>
          <w:sz w:val="28"/>
          <w:szCs w:val="28"/>
          <w:lang w:val="kk-KZ"/>
        </w:rPr>
        <w:t xml:space="preserve"> </w:t>
      </w:r>
    </w:p>
    <w:p w14:paraId="0AF5266F" w14:textId="1F31E900" w:rsidR="00034BDD" w:rsidRPr="00906873" w:rsidRDefault="00034BDD" w:rsidP="00034BDD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>2023 жылдың қорытындысы</w:t>
      </w:r>
      <w:r w:rsidR="00014E98" w:rsidRPr="00906873">
        <w:rPr>
          <w:sz w:val="28"/>
          <w:szCs w:val="28"/>
          <w:lang w:val="kk-KZ"/>
        </w:rPr>
        <w:t>н</w:t>
      </w:r>
      <w:r w:rsidRPr="00906873">
        <w:rPr>
          <w:sz w:val="28"/>
          <w:szCs w:val="28"/>
          <w:lang w:val="kk-KZ"/>
        </w:rPr>
        <w:t xml:space="preserve"> 2022 жылмен салыстырғанда салықтар бойынша өсу қарқыны 63% құрады немесе 24,1 млрд теңгеге артық түсті.</w:t>
      </w:r>
    </w:p>
    <w:p w14:paraId="2C7F5A9D" w14:textId="77777777" w:rsidR="00872165" w:rsidRDefault="00E83B1B" w:rsidP="006B279F">
      <w:pPr>
        <w:ind w:firstLine="709"/>
        <w:jc w:val="both"/>
        <w:rPr>
          <w:sz w:val="28"/>
          <w:szCs w:val="28"/>
          <w:lang w:val="kk-KZ"/>
        </w:rPr>
      </w:pPr>
      <w:r w:rsidRPr="00906873">
        <w:rPr>
          <w:sz w:val="28"/>
          <w:szCs w:val="28"/>
          <w:lang w:val="kk-KZ"/>
        </w:rPr>
        <w:t xml:space="preserve">Сонымен қатар, жаңа </w:t>
      </w:r>
      <w:r w:rsidR="006B279F" w:rsidRPr="00906873">
        <w:rPr>
          <w:sz w:val="28"/>
          <w:szCs w:val="28"/>
          <w:lang w:val="kk-KZ"/>
        </w:rPr>
        <w:t xml:space="preserve">Бюджет кодексі жобасында республикалық бюджеттен жергілікті бюджеттерге кең таралған пайдалы қазбаларға, жер асты суларына және емдік балшықтарға пайдалы қазбаларды өндіруге салынатын салықты </w:t>
      </w:r>
      <w:r w:rsidR="001E364F">
        <w:rPr>
          <w:sz w:val="28"/>
          <w:szCs w:val="28"/>
          <w:lang w:val="kk-KZ"/>
        </w:rPr>
        <w:t xml:space="preserve">беру көзделген. </w:t>
      </w:r>
    </w:p>
    <w:p w14:paraId="6DB2064F" w14:textId="2C67FDC6" w:rsidR="004C3802" w:rsidRPr="00906873" w:rsidRDefault="001E364F" w:rsidP="006B279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салық ауданның</w:t>
      </w:r>
      <w:r w:rsidR="006B279F" w:rsidRPr="00906873">
        <w:rPr>
          <w:sz w:val="28"/>
          <w:szCs w:val="28"/>
          <w:lang w:val="kk-KZ"/>
        </w:rPr>
        <w:t xml:space="preserve"> (облыстық маңызы бар қаланың), аудандық маңызы бар қаланың, ауылдың, кенттің және ауылдық округтің бюджеттеріне есептелетін болады</w:t>
      </w:r>
      <w:r w:rsidR="00906873" w:rsidRPr="00906873">
        <w:rPr>
          <w:sz w:val="28"/>
          <w:szCs w:val="28"/>
          <w:lang w:val="kk-KZ"/>
        </w:rPr>
        <w:t xml:space="preserve"> </w:t>
      </w:r>
      <w:r w:rsidR="00906873" w:rsidRPr="00906873">
        <w:rPr>
          <w:i/>
          <w:szCs w:val="28"/>
          <w:lang w:val="kk-KZ"/>
        </w:rPr>
        <w:t>(болжам бойынша 15 млрд теңге)</w:t>
      </w:r>
      <w:r w:rsidR="006B279F" w:rsidRPr="00906873">
        <w:rPr>
          <w:sz w:val="28"/>
          <w:szCs w:val="28"/>
          <w:lang w:val="kk-KZ"/>
        </w:rPr>
        <w:t>.</w:t>
      </w:r>
      <w:r w:rsidR="00E81465" w:rsidRPr="00906873">
        <w:rPr>
          <w:sz w:val="28"/>
          <w:szCs w:val="28"/>
          <w:lang w:val="kk-KZ"/>
        </w:rPr>
        <w:t xml:space="preserve"> </w:t>
      </w:r>
    </w:p>
    <w:p w14:paraId="67E8F552" w14:textId="5FB47F49" w:rsidR="00FE5FF1" w:rsidRDefault="006B279F" w:rsidP="006B279F">
      <w:pPr>
        <w:ind w:firstLine="709"/>
        <w:jc w:val="both"/>
        <w:rPr>
          <w:sz w:val="28"/>
          <w:szCs w:val="28"/>
          <w:lang w:val="kk-KZ"/>
        </w:rPr>
      </w:pPr>
      <w:r w:rsidRPr="00E81465">
        <w:rPr>
          <w:sz w:val="28"/>
          <w:szCs w:val="28"/>
          <w:lang w:val="kk-KZ"/>
        </w:rPr>
        <w:t>Сон</w:t>
      </w:r>
      <w:r w:rsidR="00E81465">
        <w:rPr>
          <w:sz w:val="28"/>
          <w:szCs w:val="28"/>
          <w:lang w:val="kk-KZ"/>
        </w:rPr>
        <w:t>дай-ақ</w:t>
      </w:r>
      <w:r w:rsidRPr="00E81465">
        <w:rPr>
          <w:sz w:val="28"/>
          <w:szCs w:val="28"/>
          <w:lang w:val="kk-KZ"/>
        </w:rPr>
        <w:t xml:space="preserve"> жер қойнауын пайдаланушылардың өңірдің әлеуметтік-экономикалық дамуына, оның инфрақұрылымын дамытуға </w:t>
      </w:r>
      <w:r w:rsidR="004C3802">
        <w:rPr>
          <w:sz w:val="28"/>
          <w:szCs w:val="28"/>
          <w:lang w:val="kk-KZ"/>
        </w:rPr>
        <w:t xml:space="preserve">арналған </w:t>
      </w:r>
      <w:r w:rsidRPr="00E81465">
        <w:rPr>
          <w:sz w:val="28"/>
          <w:szCs w:val="28"/>
          <w:lang w:val="kk-KZ"/>
        </w:rPr>
        <w:t>аударым</w:t>
      </w:r>
      <w:r w:rsidR="004C3802">
        <w:rPr>
          <w:sz w:val="28"/>
          <w:szCs w:val="28"/>
          <w:lang w:val="kk-KZ"/>
        </w:rPr>
        <w:t>дар</w:t>
      </w:r>
      <w:r w:rsidRPr="00E81465">
        <w:rPr>
          <w:sz w:val="28"/>
          <w:szCs w:val="28"/>
          <w:lang w:val="kk-KZ"/>
        </w:rPr>
        <w:t xml:space="preserve"> аудандық (облыстық маңызы бар қаланың) мәслихаттың шешімімен белгіленген кірістерді бөлу нормативтері бойынша облыстық бюджеттен аудандық маңызы бар қаланың, ауылдың, кенттің, ауылдық округтің бюджетіне берілетін болады.</w:t>
      </w:r>
      <w:r w:rsidR="00E81465">
        <w:rPr>
          <w:sz w:val="28"/>
          <w:szCs w:val="28"/>
          <w:lang w:val="kk-KZ"/>
        </w:rPr>
        <w:t xml:space="preserve"> </w:t>
      </w:r>
    </w:p>
    <w:p w14:paraId="16EA7A26" w14:textId="77777777" w:rsidR="007921FD" w:rsidRDefault="001E364F" w:rsidP="006B279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Бұдан басқа</w:t>
      </w:r>
      <w:r w:rsidR="006B279F" w:rsidRPr="00E81465">
        <w:rPr>
          <w:sz w:val="28"/>
          <w:szCs w:val="28"/>
          <w:lang w:val="kk-KZ"/>
        </w:rPr>
        <w:t>, қосымша</w:t>
      </w:r>
      <w:r w:rsidR="00FE5FF1">
        <w:rPr>
          <w:sz w:val="28"/>
          <w:szCs w:val="28"/>
          <w:lang w:val="kk-KZ"/>
        </w:rPr>
        <w:t xml:space="preserve"> </w:t>
      </w:r>
      <w:r w:rsidR="007921FD">
        <w:rPr>
          <w:sz w:val="28"/>
          <w:szCs w:val="28"/>
          <w:lang w:val="kk-KZ"/>
        </w:rPr>
        <w:t xml:space="preserve">бюджеттің </w:t>
      </w:r>
      <w:r w:rsidR="006B279F" w:rsidRPr="00E81465">
        <w:rPr>
          <w:sz w:val="28"/>
          <w:szCs w:val="28"/>
          <w:lang w:val="kk-KZ"/>
        </w:rPr>
        <w:t>IV деңгей</w:t>
      </w:r>
      <w:r w:rsidR="007921FD">
        <w:rPr>
          <w:sz w:val="28"/>
          <w:szCs w:val="28"/>
          <w:lang w:val="kk-KZ"/>
        </w:rPr>
        <w:t>іне</w:t>
      </w:r>
      <w:r w:rsidR="006B279F" w:rsidRPr="00E81465">
        <w:rPr>
          <w:sz w:val="28"/>
          <w:szCs w:val="28"/>
          <w:lang w:val="kk-KZ"/>
        </w:rPr>
        <w:t xml:space="preserve">е салықтың </w:t>
      </w:r>
      <w:r>
        <w:rPr>
          <w:sz w:val="28"/>
          <w:szCs w:val="28"/>
          <w:lang w:val="kk-KZ"/>
        </w:rPr>
        <w:t>мынадай</w:t>
      </w:r>
      <w:r w:rsidR="006B279F" w:rsidRPr="00E81465">
        <w:rPr>
          <w:sz w:val="28"/>
          <w:szCs w:val="28"/>
          <w:lang w:val="kk-KZ"/>
        </w:rPr>
        <w:t xml:space="preserve"> </w:t>
      </w:r>
      <w:r w:rsidR="006B279F" w:rsidRPr="007921FD">
        <w:rPr>
          <w:sz w:val="28"/>
          <w:szCs w:val="28"/>
          <w:lang w:val="kk-KZ"/>
        </w:rPr>
        <w:t xml:space="preserve">түрлерін беру ұсынылады: су ресурстарын пайдаланғану үшін төлем, жекелеген </w:t>
      </w:r>
      <w:r w:rsidRPr="007921FD">
        <w:rPr>
          <w:sz w:val="28"/>
          <w:szCs w:val="28"/>
          <w:lang w:val="kk-KZ"/>
        </w:rPr>
        <w:t xml:space="preserve">қызмет </w:t>
      </w:r>
      <w:r w:rsidR="006B279F" w:rsidRPr="007921FD">
        <w:rPr>
          <w:sz w:val="28"/>
          <w:szCs w:val="28"/>
          <w:lang w:val="kk-KZ"/>
        </w:rPr>
        <w:t xml:space="preserve">түрлерімен айналысу құқығы үшін лицензиялық алым, жекелеген </w:t>
      </w:r>
      <w:r w:rsidRPr="007921FD">
        <w:rPr>
          <w:sz w:val="28"/>
          <w:szCs w:val="28"/>
          <w:lang w:val="kk-KZ"/>
        </w:rPr>
        <w:t xml:space="preserve">қызмет </w:t>
      </w:r>
      <w:r w:rsidR="006B279F" w:rsidRPr="007921FD">
        <w:rPr>
          <w:sz w:val="28"/>
          <w:szCs w:val="28"/>
          <w:lang w:val="kk-KZ"/>
        </w:rPr>
        <w:t xml:space="preserve">түрлерімен айналысуға лицензияларды пайдалану төлемі, заңды тұлғалар және жеке кәсіпкерлердің мүлкіне салынатын салықтың тиісті мәслихат айқындайтын бір бөлігі. </w:t>
      </w:r>
    </w:p>
    <w:p w14:paraId="67E2EB8C" w14:textId="7D50917E" w:rsidR="006B279F" w:rsidRPr="00FE5FF1" w:rsidRDefault="004C3802" w:rsidP="006B279F">
      <w:pPr>
        <w:ind w:firstLine="709"/>
        <w:jc w:val="both"/>
        <w:rPr>
          <w:sz w:val="28"/>
          <w:szCs w:val="28"/>
          <w:lang w:val="kk-KZ"/>
        </w:rPr>
      </w:pPr>
      <w:r w:rsidRPr="007921FD">
        <w:rPr>
          <w:sz w:val="28"/>
          <w:szCs w:val="28"/>
          <w:lang w:val="kk-KZ"/>
        </w:rPr>
        <w:t xml:space="preserve">ҚР </w:t>
      </w:r>
      <w:r w:rsidR="006B279F" w:rsidRPr="007921FD">
        <w:rPr>
          <w:sz w:val="28"/>
          <w:szCs w:val="28"/>
          <w:lang w:val="kk-KZ"/>
        </w:rPr>
        <w:t>Қаржы министрлігінің болжамы бойынша осы көрсетілген төлем түрлерінен ауылдық</w:t>
      </w:r>
      <w:r w:rsidR="006B279F" w:rsidRPr="00FE5FF1">
        <w:rPr>
          <w:sz w:val="28"/>
          <w:szCs w:val="28"/>
          <w:lang w:val="kk-KZ"/>
        </w:rPr>
        <w:t xml:space="preserve"> округтерге жыл сайын қосымша шамамен </w:t>
      </w:r>
      <w:r w:rsidR="00225E1D">
        <w:rPr>
          <w:sz w:val="28"/>
          <w:szCs w:val="28"/>
          <w:lang w:val="kk-KZ"/>
        </w:rPr>
        <w:t>100</w:t>
      </w:r>
      <w:r w:rsidR="00906873">
        <w:rPr>
          <w:sz w:val="28"/>
          <w:szCs w:val="28"/>
          <w:lang w:val="kk-KZ"/>
        </w:rPr>
        <w:t xml:space="preserve"> </w:t>
      </w:r>
      <w:r w:rsidR="001E364F">
        <w:rPr>
          <w:sz w:val="28"/>
          <w:szCs w:val="28"/>
          <w:lang w:val="kk-KZ"/>
        </w:rPr>
        <w:t>млрд</w:t>
      </w:r>
      <w:r w:rsidR="00906873">
        <w:rPr>
          <w:sz w:val="28"/>
          <w:szCs w:val="28"/>
          <w:lang w:val="kk-KZ"/>
        </w:rPr>
        <w:t xml:space="preserve"> </w:t>
      </w:r>
      <w:r w:rsidR="006B279F" w:rsidRPr="00FE5FF1">
        <w:rPr>
          <w:sz w:val="28"/>
          <w:szCs w:val="28"/>
          <w:lang w:val="kk-KZ"/>
        </w:rPr>
        <w:t>теңге түсетін болады.</w:t>
      </w:r>
    </w:p>
    <w:p w14:paraId="2840A8C0" w14:textId="47178221" w:rsidR="002C6E67" w:rsidRDefault="006B279F" w:rsidP="006B279F">
      <w:pPr>
        <w:ind w:firstLine="709"/>
        <w:jc w:val="both"/>
        <w:rPr>
          <w:sz w:val="28"/>
          <w:szCs w:val="28"/>
          <w:lang w:val="kk-KZ"/>
        </w:rPr>
      </w:pPr>
      <w:r w:rsidRPr="00FE5FF1">
        <w:rPr>
          <w:sz w:val="28"/>
          <w:szCs w:val="28"/>
          <w:lang w:val="kk-KZ"/>
        </w:rPr>
        <w:t>Болашақта экономикалық жағдайға сүйене отырып, ауыл бюджетін толықтырудың қосымша көздері</w:t>
      </w:r>
      <w:r w:rsidR="004C3802">
        <w:rPr>
          <w:sz w:val="28"/>
          <w:szCs w:val="28"/>
          <w:lang w:val="kk-KZ"/>
        </w:rPr>
        <w:t>н</w:t>
      </w:r>
      <w:r w:rsidRPr="00FE5FF1">
        <w:rPr>
          <w:sz w:val="28"/>
          <w:szCs w:val="28"/>
          <w:lang w:val="kk-KZ"/>
        </w:rPr>
        <w:t xml:space="preserve"> қарастыр</w:t>
      </w:r>
      <w:r w:rsidR="004C3802">
        <w:rPr>
          <w:sz w:val="28"/>
          <w:szCs w:val="28"/>
          <w:lang w:val="kk-KZ"/>
        </w:rPr>
        <w:t xml:space="preserve">у </w:t>
      </w:r>
      <w:r w:rsidR="0023640A">
        <w:rPr>
          <w:sz w:val="28"/>
          <w:szCs w:val="28"/>
          <w:lang w:val="kk-KZ"/>
        </w:rPr>
        <w:t>жөніндегі ұсыныстар</w:t>
      </w:r>
      <w:r w:rsidR="00357C7F">
        <w:rPr>
          <w:sz w:val="28"/>
          <w:szCs w:val="28"/>
          <w:lang w:val="kk-KZ"/>
        </w:rPr>
        <w:t xml:space="preserve"> мемлекеттік органдармен және тиісті</w:t>
      </w:r>
      <w:r w:rsidR="004C3802">
        <w:rPr>
          <w:sz w:val="28"/>
          <w:szCs w:val="28"/>
          <w:lang w:val="kk-KZ"/>
        </w:rPr>
        <w:t xml:space="preserve"> </w:t>
      </w:r>
      <w:r w:rsidR="00357C7F">
        <w:rPr>
          <w:sz w:val="28"/>
          <w:szCs w:val="28"/>
          <w:lang w:val="kk-KZ"/>
        </w:rPr>
        <w:t>жұмыс тобы мүшелері</w:t>
      </w:r>
      <w:r w:rsidR="00906873">
        <w:rPr>
          <w:sz w:val="28"/>
          <w:szCs w:val="28"/>
          <w:lang w:val="kk-KZ"/>
        </w:rPr>
        <w:t>, сондай-ақ</w:t>
      </w:r>
      <w:r w:rsidR="00357C7F">
        <w:rPr>
          <w:sz w:val="28"/>
          <w:szCs w:val="28"/>
          <w:lang w:val="kk-KZ"/>
        </w:rPr>
        <w:t xml:space="preserve"> </w:t>
      </w:r>
      <w:r w:rsidR="008E04D5">
        <w:rPr>
          <w:sz w:val="28"/>
          <w:szCs w:val="28"/>
          <w:lang w:val="kk-KZ"/>
        </w:rPr>
        <w:t xml:space="preserve">ҚР Парламентіндегі </w:t>
      </w:r>
      <w:r w:rsidR="004C3802" w:rsidRPr="004C3802">
        <w:rPr>
          <w:sz w:val="28"/>
          <w:szCs w:val="28"/>
          <w:lang w:val="kk-KZ"/>
        </w:rPr>
        <w:t>«Ауыл» п</w:t>
      </w:r>
      <w:r w:rsidR="004C3802">
        <w:rPr>
          <w:sz w:val="28"/>
          <w:szCs w:val="28"/>
          <w:lang w:val="kk-KZ"/>
        </w:rPr>
        <w:t>артиясы фракциясы депутаттары</w:t>
      </w:r>
      <w:r w:rsidR="00357C7F">
        <w:rPr>
          <w:sz w:val="28"/>
          <w:szCs w:val="28"/>
          <w:lang w:val="kk-KZ"/>
        </w:rPr>
        <w:t>мен</w:t>
      </w:r>
      <w:r w:rsidR="004C3802">
        <w:rPr>
          <w:sz w:val="28"/>
          <w:szCs w:val="28"/>
          <w:lang w:val="kk-KZ"/>
        </w:rPr>
        <w:t xml:space="preserve"> </w:t>
      </w:r>
      <w:r w:rsidR="00357C7F">
        <w:rPr>
          <w:sz w:val="28"/>
          <w:szCs w:val="28"/>
          <w:lang w:val="kk-KZ"/>
        </w:rPr>
        <w:t>бірлесіп, әзірле</w:t>
      </w:r>
      <w:r w:rsidR="0023640A">
        <w:rPr>
          <w:sz w:val="28"/>
          <w:szCs w:val="28"/>
          <w:lang w:val="kk-KZ"/>
        </w:rPr>
        <w:t>нетін болады</w:t>
      </w:r>
      <w:r w:rsidR="00357C7F">
        <w:rPr>
          <w:sz w:val="28"/>
          <w:szCs w:val="28"/>
          <w:lang w:val="kk-KZ"/>
        </w:rPr>
        <w:t>.</w:t>
      </w:r>
    </w:p>
    <w:p w14:paraId="574757A7" w14:textId="75F7D47F" w:rsidR="008522C6" w:rsidRPr="007921FD" w:rsidRDefault="00F33606" w:rsidP="00D81E01">
      <w:pPr>
        <w:ind w:firstLine="709"/>
        <w:jc w:val="both"/>
        <w:rPr>
          <w:i/>
          <w:sz w:val="28"/>
          <w:szCs w:val="28"/>
          <w:lang w:val="kk-KZ"/>
        </w:rPr>
      </w:pPr>
      <w:r w:rsidRPr="007921FD">
        <w:rPr>
          <w:i/>
          <w:sz w:val="28"/>
          <w:szCs w:val="28"/>
          <w:lang w:val="kk-KZ"/>
        </w:rPr>
        <w:t xml:space="preserve">2026 жылы ауыл </w:t>
      </w:r>
      <w:r w:rsidR="008522C6" w:rsidRPr="007921FD">
        <w:rPr>
          <w:i/>
          <w:sz w:val="28"/>
          <w:szCs w:val="28"/>
          <w:lang w:val="kk-KZ"/>
        </w:rPr>
        <w:t>бюджетіне түсетін салық көздеріне, оны төлейтін субъектілерге статистикалық зерттеу жүргізіу</w:t>
      </w:r>
      <w:r w:rsidR="00013C4D" w:rsidRPr="007921FD">
        <w:rPr>
          <w:i/>
          <w:sz w:val="28"/>
          <w:szCs w:val="28"/>
          <w:lang w:val="kk-KZ"/>
        </w:rPr>
        <w:t xml:space="preserve">ге </w:t>
      </w:r>
      <w:r w:rsidR="008522C6" w:rsidRPr="007921FD">
        <w:rPr>
          <w:i/>
          <w:sz w:val="28"/>
          <w:szCs w:val="28"/>
          <w:lang w:val="kk-KZ"/>
        </w:rPr>
        <w:t>қатысты</w:t>
      </w:r>
    </w:p>
    <w:p w14:paraId="398AB69A" w14:textId="127E3660" w:rsidR="000B7503" w:rsidRPr="00FE5FF1" w:rsidRDefault="00560103" w:rsidP="00D81E0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Бүгінгі таңда, қолданыстағы заңнамамен </w:t>
      </w:r>
      <w:r w:rsidR="009F6C36" w:rsidRPr="00FE5FF1">
        <w:rPr>
          <w:sz w:val="28"/>
          <w:szCs w:val="28"/>
          <w:lang w:val="kk-KZ"/>
        </w:rPr>
        <w:t>IV деңгей</w:t>
      </w:r>
      <w:r w:rsidR="001E364F">
        <w:rPr>
          <w:sz w:val="28"/>
          <w:szCs w:val="28"/>
          <w:lang w:val="kk-KZ"/>
        </w:rPr>
        <w:t>дегі</w:t>
      </w:r>
      <w:r w:rsidR="009F6C36" w:rsidRPr="00FE5FF1">
        <w:rPr>
          <w:sz w:val="28"/>
          <w:szCs w:val="28"/>
          <w:lang w:val="kk-KZ"/>
        </w:rPr>
        <w:t xml:space="preserve"> бюджетке түсетін түсімдерге талдау жүргізу </w:t>
      </w:r>
      <w:r>
        <w:rPr>
          <w:sz w:val="28"/>
          <w:szCs w:val="28"/>
          <w:lang w:val="kk-KZ"/>
        </w:rPr>
        <w:t>әдістемесін бекіту мәселесі көзделмеген</w:t>
      </w:r>
      <w:r w:rsidR="000B7503" w:rsidRPr="00FE5FF1">
        <w:rPr>
          <w:sz w:val="28"/>
          <w:szCs w:val="28"/>
          <w:lang w:val="kk-KZ"/>
        </w:rPr>
        <w:t xml:space="preserve">. </w:t>
      </w:r>
    </w:p>
    <w:p w14:paraId="39A5E00C" w14:textId="64D83FB4" w:rsidR="00560103" w:rsidRPr="00560103" w:rsidRDefault="00560103" w:rsidP="00D81E0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Алайда, тиісті орталық және жергілікті мемлекеттік органдармен</w:t>
      </w:r>
      <w:r w:rsidR="00844E69">
        <w:rPr>
          <w:sz w:val="28"/>
          <w:szCs w:val="28"/>
          <w:lang w:val="kk-KZ"/>
        </w:rPr>
        <w:t>,</w:t>
      </w:r>
      <w:r w:rsidR="00844E69">
        <w:rPr>
          <w:sz w:val="28"/>
          <w:szCs w:val="28"/>
          <w:lang w:val="kk-KZ"/>
        </w:rPr>
        <w:br/>
        <w:t>сондай-ақ ҚР Парламенті депутаттарымен</w:t>
      </w:r>
      <w:r>
        <w:rPr>
          <w:sz w:val="28"/>
          <w:szCs w:val="28"/>
          <w:lang w:val="kk-KZ"/>
        </w:rPr>
        <w:t xml:space="preserve"> бірлесіп, </w:t>
      </w:r>
      <w:r w:rsidR="00844E69">
        <w:rPr>
          <w:sz w:val="28"/>
          <w:szCs w:val="28"/>
          <w:lang w:val="kk-KZ"/>
        </w:rPr>
        <w:t xml:space="preserve">2026 жылы </w:t>
      </w:r>
      <w:r>
        <w:rPr>
          <w:sz w:val="28"/>
          <w:szCs w:val="28"/>
          <w:lang w:val="kk-KZ"/>
        </w:rPr>
        <w:t>мұндай талдауды жүзеге асыруға дайын</w:t>
      </w:r>
      <w:r w:rsidR="001E364F">
        <w:rPr>
          <w:sz w:val="28"/>
          <w:szCs w:val="28"/>
          <w:lang w:val="kk-KZ"/>
        </w:rPr>
        <w:t xml:space="preserve"> екенімізді</w:t>
      </w:r>
      <w:r>
        <w:rPr>
          <w:sz w:val="28"/>
          <w:szCs w:val="28"/>
          <w:lang w:val="kk-KZ"/>
        </w:rPr>
        <w:t xml:space="preserve"> білдіреміз. </w:t>
      </w:r>
    </w:p>
    <w:p w14:paraId="4B9E196E" w14:textId="77777777" w:rsidR="003341CD" w:rsidRPr="00FE5FF1" w:rsidRDefault="003341CD" w:rsidP="00D81E01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14:paraId="0B427152" w14:textId="77777777" w:rsidR="003341CD" w:rsidRPr="00FE5FF1" w:rsidRDefault="003341CD" w:rsidP="00D81E01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14:paraId="69FF35F2" w14:textId="01B7BE39" w:rsidR="002C3C5D" w:rsidRPr="00000BA2" w:rsidRDefault="002C3C5D" w:rsidP="007921FD">
      <w:pPr>
        <w:ind w:firstLine="709"/>
        <w:jc w:val="right"/>
        <w:rPr>
          <w:b/>
          <w:bCs/>
          <w:sz w:val="28"/>
          <w:szCs w:val="28"/>
          <w:lang w:val="kk-KZ"/>
        </w:rPr>
      </w:pPr>
      <w:r w:rsidRPr="00000BA2">
        <w:rPr>
          <w:b/>
          <w:bCs/>
          <w:sz w:val="28"/>
          <w:szCs w:val="28"/>
          <w:lang w:val="kk-KZ"/>
        </w:rPr>
        <w:t>Н. Байбазаров</w:t>
      </w:r>
    </w:p>
    <w:p w14:paraId="1E75E8ED" w14:textId="77777777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2C757E3A" w14:textId="77777777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32783E67" w14:textId="77777777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49FECC42" w14:textId="77777777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3EDD6AD2" w14:textId="77777777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4C66FA2A" w14:textId="62A52F22" w:rsidR="007921FD" w:rsidRPr="00000BA2" w:rsidRDefault="00C42F2A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000BA2">
        <w:rPr>
          <w:b/>
          <w:bCs/>
          <w:sz w:val="28"/>
          <w:szCs w:val="28"/>
          <w:lang w:val="kk-KZ"/>
        </w:rPr>
        <w:t xml:space="preserve">Парламент </w:t>
      </w:r>
      <w:r w:rsidR="007921FD" w:rsidRPr="00000BA2">
        <w:rPr>
          <w:b/>
          <w:bCs/>
          <w:sz w:val="28"/>
          <w:szCs w:val="28"/>
          <w:lang w:val="kk-KZ"/>
        </w:rPr>
        <w:t>М</w:t>
      </w:r>
      <w:r>
        <w:rPr>
          <w:b/>
          <w:bCs/>
          <w:sz w:val="28"/>
          <w:szCs w:val="28"/>
          <w:lang w:val="kk-KZ"/>
        </w:rPr>
        <w:t>ә</w:t>
      </w:r>
      <w:r w:rsidR="007921FD" w:rsidRPr="00000BA2">
        <w:rPr>
          <w:b/>
          <w:bCs/>
          <w:sz w:val="28"/>
          <w:szCs w:val="28"/>
          <w:lang w:val="kk-KZ"/>
        </w:rPr>
        <w:t>ж</w:t>
      </w:r>
      <w:r>
        <w:rPr>
          <w:b/>
          <w:bCs/>
          <w:sz w:val="28"/>
          <w:szCs w:val="28"/>
          <w:lang w:val="kk-KZ"/>
        </w:rPr>
        <w:t>і</w:t>
      </w:r>
      <w:r w:rsidR="007921FD" w:rsidRPr="00000BA2">
        <w:rPr>
          <w:b/>
          <w:bCs/>
          <w:sz w:val="28"/>
          <w:szCs w:val="28"/>
          <w:lang w:val="kk-KZ"/>
        </w:rPr>
        <w:t>л</w:t>
      </w:r>
      <w:r>
        <w:rPr>
          <w:b/>
          <w:bCs/>
          <w:sz w:val="28"/>
          <w:szCs w:val="28"/>
          <w:lang w:val="kk-KZ"/>
        </w:rPr>
        <w:t>і</w:t>
      </w:r>
      <w:r w:rsidR="007921FD" w:rsidRPr="00000BA2">
        <w:rPr>
          <w:b/>
          <w:bCs/>
          <w:sz w:val="28"/>
          <w:szCs w:val="28"/>
          <w:lang w:val="kk-KZ"/>
        </w:rPr>
        <w:t>с</w:t>
      </w:r>
      <w:r>
        <w:rPr>
          <w:b/>
          <w:bCs/>
          <w:sz w:val="28"/>
          <w:szCs w:val="28"/>
          <w:lang w:val="kk-KZ"/>
        </w:rPr>
        <w:t>і</w:t>
      </w:r>
      <w:r w:rsidRPr="00000BA2">
        <w:rPr>
          <w:b/>
          <w:bCs/>
          <w:sz w:val="28"/>
          <w:szCs w:val="28"/>
          <w:lang w:val="kk-KZ"/>
        </w:rPr>
        <w:t xml:space="preserve"> депутат</w:t>
      </w:r>
      <w:r>
        <w:rPr>
          <w:b/>
          <w:bCs/>
          <w:sz w:val="28"/>
          <w:szCs w:val="28"/>
          <w:lang w:val="kk-KZ"/>
        </w:rPr>
        <w:t>тарының</w:t>
      </w:r>
      <w:r w:rsidRPr="00000BA2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тізімі</w:t>
      </w:r>
      <w:r w:rsidR="007921FD" w:rsidRPr="00000BA2">
        <w:rPr>
          <w:b/>
          <w:bCs/>
          <w:sz w:val="28"/>
          <w:szCs w:val="28"/>
          <w:lang w:val="kk-KZ"/>
        </w:rPr>
        <w:t xml:space="preserve">: </w:t>
      </w:r>
    </w:p>
    <w:p w14:paraId="25980DBA" w14:textId="77777777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14:paraId="555364B2" w14:textId="3DE3A30B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000BA2">
        <w:rPr>
          <w:b/>
          <w:bCs/>
          <w:sz w:val="28"/>
          <w:szCs w:val="28"/>
          <w:lang w:val="kk-KZ"/>
        </w:rPr>
        <w:t>Ба</w:t>
      </w:r>
      <w:r w:rsidR="00C42F2A">
        <w:rPr>
          <w:b/>
          <w:bCs/>
          <w:sz w:val="28"/>
          <w:szCs w:val="28"/>
          <w:lang w:val="kk-KZ"/>
        </w:rPr>
        <w:t>ққ</w:t>
      </w:r>
      <w:r w:rsidRPr="00000BA2">
        <w:rPr>
          <w:b/>
          <w:bCs/>
          <w:sz w:val="28"/>
          <w:szCs w:val="28"/>
          <w:lang w:val="kk-KZ"/>
        </w:rPr>
        <w:t>ожаев А.</w:t>
      </w:r>
    </w:p>
    <w:p w14:paraId="7B4AEF7B" w14:textId="298E7779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000BA2">
        <w:rPr>
          <w:b/>
          <w:bCs/>
          <w:sz w:val="28"/>
          <w:szCs w:val="28"/>
          <w:lang w:val="kk-KZ"/>
        </w:rPr>
        <w:t>Ег</w:t>
      </w:r>
      <w:r w:rsidR="00C42F2A">
        <w:rPr>
          <w:b/>
          <w:bCs/>
          <w:sz w:val="28"/>
          <w:szCs w:val="28"/>
          <w:lang w:val="kk-KZ"/>
        </w:rPr>
        <w:t>і</w:t>
      </w:r>
      <w:r w:rsidRPr="00000BA2">
        <w:rPr>
          <w:b/>
          <w:bCs/>
          <w:sz w:val="28"/>
          <w:szCs w:val="28"/>
          <w:lang w:val="kk-KZ"/>
        </w:rPr>
        <w:t>збаев С.</w:t>
      </w:r>
    </w:p>
    <w:p w14:paraId="04D23454" w14:textId="77777777" w:rsidR="007921FD" w:rsidRPr="00000BA2" w:rsidRDefault="007921FD" w:rsidP="007921FD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000BA2">
        <w:rPr>
          <w:b/>
          <w:bCs/>
          <w:sz w:val="28"/>
          <w:szCs w:val="28"/>
          <w:lang w:val="kk-KZ"/>
        </w:rPr>
        <w:t>Дайрабаев Ж.</w:t>
      </w:r>
    </w:p>
    <w:p w14:paraId="0F2E2AB3" w14:textId="39BB49D7" w:rsidR="007921FD" w:rsidRPr="007921FD" w:rsidRDefault="00C42F2A" w:rsidP="007921F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Ә</w:t>
      </w:r>
      <w:r w:rsidR="007921FD" w:rsidRPr="007921FD">
        <w:rPr>
          <w:b/>
          <w:bCs/>
          <w:sz w:val="28"/>
          <w:szCs w:val="28"/>
        </w:rPr>
        <w:t xml:space="preserve">бден </w:t>
      </w:r>
      <w:r>
        <w:rPr>
          <w:b/>
          <w:bCs/>
          <w:sz w:val="28"/>
          <w:szCs w:val="28"/>
          <w:lang w:val="kk-KZ"/>
        </w:rPr>
        <w:t>Қ</w:t>
      </w:r>
      <w:r w:rsidR="007921FD" w:rsidRPr="007921FD">
        <w:rPr>
          <w:b/>
          <w:bCs/>
          <w:sz w:val="28"/>
          <w:szCs w:val="28"/>
        </w:rPr>
        <w:t>.</w:t>
      </w:r>
    </w:p>
    <w:p w14:paraId="7928C0A2" w14:textId="77777777" w:rsidR="007921FD" w:rsidRPr="007921FD" w:rsidRDefault="007921FD" w:rsidP="007921FD">
      <w:pPr>
        <w:ind w:firstLine="709"/>
        <w:jc w:val="both"/>
        <w:rPr>
          <w:b/>
          <w:bCs/>
          <w:sz w:val="28"/>
          <w:szCs w:val="28"/>
        </w:rPr>
      </w:pPr>
      <w:r w:rsidRPr="007921FD">
        <w:rPr>
          <w:b/>
          <w:bCs/>
          <w:sz w:val="28"/>
          <w:szCs w:val="28"/>
        </w:rPr>
        <w:t>Арсютин Н.</w:t>
      </w:r>
    </w:p>
    <w:p w14:paraId="2B72FC1E" w14:textId="77777777" w:rsidR="007921FD" w:rsidRPr="007921FD" w:rsidRDefault="007921FD" w:rsidP="007921FD">
      <w:pPr>
        <w:ind w:firstLine="709"/>
        <w:jc w:val="both"/>
        <w:rPr>
          <w:b/>
          <w:bCs/>
          <w:sz w:val="28"/>
          <w:szCs w:val="28"/>
        </w:rPr>
      </w:pPr>
      <w:r w:rsidRPr="007921FD">
        <w:rPr>
          <w:b/>
          <w:bCs/>
          <w:sz w:val="28"/>
          <w:szCs w:val="28"/>
        </w:rPr>
        <w:t>Зейнуллин А.</w:t>
      </w:r>
    </w:p>
    <w:p w14:paraId="753EC8B6" w14:textId="31356DF8" w:rsidR="007921FD" w:rsidRPr="007921FD" w:rsidRDefault="007921FD" w:rsidP="007921FD">
      <w:pPr>
        <w:ind w:firstLine="709"/>
        <w:jc w:val="both"/>
        <w:rPr>
          <w:b/>
          <w:bCs/>
          <w:sz w:val="28"/>
          <w:szCs w:val="28"/>
        </w:rPr>
      </w:pPr>
      <w:r w:rsidRPr="007921FD">
        <w:rPr>
          <w:b/>
          <w:bCs/>
          <w:sz w:val="28"/>
          <w:szCs w:val="28"/>
        </w:rPr>
        <w:t>Сауры</w:t>
      </w:r>
      <w:r w:rsidR="00C42F2A">
        <w:rPr>
          <w:b/>
          <w:bCs/>
          <w:sz w:val="28"/>
          <w:szCs w:val="28"/>
          <w:lang w:val="kk-KZ"/>
        </w:rPr>
        <w:t>қ</w:t>
      </w:r>
      <w:r w:rsidRPr="007921FD">
        <w:rPr>
          <w:b/>
          <w:bCs/>
          <w:sz w:val="28"/>
          <w:szCs w:val="28"/>
        </w:rPr>
        <w:t>ов Е.</w:t>
      </w:r>
    </w:p>
    <w:p w14:paraId="032BF789" w14:textId="69660E55" w:rsidR="003341CD" w:rsidRPr="00ED3CC7" w:rsidRDefault="007921FD" w:rsidP="007921FD">
      <w:pPr>
        <w:ind w:firstLine="709"/>
        <w:jc w:val="both"/>
        <w:rPr>
          <w:b/>
          <w:bCs/>
          <w:sz w:val="28"/>
          <w:szCs w:val="28"/>
        </w:rPr>
      </w:pPr>
      <w:r w:rsidRPr="007921FD">
        <w:rPr>
          <w:b/>
          <w:bCs/>
          <w:sz w:val="28"/>
          <w:szCs w:val="28"/>
        </w:rPr>
        <w:t>Сер</w:t>
      </w:r>
      <w:r w:rsidR="00C42F2A">
        <w:rPr>
          <w:b/>
          <w:bCs/>
          <w:sz w:val="28"/>
          <w:szCs w:val="28"/>
          <w:lang w:val="kk-KZ"/>
        </w:rPr>
        <w:t>і</w:t>
      </w:r>
      <w:r w:rsidRPr="007921FD">
        <w:rPr>
          <w:b/>
          <w:bCs/>
          <w:sz w:val="28"/>
          <w:szCs w:val="28"/>
        </w:rPr>
        <w:t>ков Т.</w:t>
      </w:r>
    </w:p>
    <w:sectPr w:rsidR="003341CD" w:rsidRPr="00ED3CC7" w:rsidSect="00906873">
      <w:headerReference w:type="default" r:id="rId8"/>
      <w:headerReference w:type="first" r:id="rId9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4E11" w14:textId="77777777" w:rsidR="00852718" w:rsidRDefault="00852718" w:rsidP="00483025">
      <w:r>
        <w:separator/>
      </w:r>
    </w:p>
  </w:endnote>
  <w:endnote w:type="continuationSeparator" w:id="0">
    <w:p w14:paraId="68AF20D2" w14:textId="77777777" w:rsidR="00852718" w:rsidRDefault="00852718" w:rsidP="0048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7391" w14:textId="77777777" w:rsidR="00852718" w:rsidRDefault="00852718" w:rsidP="00483025">
      <w:r>
        <w:separator/>
      </w:r>
    </w:p>
  </w:footnote>
  <w:footnote w:type="continuationSeparator" w:id="0">
    <w:p w14:paraId="54A7B11B" w14:textId="77777777" w:rsidR="00852718" w:rsidRDefault="00852718" w:rsidP="0048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39C9" w14:textId="68258CB4" w:rsidR="00395542" w:rsidRPr="00686114" w:rsidRDefault="00017659">
    <w:pPr>
      <w:pStyle w:val="a3"/>
      <w:jc w:val="center"/>
    </w:pPr>
    <w:r w:rsidRPr="00686114">
      <w:fldChar w:fldCharType="begin"/>
    </w:r>
    <w:r w:rsidR="00395542" w:rsidRPr="00686114">
      <w:instrText>PAGE   \* MERGEFORMAT</w:instrText>
    </w:r>
    <w:r w:rsidRPr="00686114">
      <w:fldChar w:fldCharType="separate"/>
    </w:r>
    <w:r w:rsidR="00000BA2">
      <w:rPr>
        <w:noProof/>
      </w:rPr>
      <w:t>4</w:t>
    </w:r>
    <w:r w:rsidRPr="00686114">
      <w:fldChar w:fldCharType="end"/>
    </w:r>
  </w:p>
  <w:p w14:paraId="28CEC936" w14:textId="77777777" w:rsidR="00395542" w:rsidRDefault="003955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5207" w14:textId="7FC5EDB6" w:rsidR="00000BA2" w:rsidRDefault="00000BA2">
    <w:pPr>
      <w:pStyle w:val="a3"/>
    </w:pPr>
    <w:r>
      <w:rPr>
        <w:noProof/>
      </w:rPr>
      <w:drawing>
        <wp:inline distT="0" distB="0" distL="0" distR="0" wp14:anchorId="673D6610" wp14:editId="197DC8DF">
          <wp:extent cx="6119495" cy="1790852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38B"/>
    <w:multiLevelType w:val="hybridMultilevel"/>
    <w:tmpl w:val="13F4D02C"/>
    <w:lvl w:ilvl="0" w:tplc="C5DAB0F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D45B72"/>
    <w:multiLevelType w:val="hybridMultilevel"/>
    <w:tmpl w:val="F820A97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6C75FF"/>
    <w:multiLevelType w:val="hybridMultilevel"/>
    <w:tmpl w:val="56240D02"/>
    <w:lvl w:ilvl="0" w:tplc="92DC7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25"/>
    <w:rsid w:val="00000BA2"/>
    <w:rsid w:val="000033C1"/>
    <w:rsid w:val="00012C0F"/>
    <w:rsid w:val="00013C4D"/>
    <w:rsid w:val="000142B4"/>
    <w:rsid w:val="00014E98"/>
    <w:rsid w:val="00017006"/>
    <w:rsid w:val="00017659"/>
    <w:rsid w:val="00023563"/>
    <w:rsid w:val="000278B6"/>
    <w:rsid w:val="00027BF3"/>
    <w:rsid w:val="000309A4"/>
    <w:rsid w:val="00034BDD"/>
    <w:rsid w:val="00034E38"/>
    <w:rsid w:val="00037396"/>
    <w:rsid w:val="00041386"/>
    <w:rsid w:val="000427CD"/>
    <w:rsid w:val="0004444F"/>
    <w:rsid w:val="00044F04"/>
    <w:rsid w:val="000466B8"/>
    <w:rsid w:val="00056DFA"/>
    <w:rsid w:val="000619D2"/>
    <w:rsid w:val="00064145"/>
    <w:rsid w:val="00084AD0"/>
    <w:rsid w:val="0009211C"/>
    <w:rsid w:val="00093BEE"/>
    <w:rsid w:val="00094DD9"/>
    <w:rsid w:val="00097FA1"/>
    <w:rsid w:val="000A4EAD"/>
    <w:rsid w:val="000A5001"/>
    <w:rsid w:val="000A6ADF"/>
    <w:rsid w:val="000B30F2"/>
    <w:rsid w:val="000B405C"/>
    <w:rsid w:val="000B7503"/>
    <w:rsid w:val="000C0214"/>
    <w:rsid w:val="000C0C61"/>
    <w:rsid w:val="00104A4C"/>
    <w:rsid w:val="001077AB"/>
    <w:rsid w:val="001110B0"/>
    <w:rsid w:val="0011121C"/>
    <w:rsid w:val="00115C0A"/>
    <w:rsid w:val="00117BE2"/>
    <w:rsid w:val="00123428"/>
    <w:rsid w:val="0012468B"/>
    <w:rsid w:val="00127D92"/>
    <w:rsid w:val="00132ABF"/>
    <w:rsid w:val="00144284"/>
    <w:rsid w:val="00146E26"/>
    <w:rsid w:val="00153897"/>
    <w:rsid w:val="0016462B"/>
    <w:rsid w:val="001857AA"/>
    <w:rsid w:val="00191783"/>
    <w:rsid w:val="00193D98"/>
    <w:rsid w:val="001963E4"/>
    <w:rsid w:val="00197C05"/>
    <w:rsid w:val="001A1DD8"/>
    <w:rsid w:val="001A304A"/>
    <w:rsid w:val="001A7F30"/>
    <w:rsid w:val="001B11A0"/>
    <w:rsid w:val="001B30CD"/>
    <w:rsid w:val="001C0902"/>
    <w:rsid w:val="001C2517"/>
    <w:rsid w:val="001C2966"/>
    <w:rsid w:val="001C352C"/>
    <w:rsid w:val="001C4DD1"/>
    <w:rsid w:val="001D02C6"/>
    <w:rsid w:val="001E18F5"/>
    <w:rsid w:val="001E364F"/>
    <w:rsid w:val="001F56A8"/>
    <w:rsid w:val="00202B53"/>
    <w:rsid w:val="00204FF9"/>
    <w:rsid w:val="00207B0F"/>
    <w:rsid w:val="0021209A"/>
    <w:rsid w:val="00220C1A"/>
    <w:rsid w:val="002211B5"/>
    <w:rsid w:val="00224CB4"/>
    <w:rsid w:val="00225E1D"/>
    <w:rsid w:val="00230B54"/>
    <w:rsid w:val="002315E2"/>
    <w:rsid w:val="00231CB5"/>
    <w:rsid w:val="00233E96"/>
    <w:rsid w:val="0023640A"/>
    <w:rsid w:val="00241A6D"/>
    <w:rsid w:val="00245360"/>
    <w:rsid w:val="0026024D"/>
    <w:rsid w:val="002642D6"/>
    <w:rsid w:val="00266CCC"/>
    <w:rsid w:val="0027565E"/>
    <w:rsid w:val="00275DC4"/>
    <w:rsid w:val="002760FF"/>
    <w:rsid w:val="00276A41"/>
    <w:rsid w:val="00281DE1"/>
    <w:rsid w:val="00290592"/>
    <w:rsid w:val="00291CEB"/>
    <w:rsid w:val="00292391"/>
    <w:rsid w:val="002974A1"/>
    <w:rsid w:val="002A07A7"/>
    <w:rsid w:val="002B189D"/>
    <w:rsid w:val="002B5ECE"/>
    <w:rsid w:val="002C2869"/>
    <w:rsid w:val="002C3C5D"/>
    <w:rsid w:val="002C51E2"/>
    <w:rsid w:val="002C56D8"/>
    <w:rsid w:val="002C6E67"/>
    <w:rsid w:val="002D3770"/>
    <w:rsid w:val="002D38AC"/>
    <w:rsid w:val="002D3F9F"/>
    <w:rsid w:val="002E1B8B"/>
    <w:rsid w:val="002E25EA"/>
    <w:rsid w:val="002E3C76"/>
    <w:rsid w:val="002E5D60"/>
    <w:rsid w:val="002E6D11"/>
    <w:rsid w:val="002E79D6"/>
    <w:rsid w:val="002F7073"/>
    <w:rsid w:val="003009AB"/>
    <w:rsid w:val="00301F27"/>
    <w:rsid w:val="00302422"/>
    <w:rsid w:val="00304A30"/>
    <w:rsid w:val="00306A96"/>
    <w:rsid w:val="00314EBE"/>
    <w:rsid w:val="0031647E"/>
    <w:rsid w:val="003268D4"/>
    <w:rsid w:val="003313A8"/>
    <w:rsid w:val="003341CD"/>
    <w:rsid w:val="00344D39"/>
    <w:rsid w:val="00346CA9"/>
    <w:rsid w:val="00347059"/>
    <w:rsid w:val="00355FA8"/>
    <w:rsid w:val="00357C7F"/>
    <w:rsid w:val="00362DA8"/>
    <w:rsid w:val="0036493D"/>
    <w:rsid w:val="00364BAE"/>
    <w:rsid w:val="00371BEE"/>
    <w:rsid w:val="00382E8F"/>
    <w:rsid w:val="00385776"/>
    <w:rsid w:val="00394C24"/>
    <w:rsid w:val="00395542"/>
    <w:rsid w:val="003961D6"/>
    <w:rsid w:val="003A1874"/>
    <w:rsid w:val="003A7EEA"/>
    <w:rsid w:val="003B0150"/>
    <w:rsid w:val="003B7526"/>
    <w:rsid w:val="003C1F6D"/>
    <w:rsid w:val="003C2916"/>
    <w:rsid w:val="003C6646"/>
    <w:rsid w:val="003C739B"/>
    <w:rsid w:val="003C7C33"/>
    <w:rsid w:val="003D1844"/>
    <w:rsid w:val="003D60EE"/>
    <w:rsid w:val="003D7C97"/>
    <w:rsid w:val="003D7E42"/>
    <w:rsid w:val="003E12A5"/>
    <w:rsid w:val="003E1E73"/>
    <w:rsid w:val="003E6DA6"/>
    <w:rsid w:val="003F4CC2"/>
    <w:rsid w:val="003F520D"/>
    <w:rsid w:val="004050AF"/>
    <w:rsid w:val="00407FBC"/>
    <w:rsid w:val="00410334"/>
    <w:rsid w:val="004121C4"/>
    <w:rsid w:val="004124F8"/>
    <w:rsid w:val="00412C7C"/>
    <w:rsid w:val="004176C6"/>
    <w:rsid w:val="00417949"/>
    <w:rsid w:val="0042266A"/>
    <w:rsid w:val="00426C6A"/>
    <w:rsid w:val="00430CA2"/>
    <w:rsid w:val="00443D7F"/>
    <w:rsid w:val="004550C8"/>
    <w:rsid w:val="00456057"/>
    <w:rsid w:val="00460D42"/>
    <w:rsid w:val="00463E38"/>
    <w:rsid w:val="00464887"/>
    <w:rsid w:val="00465FD6"/>
    <w:rsid w:val="00477A26"/>
    <w:rsid w:val="00480356"/>
    <w:rsid w:val="00483025"/>
    <w:rsid w:val="00484E44"/>
    <w:rsid w:val="004904AF"/>
    <w:rsid w:val="00492F41"/>
    <w:rsid w:val="004B5069"/>
    <w:rsid w:val="004B702A"/>
    <w:rsid w:val="004B7229"/>
    <w:rsid w:val="004C3802"/>
    <w:rsid w:val="004D376B"/>
    <w:rsid w:val="004D5BB3"/>
    <w:rsid w:val="004D7D79"/>
    <w:rsid w:val="004E02F7"/>
    <w:rsid w:val="004E1B9F"/>
    <w:rsid w:val="004E48CE"/>
    <w:rsid w:val="004F4738"/>
    <w:rsid w:val="004F67E5"/>
    <w:rsid w:val="00501D40"/>
    <w:rsid w:val="00503F3A"/>
    <w:rsid w:val="005042C5"/>
    <w:rsid w:val="00505E09"/>
    <w:rsid w:val="00512B67"/>
    <w:rsid w:val="00512E99"/>
    <w:rsid w:val="00513072"/>
    <w:rsid w:val="0051463B"/>
    <w:rsid w:val="005150E5"/>
    <w:rsid w:val="00527439"/>
    <w:rsid w:val="005337C9"/>
    <w:rsid w:val="00541319"/>
    <w:rsid w:val="005430F2"/>
    <w:rsid w:val="00543D7B"/>
    <w:rsid w:val="00545C57"/>
    <w:rsid w:val="00546A42"/>
    <w:rsid w:val="005470E4"/>
    <w:rsid w:val="005561DD"/>
    <w:rsid w:val="00557566"/>
    <w:rsid w:val="00560103"/>
    <w:rsid w:val="00563BB8"/>
    <w:rsid w:val="00565106"/>
    <w:rsid w:val="00567833"/>
    <w:rsid w:val="00567902"/>
    <w:rsid w:val="00571F07"/>
    <w:rsid w:val="0057693B"/>
    <w:rsid w:val="00577CA7"/>
    <w:rsid w:val="00587193"/>
    <w:rsid w:val="0059027E"/>
    <w:rsid w:val="0059124F"/>
    <w:rsid w:val="005916BA"/>
    <w:rsid w:val="00592657"/>
    <w:rsid w:val="005A7B2C"/>
    <w:rsid w:val="005B0C6F"/>
    <w:rsid w:val="005B472D"/>
    <w:rsid w:val="005B7CF6"/>
    <w:rsid w:val="005C5690"/>
    <w:rsid w:val="005D1656"/>
    <w:rsid w:val="005D2666"/>
    <w:rsid w:val="005E1A4C"/>
    <w:rsid w:val="005E21A9"/>
    <w:rsid w:val="005E36B8"/>
    <w:rsid w:val="005E42FD"/>
    <w:rsid w:val="005F02F7"/>
    <w:rsid w:val="005F0638"/>
    <w:rsid w:val="005F4F9D"/>
    <w:rsid w:val="005F6307"/>
    <w:rsid w:val="00602DBB"/>
    <w:rsid w:val="006039A8"/>
    <w:rsid w:val="006070F1"/>
    <w:rsid w:val="00610FB8"/>
    <w:rsid w:val="0061234B"/>
    <w:rsid w:val="00614791"/>
    <w:rsid w:val="006213DD"/>
    <w:rsid w:val="00624407"/>
    <w:rsid w:val="006347AE"/>
    <w:rsid w:val="00635E3E"/>
    <w:rsid w:val="00636CE0"/>
    <w:rsid w:val="00636E00"/>
    <w:rsid w:val="0064116F"/>
    <w:rsid w:val="00645F42"/>
    <w:rsid w:val="006478DD"/>
    <w:rsid w:val="00651D02"/>
    <w:rsid w:val="00660280"/>
    <w:rsid w:val="0066322B"/>
    <w:rsid w:val="00666AE1"/>
    <w:rsid w:val="0068367F"/>
    <w:rsid w:val="00685C0A"/>
    <w:rsid w:val="00695144"/>
    <w:rsid w:val="006A5106"/>
    <w:rsid w:val="006A64E8"/>
    <w:rsid w:val="006B1722"/>
    <w:rsid w:val="006B1EBC"/>
    <w:rsid w:val="006B279F"/>
    <w:rsid w:val="006B396B"/>
    <w:rsid w:val="006B5008"/>
    <w:rsid w:val="006B66E1"/>
    <w:rsid w:val="006C2DF3"/>
    <w:rsid w:val="006D666C"/>
    <w:rsid w:val="006E36EA"/>
    <w:rsid w:val="006E688C"/>
    <w:rsid w:val="006F1681"/>
    <w:rsid w:val="006F45C8"/>
    <w:rsid w:val="006F48EF"/>
    <w:rsid w:val="007001CC"/>
    <w:rsid w:val="00703EEE"/>
    <w:rsid w:val="00710343"/>
    <w:rsid w:val="007110ED"/>
    <w:rsid w:val="007127C2"/>
    <w:rsid w:val="00713D4B"/>
    <w:rsid w:val="007172C6"/>
    <w:rsid w:val="00721321"/>
    <w:rsid w:val="00721B32"/>
    <w:rsid w:val="00723D3D"/>
    <w:rsid w:val="00726A57"/>
    <w:rsid w:val="007310FB"/>
    <w:rsid w:val="0073522B"/>
    <w:rsid w:val="007417EC"/>
    <w:rsid w:val="00747526"/>
    <w:rsid w:val="007527F0"/>
    <w:rsid w:val="00754D5C"/>
    <w:rsid w:val="0076271B"/>
    <w:rsid w:val="00763E6D"/>
    <w:rsid w:val="00763FB0"/>
    <w:rsid w:val="00767A6C"/>
    <w:rsid w:val="007718F5"/>
    <w:rsid w:val="00772E18"/>
    <w:rsid w:val="007758FF"/>
    <w:rsid w:val="007766AB"/>
    <w:rsid w:val="007838FE"/>
    <w:rsid w:val="00786CE3"/>
    <w:rsid w:val="00787F03"/>
    <w:rsid w:val="00790B99"/>
    <w:rsid w:val="007921FD"/>
    <w:rsid w:val="00793C53"/>
    <w:rsid w:val="007948D6"/>
    <w:rsid w:val="00794904"/>
    <w:rsid w:val="007A130A"/>
    <w:rsid w:val="007A17B5"/>
    <w:rsid w:val="007A53A2"/>
    <w:rsid w:val="007A6311"/>
    <w:rsid w:val="007A7C48"/>
    <w:rsid w:val="007B08AE"/>
    <w:rsid w:val="007B7300"/>
    <w:rsid w:val="007C21ED"/>
    <w:rsid w:val="007D3D94"/>
    <w:rsid w:val="007D3F01"/>
    <w:rsid w:val="007D525A"/>
    <w:rsid w:val="007D7DA8"/>
    <w:rsid w:val="007E2F96"/>
    <w:rsid w:val="007F123D"/>
    <w:rsid w:val="007F2A95"/>
    <w:rsid w:val="007F4329"/>
    <w:rsid w:val="007F4754"/>
    <w:rsid w:val="007F755D"/>
    <w:rsid w:val="0081298B"/>
    <w:rsid w:val="00815A9D"/>
    <w:rsid w:val="00815E3F"/>
    <w:rsid w:val="00823BCB"/>
    <w:rsid w:val="00824137"/>
    <w:rsid w:val="008258DD"/>
    <w:rsid w:val="0083516D"/>
    <w:rsid w:val="008357B1"/>
    <w:rsid w:val="00843F7A"/>
    <w:rsid w:val="00844E69"/>
    <w:rsid w:val="008469AA"/>
    <w:rsid w:val="00847D0B"/>
    <w:rsid w:val="008522C6"/>
    <w:rsid w:val="00852718"/>
    <w:rsid w:val="00854738"/>
    <w:rsid w:val="00860F6C"/>
    <w:rsid w:val="008615F5"/>
    <w:rsid w:val="00861684"/>
    <w:rsid w:val="0087157B"/>
    <w:rsid w:val="00872165"/>
    <w:rsid w:val="00875CDD"/>
    <w:rsid w:val="00881CBB"/>
    <w:rsid w:val="00890D79"/>
    <w:rsid w:val="00891242"/>
    <w:rsid w:val="00892FD3"/>
    <w:rsid w:val="0089583B"/>
    <w:rsid w:val="008A07BF"/>
    <w:rsid w:val="008A4590"/>
    <w:rsid w:val="008B033E"/>
    <w:rsid w:val="008B1324"/>
    <w:rsid w:val="008B144A"/>
    <w:rsid w:val="008B3360"/>
    <w:rsid w:val="008C7D27"/>
    <w:rsid w:val="008C7E21"/>
    <w:rsid w:val="008D208B"/>
    <w:rsid w:val="008D3B20"/>
    <w:rsid w:val="008E04D5"/>
    <w:rsid w:val="008E154D"/>
    <w:rsid w:val="008E6F7D"/>
    <w:rsid w:val="008F2803"/>
    <w:rsid w:val="008F3CBB"/>
    <w:rsid w:val="008F7841"/>
    <w:rsid w:val="00900D5D"/>
    <w:rsid w:val="009020D1"/>
    <w:rsid w:val="0090373A"/>
    <w:rsid w:val="00903A46"/>
    <w:rsid w:val="0090685F"/>
    <w:rsid w:val="00906873"/>
    <w:rsid w:val="0092253A"/>
    <w:rsid w:val="00925C18"/>
    <w:rsid w:val="00925EE8"/>
    <w:rsid w:val="00927AB1"/>
    <w:rsid w:val="00930606"/>
    <w:rsid w:val="00931C14"/>
    <w:rsid w:val="0093474E"/>
    <w:rsid w:val="009408A3"/>
    <w:rsid w:val="00942739"/>
    <w:rsid w:val="00943F6D"/>
    <w:rsid w:val="00945417"/>
    <w:rsid w:val="00947682"/>
    <w:rsid w:val="009476B3"/>
    <w:rsid w:val="009514BC"/>
    <w:rsid w:val="00954AE9"/>
    <w:rsid w:val="00954BA0"/>
    <w:rsid w:val="009645EE"/>
    <w:rsid w:val="0096554B"/>
    <w:rsid w:val="00967063"/>
    <w:rsid w:val="00971C72"/>
    <w:rsid w:val="00987392"/>
    <w:rsid w:val="00990637"/>
    <w:rsid w:val="00991373"/>
    <w:rsid w:val="00992B8D"/>
    <w:rsid w:val="00994F0E"/>
    <w:rsid w:val="009958A1"/>
    <w:rsid w:val="009A05AF"/>
    <w:rsid w:val="009A21C8"/>
    <w:rsid w:val="009A3266"/>
    <w:rsid w:val="009A7797"/>
    <w:rsid w:val="009B2183"/>
    <w:rsid w:val="009B7942"/>
    <w:rsid w:val="009C3205"/>
    <w:rsid w:val="009C3A88"/>
    <w:rsid w:val="009D0521"/>
    <w:rsid w:val="009D11FC"/>
    <w:rsid w:val="009D6133"/>
    <w:rsid w:val="009E0A93"/>
    <w:rsid w:val="009E1D31"/>
    <w:rsid w:val="009E2D57"/>
    <w:rsid w:val="009F1751"/>
    <w:rsid w:val="009F5C06"/>
    <w:rsid w:val="009F64A9"/>
    <w:rsid w:val="009F6C36"/>
    <w:rsid w:val="00A00750"/>
    <w:rsid w:val="00A00E69"/>
    <w:rsid w:val="00A07F63"/>
    <w:rsid w:val="00A12D50"/>
    <w:rsid w:val="00A1493E"/>
    <w:rsid w:val="00A2374C"/>
    <w:rsid w:val="00A33A06"/>
    <w:rsid w:val="00A35340"/>
    <w:rsid w:val="00A41500"/>
    <w:rsid w:val="00A41C1D"/>
    <w:rsid w:val="00A4795D"/>
    <w:rsid w:val="00A5090B"/>
    <w:rsid w:val="00A52AC8"/>
    <w:rsid w:val="00A538F0"/>
    <w:rsid w:val="00A54830"/>
    <w:rsid w:val="00A55169"/>
    <w:rsid w:val="00A5702F"/>
    <w:rsid w:val="00A607E1"/>
    <w:rsid w:val="00A60E11"/>
    <w:rsid w:val="00A61588"/>
    <w:rsid w:val="00A64352"/>
    <w:rsid w:val="00A711C2"/>
    <w:rsid w:val="00A711FE"/>
    <w:rsid w:val="00A73262"/>
    <w:rsid w:val="00A76A85"/>
    <w:rsid w:val="00A77588"/>
    <w:rsid w:val="00A86D39"/>
    <w:rsid w:val="00A96454"/>
    <w:rsid w:val="00AA5992"/>
    <w:rsid w:val="00AB0B62"/>
    <w:rsid w:val="00AB1256"/>
    <w:rsid w:val="00AB2D95"/>
    <w:rsid w:val="00AB7C9C"/>
    <w:rsid w:val="00AC2D58"/>
    <w:rsid w:val="00AC3220"/>
    <w:rsid w:val="00AC36D2"/>
    <w:rsid w:val="00AC5811"/>
    <w:rsid w:val="00AC6C3A"/>
    <w:rsid w:val="00AD119D"/>
    <w:rsid w:val="00AD23F4"/>
    <w:rsid w:val="00AD500D"/>
    <w:rsid w:val="00AD6A98"/>
    <w:rsid w:val="00AE19D9"/>
    <w:rsid w:val="00B06208"/>
    <w:rsid w:val="00B15A37"/>
    <w:rsid w:val="00B20ADB"/>
    <w:rsid w:val="00B23957"/>
    <w:rsid w:val="00B24761"/>
    <w:rsid w:val="00B30584"/>
    <w:rsid w:val="00B3353E"/>
    <w:rsid w:val="00B34755"/>
    <w:rsid w:val="00B374A7"/>
    <w:rsid w:val="00B4752B"/>
    <w:rsid w:val="00B505DD"/>
    <w:rsid w:val="00B60E26"/>
    <w:rsid w:val="00B622A3"/>
    <w:rsid w:val="00B67F24"/>
    <w:rsid w:val="00B75F97"/>
    <w:rsid w:val="00B778D0"/>
    <w:rsid w:val="00B811F4"/>
    <w:rsid w:val="00B84323"/>
    <w:rsid w:val="00B9203B"/>
    <w:rsid w:val="00B95014"/>
    <w:rsid w:val="00B953E5"/>
    <w:rsid w:val="00BB0881"/>
    <w:rsid w:val="00BB4526"/>
    <w:rsid w:val="00BC7675"/>
    <w:rsid w:val="00BD00A9"/>
    <w:rsid w:val="00BD5D2B"/>
    <w:rsid w:val="00BE090C"/>
    <w:rsid w:val="00BE5B7E"/>
    <w:rsid w:val="00BF180F"/>
    <w:rsid w:val="00BF1BB5"/>
    <w:rsid w:val="00BF4216"/>
    <w:rsid w:val="00BF50F7"/>
    <w:rsid w:val="00BF68F3"/>
    <w:rsid w:val="00C02969"/>
    <w:rsid w:val="00C039F7"/>
    <w:rsid w:val="00C0413E"/>
    <w:rsid w:val="00C04BC0"/>
    <w:rsid w:val="00C05426"/>
    <w:rsid w:val="00C10B60"/>
    <w:rsid w:val="00C15533"/>
    <w:rsid w:val="00C160FA"/>
    <w:rsid w:val="00C1746E"/>
    <w:rsid w:val="00C17E3B"/>
    <w:rsid w:val="00C2223F"/>
    <w:rsid w:val="00C24E71"/>
    <w:rsid w:val="00C30D7A"/>
    <w:rsid w:val="00C32995"/>
    <w:rsid w:val="00C351FB"/>
    <w:rsid w:val="00C4076E"/>
    <w:rsid w:val="00C42E71"/>
    <w:rsid w:val="00C42F2A"/>
    <w:rsid w:val="00C505A9"/>
    <w:rsid w:val="00C536A9"/>
    <w:rsid w:val="00C61254"/>
    <w:rsid w:val="00C70F73"/>
    <w:rsid w:val="00C7595B"/>
    <w:rsid w:val="00C77224"/>
    <w:rsid w:val="00C778F8"/>
    <w:rsid w:val="00C77E6E"/>
    <w:rsid w:val="00C846AC"/>
    <w:rsid w:val="00C85617"/>
    <w:rsid w:val="00C930E6"/>
    <w:rsid w:val="00CA5B70"/>
    <w:rsid w:val="00CB6B50"/>
    <w:rsid w:val="00CB799D"/>
    <w:rsid w:val="00CC0351"/>
    <w:rsid w:val="00CC049C"/>
    <w:rsid w:val="00CC26E2"/>
    <w:rsid w:val="00CC28DF"/>
    <w:rsid w:val="00CC7F1C"/>
    <w:rsid w:val="00CD2470"/>
    <w:rsid w:val="00CE08F8"/>
    <w:rsid w:val="00CE371A"/>
    <w:rsid w:val="00CE4E60"/>
    <w:rsid w:val="00CE57B9"/>
    <w:rsid w:val="00CE737B"/>
    <w:rsid w:val="00CF18F2"/>
    <w:rsid w:val="00CF3B86"/>
    <w:rsid w:val="00CF6F1B"/>
    <w:rsid w:val="00D01029"/>
    <w:rsid w:val="00D02795"/>
    <w:rsid w:val="00D06A04"/>
    <w:rsid w:val="00D1200F"/>
    <w:rsid w:val="00D12DF6"/>
    <w:rsid w:val="00D1580C"/>
    <w:rsid w:val="00D2090E"/>
    <w:rsid w:val="00D315CD"/>
    <w:rsid w:val="00D429FD"/>
    <w:rsid w:val="00D508B8"/>
    <w:rsid w:val="00D51D0C"/>
    <w:rsid w:val="00D575B2"/>
    <w:rsid w:val="00D60A35"/>
    <w:rsid w:val="00D61E4A"/>
    <w:rsid w:val="00D62DF2"/>
    <w:rsid w:val="00D6753D"/>
    <w:rsid w:val="00D717D9"/>
    <w:rsid w:val="00D766CF"/>
    <w:rsid w:val="00D81E01"/>
    <w:rsid w:val="00D83128"/>
    <w:rsid w:val="00D916D6"/>
    <w:rsid w:val="00D961C1"/>
    <w:rsid w:val="00DA13D5"/>
    <w:rsid w:val="00DA2668"/>
    <w:rsid w:val="00DB19D3"/>
    <w:rsid w:val="00DB1D9A"/>
    <w:rsid w:val="00DB3C55"/>
    <w:rsid w:val="00DC1400"/>
    <w:rsid w:val="00DC28E6"/>
    <w:rsid w:val="00DC6DDA"/>
    <w:rsid w:val="00DD385D"/>
    <w:rsid w:val="00DE1A25"/>
    <w:rsid w:val="00DE5A60"/>
    <w:rsid w:val="00DE7EF9"/>
    <w:rsid w:val="00DF4FF8"/>
    <w:rsid w:val="00E03FFC"/>
    <w:rsid w:val="00E04100"/>
    <w:rsid w:val="00E136FE"/>
    <w:rsid w:val="00E147BD"/>
    <w:rsid w:val="00E20763"/>
    <w:rsid w:val="00E2380C"/>
    <w:rsid w:val="00E23CF1"/>
    <w:rsid w:val="00E2588D"/>
    <w:rsid w:val="00E33501"/>
    <w:rsid w:val="00E36702"/>
    <w:rsid w:val="00E3709E"/>
    <w:rsid w:val="00E37969"/>
    <w:rsid w:val="00E402FF"/>
    <w:rsid w:val="00E435AB"/>
    <w:rsid w:val="00E46366"/>
    <w:rsid w:val="00E47DC2"/>
    <w:rsid w:val="00E5557F"/>
    <w:rsid w:val="00E571CB"/>
    <w:rsid w:val="00E675C8"/>
    <w:rsid w:val="00E70FCF"/>
    <w:rsid w:val="00E75A3B"/>
    <w:rsid w:val="00E76A59"/>
    <w:rsid w:val="00E81465"/>
    <w:rsid w:val="00E82023"/>
    <w:rsid w:val="00E82120"/>
    <w:rsid w:val="00E83B1B"/>
    <w:rsid w:val="00E92C84"/>
    <w:rsid w:val="00E92FAB"/>
    <w:rsid w:val="00E96F52"/>
    <w:rsid w:val="00EA0F1E"/>
    <w:rsid w:val="00EA19C6"/>
    <w:rsid w:val="00EB1D76"/>
    <w:rsid w:val="00EB4177"/>
    <w:rsid w:val="00EB7EFC"/>
    <w:rsid w:val="00EC3509"/>
    <w:rsid w:val="00ED3CC7"/>
    <w:rsid w:val="00ED5C5F"/>
    <w:rsid w:val="00ED62D1"/>
    <w:rsid w:val="00ED6C8C"/>
    <w:rsid w:val="00EE3BF6"/>
    <w:rsid w:val="00EE6482"/>
    <w:rsid w:val="00EF20F2"/>
    <w:rsid w:val="00EF5C54"/>
    <w:rsid w:val="00EF5F43"/>
    <w:rsid w:val="00EF6800"/>
    <w:rsid w:val="00F01BD4"/>
    <w:rsid w:val="00F20090"/>
    <w:rsid w:val="00F33606"/>
    <w:rsid w:val="00F37164"/>
    <w:rsid w:val="00F508F1"/>
    <w:rsid w:val="00F537E5"/>
    <w:rsid w:val="00F53DC8"/>
    <w:rsid w:val="00F622E7"/>
    <w:rsid w:val="00F65C7C"/>
    <w:rsid w:val="00F67BC3"/>
    <w:rsid w:val="00F70E1E"/>
    <w:rsid w:val="00F71116"/>
    <w:rsid w:val="00F73DEB"/>
    <w:rsid w:val="00F84E73"/>
    <w:rsid w:val="00F8507A"/>
    <w:rsid w:val="00F8599F"/>
    <w:rsid w:val="00F90205"/>
    <w:rsid w:val="00F9172A"/>
    <w:rsid w:val="00F94F68"/>
    <w:rsid w:val="00F95259"/>
    <w:rsid w:val="00FA1F20"/>
    <w:rsid w:val="00FA22C1"/>
    <w:rsid w:val="00FA59F1"/>
    <w:rsid w:val="00FA5E9F"/>
    <w:rsid w:val="00FB3624"/>
    <w:rsid w:val="00FB57DD"/>
    <w:rsid w:val="00FB690B"/>
    <w:rsid w:val="00FC3A1C"/>
    <w:rsid w:val="00FD04A2"/>
    <w:rsid w:val="00FD082D"/>
    <w:rsid w:val="00FE522D"/>
    <w:rsid w:val="00FE5FF1"/>
    <w:rsid w:val="00FE6080"/>
    <w:rsid w:val="00FF0D0F"/>
    <w:rsid w:val="00FF25CB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376D"/>
  <w15:docId w15:val="{CD87C8CB-3EB0-4FF5-8A93-3CA0F2BC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4A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0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76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F4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8E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916B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F70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No Spacing"/>
    <w:uiPriority w:val="1"/>
    <w:qFormat/>
    <w:rsid w:val="007475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475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B6B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CB6B5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274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743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4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74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DB19D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2935-DD9D-4D9C-BEE1-2DFB6EA7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 Баисбай</dc:creator>
  <cp:lastModifiedBy>Шоров Аслан Жилхайдарович</cp:lastModifiedBy>
  <cp:revision>2</cp:revision>
  <cp:lastPrinted>2024-02-22T06:21:00Z</cp:lastPrinted>
  <dcterms:created xsi:type="dcterms:W3CDTF">2024-03-06T07:25:00Z</dcterms:created>
  <dcterms:modified xsi:type="dcterms:W3CDTF">2024-03-06T07:25:00Z</dcterms:modified>
</cp:coreProperties>
</file>