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51"/>
        <w:tblW w:w="10338" w:type="dxa"/>
        <w:tblLook w:val="01E0" w:firstRow="1" w:lastRow="1" w:firstColumn="1" w:lastColumn="1" w:noHBand="0" w:noVBand="0"/>
      </w:tblPr>
      <w:tblGrid>
        <w:gridCol w:w="4168"/>
        <w:gridCol w:w="1025"/>
        <w:gridCol w:w="799"/>
        <w:gridCol w:w="4292"/>
        <w:gridCol w:w="54"/>
      </w:tblGrid>
      <w:tr w:rsidR="005A6EDB" w:rsidRPr="00581731" w14:paraId="1D914F45" w14:textId="77777777" w:rsidTr="0017658E">
        <w:trPr>
          <w:gridAfter w:val="1"/>
          <w:wAfter w:w="54" w:type="dxa"/>
          <w:trHeight w:val="1745"/>
        </w:trPr>
        <w:tc>
          <w:tcPr>
            <w:tcW w:w="4168" w:type="dxa"/>
          </w:tcPr>
          <w:p w14:paraId="5BAA07E0" w14:textId="77777777" w:rsidR="005A6EDB" w:rsidRPr="00581731" w:rsidRDefault="005A6EDB" w:rsidP="0017658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ru-RU"/>
              </w:rPr>
            </w:pPr>
            <w:bookmarkStart w:id="0" w:name="_GoBack"/>
            <w:r w:rsidRPr="00581731">
              <w:rPr>
                <w:rFonts w:ascii="Times New Roman" w:hAnsi="Times New Roman"/>
                <w:b/>
                <w:color w:val="0070C0"/>
                <w:lang w:val="ru-RU"/>
              </w:rPr>
              <w:t>ҚАЗАҚСТАН РЕСПУБЛИКАСЫ</w:t>
            </w:r>
          </w:p>
          <w:p w14:paraId="24FCFDB5" w14:textId="77777777" w:rsidR="005A6EDB" w:rsidRPr="00581731" w:rsidRDefault="005A6EDB" w:rsidP="001765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ru-RU"/>
              </w:rPr>
            </w:pPr>
            <w:r w:rsidRPr="00581731">
              <w:rPr>
                <w:rFonts w:ascii="Times New Roman" w:hAnsi="Times New Roman"/>
                <w:b/>
                <w:color w:val="0070C0"/>
                <w:lang w:val="ru-RU"/>
              </w:rPr>
              <w:t>ЕҢБЕК ЖӘНЕ ХАЛЫҚТЫ ӘЛЕУМЕТТІК ҚОРҒАУ</w:t>
            </w:r>
          </w:p>
          <w:p w14:paraId="189DE0B9" w14:textId="77777777" w:rsidR="005A6EDB" w:rsidRPr="00581731" w:rsidRDefault="005A6EDB" w:rsidP="0017658E">
            <w:pPr>
              <w:tabs>
                <w:tab w:val="center" w:pos="1976"/>
                <w:tab w:val="left" w:pos="3188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3"/>
                <w:szCs w:val="23"/>
                <w:lang w:val="ru-RU"/>
              </w:rPr>
            </w:pPr>
            <w:r w:rsidRPr="00581731">
              <w:rPr>
                <w:rFonts w:ascii="Times New Roman" w:hAnsi="Times New Roman"/>
                <w:noProof/>
                <w:color w:val="8EAADB"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CB9D1" wp14:editId="6EF17B5D">
                      <wp:simplePos x="0" y="0"/>
                      <wp:positionH relativeFrom="column">
                        <wp:posOffset>-88265</wp:posOffset>
                      </wp:positionH>
                      <wp:positionV relativeFrom="page">
                        <wp:posOffset>1025525</wp:posOffset>
                      </wp:positionV>
                      <wp:extent cx="6505575" cy="9525"/>
                      <wp:effectExtent l="10795" t="9525" r="8255" b="9525"/>
                      <wp:wrapNone/>
                      <wp:docPr id="1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8EAAD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polyline w14:anchorId="737584DE" id="Freeform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6.95pt,80.75pt,505.3pt,81.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" filled="f" strokecolor="#8eaadb" strokeweight="1.25pt">
                      <v:path arrowok="t" o:connecttype="custom" o:connectlocs="0,0;6505575,9525" o:connectangles="0,0"/>
                      <w10:wrap anchory="page"/>
                    </v:polyline>
                  </w:pict>
                </mc:Fallback>
              </mc:AlternateContent>
            </w:r>
            <w:r w:rsidRPr="00581731">
              <w:rPr>
                <w:rFonts w:ascii="Times New Roman" w:hAnsi="Times New Roman"/>
                <w:b/>
                <w:color w:val="0070C0"/>
                <w:lang w:val="ru-RU"/>
              </w:rPr>
              <w:tab/>
              <w:t>МИНИСТРЛІГІ</w:t>
            </w:r>
            <w:r w:rsidRPr="00581731">
              <w:rPr>
                <w:rFonts w:ascii="Times New Roman" w:hAnsi="Times New Roman"/>
                <w:b/>
                <w:color w:val="0070C0"/>
                <w:lang w:val="ru-RU"/>
              </w:rPr>
              <w:tab/>
            </w:r>
          </w:p>
        </w:tc>
        <w:tc>
          <w:tcPr>
            <w:tcW w:w="1824" w:type="dxa"/>
            <w:gridSpan w:val="2"/>
          </w:tcPr>
          <w:p w14:paraId="7BC2D61F" w14:textId="77777777" w:rsidR="005A6EDB" w:rsidRPr="00581731" w:rsidRDefault="005A6EDB" w:rsidP="0017658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lang w:val="ru-RU"/>
              </w:rPr>
            </w:pPr>
            <w:r w:rsidRPr="00581731">
              <w:rPr>
                <w:rFonts w:ascii="Times New Roman" w:hAnsi="Times New Roman"/>
                <w:noProof/>
                <w:color w:val="0070C0"/>
                <w:lang w:val="ru-RU" w:eastAsia="ru-RU"/>
              </w:rPr>
              <w:drawing>
                <wp:inline distT="0" distB="0" distL="0" distR="0" wp14:anchorId="4116831D" wp14:editId="17B0D1C5">
                  <wp:extent cx="914400" cy="94551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14:paraId="7C9D56F3" w14:textId="77777777" w:rsidR="005A6EDB" w:rsidRPr="00581731" w:rsidRDefault="005A6EDB" w:rsidP="001765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ru-RU"/>
              </w:rPr>
            </w:pPr>
            <w:r w:rsidRPr="00581731">
              <w:rPr>
                <w:rFonts w:ascii="Times New Roman" w:hAnsi="Times New Roman"/>
                <w:b/>
                <w:color w:val="0070C0"/>
                <w:lang w:val="ru-RU"/>
              </w:rPr>
              <w:t xml:space="preserve">МИНИСТЕРСТВО </w:t>
            </w:r>
          </w:p>
          <w:p w14:paraId="3B1D9380" w14:textId="77777777" w:rsidR="005A6EDB" w:rsidRPr="00581731" w:rsidRDefault="005A6EDB" w:rsidP="001765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ru-RU"/>
              </w:rPr>
            </w:pPr>
            <w:r w:rsidRPr="00581731">
              <w:rPr>
                <w:rFonts w:ascii="Times New Roman" w:hAnsi="Times New Roman"/>
                <w:b/>
                <w:color w:val="0070C0"/>
                <w:lang w:val="ru-RU"/>
              </w:rPr>
              <w:t xml:space="preserve">ТРУДА И СОЦИАЛЬНОЙ </w:t>
            </w:r>
          </w:p>
          <w:p w14:paraId="78B06CA3" w14:textId="77777777" w:rsidR="005A6EDB" w:rsidRPr="00581731" w:rsidRDefault="005A6EDB" w:rsidP="001765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ru-RU"/>
              </w:rPr>
            </w:pPr>
            <w:r w:rsidRPr="00581731">
              <w:rPr>
                <w:rFonts w:ascii="Times New Roman" w:hAnsi="Times New Roman"/>
                <w:b/>
                <w:color w:val="0070C0"/>
                <w:lang w:val="ru-RU"/>
              </w:rPr>
              <w:t xml:space="preserve">ЗАЩИТЫ НАСЕЛЕНИЯ </w:t>
            </w:r>
          </w:p>
          <w:p w14:paraId="2344B2EF" w14:textId="77777777" w:rsidR="005A6EDB" w:rsidRPr="00581731" w:rsidRDefault="005A6EDB" w:rsidP="001765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ru-RU"/>
              </w:rPr>
            </w:pPr>
            <w:r w:rsidRPr="00581731">
              <w:rPr>
                <w:rFonts w:ascii="Times New Roman" w:hAnsi="Times New Roman"/>
                <w:b/>
                <w:color w:val="0070C0"/>
                <w:lang w:val="ru-RU"/>
              </w:rPr>
              <w:t>РЕСПУБЛИКИ КАЗАХСТАН</w:t>
            </w:r>
          </w:p>
        </w:tc>
      </w:tr>
      <w:tr w:rsidR="005A6EDB" w:rsidRPr="00581731" w14:paraId="351B5A1F" w14:textId="77777777" w:rsidTr="0017658E">
        <w:trPr>
          <w:trHeight w:val="949"/>
        </w:trPr>
        <w:tc>
          <w:tcPr>
            <w:tcW w:w="5193" w:type="dxa"/>
            <w:gridSpan w:val="2"/>
          </w:tcPr>
          <w:p w14:paraId="6A9AD8BD" w14:textId="77777777" w:rsidR="005A6EDB" w:rsidRPr="00581731" w:rsidRDefault="005A6EDB" w:rsidP="0017658E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</w:pPr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010000, Астана </w:t>
            </w:r>
            <w:proofErr w:type="spellStart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>қаласы</w:t>
            </w:r>
            <w:proofErr w:type="spellEnd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>Мәңгілік</w:t>
            </w:r>
            <w:proofErr w:type="spellEnd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 Ел </w:t>
            </w:r>
            <w:proofErr w:type="spellStart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>даңғылы</w:t>
            </w:r>
            <w:proofErr w:type="spellEnd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, 8 </w:t>
            </w:r>
          </w:p>
          <w:p w14:paraId="5179C039" w14:textId="77777777" w:rsidR="005A6EDB" w:rsidRPr="00581731" w:rsidRDefault="005A6EDB" w:rsidP="0017658E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</w:pPr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             </w:t>
            </w:r>
            <w:proofErr w:type="spellStart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>Министрліктер</w:t>
            </w:r>
            <w:proofErr w:type="spellEnd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>үйі</w:t>
            </w:r>
            <w:proofErr w:type="spellEnd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>, 6-кіреберіс</w:t>
            </w:r>
          </w:p>
          <w:p w14:paraId="46D02452" w14:textId="77777777" w:rsidR="005A6EDB" w:rsidRPr="00581731" w:rsidRDefault="005A6EDB" w:rsidP="0017658E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</w:pPr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                e-</w:t>
            </w:r>
            <w:proofErr w:type="spellStart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>mail</w:t>
            </w:r>
            <w:proofErr w:type="spellEnd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: kense@enbek.gov.kz       </w:t>
            </w:r>
          </w:p>
          <w:p w14:paraId="3A0E40EB" w14:textId="77777777" w:rsidR="005A6EDB" w:rsidRPr="00581731" w:rsidRDefault="005A6EDB" w:rsidP="0017658E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</w:pPr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                   тел: 8 (7172) 74-36-03</w:t>
            </w:r>
          </w:p>
        </w:tc>
        <w:tc>
          <w:tcPr>
            <w:tcW w:w="5145" w:type="dxa"/>
            <w:gridSpan w:val="3"/>
          </w:tcPr>
          <w:p w14:paraId="4FDD5D20" w14:textId="77777777" w:rsidR="005A6EDB" w:rsidRPr="00581731" w:rsidRDefault="005A6EDB" w:rsidP="0017658E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</w:pPr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                      010000, город Астана, проспект </w:t>
            </w:r>
            <w:proofErr w:type="spellStart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>Мәңгілік</w:t>
            </w:r>
            <w:proofErr w:type="spellEnd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 Ел, 8</w:t>
            </w:r>
          </w:p>
          <w:p w14:paraId="7A4A61B9" w14:textId="77777777" w:rsidR="005A6EDB" w:rsidRPr="00581731" w:rsidRDefault="005A6EDB" w:rsidP="0017658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</w:pPr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        Дом Министерств, 6-подъезд</w:t>
            </w:r>
          </w:p>
          <w:p w14:paraId="1293F2E4" w14:textId="77777777" w:rsidR="005A6EDB" w:rsidRPr="00581731" w:rsidRDefault="005A6EDB" w:rsidP="0017658E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</w:pPr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                                    e-</w:t>
            </w:r>
            <w:proofErr w:type="spellStart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>mail</w:t>
            </w:r>
            <w:proofErr w:type="spellEnd"/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: kense@enbek.gov.kz       </w:t>
            </w:r>
          </w:p>
          <w:p w14:paraId="50D9D1E5" w14:textId="77777777" w:rsidR="005A6EDB" w:rsidRPr="00581731" w:rsidRDefault="005A6EDB" w:rsidP="0017658E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</w:pPr>
            <w:r w:rsidRPr="00581731"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  <w:t xml:space="preserve">                                          тел: 8 (7172) 74-36-03                                                           </w:t>
            </w:r>
          </w:p>
          <w:p w14:paraId="4F561974" w14:textId="77777777" w:rsidR="005A6EDB" w:rsidRPr="00581731" w:rsidRDefault="005A6EDB" w:rsidP="0017658E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</w:tbl>
    <w:p w14:paraId="755D2F13" w14:textId="77777777" w:rsidR="005A6EDB" w:rsidRPr="00581731" w:rsidRDefault="005A6EDB" w:rsidP="005A6EDB">
      <w:pPr>
        <w:pStyle w:val="aa"/>
        <w:tabs>
          <w:tab w:val="clear" w:pos="9355"/>
          <w:tab w:val="right" w:pos="10260"/>
        </w:tabs>
        <w:rPr>
          <w:color w:val="0070C0"/>
          <w:sz w:val="16"/>
          <w:szCs w:val="16"/>
        </w:rPr>
      </w:pPr>
      <w:r w:rsidRPr="00581731">
        <w:rPr>
          <w:color w:val="0070C0"/>
          <w:sz w:val="16"/>
          <w:szCs w:val="16"/>
        </w:rPr>
        <w:t>____________№____________________________</w:t>
      </w:r>
    </w:p>
    <w:p w14:paraId="22BDB9E8" w14:textId="1485C907" w:rsidR="00606F56" w:rsidRPr="00581731" w:rsidRDefault="005A6EDB" w:rsidP="003D3ADA">
      <w:pPr>
        <w:pStyle w:val="aa"/>
        <w:tabs>
          <w:tab w:val="clear" w:pos="9355"/>
          <w:tab w:val="right" w:pos="10260"/>
        </w:tabs>
        <w:rPr>
          <w:color w:val="0070C0"/>
          <w:sz w:val="16"/>
          <w:szCs w:val="16"/>
        </w:rPr>
      </w:pPr>
      <w:r w:rsidRPr="00581731">
        <w:rPr>
          <w:color w:val="0070C0"/>
          <w:sz w:val="16"/>
          <w:szCs w:val="16"/>
        </w:rPr>
        <w:t xml:space="preserve">__________________________________________     </w:t>
      </w:r>
    </w:p>
    <w:p w14:paraId="0B75538D" w14:textId="77777777" w:rsidR="00963897" w:rsidRPr="00581731" w:rsidRDefault="00963897" w:rsidP="00807604">
      <w:pPr>
        <w:tabs>
          <w:tab w:val="left" w:pos="4678"/>
        </w:tabs>
        <w:spacing w:after="0" w:line="240" w:lineRule="auto"/>
        <w:ind w:left="4962" w:hanging="284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C392151" w14:textId="77777777" w:rsidR="004241D8" w:rsidRPr="00581731" w:rsidRDefault="00ED0170" w:rsidP="00807604">
      <w:pPr>
        <w:tabs>
          <w:tab w:val="left" w:pos="4678"/>
        </w:tabs>
        <w:spacing w:after="0" w:line="240" w:lineRule="auto"/>
        <w:ind w:left="4962" w:hanging="284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Депутатам Мажилиса </w:t>
      </w:r>
    </w:p>
    <w:p w14:paraId="46BFEB81" w14:textId="77777777" w:rsidR="00ED0170" w:rsidRPr="00581731" w:rsidRDefault="00ED0170" w:rsidP="00807604">
      <w:pPr>
        <w:tabs>
          <w:tab w:val="left" w:pos="4678"/>
        </w:tabs>
        <w:spacing w:after="0" w:line="240" w:lineRule="auto"/>
        <w:ind w:left="4962" w:hanging="284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Парламента</w:t>
      </w:r>
      <w:r w:rsidR="004241D8" w:rsidRPr="005817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58173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Республики Казахстан</w:t>
      </w:r>
    </w:p>
    <w:p w14:paraId="4BBA8DDA" w14:textId="77777777" w:rsidR="00ED0170" w:rsidRPr="00581731" w:rsidRDefault="00ED0170" w:rsidP="00807604">
      <w:pPr>
        <w:tabs>
          <w:tab w:val="left" w:pos="4678"/>
        </w:tabs>
        <w:spacing w:after="0" w:line="240" w:lineRule="auto"/>
        <w:ind w:left="4962" w:hanging="284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i/>
          <w:sz w:val="24"/>
          <w:szCs w:val="28"/>
          <w:lang w:val="ru-RU"/>
        </w:rPr>
        <w:t>(по списку)</w:t>
      </w:r>
      <w:r w:rsidRPr="005817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4EE0C3CE" w14:textId="77777777" w:rsidR="00ED0170" w:rsidRPr="00581731" w:rsidRDefault="00ED0170" w:rsidP="00ED0170">
      <w:pPr>
        <w:tabs>
          <w:tab w:val="left" w:pos="4678"/>
        </w:tabs>
        <w:spacing w:after="0" w:line="240" w:lineRule="auto"/>
        <w:ind w:left="4962" w:hanging="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0BE4FC4" w14:textId="77777777" w:rsidR="00963897" w:rsidRPr="00581731" w:rsidRDefault="00963897" w:rsidP="00ED0170">
      <w:pPr>
        <w:tabs>
          <w:tab w:val="left" w:pos="4678"/>
        </w:tabs>
        <w:spacing w:after="0" w:line="240" w:lineRule="auto"/>
        <w:ind w:left="4962" w:hanging="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FC486FC" w14:textId="3341479D" w:rsidR="00ED0170" w:rsidRPr="00581731" w:rsidRDefault="00ED0170" w:rsidP="00ED01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8173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На </w:t>
      </w:r>
      <w:r w:rsidR="00884716" w:rsidRPr="0058173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ДС-535 </w:t>
      </w:r>
      <w:r w:rsidRPr="0058173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 </w:t>
      </w:r>
      <w:r w:rsidR="00884716" w:rsidRPr="00581731">
        <w:rPr>
          <w:rFonts w:ascii="Times New Roman" w:eastAsia="Calibri" w:hAnsi="Times New Roman" w:cs="Times New Roman"/>
          <w:i/>
          <w:sz w:val="24"/>
          <w:szCs w:val="24"/>
          <w:lang w:val="ru-RU"/>
        </w:rPr>
        <w:t>1</w:t>
      </w:r>
      <w:r w:rsidR="0039654D" w:rsidRPr="00581731">
        <w:rPr>
          <w:rFonts w:ascii="Times New Roman" w:eastAsia="Calibri" w:hAnsi="Times New Roman" w:cs="Times New Roman"/>
          <w:i/>
          <w:sz w:val="24"/>
          <w:szCs w:val="24"/>
          <w:lang w:val="ru-RU"/>
        </w:rPr>
        <w:t>8</w:t>
      </w:r>
      <w:r w:rsidRPr="00581731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  <w:r w:rsidR="00884716" w:rsidRPr="00581731">
        <w:rPr>
          <w:rFonts w:ascii="Times New Roman" w:eastAsia="Calibri" w:hAnsi="Times New Roman" w:cs="Times New Roman"/>
          <w:i/>
          <w:sz w:val="24"/>
          <w:szCs w:val="24"/>
          <w:lang w:val="ru-RU"/>
        </w:rPr>
        <w:t>01</w:t>
      </w:r>
      <w:r w:rsidRPr="00581731">
        <w:rPr>
          <w:rFonts w:ascii="Times New Roman" w:eastAsia="Calibri" w:hAnsi="Times New Roman" w:cs="Times New Roman"/>
          <w:i/>
          <w:sz w:val="24"/>
          <w:szCs w:val="24"/>
          <w:lang w:val="ru-RU"/>
        </w:rPr>
        <w:t>.202</w:t>
      </w:r>
      <w:r w:rsidR="00884716" w:rsidRPr="00581731">
        <w:rPr>
          <w:rFonts w:ascii="Times New Roman" w:eastAsia="Calibri" w:hAnsi="Times New Roman" w:cs="Times New Roman"/>
          <w:i/>
          <w:sz w:val="24"/>
          <w:szCs w:val="24"/>
          <w:lang w:val="ru-RU"/>
        </w:rPr>
        <w:t>4</w:t>
      </w:r>
      <w:r w:rsidRPr="0058173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года</w:t>
      </w:r>
    </w:p>
    <w:p w14:paraId="517B4085" w14:textId="77777777" w:rsidR="00ED0170" w:rsidRPr="00581731" w:rsidRDefault="00ED0170" w:rsidP="00ED0170">
      <w:pPr>
        <w:pStyle w:val="a4"/>
        <w:rPr>
          <w:rFonts w:ascii="Times New Roman" w:hAnsi="Times New Roman" w:cs="Times New Roman"/>
          <w:sz w:val="28"/>
          <w:lang w:val="ru-RU"/>
        </w:rPr>
      </w:pPr>
    </w:p>
    <w:p w14:paraId="00671965" w14:textId="77777777" w:rsidR="00ED0170" w:rsidRPr="00581731" w:rsidRDefault="00ED0170" w:rsidP="00ED0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817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Уважаемые депутаты!</w:t>
      </w:r>
    </w:p>
    <w:p w14:paraId="0E45DA76" w14:textId="77777777" w:rsidR="00ED0170" w:rsidRPr="00581731" w:rsidRDefault="00ED0170" w:rsidP="00ED017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8DA9F23" w14:textId="2C3CC174" w:rsidR="00ED0170" w:rsidRPr="00581731" w:rsidRDefault="00884716" w:rsidP="00ED017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Министерство труда и социальной защиты населения</w:t>
      </w:r>
      <w:r w:rsidR="00ED0170" w:rsidRPr="0058173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Республики Казахстан</w:t>
      </w:r>
      <w:r w:rsidR="004A34B6" w:rsidRPr="0058173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4A34B6" w:rsidRPr="00581731">
        <w:rPr>
          <w:rFonts w:ascii="Times New Roman" w:eastAsia="Calibri" w:hAnsi="Times New Roman" w:cs="Times New Roman"/>
          <w:i/>
          <w:sz w:val="24"/>
          <w:szCs w:val="28"/>
          <w:lang w:val="ru-RU" w:eastAsia="ru-RU"/>
        </w:rPr>
        <w:t>(далее - Министерство)</w:t>
      </w:r>
      <w:r w:rsidR="00ED0170" w:rsidRPr="0058173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рассмотрев депутатский запрос</w:t>
      </w:r>
      <w:r w:rsidR="00D3269A" w:rsidRPr="0058173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от группы депутатов</w:t>
      </w:r>
      <w:r w:rsidR="00ED0170" w:rsidRPr="0058173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сообщает следующее.</w:t>
      </w:r>
    </w:p>
    <w:p w14:paraId="7B08FB02" w14:textId="6C30DF42" w:rsidR="00B35284" w:rsidRPr="00581731" w:rsidRDefault="00B35284" w:rsidP="00B352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Касательно создани</w:t>
      </w:r>
      <w:r w:rsidR="003D3ADA" w:rsidRPr="00581731">
        <w:rPr>
          <w:rFonts w:ascii="Times New Roman" w:eastAsia="Calibri" w:hAnsi="Times New Roman" w:cs="Times New Roman"/>
          <w:i/>
          <w:sz w:val="28"/>
          <w:szCs w:val="28"/>
          <w:lang w:val="ru-RU"/>
        </w:rPr>
        <w:t>я</w:t>
      </w:r>
      <w:r w:rsidRPr="00581731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рабочей группы по проблемным вопросам регрессников</w:t>
      </w:r>
    </w:p>
    <w:p w14:paraId="3862BD72" w14:textId="55284172" w:rsidR="0061765B" w:rsidRPr="00581731" w:rsidRDefault="003D3ADA" w:rsidP="00ED01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учетом правоприменительной практики и международного опыта </w:t>
      </w:r>
      <w:r w:rsidR="0061765B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Министерством на постоянной основе</w:t>
      </w:r>
      <w:r w:rsidR="007E2F3D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ведется последовательная работа </w:t>
      </w:r>
      <w:r w:rsidR="0061765B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совершенствованию законодательства </w:t>
      </w:r>
      <w:r w:rsidR="007E2F3D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в социально-трудовой сфере.</w:t>
      </w:r>
    </w:p>
    <w:p w14:paraId="11EAA509" w14:textId="0F3032F9" w:rsidR="00360323" w:rsidRPr="00581731" w:rsidRDefault="007E2F3D" w:rsidP="00ED01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="004A34B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целях </w:t>
      </w:r>
      <w:r w:rsidR="00360323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рассмотрения проблемных вопросов порядка возмещения вреда,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причиненного жизнью и </w:t>
      </w:r>
      <w:r w:rsidR="004A34B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здоровью работник</w:t>
      </w:r>
      <w:r w:rsidR="00360323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ов</w:t>
      </w:r>
      <w:r w:rsidR="004A34B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исполнении трудовых обязанностей</w:t>
      </w:r>
      <w:r w:rsidR="00FB7F39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F944C3" w:rsidRPr="00581731">
        <w:rPr>
          <w:lang w:val="ru-RU"/>
        </w:rPr>
        <w:t xml:space="preserve"> </w:t>
      </w:r>
      <w:r w:rsidR="00F944C3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а также пенсионного обеспечения работников, занятых во вредных условиях труда</w:t>
      </w:r>
      <w:r w:rsidR="00F1351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FB7F39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A34B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при</w:t>
      </w:r>
      <w:r w:rsidR="00F1351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A34B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Министерстве </w:t>
      </w:r>
      <w:r w:rsidR="00F944C3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функционирует</w:t>
      </w:r>
      <w:r w:rsidR="004A34B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рабочая группа</w:t>
      </w:r>
      <w:r w:rsidR="00360323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1C9F20E" w14:textId="31DF3A85" w:rsidR="0061765B" w:rsidRPr="00581731" w:rsidRDefault="00360323" w:rsidP="00ED01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4A34B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 </w:t>
      </w:r>
      <w:r w:rsidR="00BD09A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абочей группы входят </w:t>
      </w:r>
      <w:r w:rsidR="004A34B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представители заинтересованных государственных органов, </w:t>
      </w:r>
      <w:r w:rsidR="00FB7F39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объединений работодателей и профсоюзов</w:t>
      </w:r>
      <w:r w:rsidR="004A34B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B57EE3B" w14:textId="0BF0AE2D" w:rsidR="00744B88" w:rsidRPr="00581731" w:rsidRDefault="00F944C3" w:rsidP="00ED01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2023 году </w:t>
      </w:r>
      <w:r w:rsidR="00360323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членами </w:t>
      </w:r>
      <w:r w:rsidR="00BD09A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абочей группы</w:t>
      </w:r>
      <w:r w:rsidR="00360323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был подготовлен </w:t>
      </w:r>
      <w:r w:rsidR="00744B8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пакет поправок</w:t>
      </w:r>
      <w:r w:rsidR="00F1351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744B8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77785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="00744B8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аправленны</w:t>
      </w:r>
      <w:r w:rsidR="00F1351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="00744B8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r w:rsidR="000F507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совершенствование</w:t>
      </w:r>
      <w:r w:rsidR="00445C2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системы обязательного страхования несчастного случая и</w:t>
      </w:r>
      <w:r w:rsidR="000F507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44B8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социальн</w:t>
      </w:r>
      <w:r w:rsidR="00445C2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="00744B8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защит</w:t>
      </w:r>
      <w:r w:rsidR="00445C2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="00744B8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лиц</w:t>
      </w:r>
      <w:r w:rsidR="00F1351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744B8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занятых во вредных условиях труда</w:t>
      </w:r>
      <w:r w:rsidR="00C8183E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A338F48" w14:textId="2B56BB75" w:rsidR="00D3269A" w:rsidRPr="00581731" w:rsidRDefault="00BD09AC" w:rsidP="00D32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Дополнительные вопросы, п</w:t>
      </w:r>
      <w:r w:rsidR="007A7C6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однимаемые </w:t>
      </w:r>
      <w:r w:rsidR="00455C11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лицами с </w:t>
      </w:r>
      <w:r w:rsidR="007A7C6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инвалид</w:t>
      </w:r>
      <w:r w:rsidR="00455C11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ностью по трудовым увечьям</w:t>
      </w:r>
      <w:r w:rsidR="007A7C6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ТОО «Корпорация «</w:t>
      </w:r>
      <w:proofErr w:type="spellStart"/>
      <w:r w:rsidR="007A7C6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Казахмыс</w:t>
      </w:r>
      <w:proofErr w:type="spellEnd"/>
      <w:r w:rsidR="007A7C6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F1351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7A7C6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буд</w:t>
      </w:r>
      <w:r w:rsidR="009A637E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7A7C68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т рассмотрен</w:t>
      </w:r>
      <w:r w:rsidR="009A637E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="00D3269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рамках данной 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="00D3269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абочей группы.</w:t>
      </w:r>
    </w:p>
    <w:p w14:paraId="6391D105" w14:textId="270CAC5A" w:rsidR="00606F56" w:rsidRPr="00581731" w:rsidRDefault="009A637E" w:rsidP="00D32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="002E600D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ля включения в состав рабочей группы </w:t>
      </w:r>
      <w:r w:rsidR="00D3269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депутатов Мажилиса Парламента Республики Казахстан </w:t>
      </w:r>
      <w:r w:rsidR="002E600D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просим направить список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73C524A" w14:textId="6C6A377D" w:rsidR="00606F56" w:rsidRPr="00581731" w:rsidRDefault="00606F56" w:rsidP="00606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i/>
          <w:sz w:val="28"/>
          <w:szCs w:val="28"/>
          <w:lang w:val="ru-RU"/>
        </w:rPr>
        <w:lastRenderedPageBreak/>
        <w:t>Касательно перерасчета сумм возмещения утраченного заработка (дохода) при увеличении работодателем размера средней заработной платы работника по такой же профессии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76870BF2" w14:textId="77777777" w:rsidR="00606F56" w:rsidRPr="00581731" w:rsidRDefault="00606F56" w:rsidP="00606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Ранее существовал различный порядок индексации сумм, выплачиваемых в счет возмещения вреда в зависимости от источника выплаты </w:t>
      </w:r>
      <w:r w:rsidRPr="00581731">
        <w:rPr>
          <w:rFonts w:ascii="Times New Roman" w:eastAsia="Calibri" w:hAnsi="Times New Roman" w:cs="Times New Roman"/>
          <w:i/>
          <w:sz w:val="24"/>
          <w:szCs w:val="28"/>
          <w:lang w:val="ru-RU"/>
        </w:rPr>
        <w:t>(работодатель на рост средней заработной платы, бюджет - на рост минимальной заработной платы, страховая организация - на рост индекса потребительских цен)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5E234E2" w14:textId="192DE500" w:rsidR="00606F56" w:rsidRPr="00581731" w:rsidRDefault="00606F56" w:rsidP="00606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целях введения единообразного подхода к индексации выплат в счет возмещения вреда Законом РК от 27 апреля 2015 года «О внесении изменений и дополнений в некоторые законодательные акты по вопросам страхования и исламского финансирования» </w:t>
      </w:r>
      <w:r w:rsidR="00B35284" w:rsidRPr="00581731">
        <w:rPr>
          <w:rFonts w:ascii="Times New Roman" w:eastAsia="Calibri" w:hAnsi="Times New Roman" w:cs="Times New Roman"/>
          <w:i/>
          <w:sz w:val="24"/>
          <w:szCs w:val="28"/>
          <w:lang w:val="ru-RU"/>
        </w:rPr>
        <w:t>(далее - Закон)</w:t>
      </w:r>
      <w:r w:rsidR="00B35284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были внесены изменения в Гражданский кодекс РК.</w:t>
      </w:r>
    </w:p>
    <w:p w14:paraId="42138038" w14:textId="77777777" w:rsidR="00606F56" w:rsidRPr="00581731" w:rsidRDefault="00606F56" w:rsidP="00606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настоящее время пособия, социальные и страховые выплаты, производимые из трех источников </w:t>
      </w:r>
      <w:r w:rsidRPr="00581731">
        <w:rPr>
          <w:rFonts w:ascii="Times New Roman" w:eastAsia="Calibri" w:hAnsi="Times New Roman" w:cs="Times New Roman"/>
          <w:i/>
          <w:sz w:val="24"/>
          <w:szCs w:val="28"/>
          <w:lang w:val="ru-RU"/>
        </w:rPr>
        <w:t>(из республиканского бюджета, Государственного фонда социального страхования, компаний по страхованию жизни/работодателями)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ежегодно увеличиваются пропорционально среднему значению прогнозируемого уровня инфляции.</w:t>
      </w:r>
    </w:p>
    <w:p w14:paraId="012AAE14" w14:textId="1B6FB72E" w:rsidR="00606F56" w:rsidRPr="00581731" w:rsidRDefault="00606F56" w:rsidP="00606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Учитывая, что размер суммы возмещения вреда ежегодно увеличивается пропорционально среднему значению </w:t>
      </w:r>
      <w:r w:rsidR="00D3269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прогнозируемого уровня инфляции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3269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данные выплаты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теряют своей стоимости.</w:t>
      </w:r>
    </w:p>
    <w:p w14:paraId="5D64DE8D" w14:textId="77777777" w:rsidR="00606F56" w:rsidRPr="00581731" w:rsidRDefault="00606F56" w:rsidP="00606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Вместе с тем, повышение размера сумм возмещения вреда пропорционально среднему месячному заработку (доходу) по аналогичной профессии (должности) может привести к </w:t>
      </w:r>
      <w:proofErr w:type="spellStart"/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демотивации</w:t>
      </w:r>
      <w:proofErr w:type="spellEnd"/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труду лиц, получивших травму и дискриминации по отношению к остальным работникам.</w:t>
      </w:r>
    </w:p>
    <w:p w14:paraId="081D5AEA" w14:textId="77777777" w:rsidR="006F5113" w:rsidRPr="00581731" w:rsidRDefault="00606F56" w:rsidP="006F51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Таким образом, перерасчет сумм возмещения утраченного заработка (дохода) при увеличении работодателем размера средней заработной платы работника по такой же профессии нецелесообразно.</w:t>
      </w:r>
      <w:r w:rsidR="006F5113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6833C94A" w14:textId="0484B401" w:rsidR="00D308A1" w:rsidRPr="00581731" w:rsidRDefault="00D308A1" w:rsidP="00D30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Вместе с тем, во исполнение поручения Главы государства Министерством разработан</w:t>
      </w:r>
      <w:r w:rsidR="00FE127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8173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Методика определения минимальной заработной платы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, согласно которой размер минимальной заработной платы предлагается определять с использованием показателей медианной заработной платы и производительности труда.</w:t>
      </w:r>
    </w:p>
    <w:p w14:paraId="34E14975" w14:textId="4E96E63E" w:rsidR="00FE1276" w:rsidRPr="00581731" w:rsidRDefault="00D308A1" w:rsidP="00D30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Использование в качестве критериев медианно</w:t>
      </w:r>
      <w:r w:rsidR="00FE127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заработной платы, отражающ</w:t>
      </w:r>
      <w:r w:rsidR="00FE127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ей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размер заработной платы 50% всех наемных работников и производительности труда, выступающе</w:t>
      </w:r>
      <w:r w:rsidR="00FE127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качестве </w:t>
      </w:r>
      <w:r w:rsidR="00FE127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поправочного показателя, позволи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FE127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регулировать вопросы необоснованных повышений заработных плат.</w:t>
      </w:r>
    </w:p>
    <w:p w14:paraId="057415C5" w14:textId="0369AFEB" w:rsidR="00D308A1" w:rsidRPr="00581731" w:rsidRDefault="00D308A1" w:rsidP="00D308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Такой подход позволит установить четкую взаимосвязь между доходами работников и объемом производимых товаров, работ и услуг, а также обеспечит стабильность на рынке труда.</w:t>
      </w:r>
    </w:p>
    <w:p w14:paraId="2B268D2B" w14:textId="34DA9BC0" w:rsidR="00B35284" w:rsidRPr="00581731" w:rsidRDefault="00B35284" w:rsidP="00B352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Касательно осуществлени</w:t>
      </w:r>
      <w:r w:rsidR="00FE1276" w:rsidRPr="00581731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я </w:t>
      </w:r>
      <w:r w:rsidRPr="0058173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пожизненных выплат по возмещению вреда</w:t>
      </w:r>
    </w:p>
    <w:p w14:paraId="3C53F02F" w14:textId="10B6F56A" w:rsidR="00B35284" w:rsidRPr="00581731" w:rsidRDefault="00B35284" w:rsidP="00B352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Пострадавшие работники, получившие степень утраты профессиональной трудоспособности до введения в действие Закона имели право на пожизненные страховые выплаты в соответствии с заключенным договором, и до этого срока не отчисляли обязательные пенсионные взносы </w:t>
      </w:r>
      <w:r w:rsidRPr="00581731">
        <w:rPr>
          <w:rFonts w:ascii="Times New Roman" w:eastAsia="Calibri" w:hAnsi="Times New Roman" w:cs="Times New Roman"/>
          <w:i/>
          <w:sz w:val="24"/>
          <w:szCs w:val="28"/>
          <w:lang w:val="ru-RU"/>
        </w:rPr>
        <w:t>(далее – ОПВ)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обязательные профессиональные пенсионные взносы </w:t>
      </w:r>
      <w:r w:rsidRPr="00581731">
        <w:rPr>
          <w:rFonts w:ascii="Times New Roman" w:eastAsia="Calibri" w:hAnsi="Times New Roman" w:cs="Times New Roman"/>
          <w:i/>
          <w:sz w:val="24"/>
          <w:szCs w:val="28"/>
          <w:lang w:val="ru-RU"/>
        </w:rPr>
        <w:t>(далее – ОППВ)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страховых выплат.</w:t>
      </w:r>
    </w:p>
    <w:p w14:paraId="7B3214D6" w14:textId="77777777" w:rsidR="00B35284" w:rsidRPr="00581731" w:rsidRDefault="00B35284" w:rsidP="00B352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Соответственно пострадавшие работники, достигшие пенсионного возраста, не имели возможности аккумулировать достаточный объем пенсионных накоплений для обеспечения должного уровня замещения утраченного заработка после достижения пенсионного возраста.</w:t>
      </w:r>
    </w:p>
    <w:p w14:paraId="4B5646CF" w14:textId="0E0BAF4B" w:rsidR="00B35284" w:rsidRPr="00581731" w:rsidRDefault="00B35284" w:rsidP="00B352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Вместе с тем, Законом введена норма </w:t>
      </w:r>
      <w:r w:rsidR="00FE1276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перечислении ОПВ и ОППВ от страховых выплат для пострадавших работников после 10 мая 2015 года. Так, у этой категории лиц происходит замещение утраченного заработка до пенсионного возраста за счет страховых выплат, после пенсионного возраста – за счет пенсионных выплат. Они имеют возможность сформировать пенсионные накопления, как за счет заработанной платы, так и страховых выплат, что будет направлено на возмещение утраченного их заработка после достижения пенсионного возраста.</w:t>
      </w:r>
    </w:p>
    <w:p w14:paraId="47E750C9" w14:textId="2CE9AB51" w:rsidR="00B35284" w:rsidRPr="00581731" w:rsidRDefault="00B35284" w:rsidP="00B352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настоящее время после достижения пенсионного возраста лицо, пострадавшее на производстве, наравне </w:t>
      </w:r>
      <w:r w:rsidR="00D3269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с другими гражданами имеет право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получать базовую пенсионную выплату, солидарную пенсию </w:t>
      </w:r>
      <w:r w:rsidRPr="00581731">
        <w:rPr>
          <w:rFonts w:ascii="Times New Roman" w:eastAsia="Calibri" w:hAnsi="Times New Roman" w:cs="Times New Roman"/>
          <w:i/>
          <w:sz w:val="24"/>
          <w:szCs w:val="28"/>
          <w:lang w:val="ru-RU"/>
        </w:rPr>
        <w:t>(в зависимости от наличия трудового стажа на 01.01.1998 года)</w:t>
      </w:r>
      <w:r w:rsidR="00D3269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, а также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пенсионные выплаты из ЕНПФ за счет пенсионных накоплений.</w:t>
      </w:r>
    </w:p>
    <w:p w14:paraId="101303D7" w14:textId="77777777" w:rsidR="00B35284" w:rsidRPr="00581731" w:rsidRDefault="00B35284" w:rsidP="00B352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Между тем, в целях обеспечения пожизненными выплатами отдельной категории работников в рамках Закона РК от 21 декабря 2023 года № 49-VIII                         «О внесении изменений и дополнений в некоторые законодательные акты Республики Казахстан по вопросам общественных объединений и социальной защиты лиц, занятых на работах с вредными условиями труда» внесены соответствующие поправки в Закон «Об обязательном страховании работника от несчастных случаев при исполнении им трудовых (служебных) обязанностей».</w:t>
      </w:r>
    </w:p>
    <w:p w14:paraId="44871A42" w14:textId="652ECB5F" w:rsidR="00B35284" w:rsidRPr="00581731" w:rsidRDefault="00B35284" w:rsidP="00B352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Так, лицам, которым установлена степень утраты профессиональной трудоспособности первично до 10 мая 2015 года и продлена без срока переосвидетельствования с 10 мая 2015 года до 1 января 2024 года, предоставлено право получать из страховых организаций страховые выплаты на срок переосвидетельствования степени утраты профессиональной трудоспособности, то есть выплаты будут производит</w:t>
      </w:r>
      <w:r w:rsidR="00455C11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ся и после достижения пенсионного возраста.</w:t>
      </w:r>
    </w:p>
    <w:p w14:paraId="3CB0A133" w14:textId="24DED75C" w:rsidR="00707FF2" w:rsidRPr="00581731" w:rsidRDefault="00707FF2" w:rsidP="00707F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целях доведения до населения </w:t>
      </w:r>
      <w:r w:rsidR="00BD09A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информации </w:t>
      </w:r>
      <w:r w:rsidR="00455C11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вышеуказанных нововведениях руководством Министерства с ноября по декабрь 2023 год</w:t>
      </w:r>
      <w:r w:rsidR="00BD09A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а были организован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ы 9 выездных встреч с трудовыми коллективами предприятий </w:t>
      </w:r>
      <w:r w:rsidR="00BD09AC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семи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регионов, организовано 7 брифингов, 17 интервью на различных телеканалах.</w:t>
      </w:r>
    </w:p>
    <w:p w14:paraId="5F250721" w14:textId="496441EF" w:rsidR="00707FF2" w:rsidRPr="00581731" w:rsidRDefault="00707FF2" w:rsidP="00707F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 региональных и республиканских СМИ было опубликовано 43</w:t>
      </w:r>
      <w:r w:rsidR="001664E9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информационных материалов.</w:t>
      </w:r>
    </w:p>
    <w:p w14:paraId="2B30E4DF" w14:textId="2AEAF341" w:rsidR="00707FF2" w:rsidRPr="00581731" w:rsidRDefault="00B35284" w:rsidP="000F24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свою очередь, </w:t>
      </w:r>
      <w:r w:rsidR="003D3AD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отмечаем, что </w:t>
      </w:r>
      <w:r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в настоящее время М</w:t>
      </w:r>
      <w:r w:rsidR="00D3269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инистерством </w:t>
      </w:r>
      <w:r w:rsidR="00963897" w:rsidRPr="005817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разрабатывается</w:t>
      </w:r>
      <w:r w:rsidR="00D3269A" w:rsidRPr="005817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D3AD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Концепци</w:t>
      </w:r>
      <w:r w:rsidR="00455C11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="003D3AD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07FF2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новой </w:t>
      </w:r>
      <w:r w:rsidR="003D3AD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социальной политики,</w:t>
      </w:r>
      <w:r w:rsidR="00D3269A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рамках которо</w:t>
      </w:r>
      <w:r w:rsidR="00707FF2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й </w:t>
      </w:r>
      <w:r w:rsidR="00455C11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рассматривается</w:t>
      </w:r>
      <w:r w:rsidR="00707FF2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вопрос </w:t>
      </w:r>
      <w:r w:rsidR="00D023F3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повышения </w:t>
      </w:r>
      <w:r w:rsidR="00707FF2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социальной </w:t>
      </w:r>
      <w:r w:rsidR="001664E9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>защиты</w:t>
      </w:r>
      <w:r w:rsidR="00707FF2" w:rsidRPr="005817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работников, пострадавших на производстве.</w:t>
      </w:r>
    </w:p>
    <w:p w14:paraId="24CF8B6F" w14:textId="4DDE669D" w:rsidR="00FF36FA" w:rsidRPr="00581731" w:rsidRDefault="00FF36FA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E9BC203" w14:textId="77777777" w:rsidR="00707FF2" w:rsidRPr="00581731" w:rsidRDefault="00707FF2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924F8FD" w14:textId="77777777" w:rsidR="00ED0170" w:rsidRPr="00581731" w:rsidRDefault="00884716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Министр                                                                                         С. </w:t>
      </w:r>
      <w:proofErr w:type="spellStart"/>
      <w:r w:rsidRPr="0058173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Жакупова</w:t>
      </w:r>
      <w:proofErr w:type="spellEnd"/>
      <w:r w:rsidRPr="005817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2A70EFAF" w14:textId="77777777" w:rsidR="0010229F" w:rsidRPr="00581731" w:rsidRDefault="0010229F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06D364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0E87E37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23EEA7B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2B65D1B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4551281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EB3B39C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EFE2BDC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7E555A4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4132954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E25508E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8905E01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734778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289B138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607707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AC31E8A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A77432F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C5964F9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838AE3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D73E58D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3A502D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22B539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88F349B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1EA848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82A92F8" w14:textId="77777777" w:rsidR="00963897" w:rsidRPr="00581731" w:rsidRDefault="00963897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F9EADE" w14:textId="426162B6" w:rsidR="00EF3725" w:rsidRPr="00581731" w:rsidRDefault="00EF3725" w:rsidP="00EF37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8"/>
          <w:lang w:val="ru-RU"/>
        </w:rPr>
      </w:pPr>
      <w:r w:rsidRPr="00581731">
        <w:rPr>
          <w:rFonts w:ascii="Times New Roman" w:eastAsia="Calibri" w:hAnsi="Times New Roman" w:cs="Times New Roman"/>
          <w:i/>
          <w:sz w:val="20"/>
          <w:szCs w:val="28"/>
          <w:lang w:val="ru-RU"/>
        </w:rPr>
        <w:t xml:space="preserve">Исп. Ш. </w:t>
      </w:r>
      <w:proofErr w:type="spellStart"/>
      <w:r w:rsidRPr="00581731">
        <w:rPr>
          <w:rFonts w:ascii="Times New Roman" w:eastAsia="Calibri" w:hAnsi="Times New Roman" w:cs="Times New Roman"/>
          <w:i/>
          <w:sz w:val="20"/>
          <w:szCs w:val="28"/>
          <w:lang w:val="ru-RU"/>
        </w:rPr>
        <w:t>Оразбеков</w:t>
      </w:r>
      <w:proofErr w:type="spellEnd"/>
      <w:r w:rsidR="007645FE" w:rsidRPr="00581731">
        <w:rPr>
          <w:rFonts w:ascii="Times New Roman" w:eastAsia="Calibri" w:hAnsi="Times New Roman" w:cs="Times New Roman"/>
          <w:i/>
          <w:sz w:val="20"/>
          <w:szCs w:val="28"/>
          <w:lang w:val="ru-RU"/>
        </w:rPr>
        <w:t xml:space="preserve">, </w:t>
      </w:r>
      <w:r w:rsidRPr="00581731">
        <w:rPr>
          <w:rFonts w:ascii="Times New Roman" w:eastAsia="Calibri" w:hAnsi="Times New Roman" w:cs="Times New Roman"/>
          <w:i/>
          <w:sz w:val="20"/>
          <w:szCs w:val="28"/>
          <w:lang w:val="ru-RU"/>
        </w:rPr>
        <w:t>т. 74-35-26</w:t>
      </w:r>
    </w:p>
    <w:p w14:paraId="2F12EDEA" w14:textId="77777777" w:rsidR="00963897" w:rsidRPr="00581731" w:rsidRDefault="00963897" w:rsidP="00ED017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043DEB80" w14:textId="77777777" w:rsidR="00963897" w:rsidRPr="00581731" w:rsidRDefault="00963897" w:rsidP="00ED017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6803789" w14:textId="77777777" w:rsidR="00963897" w:rsidRPr="00581731" w:rsidRDefault="00963897" w:rsidP="00ED017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0FDF58CA" w14:textId="77777777" w:rsidR="00963897" w:rsidRPr="00581731" w:rsidRDefault="00963897" w:rsidP="00ED017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065E04F1" w14:textId="77777777" w:rsidR="00963897" w:rsidRPr="00581731" w:rsidRDefault="00963897" w:rsidP="00ED017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74C21B4" w14:textId="77777777" w:rsidR="00ED0170" w:rsidRPr="00581731" w:rsidRDefault="00ED0170" w:rsidP="00ED017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81731">
        <w:rPr>
          <w:rFonts w:ascii="Times New Roman" w:hAnsi="Times New Roman" w:cs="Times New Roman"/>
          <w:b/>
          <w:sz w:val="28"/>
          <w:lang w:val="ru-RU"/>
        </w:rPr>
        <w:lastRenderedPageBreak/>
        <w:t>Список депутатов</w:t>
      </w:r>
    </w:p>
    <w:p w14:paraId="4EB5BE65" w14:textId="77777777" w:rsidR="00ED0170" w:rsidRPr="00581731" w:rsidRDefault="00ED0170" w:rsidP="00ED0170">
      <w:pPr>
        <w:pStyle w:val="a4"/>
        <w:spacing w:line="24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</w:p>
    <w:p w14:paraId="2D5617E3" w14:textId="77777777" w:rsidR="00D7421E" w:rsidRPr="00581731" w:rsidRDefault="00D7421E" w:rsidP="00ED0170">
      <w:pPr>
        <w:pStyle w:val="a4"/>
        <w:spacing w:line="24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</w:p>
    <w:p w14:paraId="5ADF2838" w14:textId="77777777" w:rsidR="00ED0170" w:rsidRPr="00581731" w:rsidRDefault="00ED0170" w:rsidP="00ED0170">
      <w:pPr>
        <w:pStyle w:val="a4"/>
        <w:spacing w:line="240" w:lineRule="auto"/>
        <w:jc w:val="left"/>
        <w:rPr>
          <w:rFonts w:ascii="Times New Roman" w:hAnsi="Times New Roman" w:cs="Times New Roman"/>
          <w:sz w:val="28"/>
          <w:lang w:val="ru-RU"/>
        </w:rPr>
      </w:pPr>
      <w:r w:rsidRPr="00581731">
        <w:rPr>
          <w:rFonts w:ascii="Times New Roman" w:hAnsi="Times New Roman" w:cs="Times New Roman"/>
          <w:b/>
          <w:sz w:val="28"/>
          <w:lang w:val="ru-RU"/>
        </w:rPr>
        <w:t>от фракции партии «</w:t>
      </w:r>
      <w:r w:rsidR="00884716" w:rsidRPr="00581731">
        <w:rPr>
          <w:rFonts w:ascii="Times New Roman" w:hAnsi="Times New Roman" w:cs="Times New Roman"/>
          <w:b/>
          <w:sz w:val="28"/>
          <w:lang w:val="ru-RU"/>
        </w:rPr>
        <w:t>Общенациональная социал-демократическая партия</w:t>
      </w:r>
      <w:r w:rsidRPr="00581731">
        <w:rPr>
          <w:rFonts w:ascii="Times New Roman" w:hAnsi="Times New Roman" w:cs="Times New Roman"/>
          <w:b/>
          <w:sz w:val="28"/>
          <w:lang w:val="ru-RU"/>
        </w:rPr>
        <w:t>»:</w:t>
      </w:r>
      <w:r w:rsidRPr="00581731">
        <w:rPr>
          <w:rFonts w:ascii="Times New Roman" w:hAnsi="Times New Roman" w:cs="Times New Roman"/>
          <w:sz w:val="28"/>
          <w:lang w:val="ru-RU"/>
        </w:rPr>
        <w:t xml:space="preserve">  </w:t>
      </w:r>
    </w:p>
    <w:p w14:paraId="3E16D47F" w14:textId="77777777" w:rsidR="00884716" w:rsidRPr="00581731" w:rsidRDefault="00884716" w:rsidP="00884716">
      <w:pPr>
        <w:pStyle w:val="a4"/>
        <w:ind w:left="709" w:firstLine="0"/>
        <w:jc w:val="left"/>
        <w:rPr>
          <w:rFonts w:ascii="Times New Roman" w:hAnsi="Times New Roman" w:cs="Times New Roman"/>
          <w:sz w:val="28"/>
          <w:lang w:val="ru-RU"/>
        </w:rPr>
      </w:pPr>
      <w:r w:rsidRPr="00581731">
        <w:rPr>
          <w:rFonts w:ascii="Times New Roman" w:hAnsi="Times New Roman" w:cs="Times New Roman"/>
          <w:sz w:val="28"/>
          <w:lang w:val="ru-RU"/>
        </w:rPr>
        <w:t xml:space="preserve">А. </w:t>
      </w:r>
      <w:proofErr w:type="spellStart"/>
      <w:r w:rsidRPr="00581731">
        <w:rPr>
          <w:rFonts w:ascii="Times New Roman" w:hAnsi="Times New Roman" w:cs="Times New Roman"/>
          <w:sz w:val="28"/>
          <w:lang w:val="ru-RU"/>
        </w:rPr>
        <w:t>Рахимжанов</w:t>
      </w:r>
      <w:proofErr w:type="spellEnd"/>
    </w:p>
    <w:p w14:paraId="0CE2D20C" w14:textId="77777777" w:rsidR="00884716" w:rsidRPr="00581731" w:rsidRDefault="00884716" w:rsidP="00884716">
      <w:pPr>
        <w:pStyle w:val="a4"/>
        <w:ind w:left="709" w:firstLine="0"/>
        <w:jc w:val="left"/>
        <w:rPr>
          <w:rFonts w:ascii="Times New Roman" w:hAnsi="Times New Roman" w:cs="Times New Roman"/>
          <w:sz w:val="28"/>
          <w:lang w:val="ru-RU"/>
        </w:rPr>
      </w:pPr>
      <w:r w:rsidRPr="00581731">
        <w:rPr>
          <w:rFonts w:ascii="Times New Roman" w:hAnsi="Times New Roman" w:cs="Times New Roman"/>
          <w:sz w:val="28"/>
          <w:lang w:val="ru-RU"/>
        </w:rPr>
        <w:t xml:space="preserve">Н. </w:t>
      </w:r>
      <w:proofErr w:type="spellStart"/>
      <w:r w:rsidRPr="00581731">
        <w:rPr>
          <w:rFonts w:ascii="Times New Roman" w:hAnsi="Times New Roman" w:cs="Times New Roman"/>
          <w:sz w:val="28"/>
          <w:lang w:val="ru-RU"/>
        </w:rPr>
        <w:t>Ауесбаев</w:t>
      </w:r>
      <w:proofErr w:type="spellEnd"/>
    </w:p>
    <w:p w14:paraId="74A0DBE4" w14:textId="77777777" w:rsidR="00884716" w:rsidRPr="00581731" w:rsidRDefault="00884716" w:rsidP="00884716">
      <w:pPr>
        <w:pStyle w:val="a4"/>
        <w:ind w:left="709" w:firstLine="0"/>
        <w:jc w:val="left"/>
        <w:rPr>
          <w:rFonts w:ascii="Times New Roman" w:hAnsi="Times New Roman" w:cs="Times New Roman"/>
          <w:sz w:val="28"/>
          <w:lang w:val="ru-RU"/>
        </w:rPr>
      </w:pPr>
      <w:r w:rsidRPr="00581731">
        <w:rPr>
          <w:rFonts w:ascii="Times New Roman" w:hAnsi="Times New Roman" w:cs="Times New Roman"/>
          <w:sz w:val="28"/>
          <w:lang w:val="ru-RU"/>
        </w:rPr>
        <w:t xml:space="preserve">А. </w:t>
      </w:r>
      <w:proofErr w:type="spellStart"/>
      <w:r w:rsidRPr="00581731">
        <w:rPr>
          <w:rFonts w:ascii="Times New Roman" w:hAnsi="Times New Roman" w:cs="Times New Roman"/>
          <w:sz w:val="28"/>
          <w:lang w:val="ru-RU"/>
        </w:rPr>
        <w:t>Сагандыкова</w:t>
      </w:r>
      <w:proofErr w:type="spellEnd"/>
    </w:p>
    <w:p w14:paraId="5A20A93F" w14:textId="77777777" w:rsidR="00ED0170" w:rsidRPr="00581731" w:rsidRDefault="00884716" w:rsidP="00884716">
      <w:pPr>
        <w:pStyle w:val="a4"/>
        <w:spacing w:line="240" w:lineRule="auto"/>
        <w:ind w:left="709" w:firstLine="0"/>
        <w:jc w:val="left"/>
        <w:rPr>
          <w:rFonts w:ascii="Times New Roman" w:hAnsi="Times New Roman" w:cs="Times New Roman"/>
          <w:sz w:val="28"/>
          <w:lang w:val="ru-RU"/>
        </w:rPr>
      </w:pPr>
      <w:r w:rsidRPr="00581731">
        <w:rPr>
          <w:rFonts w:ascii="Times New Roman" w:hAnsi="Times New Roman" w:cs="Times New Roman"/>
          <w:sz w:val="28"/>
          <w:lang w:val="ru-RU"/>
        </w:rPr>
        <w:t xml:space="preserve">Н. </w:t>
      </w:r>
      <w:proofErr w:type="spellStart"/>
      <w:r w:rsidRPr="00581731">
        <w:rPr>
          <w:rFonts w:ascii="Times New Roman" w:hAnsi="Times New Roman" w:cs="Times New Roman"/>
          <w:sz w:val="28"/>
          <w:lang w:val="ru-RU"/>
        </w:rPr>
        <w:t>Сайлаубай</w:t>
      </w:r>
      <w:proofErr w:type="spellEnd"/>
    </w:p>
    <w:p w14:paraId="3209B3A0" w14:textId="77777777" w:rsidR="00884716" w:rsidRPr="00581731" w:rsidRDefault="00884716" w:rsidP="00884716">
      <w:pPr>
        <w:pStyle w:val="a4"/>
        <w:spacing w:line="240" w:lineRule="auto"/>
        <w:ind w:left="709" w:firstLine="0"/>
        <w:jc w:val="left"/>
        <w:rPr>
          <w:rFonts w:ascii="Times New Roman" w:hAnsi="Times New Roman" w:cs="Times New Roman"/>
          <w:b/>
          <w:sz w:val="28"/>
          <w:lang w:val="ru-RU"/>
        </w:rPr>
      </w:pPr>
    </w:p>
    <w:p w14:paraId="393CBD85" w14:textId="77777777" w:rsidR="00884716" w:rsidRPr="00581731" w:rsidRDefault="00ED0170" w:rsidP="00ED017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lang w:val="ru-RU"/>
        </w:rPr>
      </w:pPr>
      <w:r w:rsidRPr="00581731">
        <w:rPr>
          <w:rFonts w:ascii="Times New Roman" w:hAnsi="Times New Roman" w:cs="Times New Roman"/>
          <w:b/>
          <w:sz w:val="28"/>
          <w:lang w:val="ru-RU"/>
        </w:rPr>
        <w:t xml:space="preserve">от фракции партии </w:t>
      </w:r>
      <w:r w:rsidR="00884716" w:rsidRPr="00581731">
        <w:rPr>
          <w:rFonts w:ascii="Times New Roman" w:hAnsi="Times New Roman" w:cs="Times New Roman"/>
          <w:b/>
          <w:sz w:val="28"/>
          <w:lang w:val="ru-RU"/>
        </w:rPr>
        <w:t>«AMANAT»:</w:t>
      </w:r>
    </w:p>
    <w:p w14:paraId="6A3F5A3A" w14:textId="77777777" w:rsidR="00884716" w:rsidRPr="00581731" w:rsidRDefault="00884716" w:rsidP="00884716">
      <w:pPr>
        <w:spacing w:after="0" w:line="240" w:lineRule="auto"/>
        <w:ind w:left="709"/>
        <w:rPr>
          <w:rFonts w:ascii="Times New Roman" w:hAnsi="Times New Roman" w:cs="Times New Roman"/>
          <w:sz w:val="28"/>
          <w:lang w:val="ru-RU"/>
        </w:rPr>
      </w:pPr>
      <w:r w:rsidRPr="00581731">
        <w:rPr>
          <w:rFonts w:ascii="Times New Roman" w:hAnsi="Times New Roman" w:cs="Times New Roman"/>
          <w:sz w:val="28"/>
          <w:lang w:val="ru-RU"/>
        </w:rPr>
        <w:t xml:space="preserve">Д. </w:t>
      </w:r>
      <w:proofErr w:type="spellStart"/>
      <w:r w:rsidRPr="00581731">
        <w:rPr>
          <w:rFonts w:ascii="Times New Roman" w:hAnsi="Times New Roman" w:cs="Times New Roman"/>
          <w:sz w:val="28"/>
          <w:lang w:val="ru-RU"/>
        </w:rPr>
        <w:t>Исабеков</w:t>
      </w:r>
      <w:proofErr w:type="spellEnd"/>
    </w:p>
    <w:p w14:paraId="1B7544C8" w14:textId="77777777" w:rsidR="00884716" w:rsidRPr="00581731" w:rsidRDefault="00884716" w:rsidP="00884716">
      <w:pPr>
        <w:spacing w:after="0" w:line="240" w:lineRule="auto"/>
        <w:ind w:left="709"/>
        <w:rPr>
          <w:rFonts w:ascii="Times New Roman" w:hAnsi="Times New Roman" w:cs="Times New Roman"/>
          <w:sz w:val="28"/>
          <w:lang w:val="ru-RU"/>
        </w:rPr>
      </w:pPr>
      <w:r w:rsidRPr="00581731">
        <w:rPr>
          <w:rFonts w:ascii="Times New Roman" w:hAnsi="Times New Roman" w:cs="Times New Roman"/>
          <w:sz w:val="28"/>
          <w:lang w:val="ru-RU"/>
        </w:rPr>
        <w:t xml:space="preserve">А. </w:t>
      </w:r>
      <w:proofErr w:type="spellStart"/>
      <w:r w:rsidRPr="00581731">
        <w:rPr>
          <w:rFonts w:ascii="Times New Roman" w:hAnsi="Times New Roman" w:cs="Times New Roman"/>
          <w:sz w:val="28"/>
          <w:lang w:val="ru-RU"/>
        </w:rPr>
        <w:t>Калыков</w:t>
      </w:r>
      <w:proofErr w:type="spellEnd"/>
    </w:p>
    <w:p w14:paraId="7CDC5ABC" w14:textId="77777777" w:rsidR="00884716" w:rsidRPr="00581731" w:rsidRDefault="00884716" w:rsidP="00884716">
      <w:pPr>
        <w:spacing w:after="0" w:line="240" w:lineRule="auto"/>
        <w:ind w:left="709"/>
        <w:rPr>
          <w:rFonts w:ascii="Times New Roman" w:hAnsi="Times New Roman" w:cs="Times New Roman"/>
          <w:sz w:val="28"/>
          <w:lang w:val="ru-RU"/>
        </w:rPr>
      </w:pPr>
      <w:r w:rsidRPr="00581731">
        <w:rPr>
          <w:rFonts w:ascii="Times New Roman" w:hAnsi="Times New Roman" w:cs="Times New Roman"/>
          <w:sz w:val="28"/>
          <w:lang w:val="ru-RU"/>
        </w:rPr>
        <w:t xml:space="preserve">Е. </w:t>
      </w:r>
      <w:proofErr w:type="spellStart"/>
      <w:r w:rsidRPr="00581731">
        <w:rPr>
          <w:rFonts w:ascii="Times New Roman" w:hAnsi="Times New Roman" w:cs="Times New Roman"/>
          <w:sz w:val="28"/>
          <w:lang w:val="ru-RU"/>
        </w:rPr>
        <w:t>Сатыбалдин</w:t>
      </w:r>
      <w:proofErr w:type="spellEnd"/>
    </w:p>
    <w:p w14:paraId="2C91D356" w14:textId="77777777" w:rsidR="00884716" w:rsidRPr="00581731" w:rsidRDefault="00884716" w:rsidP="00ED017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lang w:val="ru-RU"/>
        </w:rPr>
      </w:pPr>
    </w:p>
    <w:p w14:paraId="71655997" w14:textId="77777777" w:rsidR="00172ED9" w:rsidRPr="00581731" w:rsidRDefault="00F91EA7" w:rsidP="00ED017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lang w:val="ru-RU"/>
        </w:rPr>
      </w:pPr>
      <w:r w:rsidRPr="00581731">
        <w:rPr>
          <w:rFonts w:ascii="Times New Roman" w:hAnsi="Times New Roman" w:cs="Times New Roman"/>
          <w:b/>
          <w:sz w:val="28"/>
          <w:lang w:val="ru-RU"/>
        </w:rPr>
        <w:t>от фракции партии Н</w:t>
      </w:r>
      <w:r w:rsidR="00ED0170" w:rsidRPr="00581731">
        <w:rPr>
          <w:rFonts w:ascii="Times New Roman" w:hAnsi="Times New Roman" w:cs="Times New Roman"/>
          <w:b/>
          <w:sz w:val="28"/>
          <w:lang w:val="ru-RU"/>
        </w:rPr>
        <w:t>ДП</w:t>
      </w:r>
      <w:r w:rsidRPr="00581731">
        <w:rPr>
          <w:rFonts w:ascii="Times New Roman" w:hAnsi="Times New Roman" w:cs="Times New Roman"/>
          <w:b/>
          <w:sz w:val="28"/>
          <w:lang w:val="ru-RU"/>
        </w:rPr>
        <w:t>П</w:t>
      </w:r>
      <w:r w:rsidR="0061301E" w:rsidRPr="00581731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ED0170" w:rsidRPr="00581731">
        <w:rPr>
          <w:rFonts w:ascii="Times New Roman" w:hAnsi="Times New Roman" w:cs="Times New Roman"/>
          <w:b/>
          <w:sz w:val="28"/>
          <w:lang w:val="ru-RU"/>
        </w:rPr>
        <w:t>«</w:t>
      </w:r>
      <w:proofErr w:type="spellStart"/>
      <w:r w:rsidRPr="00581731">
        <w:rPr>
          <w:rFonts w:ascii="Times New Roman" w:hAnsi="Times New Roman" w:cs="Times New Roman"/>
          <w:b/>
          <w:sz w:val="28"/>
          <w:lang w:val="ru-RU"/>
        </w:rPr>
        <w:t>Ауыл</w:t>
      </w:r>
      <w:proofErr w:type="spellEnd"/>
      <w:r w:rsidR="00ED0170" w:rsidRPr="00581731">
        <w:rPr>
          <w:rFonts w:ascii="Times New Roman" w:hAnsi="Times New Roman" w:cs="Times New Roman"/>
          <w:b/>
          <w:sz w:val="28"/>
          <w:lang w:val="ru-RU"/>
        </w:rPr>
        <w:t>»:</w:t>
      </w:r>
    </w:p>
    <w:p w14:paraId="582ADD68" w14:textId="77777777" w:rsidR="00ED0170" w:rsidRPr="00581731" w:rsidRDefault="00F91EA7" w:rsidP="00F91EA7">
      <w:pPr>
        <w:ind w:left="709"/>
        <w:rPr>
          <w:b/>
          <w:lang w:val="ru-RU"/>
        </w:rPr>
      </w:pPr>
      <w:r w:rsidRPr="00581731">
        <w:rPr>
          <w:rFonts w:ascii="Times New Roman" w:hAnsi="Times New Roman" w:cs="Times New Roman"/>
          <w:sz w:val="28"/>
          <w:lang w:val="ru-RU"/>
        </w:rPr>
        <w:t>Т. Сериков</w:t>
      </w:r>
      <w:bookmarkEnd w:id="0"/>
    </w:p>
    <w:sectPr w:rsidR="00ED0170" w:rsidRPr="00581731" w:rsidSect="00963897">
      <w:headerReference w:type="default" r:id="rId9"/>
      <w:pgSz w:w="12240" w:h="15840" w:code="1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27D59" w14:textId="77777777" w:rsidR="00361DB4" w:rsidRDefault="00361DB4">
      <w:pPr>
        <w:spacing w:after="0" w:line="240" w:lineRule="auto"/>
      </w:pPr>
      <w:r>
        <w:separator/>
      </w:r>
    </w:p>
  </w:endnote>
  <w:endnote w:type="continuationSeparator" w:id="0">
    <w:p w14:paraId="4DD9482B" w14:textId="77777777" w:rsidR="00361DB4" w:rsidRDefault="0036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69235" w14:textId="77777777" w:rsidR="00361DB4" w:rsidRDefault="00361DB4">
      <w:pPr>
        <w:spacing w:after="0" w:line="240" w:lineRule="auto"/>
      </w:pPr>
      <w:r>
        <w:separator/>
      </w:r>
    </w:p>
  </w:footnote>
  <w:footnote w:type="continuationSeparator" w:id="0">
    <w:p w14:paraId="3BA27A86" w14:textId="77777777" w:rsidR="00361DB4" w:rsidRDefault="0036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643924"/>
      <w:docPartObj>
        <w:docPartGallery w:val="Page Numbers (Top of Page)"/>
        <w:docPartUnique/>
      </w:docPartObj>
    </w:sdtPr>
    <w:sdtEndPr/>
    <w:sdtContent>
      <w:p w14:paraId="0C6B413B" w14:textId="77777777" w:rsidR="00B54FB2" w:rsidRDefault="00B54F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31">
          <w:rPr>
            <w:noProof/>
          </w:rPr>
          <w:t>5</w:t>
        </w:r>
        <w:r>
          <w:fldChar w:fldCharType="end"/>
        </w:r>
      </w:p>
    </w:sdtContent>
  </w:sdt>
  <w:p w14:paraId="09B2364D" w14:textId="77777777" w:rsidR="00B54FB2" w:rsidRDefault="00B54F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16591"/>
    <w:multiLevelType w:val="hybridMultilevel"/>
    <w:tmpl w:val="6878577E"/>
    <w:lvl w:ilvl="0" w:tplc="631A7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70"/>
    <w:rsid w:val="00020603"/>
    <w:rsid w:val="00033390"/>
    <w:rsid w:val="00034E06"/>
    <w:rsid w:val="0003722E"/>
    <w:rsid w:val="00037A9D"/>
    <w:rsid w:val="00037E70"/>
    <w:rsid w:val="000420D2"/>
    <w:rsid w:val="00050664"/>
    <w:rsid w:val="00055D79"/>
    <w:rsid w:val="00082E5B"/>
    <w:rsid w:val="000836D9"/>
    <w:rsid w:val="000B4E88"/>
    <w:rsid w:val="000C2EEB"/>
    <w:rsid w:val="000F243D"/>
    <w:rsid w:val="000F507C"/>
    <w:rsid w:val="0010229F"/>
    <w:rsid w:val="00102538"/>
    <w:rsid w:val="0012270B"/>
    <w:rsid w:val="00133586"/>
    <w:rsid w:val="001537EB"/>
    <w:rsid w:val="00157DC6"/>
    <w:rsid w:val="00163DF3"/>
    <w:rsid w:val="001664E9"/>
    <w:rsid w:val="00172ED9"/>
    <w:rsid w:val="001841D4"/>
    <w:rsid w:val="001865CE"/>
    <w:rsid w:val="001C7993"/>
    <w:rsid w:val="001D6ACC"/>
    <w:rsid w:val="001F13D7"/>
    <w:rsid w:val="00217256"/>
    <w:rsid w:val="00240741"/>
    <w:rsid w:val="00255BF0"/>
    <w:rsid w:val="002941D0"/>
    <w:rsid w:val="002A6E89"/>
    <w:rsid w:val="002B1F78"/>
    <w:rsid w:val="002D409F"/>
    <w:rsid w:val="002D5815"/>
    <w:rsid w:val="002D6048"/>
    <w:rsid w:val="002E600D"/>
    <w:rsid w:val="002F4F09"/>
    <w:rsid w:val="00303605"/>
    <w:rsid w:val="00306C85"/>
    <w:rsid w:val="00335652"/>
    <w:rsid w:val="00345938"/>
    <w:rsid w:val="003601E8"/>
    <w:rsid w:val="00360323"/>
    <w:rsid w:val="003612A2"/>
    <w:rsid w:val="00361DB4"/>
    <w:rsid w:val="00385DC7"/>
    <w:rsid w:val="003914A7"/>
    <w:rsid w:val="003939B6"/>
    <w:rsid w:val="0039654D"/>
    <w:rsid w:val="003A1432"/>
    <w:rsid w:val="003A2788"/>
    <w:rsid w:val="003B22F5"/>
    <w:rsid w:val="003B5DEB"/>
    <w:rsid w:val="003D3ADA"/>
    <w:rsid w:val="003E7184"/>
    <w:rsid w:val="00414F52"/>
    <w:rsid w:val="004241D8"/>
    <w:rsid w:val="00426D8F"/>
    <w:rsid w:val="00445C28"/>
    <w:rsid w:val="00447C1F"/>
    <w:rsid w:val="00453C21"/>
    <w:rsid w:val="00455C11"/>
    <w:rsid w:val="00457805"/>
    <w:rsid w:val="004647D2"/>
    <w:rsid w:val="004865AE"/>
    <w:rsid w:val="004A34B6"/>
    <w:rsid w:val="004C7CE0"/>
    <w:rsid w:val="004E5796"/>
    <w:rsid w:val="004F7051"/>
    <w:rsid w:val="0052446D"/>
    <w:rsid w:val="00567A9C"/>
    <w:rsid w:val="00581731"/>
    <w:rsid w:val="005A0D30"/>
    <w:rsid w:val="005A6EDB"/>
    <w:rsid w:val="005A7C85"/>
    <w:rsid w:val="005D6D52"/>
    <w:rsid w:val="00604286"/>
    <w:rsid w:val="00606F56"/>
    <w:rsid w:val="0061301E"/>
    <w:rsid w:val="0061765B"/>
    <w:rsid w:val="00625284"/>
    <w:rsid w:val="00675C55"/>
    <w:rsid w:val="006A0AC0"/>
    <w:rsid w:val="006B5AC5"/>
    <w:rsid w:val="006C0A60"/>
    <w:rsid w:val="006F5113"/>
    <w:rsid w:val="00704B3D"/>
    <w:rsid w:val="00707FF2"/>
    <w:rsid w:val="007110CB"/>
    <w:rsid w:val="007311CA"/>
    <w:rsid w:val="00732335"/>
    <w:rsid w:val="00744B88"/>
    <w:rsid w:val="007645FE"/>
    <w:rsid w:val="00772D12"/>
    <w:rsid w:val="0077381E"/>
    <w:rsid w:val="007A5161"/>
    <w:rsid w:val="007A7C68"/>
    <w:rsid w:val="007E2F3D"/>
    <w:rsid w:val="007F6E3A"/>
    <w:rsid w:val="00807604"/>
    <w:rsid w:val="008578CF"/>
    <w:rsid w:val="008670C0"/>
    <w:rsid w:val="00884716"/>
    <w:rsid w:val="008969DA"/>
    <w:rsid w:val="008D266C"/>
    <w:rsid w:val="00907E0F"/>
    <w:rsid w:val="00917C01"/>
    <w:rsid w:val="0093203A"/>
    <w:rsid w:val="00936391"/>
    <w:rsid w:val="00943F32"/>
    <w:rsid w:val="00963897"/>
    <w:rsid w:val="00967E1E"/>
    <w:rsid w:val="00981BE0"/>
    <w:rsid w:val="0098672A"/>
    <w:rsid w:val="009907CC"/>
    <w:rsid w:val="009A0D59"/>
    <w:rsid w:val="009A1D7B"/>
    <w:rsid w:val="009A637E"/>
    <w:rsid w:val="009A6742"/>
    <w:rsid w:val="009B4073"/>
    <w:rsid w:val="009C2914"/>
    <w:rsid w:val="009D7CC3"/>
    <w:rsid w:val="009E596B"/>
    <w:rsid w:val="009F4CC2"/>
    <w:rsid w:val="009F4EC4"/>
    <w:rsid w:val="00A02069"/>
    <w:rsid w:val="00A22A16"/>
    <w:rsid w:val="00A5739F"/>
    <w:rsid w:val="00A66203"/>
    <w:rsid w:val="00A77785"/>
    <w:rsid w:val="00B35284"/>
    <w:rsid w:val="00B4103D"/>
    <w:rsid w:val="00B451A5"/>
    <w:rsid w:val="00B54FB2"/>
    <w:rsid w:val="00B559DC"/>
    <w:rsid w:val="00B57AE0"/>
    <w:rsid w:val="00B72E49"/>
    <w:rsid w:val="00B92B5F"/>
    <w:rsid w:val="00BD04A7"/>
    <w:rsid w:val="00BD09AC"/>
    <w:rsid w:val="00BE55A4"/>
    <w:rsid w:val="00C13D42"/>
    <w:rsid w:val="00C4332C"/>
    <w:rsid w:val="00C45961"/>
    <w:rsid w:val="00C4661B"/>
    <w:rsid w:val="00C8183E"/>
    <w:rsid w:val="00CB04F5"/>
    <w:rsid w:val="00CB2301"/>
    <w:rsid w:val="00CD6E5E"/>
    <w:rsid w:val="00CD7A98"/>
    <w:rsid w:val="00CF0F81"/>
    <w:rsid w:val="00D023F3"/>
    <w:rsid w:val="00D10CDB"/>
    <w:rsid w:val="00D308A1"/>
    <w:rsid w:val="00D3269A"/>
    <w:rsid w:val="00D547BA"/>
    <w:rsid w:val="00D70D5B"/>
    <w:rsid w:val="00D7421E"/>
    <w:rsid w:val="00D92175"/>
    <w:rsid w:val="00DA4E94"/>
    <w:rsid w:val="00DA7496"/>
    <w:rsid w:val="00DD09CB"/>
    <w:rsid w:val="00E004D7"/>
    <w:rsid w:val="00E04D94"/>
    <w:rsid w:val="00E137E3"/>
    <w:rsid w:val="00E13918"/>
    <w:rsid w:val="00E141AE"/>
    <w:rsid w:val="00E2357B"/>
    <w:rsid w:val="00E24BD2"/>
    <w:rsid w:val="00E4188E"/>
    <w:rsid w:val="00E424BF"/>
    <w:rsid w:val="00E50D5B"/>
    <w:rsid w:val="00E91E38"/>
    <w:rsid w:val="00EA02FD"/>
    <w:rsid w:val="00EA3803"/>
    <w:rsid w:val="00EC443D"/>
    <w:rsid w:val="00EC468B"/>
    <w:rsid w:val="00ED0170"/>
    <w:rsid w:val="00ED2F8F"/>
    <w:rsid w:val="00EF3725"/>
    <w:rsid w:val="00EF70FD"/>
    <w:rsid w:val="00F0035C"/>
    <w:rsid w:val="00F1351C"/>
    <w:rsid w:val="00F30584"/>
    <w:rsid w:val="00F65B03"/>
    <w:rsid w:val="00F75DD5"/>
    <w:rsid w:val="00F91EA7"/>
    <w:rsid w:val="00F944C3"/>
    <w:rsid w:val="00FB7F39"/>
    <w:rsid w:val="00FC6795"/>
    <w:rsid w:val="00FE1276"/>
    <w:rsid w:val="00FE12FA"/>
    <w:rsid w:val="00FF36FA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729C4"/>
  <w15:chartTrackingRefBased/>
  <w15:docId w15:val="{7A3E1205-853C-416E-9CD7-07504EFA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No Spacing Знак,Без интервала1 Знак,Айгерим Знак,мой рабочий Знак,норма Знак,свой Знак,No Spacing1 Знак,14 TNR Знак,Без интеБез интервала Знак,Без интервала11 Знак,Елжан Знак,МОЙ СТИЛЬ Знак,без интервала Знак"/>
    <w:link w:val="a4"/>
    <w:locked/>
    <w:rsid w:val="00ED0170"/>
  </w:style>
  <w:style w:type="paragraph" w:styleId="a4">
    <w:name w:val="No Spacing"/>
    <w:aliases w:val="Обя,мелкий,No Spacing,Без интервала1,Айгерим,мой рабочий,норма,свой,No Spacing1,14 TNR,Без интеБез интервала,Без интервала11,Елжан,МОЙ СТИЛЬ,без интервала,Без интервала2,Алия,ТекстОтчета,исполнитель,No Spacing11,Без интервала111,Clips Body"/>
    <w:link w:val="a3"/>
    <w:qFormat/>
    <w:rsid w:val="00ED0170"/>
    <w:pPr>
      <w:spacing w:after="0" w:line="252" w:lineRule="auto"/>
      <w:ind w:firstLine="720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9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9DA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4241D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41D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41D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A6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A6E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A143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55F4-937E-407B-94B7-5C223BF4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Каликенова Бахыт Сейлкановна</dc:creator>
  <cp:keywords/>
  <dc:description/>
  <cp:lastModifiedBy>Шалкар Б.Оразбеков</cp:lastModifiedBy>
  <cp:revision>5</cp:revision>
  <cp:lastPrinted>2024-02-16T10:13:00Z</cp:lastPrinted>
  <dcterms:created xsi:type="dcterms:W3CDTF">2024-02-16T10:15:00Z</dcterms:created>
  <dcterms:modified xsi:type="dcterms:W3CDTF">2024-02-16T10:16:00Z</dcterms:modified>
</cp:coreProperties>
</file>