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BD42AB" w:rsidTr="00BD42AB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BD42AB" w:rsidRDefault="00BD42AB" w:rsidP="00BD42AB">
            <w:pPr>
              <w:widowControl w:val="0"/>
              <w:tabs>
                <w:tab w:val="num" w:pos="1134"/>
              </w:tabs>
              <w:rPr>
                <w:rFonts w:eastAsia="Calibri"/>
                <w:color w:val="0C0000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8"/>
                <w:lang w:eastAsia="en-US"/>
              </w:rPr>
              <w:t>№ исх: 11-12/1571 дз   от: 17.05.2023</w:t>
            </w:r>
          </w:p>
          <w:p w:rsidR="00BD42AB" w:rsidRPr="00BD42AB" w:rsidRDefault="00BD42AB" w:rsidP="00BD42AB">
            <w:pPr>
              <w:widowControl w:val="0"/>
              <w:tabs>
                <w:tab w:val="num" w:pos="1134"/>
              </w:tabs>
              <w:rPr>
                <w:rFonts w:eastAsia="Calibri"/>
                <w:color w:val="0C0000"/>
                <w:szCs w:val="28"/>
                <w:lang w:eastAsia="en-US"/>
              </w:rPr>
            </w:pPr>
            <w:r>
              <w:rPr>
                <w:rFonts w:eastAsia="Calibri"/>
                <w:color w:val="0C0000"/>
                <w:szCs w:val="28"/>
                <w:lang w:eastAsia="en-US"/>
              </w:rPr>
              <w:t>№ вх.1521-1//11-12/1571дз/ДЗ-51  от: 18.05.2023</w:t>
            </w:r>
          </w:p>
        </w:tc>
      </w:tr>
    </w:tbl>
    <w:p w:rsidR="00455289" w:rsidRPr="00FD6D1C" w:rsidRDefault="00455289" w:rsidP="00BD42AB">
      <w:pPr>
        <w:widowControl w:val="0"/>
        <w:tabs>
          <w:tab w:val="num" w:pos="1134"/>
        </w:tabs>
        <w:ind w:left="5387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sz w:val="28"/>
          <w:szCs w:val="28"/>
          <w:lang w:eastAsia="en-US"/>
        </w:rPr>
        <w:t xml:space="preserve">Депутатам Мажилиса Парламента, членам Фракции </w:t>
      </w:r>
      <w:r w:rsidRPr="00FD6D1C">
        <w:rPr>
          <w:rFonts w:eastAsia="Calibri"/>
          <w:b/>
          <w:bCs/>
          <w:sz w:val="28"/>
          <w:szCs w:val="28"/>
          <w:lang w:eastAsia="en-US"/>
        </w:rPr>
        <w:t xml:space="preserve">Общенациональной </w:t>
      </w:r>
    </w:p>
    <w:p w:rsidR="00455289" w:rsidRPr="00FD6D1C" w:rsidRDefault="00455289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 xml:space="preserve">социал-демократической партии </w:t>
      </w:r>
    </w:p>
    <w:p w:rsidR="00455289" w:rsidRPr="00FD6D1C" w:rsidRDefault="00455289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>Рахимжанову А.Н.</w:t>
      </w:r>
    </w:p>
    <w:p w:rsidR="00455289" w:rsidRPr="00FD6D1C" w:rsidRDefault="00455289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>Ауесбаеву Н.С.</w:t>
      </w:r>
    </w:p>
    <w:p w:rsidR="00455289" w:rsidRPr="00FD6D1C" w:rsidRDefault="00455289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>Сагандыковой А.Б.</w:t>
      </w:r>
    </w:p>
    <w:p w:rsidR="00455289" w:rsidRDefault="00455289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>Сайлаубай Н.С.</w:t>
      </w:r>
    </w:p>
    <w:p w:rsidR="0047329F" w:rsidRPr="00FD6D1C" w:rsidRDefault="0047329F" w:rsidP="00012D9C">
      <w:pPr>
        <w:widowControl w:val="0"/>
        <w:tabs>
          <w:tab w:val="num" w:pos="1134"/>
        </w:tabs>
        <w:ind w:left="538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55289" w:rsidRPr="00FD6D1C" w:rsidRDefault="00455289" w:rsidP="00012D9C">
      <w:pPr>
        <w:widowControl w:val="0"/>
        <w:tabs>
          <w:tab w:val="num" w:pos="1134"/>
        </w:tabs>
        <w:rPr>
          <w:rFonts w:eastAsia="Calibri"/>
          <w:i/>
          <w:szCs w:val="28"/>
          <w:lang w:eastAsia="en-US"/>
        </w:rPr>
      </w:pPr>
      <w:r w:rsidRPr="00FD6D1C">
        <w:rPr>
          <w:rFonts w:eastAsia="Calibri"/>
          <w:i/>
          <w:szCs w:val="28"/>
          <w:lang w:eastAsia="en-US"/>
        </w:rPr>
        <w:t xml:space="preserve">На № </w:t>
      </w:r>
      <w:r w:rsidR="00674D71" w:rsidRPr="00674D71">
        <w:rPr>
          <w:rFonts w:eastAsia="Calibri"/>
          <w:i/>
          <w:szCs w:val="28"/>
          <w:lang w:eastAsia="en-US"/>
        </w:rPr>
        <w:t>ДЗ-51</w:t>
      </w:r>
      <w:r w:rsidR="009578D4">
        <w:rPr>
          <w:rFonts w:eastAsia="Calibri"/>
          <w:i/>
          <w:szCs w:val="28"/>
          <w:lang w:val="kk-KZ" w:eastAsia="en-US"/>
        </w:rPr>
        <w:t xml:space="preserve"> </w:t>
      </w:r>
      <w:r w:rsidRPr="00FD6D1C">
        <w:rPr>
          <w:rFonts w:eastAsia="Calibri"/>
          <w:i/>
          <w:szCs w:val="28"/>
          <w:lang w:eastAsia="en-US"/>
        </w:rPr>
        <w:t>от 1</w:t>
      </w:r>
      <w:r w:rsidR="00674D71">
        <w:rPr>
          <w:rFonts w:eastAsia="Calibri"/>
          <w:i/>
          <w:szCs w:val="28"/>
          <w:lang w:val="kk-KZ" w:eastAsia="en-US"/>
        </w:rPr>
        <w:t>2</w:t>
      </w:r>
      <w:r w:rsidRPr="00FD6D1C">
        <w:rPr>
          <w:rFonts w:eastAsia="Calibri"/>
          <w:i/>
          <w:szCs w:val="28"/>
          <w:lang w:eastAsia="en-US"/>
        </w:rPr>
        <w:t xml:space="preserve"> апреля</w:t>
      </w:r>
      <w:r w:rsidR="00674D71">
        <w:rPr>
          <w:rFonts w:eastAsia="Calibri"/>
          <w:i/>
          <w:szCs w:val="28"/>
          <w:lang w:eastAsia="en-US"/>
        </w:rPr>
        <w:t xml:space="preserve"> 202</w:t>
      </w:r>
      <w:r w:rsidR="00674D71">
        <w:rPr>
          <w:rFonts w:eastAsia="Calibri"/>
          <w:i/>
          <w:szCs w:val="28"/>
          <w:lang w:val="kk-KZ" w:eastAsia="en-US"/>
        </w:rPr>
        <w:t>3</w:t>
      </w:r>
      <w:r w:rsidRPr="00FD6D1C">
        <w:rPr>
          <w:rFonts w:eastAsia="Calibri"/>
          <w:i/>
          <w:szCs w:val="28"/>
          <w:lang w:eastAsia="en-US"/>
        </w:rPr>
        <w:t xml:space="preserve"> года</w:t>
      </w:r>
    </w:p>
    <w:p w:rsidR="00455289" w:rsidRPr="00FD6D1C" w:rsidRDefault="00455289" w:rsidP="00012D9C">
      <w:pPr>
        <w:widowControl w:val="0"/>
        <w:tabs>
          <w:tab w:val="num" w:pos="1134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455289" w:rsidRPr="00FD6D1C" w:rsidRDefault="00455289" w:rsidP="00012D9C">
      <w:pPr>
        <w:widowControl w:val="0"/>
        <w:tabs>
          <w:tab w:val="num" w:pos="1134"/>
        </w:tabs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FD6D1C">
        <w:rPr>
          <w:rFonts w:eastAsia="Calibri"/>
          <w:b/>
          <w:sz w:val="28"/>
          <w:szCs w:val="28"/>
          <w:lang w:eastAsia="en-US"/>
        </w:rPr>
        <w:t>Уважаемые депутаты!</w:t>
      </w:r>
    </w:p>
    <w:p w:rsidR="00455289" w:rsidRPr="00FD6D1C" w:rsidRDefault="00455289" w:rsidP="00012D9C">
      <w:pPr>
        <w:widowControl w:val="0"/>
        <w:tabs>
          <w:tab w:val="num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455289" w:rsidRPr="00FD6D1C" w:rsidRDefault="00455289" w:rsidP="00012D9C">
      <w:pPr>
        <w:widowControl w:val="0"/>
        <w:tabs>
          <w:tab w:val="num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t xml:space="preserve">Рассмотрев Ваш депутатский запрос относительно снижения ставки утилизационного платежа </w:t>
      </w:r>
      <w:r w:rsidR="00C43D45" w:rsidRPr="00FD6D1C">
        <w:rPr>
          <w:rFonts w:eastAsia="Calibri"/>
          <w:i/>
          <w:lang w:eastAsia="en-US"/>
        </w:rPr>
        <w:t>(далее – утильсбор)</w:t>
      </w:r>
      <w:r w:rsidR="00C43D45" w:rsidRPr="00FD6D1C">
        <w:rPr>
          <w:rFonts w:eastAsia="Calibri"/>
          <w:sz w:val="28"/>
          <w:szCs w:val="28"/>
          <w:lang w:eastAsia="en-US"/>
        </w:rPr>
        <w:t xml:space="preserve"> </w:t>
      </w:r>
      <w:r w:rsidRPr="00FD6D1C">
        <w:rPr>
          <w:rFonts w:eastAsia="Calibri"/>
          <w:sz w:val="28"/>
          <w:szCs w:val="28"/>
          <w:lang w:eastAsia="en-US"/>
        </w:rPr>
        <w:t>и первичной регистрации, а также стоимости оценки соответствия единичного транспортного средства</w:t>
      </w:r>
      <w:r w:rsidR="009F66BD" w:rsidRPr="00FD6D1C">
        <w:rPr>
          <w:rFonts w:eastAsia="Calibri"/>
          <w:sz w:val="28"/>
          <w:szCs w:val="28"/>
          <w:lang w:eastAsia="en-US"/>
        </w:rPr>
        <w:t>,</w:t>
      </w:r>
      <w:r w:rsidRPr="00FD6D1C">
        <w:rPr>
          <w:rFonts w:eastAsia="Calibri"/>
          <w:sz w:val="28"/>
          <w:szCs w:val="28"/>
          <w:lang w:eastAsia="en-US"/>
        </w:rPr>
        <w:t xml:space="preserve"> сообщаю следующее.</w:t>
      </w:r>
    </w:p>
    <w:p w:rsidR="00455289" w:rsidRPr="00FD6D1C" w:rsidRDefault="00455289" w:rsidP="00012D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D6D1C">
        <w:rPr>
          <w:rFonts w:eastAsia="Calibri"/>
          <w:b/>
          <w:i/>
          <w:sz w:val="28"/>
          <w:szCs w:val="28"/>
          <w:lang w:eastAsia="en-US"/>
        </w:rPr>
        <w:t>Касательно снижения ставки утилизационного платежа</w:t>
      </w:r>
    </w:p>
    <w:p w:rsidR="009F66BD" w:rsidRPr="00F56417" w:rsidRDefault="00455289" w:rsidP="00012D9C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>Утил</w:t>
      </w:r>
      <w:r w:rsidR="00C43D45" w:rsidRPr="00F56417">
        <w:rPr>
          <w:rFonts w:eastAsia="Calibri"/>
          <w:sz w:val="28"/>
          <w:szCs w:val="28"/>
          <w:lang w:eastAsia="en-US"/>
        </w:rPr>
        <w:t xml:space="preserve">ьсбор </w:t>
      </w:r>
      <w:r w:rsidRPr="00F56417">
        <w:rPr>
          <w:rFonts w:eastAsia="Calibri"/>
          <w:sz w:val="28"/>
          <w:szCs w:val="28"/>
          <w:lang w:eastAsia="en-US"/>
        </w:rPr>
        <w:t xml:space="preserve">в отношении транспортных средств был введен в 2016 году после вступления </w:t>
      </w:r>
      <w:r w:rsidR="00C43D45" w:rsidRPr="00F56417">
        <w:rPr>
          <w:rFonts w:eastAsia="Calibri"/>
          <w:sz w:val="28"/>
          <w:szCs w:val="28"/>
          <w:lang w:eastAsia="en-US"/>
        </w:rPr>
        <w:t xml:space="preserve">Республики </w:t>
      </w:r>
      <w:r w:rsidRPr="00F56417">
        <w:rPr>
          <w:rFonts w:eastAsia="Calibri"/>
          <w:sz w:val="28"/>
          <w:szCs w:val="28"/>
          <w:lang w:eastAsia="en-US"/>
        </w:rPr>
        <w:t>Казахстан в</w:t>
      </w:r>
      <w:r w:rsidR="00C43D45" w:rsidRPr="00F56417">
        <w:rPr>
          <w:rFonts w:eastAsia="Calibri"/>
          <w:sz w:val="28"/>
          <w:szCs w:val="28"/>
          <w:lang w:eastAsia="en-US"/>
        </w:rPr>
        <w:t>о</w:t>
      </w:r>
      <w:r w:rsidRPr="00F56417">
        <w:rPr>
          <w:rFonts w:eastAsia="Calibri"/>
          <w:sz w:val="28"/>
          <w:szCs w:val="28"/>
          <w:lang w:eastAsia="en-US"/>
        </w:rPr>
        <w:t xml:space="preserve"> В</w:t>
      </w:r>
      <w:r w:rsidR="00C43D45" w:rsidRPr="00F56417">
        <w:rPr>
          <w:rFonts w:eastAsia="Calibri"/>
          <w:sz w:val="28"/>
          <w:szCs w:val="28"/>
          <w:lang w:eastAsia="en-US"/>
        </w:rPr>
        <w:t>семирную торговую организацию</w:t>
      </w:r>
      <w:r w:rsidRPr="00F56417">
        <w:rPr>
          <w:rFonts w:eastAsia="Calibri"/>
          <w:sz w:val="28"/>
          <w:szCs w:val="28"/>
          <w:lang w:eastAsia="en-US"/>
        </w:rPr>
        <w:t xml:space="preserve"> </w:t>
      </w:r>
      <w:r w:rsidR="00C43D45" w:rsidRPr="00F56417">
        <w:rPr>
          <w:rFonts w:eastAsia="Calibri"/>
          <w:i/>
          <w:lang w:eastAsia="en-US"/>
        </w:rPr>
        <w:t>(далее – ВТО)</w:t>
      </w:r>
      <w:r w:rsidR="00C43D45" w:rsidRPr="00F56417">
        <w:rPr>
          <w:rFonts w:eastAsia="Calibri"/>
          <w:sz w:val="28"/>
          <w:szCs w:val="28"/>
          <w:lang w:eastAsia="en-US"/>
        </w:rPr>
        <w:t xml:space="preserve"> </w:t>
      </w:r>
      <w:r w:rsidRPr="00F56417">
        <w:rPr>
          <w:rFonts w:eastAsia="Calibri"/>
          <w:sz w:val="28"/>
          <w:szCs w:val="28"/>
          <w:lang w:eastAsia="en-US"/>
        </w:rPr>
        <w:t xml:space="preserve">и </w:t>
      </w:r>
      <w:r w:rsidRPr="00F56417">
        <w:rPr>
          <w:rFonts w:eastAsia="Calibri"/>
          <w:bCs/>
          <w:sz w:val="28"/>
          <w:szCs w:val="28"/>
          <w:lang w:eastAsia="en-US"/>
        </w:rPr>
        <w:t>снижени</w:t>
      </w:r>
      <w:r w:rsidR="009F66BD" w:rsidRPr="00F56417">
        <w:rPr>
          <w:rFonts w:eastAsia="Calibri"/>
          <w:bCs/>
          <w:sz w:val="28"/>
          <w:szCs w:val="28"/>
          <w:lang w:eastAsia="en-US"/>
        </w:rPr>
        <w:t>я</w:t>
      </w:r>
      <w:r w:rsidRPr="00F56417">
        <w:rPr>
          <w:rFonts w:eastAsia="Calibri"/>
          <w:bCs/>
          <w:sz w:val="28"/>
          <w:szCs w:val="28"/>
          <w:lang w:eastAsia="en-US"/>
        </w:rPr>
        <w:t xml:space="preserve"> импортной таможенной пошлины на новые автомобили </w:t>
      </w:r>
      <w:r w:rsidRPr="00F56417">
        <w:rPr>
          <w:rFonts w:eastAsia="Calibri"/>
          <w:sz w:val="28"/>
          <w:szCs w:val="28"/>
          <w:lang w:eastAsia="en-US"/>
        </w:rPr>
        <w:t>с 30 до 15%, а также на автомобили бывшие в эксплуатации с 48 до 15%</w:t>
      </w:r>
      <w:r w:rsidRPr="00F56417">
        <w:rPr>
          <w:rFonts w:eastAsia="Calibri"/>
          <w:bCs/>
          <w:sz w:val="28"/>
          <w:szCs w:val="28"/>
          <w:lang w:eastAsia="en-US"/>
        </w:rPr>
        <w:t xml:space="preserve">. </w:t>
      </w:r>
      <w:r w:rsidRPr="00F56417">
        <w:rPr>
          <w:rFonts w:eastAsia="Calibri"/>
          <w:iCs/>
          <w:sz w:val="28"/>
          <w:szCs w:val="28"/>
          <w:lang w:eastAsia="en-US"/>
        </w:rPr>
        <w:t>Он был рассчитан от суммы снижения данной пошлины в каждой категории транспортного средства.</w:t>
      </w:r>
      <w:r w:rsidRPr="00F56417">
        <w:rPr>
          <w:rFonts w:eastAsia="Calibri"/>
          <w:sz w:val="28"/>
          <w:szCs w:val="28"/>
          <w:lang w:eastAsia="en-US"/>
        </w:rPr>
        <w:t xml:space="preserve"> </w:t>
      </w:r>
    </w:p>
    <w:p w:rsidR="00F26F82" w:rsidRPr="00F56417" w:rsidRDefault="00F26F82" w:rsidP="00012D9C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>Таким образом</w:t>
      </w:r>
      <w:r w:rsidR="00455289" w:rsidRPr="00F56417">
        <w:rPr>
          <w:rFonts w:eastAsia="Calibri"/>
          <w:sz w:val="28"/>
          <w:szCs w:val="28"/>
          <w:lang w:eastAsia="en-US"/>
        </w:rPr>
        <w:t xml:space="preserve">, тарифные условия на рынке </w:t>
      </w:r>
      <w:r w:rsidR="009F66BD" w:rsidRPr="00F56417">
        <w:rPr>
          <w:rFonts w:eastAsia="Calibri"/>
          <w:sz w:val="28"/>
          <w:szCs w:val="28"/>
          <w:lang w:eastAsia="en-US"/>
        </w:rPr>
        <w:t>не были изменены</w:t>
      </w:r>
      <w:r w:rsidR="00455289" w:rsidRPr="00F56417">
        <w:rPr>
          <w:rFonts w:eastAsia="Calibri"/>
          <w:sz w:val="28"/>
          <w:szCs w:val="28"/>
          <w:lang w:eastAsia="en-US"/>
        </w:rPr>
        <w:t xml:space="preserve">. </w:t>
      </w:r>
    </w:p>
    <w:p w:rsidR="00455289" w:rsidRPr="00F56417" w:rsidRDefault="00F26F82" w:rsidP="00012D9C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>Кроме того, данный</w:t>
      </w:r>
      <w:r w:rsidR="00455289" w:rsidRPr="00F56417">
        <w:rPr>
          <w:rFonts w:eastAsia="Calibri"/>
          <w:sz w:val="28"/>
          <w:szCs w:val="28"/>
          <w:lang w:eastAsia="en-US"/>
        </w:rPr>
        <w:t xml:space="preserve"> сбор не включается в стоимость отечественных автомобилей, которые занимают до 77% рынка, благодаря наличию механизма возмещения утил</w:t>
      </w:r>
      <w:r w:rsidR="00C43D45" w:rsidRPr="00F56417">
        <w:rPr>
          <w:rFonts w:eastAsia="Calibri"/>
          <w:sz w:val="28"/>
          <w:szCs w:val="28"/>
          <w:lang w:eastAsia="en-US"/>
        </w:rPr>
        <w:t>ь</w:t>
      </w:r>
      <w:r w:rsidR="00455289" w:rsidRPr="00F56417">
        <w:rPr>
          <w:rFonts w:eastAsia="Calibri"/>
          <w:sz w:val="28"/>
          <w:szCs w:val="28"/>
          <w:lang w:eastAsia="en-US"/>
        </w:rPr>
        <w:t xml:space="preserve">сбора путем стимулирования производства экологически чистых транспортных средств </w:t>
      </w:r>
      <w:r w:rsidR="00455289" w:rsidRPr="00F56417">
        <w:rPr>
          <w:rFonts w:eastAsia="Calibri"/>
          <w:i/>
          <w:iCs/>
          <w:lang w:eastAsia="en-US"/>
        </w:rPr>
        <w:t>(соответствующих требования</w:t>
      </w:r>
      <w:r w:rsidR="00785C2A" w:rsidRPr="00F56417">
        <w:rPr>
          <w:rFonts w:eastAsia="Calibri"/>
          <w:i/>
          <w:iCs/>
          <w:lang w:eastAsia="en-US"/>
        </w:rPr>
        <w:t>м</w:t>
      </w:r>
      <w:r w:rsidR="00455289" w:rsidRPr="00F56417">
        <w:rPr>
          <w:rFonts w:eastAsia="Calibri"/>
          <w:i/>
          <w:iCs/>
          <w:lang w:eastAsia="en-US"/>
        </w:rPr>
        <w:t xml:space="preserve"> техрегламента)</w:t>
      </w:r>
      <w:r w:rsidR="00455289" w:rsidRPr="00F56417">
        <w:rPr>
          <w:rFonts w:eastAsia="Calibri"/>
          <w:sz w:val="28"/>
          <w:szCs w:val="28"/>
          <w:lang w:eastAsia="en-US"/>
        </w:rPr>
        <w:t>.</w:t>
      </w:r>
    </w:p>
    <w:p w:rsidR="00455289" w:rsidRPr="00F56417" w:rsidRDefault="00455289" w:rsidP="00012D9C">
      <w:pPr>
        <w:widowControl w:val="0"/>
        <w:tabs>
          <w:tab w:val="left" w:pos="851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56417">
        <w:rPr>
          <w:rFonts w:eastAsia="Calibri"/>
          <w:bCs/>
          <w:iCs/>
          <w:sz w:val="28"/>
          <w:szCs w:val="28"/>
          <w:lang w:eastAsia="en-US"/>
        </w:rPr>
        <w:t>Аналогичная мера</w:t>
      </w:r>
      <w:r w:rsidRPr="00F56417">
        <w:rPr>
          <w:rFonts w:eastAsia="Calibri"/>
          <w:iCs/>
          <w:sz w:val="28"/>
          <w:szCs w:val="28"/>
          <w:lang w:eastAsia="en-US"/>
        </w:rPr>
        <w:t xml:space="preserve"> по введению утильсбора в целях компенсации сниженных пошлин </w:t>
      </w:r>
      <w:r w:rsidRPr="00F56417">
        <w:rPr>
          <w:rFonts w:eastAsia="Calibri"/>
          <w:bCs/>
          <w:iCs/>
          <w:sz w:val="28"/>
          <w:szCs w:val="28"/>
          <w:lang w:eastAsia="en-US"/>
        </w:rPr>
        <w:t>в 2012 году была введена при вступлении Российской Федерации</w:t>
      </w:r>
      <w:r w:rsidRPr="00F56417">
        <w:rPr>
          <w:rFonts w:eastAsia="Calibri"/>
          <w:iCs/>
          <w:sz w:val="28"/>
          <w:szCs w:val="28"/>
          <w:lang w:eastAsia="en-US"/>
        </w:rPr>
        <w:t xml:space="preserve"> в ВТО, </w:t>
      </w:r>
      <w:r w:rsidRPr="00F56417">
        <w:rPr>
          <w:rFonts w:eastAsia="Calibri"/>
          <w:bCs/>
          <w:iCs/>
          <w:sz w:val="28"/>
          <w:szCs w:val="28"/>
          <w:lang w:eastAsia="en-US"/>
        </w:rPr>
        <w:t>в Республике Беларусь в 2014 году</w:t>
      </w:r>
      <w:r w:rsidRPr="00F56417">
        <w:rPr>
          <w:rFonts w:eastAsia="Calibri"/>
          <w:iCs/>
          <w:sz w:val="28"/>
          <w:szCs w:val="28"/>
          <w:lang w:eastAsia="en-US"/>
        </w:rPr>
        <w:t xml:space="preserve">, </w:t>
      </w:r>
      <w:r w:rsidRPr="00F56417">
        <w:rPr>
          <w:rFonts w:eastAsia="Calibri"/>
          <w:bCs/>
          <w:iCs/>
          <w:sz w:val="28"/>
          <w:szCs w:val="28"/>
          <w:lang w:eastAsia="en-US"/>
        </w:rPr>
        <w:t>в Республике Узбекистан в 2020 году</w:t>
      </w:r>
      <w:r w:rsidRPr="00F56417">
        <w:rPr>
          <w:rFonts w:eastAsia="Calibri"/>
          <w:iCs/>
          <w:sz w:val="28"/>
          <w:szCs w:val="28"/>
          <w:lang w:eastAsia="en-US"/>
        </w:rPr>
        <w:t>.</w:t>
      </w:r>
    </w:p>
    <w:p w:rsidR="00C43D45" w:rsidRPr="00F56417" w:rsidRDefault="00455289" w:rsidP="00012D9C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 xml:space="preserve">Вместе с тем, </w:t>
      </w:r>
      <w:r w:rsidRPr="00F56417">
        <w:rPr>
          <w:rFonts w:eastAsia="Calibri"/>
          <w:bCs/>
          <w:sz w:val="28"/>
          <w:szCs w:val="28"/>
          <w:lang w:eastAsia="en-US"/>
        </w:rPr>
        <w:t>в 2022 году ставки утил</w:t>
      </w:r>
      <w:r w:rsidR="00785C2A" w:rsidRPr="00F56417">
        <w:rPr>
          <w:rFonts w:eastAsia="Calibri"/>
          <w:bCs/>
          <w:sz w:val="28"/>
          <w:szCs w:val="28"/>
          <w:lang w:eastAsia="en-US"/>
        </w:rPr>
        <w:t>ьсбора</w:t>
      </w:r>
      <w:r w:rsidRPr="00F56417">
        <w:rPr>
          <w:rFonts w:eastAsia="Calibri"/>
          <w:bCs/>
          <w:sz w:val="28"/>
          <w:szCs w:val="28"/>
          <w:lang w:eastAsia="en-US"/>
        </w:rPr>
        <w:t xml:space="preserve"> были снижены в 2 раза</w:t>
      </w:r>
      <w:r w:rsidRPr="00F56417">
        <w:rPr>
          <w:rFonts w:eastAsia="Calibri"/>
          <w:sz w:val="28"/>
          <w:szCs w:val="28"/>
          <w:lang w:eastAsia="en-US"/>
        </w:rPr>
        <w:t xml:space="preserve">. </w:t>
      </w:r>
    </w:p>
    <w:p w:rsidR="00455289" w:rsidRPr="00FD6D1C" w:rsidRDefault="00785C2A" w:rsidP="00865AE8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 xml:space="preserve">Учитывая, что </w:t>
      </w:r>
      <w:r w:rsidR="00865AE8" w:rsidRPr="00F56417">
        <w:rPr>
          <w:rFonts w:eastAsia="Calibri"/>
          <w:sz w:val="28"/>
          <w:szCs w:val="28"/>
          <w:lang w:eastAsia="en-US"/>
        </w:rPr>
        <w:t>в рамках использования</w:t>
      </w:r>
      <w:r w:rsidR="00D116F5" w:rsidRPr="00F56417">
        <w:rPr>
          <w:rFonts w:eastAsia="Calibri"/>
          <w:sz w:val="28"/>
          <w:szCs w:val="28"/>
          <w:lang w:eastAsia="en-US"/>
        </w:rPr>
        <w:t xml:space="preserve"> средств утильсбора </w:t>
      </w:r>
      <w:r w:rsidR="00865AE8" w:rsidRPr="00F56417">
        <w:rPr>
          <w:rFonts w:eastAsia="Calibri"/>
          <w:sz w:val="28"/>
          <w:szCs w:val="28"/>
          <w:lang w:eastAsia="en-US"/>
        </w:rPr>
        <w:t xml:space="preserve">запущены программы </w:t>
      </w:r>
      <w:r w:rsidR="00C23689" w:rsidRPr="00F56417">
        <w:rPr>
          <w:rFonts w:eastAsia="Calibri"/>
          <w:sz w:val="28"/>
          <w:szCs w:val="28"/>
          <w:lang w:eastAsia="en-US"/>
        </w:rPr>
        <w:t xml:space="preserve">финансирования </w:t>
      </w:r>
      <w:r w:rsidR="00865AE8" w:rsidRPr="00F56417">
        <w:rPr>
          <w:rFonts w:eastAsia="Calibri"/>
          <w:sz w:val="28"/>
          <w:szCs w:val="28"/>
          <w:lang w:eastAsia="en-US"/>
        </w:rPr>
        <w:t xml:space="preserve">льготного автокредитования, обновления автобусного парка, </w:t>
      </w:r>
      <w:r w:rsidR="00C23689" w:rsidRPr="00F56417">
        <w:rPr>
          <w:rFonts w:eastAsia="Calibri"/>
          <w:sz w:val="28"/>
          <w:szCs w:val="28"/>
          <w:lang w:eastAsia="en-US"/>
        </w:rPr>
        <w:t xml:space="preserve">сельскохозяйственной техники, </w:t>
      </w:r>
      <w:r w:rsidR="00865AE8" w:rsidRPr="00F56417">
        <w:rPr>
          <w:rFonts w:eastAsia="Calibri"/>
          <w:sz w:val="28"/>
          <w:szCs w:val="28"/>
          <w:lang w:eastAsia="en-US"/>
        </w:rPr>
        <w:t xml:space="preserve">а также утильсбор </w:t>
      </w:r>
      <w:r w:rsidR="00865AE8" w:rsidRPr="00F56417">
        <w:rPr>
          <w:rFonts w:eastAsia="Calibri"/>
          <w:sz w:val="28"/>
          <w:szCs w:val="28"/>
          <w:lang w:eastAsia="en-US"/>
        </w:rPr>
        <w:lastRenderedPageBreak/>
        <w:t xml:space="preserve">используется как тарифная мера, нивелирующая сниженные таможенные пошлины после вступления Казахстана в ВТО в целях сохранения привлекательных инвестиционных условий в Казахстане для отрасли производства транспортных средств, </w:t>
      </w:r>
      <w:r w:rsidRPr="00F56417">
        <w:rPr>
          <w:rFonts w:eastAsia="Calibri"/>
          <w:sz w:val="28"/>
          <w:szCs w:val="28"/>
          <w:lang w:eastAsia="en-US"/>
        </w:rPr>
        <w:t>п</w:t>
      </w:r>
      <w:r w:rsidR="00455289" w:rsidRPr="00F56417">
        <w:rPr>
          <w:rFonts w:eastAsia="Calibri"/>
          <w:sz w:val="28"/>
          <w:szCs w:val="28"/>
          <w:lang w:eastAsia="en-US"/>
        </w:rPr>
        <w:t xml:space="preserve">редложение </w:t>
      </w:r>
      <w:r w:rsidR="00455289" w:rsidRPr="00F56417">
        <w:rPr>
          <w:rFonts w:eastAsia="Calibri"/>
          <w:iCs/>
          <w:sz w:val="28"/>
          <w:szCs w:val="28"/>
          <w:lang w:eastAsia="en-US"/>
        </w:rPr>
        <w:t xml:space="preserve">по </w:t>
      </w:r>
      <w:r w:rsidR="00C43D45" w:rsidRPr="00F56417">
        <w:rPr>
          <w:rFonts w:eastAsia="Calibri"/>
          <w:iCs/>
          <w:sz w:val="28"/>
          <w:szCs w:val="28"/>
          <w:lang w:eastAsia="en-US"/>
        </w:rPr>
        <w:t xml:space="preserve">дальнейшему </w:t>
      </w:r>
      <w:r w:rsidR="00455289" w:rsidRPr="00F56417">
        <w:rPr>
          <w:rFonts w:eastAsia="Calibri"/>
          <w:iCs/>
          <w:sz w:val="28"/>
          <w:szCs w:val="28"/>
          <w:lang w:eastAsia="en-US"/>
        </w:rPr>
        <w:t xml:space="preserve">снижению </w:t>
      </w:r>
      <w:r w:rsidR="00D116F5" w:rsidRPr="00F56417">
        <w:rPr>
          <w:rFonts w:eastAsia="Calibri"/>
          <w:iCs/>
          <w:sz w:val="28"/>
          <w:szCs w:val="28"/>
          <w:lang w:eastAsia="en-US"/>
        </w:rPr>
        <w:t xml:space="preserve">дополнительных ставок </w:t>
      </w:r>
      <w:r w:rsidR="00455289" w:rsidRPr="00F56417">
        <w:rPr>
          <w:rFonts w:eastAsia="Calibri"/>
          <w:iCs/>
          <w:sz w:val="28"/>
          <w:szCs w:val="28"/>
          <w:lang w:eastAsia="en-US"/>
        </w:rPr>
        <w:t>утил</w:t>
      </w:r>
      <w:r w:rsidRPr="00F56417">
        <w:rPr>
          <w:rFonts w:eastAsia="Calibri"/>
          <w:iCs/>
          <w:sz w:val="28"/>
          <w:szCs w:val="28"/>
          <w:lang w:eastAsia="en-US"/>
        </w:rPr>
        <w:t>ьсбора</w:t>
      </w:r>
      <w:r w:rsidR="00865AE8" w:rsidRPr="00F56417">
        <w:rPr>
          <w:rFonts w:eastAsia="Calibri"/>
          <w:iCs/>
          <w:sz w:val="28"/>
          <w:szCs w:val="28"/>
          <w:lang w:eastAsia="en-US"/>
        </w:rPr>
        <w:t xml:space="preserve"> </w:t>
      </w:r>
      <w:r w:rsidRPr="00F56417">
        <w:rPr>
          <w:rFonts w:eastAsia="Calibri"/>
          <w:iCs/>
          <w:sz w:val="28"/>
          <w:szCs w:val="28"/>
          <w:lang w:eastAsia="en-US"/>
        </w:rPr>
        <w:t>считаем нецелесообразным</w:t>
      </w:r>
      <w:r w:rsidR="00D116F5" w:rsidRPr="00F56417">
        <w:rPr>
          <w:rFonts w:eastAsia="Calibri"/>
          <w:iCs/>
          <w:sz w:val="28"/>
          <w:szCs w:val="28"/>
          <w:lang w:eastAsia="en-US"/>
        </w:rPr>
        <w:t>.</w:t>
      </w:r>
    </w:p>
    <w:p w:rsidR="00455289" w:rsidRPr="00F56417" w:rsidRDefault="00455289" w:rsidP="00012D9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56417">
        <w:rPr>
          <w:rFonts w:eastAsia="Calibri"/>
          <w:b/>
          <w:i/>
          <w:sz w:val="28"/>
          <w:szCs w:val="28"/>
          <w:lang w:eastAsia="en-US"/>
        </w:rPr>
        <w:t>Касательно снижения ставок сбора за первичную регистрацию</w:t>
      </w:r>
    </w:p>
    <w:p w:rsidR="00971B53" w:rsidRPr="001274B7" w:rsidRDefault="00455289" w:rsidP="00012D9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D6D1C">
        <w:rPr>
          <w:rFonts w:eastAsia="Calibri"/>
          <w:sz w:val="28"/>
          <w:szCs w:val="28"/>
          <w:lang w:eastAsia="en-US"/>
        </w:rPr>
        <w:t>Сбор за первичную регистрацию является эффективным механизмом для регулирования ввоза старых и неэкологичных автомобилей</w:t>
      </w:r>
      <w:r w:rsidR="0047329F">
        <w:rPr>
          <w:rFonts w:eastAsia="Calibri"/>
          <w:sz w:val="28"/>
          <w:szCs w:val="28"/>
          <w:lang w:val="kk-KZ" w:eastAsia="en-US"/>
        </w:rPr>
        <w:t>.</w:t>
      </w:r>
      <w:r w:rsidR="001274B7" w:rsidRPr="00002890">
        <w:rPr>
          <w:rFonts w:eastAsia="Calibri"/>
          <w:sz w:val="28"/>
          <w:szCs w:val="28"/>
          <w:lang w:eastAsia="en-US"/>
        </w:rPr>
        <w:t xml:space="preserve"> </w:t>
      </w:r>
      <w:r w:rsidR="001274B7">
        <w:rPr>
          <w:rFonts w:eastAsia="Calibri"/>
          <w:sz w:val="28"/>
          <w:szCs w:val="28"/>
          <w:lang w:val="kk-KZ" w:eastAsia="en-US"/>
        </w:rPr>
        <w:t xml:space="preserve"> </w:t>
      </w:r>
    </w:p>
    <w:p w:rsidR="001274B7" w:rsidRPr="001274B7" w:rsidRDefault="001274B7" w:rsidP="001274B7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F56417">
        <w:rPr>
          <w:rFonts w:eastAsia="Calibri"/>
          <w:b/>
          <w:i/>
          <w:szCs w:val="28"/>
          <w:u w:val="single"/>
          <w:lang w:eastAsia="en-US"/>
        </w:rPr>
        <w:t>Справочно:</w:t>
      </w:r>
      <w:r w:rsidRPr="001274B7">
        <w:rPr>
          <w:rFonts w:eastAsia="Calibri"/>
          <w:i/>
          <w:szCs w:val="28"/>
          <w:lang w:eastAsia="en-US"/>
        </w:rPr>
        <w:t xml:space="preserve"> согласно анализу дорожно-транспортных происшествий, за последние 6 лет, проведенного Национальной администрацией дорожной безопасности США (NHTSA), 3-летние автомобили на 10% безопаснее 4-7-летних машин, на 19% – автомобилей в возрасте от 8 до 11 лет, на 32% – от 12 до 14 лет, на 50% – от 15 до 17 лет, на 71% – автомобилей возрастом 18-19 лет и на 76% – автомобилей возрастом 20 лет.</w:t>
      </w:r>
    </w:p>
    <w:p w:rsidR="00455289" w:rsidRPr="00FD6D1C" w:rsidRDefault="001274B7" w:rsidP="00012D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Также н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еобходимо отметить, что в Российской Федерации, Республике Беларусь </w:t>
      </w:r>
      <w:r w:rsidR="00455289" w:rsidRPr="00FD6D1C">
        <w:rPr>
          <w:rFonts w:eastAsia="Calibri"/>
          <w:i/>
          <w:lang w:eastAsia="en-US"/>
        </w:rPr>
        <w:t>(страны-участники ЕАЭС, имеющие собственную автомобильную промышленность)</w:t>
      </w:r>
      <w:r w:rsidR="00455289" w:rsidRPr="00FD6D1C">
        <w:rPr>
          <w:rFonts w:eastAsia="Calibri"/>
          <w:sz w:val="28"/>
          <w:szCs w:val="28"/>
          <w:lang w:eastAsia="en-US"/>
        </w:rPr>
        <w:t>, а также в Республике Узбекистан</w:t>
      </w:r>
      <w:r w:rsidR="00785C2A" w:rsidRPr="00FD6D1C">
        <w:rPr>
          <w:rFonts w:eastAsia="Calibri"/>
          <w:sz w:val="28"/>
          <w:szCs w:val="28"/>
          <w:lang w:eastAsia="en-US"/>
        </w:rPr>
        <w:t>,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 функцию сбора за первичную регистрацию выполняет диверсифицированный утил</w:t>
      </w:r>
      <w:r w:rsidR="00785C2A" w:rsidRPr="00FD6D1C">
        <w:rPr>
          <w:rFonts w:eastAsia="Calibri"/>
          <w:sz w:val="28"/>
          <w:szCs w:val="28"/>
          <w:lang w:eastAsia="en-US"/>
        </w:rPr>
        <w:t>ь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сбор, который рассчитывается как от объема двигателя, так и от возраста автомобиля. </w:t>
      </w:r>
    </w:p>
    <w:p w:rsidR="00455289" w:rsidRPr="00F56417" w:rsidRDefault="00455289" w:rsidP="00012D9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56417">
        <w:rPr>
          <w:rFonts w:eastAsia="Calibri"/>
          <w:sz w:val="28"/>
          <w:szCs w:val="28"/>
          <w:lang w:eastAsia="en-US"/>
        </w:rPr>
        <w:t xml:space="preserve">Учитывая изложенное, снижение сбора за первичную регистрацию в отношении автомобилей возрастом старше трех лет </w:t>
      </w:r>
      <w:r w:rsidR="00DB4EF0" w:rsidRPr="00F56417">
        <w:rPr>
          <w:rFonts w:eastAsia="Calibri"/>
          <w:bCs/>
          <w:sz w:val="28"/>
          <w:szCs w:val="28"/>
          <w:lang w:eastAsia="en-US"/>
        </w:rPr>
        <w:t>считаем нецелесообразным</w:t>
      </w:r>
      <w:r w:rsidRPr="00F56417">
        <w:rPr>
          <w:rFonts w:eastAsia="Calibri"/>
          <w:sz w:val="28"/>
          <w:szCs w:val="28"/>
          <w:lang w:eastAsia="en-US"/>
        </w:rPr>
        <w:t>.</w:t>
      </w:r>
      <w:r w:rsidR="001274B7" w:rsidRPr="00F56417">
        <w:rPr>
          <w:rFonts w:eastAsia="Calibri"/>
          <w:sz w:val="28"/>
          <w:szCs w:val="28"/>
          <w:lang w:val="kk-KZ" w:eastAsia="en-US"/>
        </w:rPr>
        <w:t xml:space="preserve"> </w:t>
      </w:r>
    </w:p>
    <w:p w:rsidR="00455289" w:rsidRPr="00F56417" w:rsidRDefault="00455289" w:rsidP="00012D9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F56417">
        <w:rPr>
          <w:rFonts w:eastAsia="Calibri"/>
          <w:b/>
          <w:i/>
          <w:sz w:val="28"/>
          <w:szCs w:val="28"/>
          <w:lang w:eastAsia="en-US"/>
        </w:rPr>
        <w:t>Касательно стоимости сертификации</w:t>
      </w:r>
    </w:p>
    <w:p w:rsidR="00455289" w:rsidRPr="00FD6D1C" w:rsidRDefault="00455289" w:rsidP="00012D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6417">
        <w:rPr>
          <w:rFonts w:eastAsia="Calibri"/>
          <w:sz w:val="28"/>
          <w:szCs w:val="28"/>
          <w:lang w:eastAsia="en-US"/>
        </w:rPr>
        <w:t xml:space="preserve">В целях обеспечения базовых условий безопасности автомобилей на территории ЕАЭС </w:t>
      </w:r>
      <w:r w:rsidRPr="00F56417">
        <w:rPr>
          <w:rFonts w:eastAsia="Calibri"/>
          <w:bCs/>
          <w:sz w:val="28"/>
          <w:szCs w:val="28"/>
          <w:lang w:eastAsia="en-US"/>
        </w:rPr>
        <w:t>действует технический регламент «О безопасности колесных транспортных средств» (ТР ТС 018/2011)</w:t>
      </w:r>
      <w:r w:rsidR="00EE41E8" w:rsidRPr="00F56417">
        <w:rPr>
          <w:rFonts w:eastAsia="Calibri"/>
          <w:sz w:val="28"/>
          <w:szCs w:val="28"/>
          <w:lang w:eastAsia="en-US"/>
        </w:rPr>
        <w:t>, который устанавливает</w:t>
      </w:r>
      <w:r w:rsidRPr="00F56417">
        <w:rPr>
          <w:rFonts w:eastAsia="Calibri"/>
          <w:sz w:val="28"/>
          <w:szCs w:val="28"/>
          <w:lang w:eastAsia="en-US"/>
        </w:rPr>
        <w:t xml:space="preserve"> более жесткие требования для производителей </w:t>
      </w:r>
      <w:r w:rsidRPr="00F56417">
        <w:rPr>
          <w:rFonts w:eastAsia="Calibri"/>
          <w:i/>
          <w:iCs/>
          <w:lang w:eastAsia="en-US"/>
        </w:rPr>
        <w:t>(краш-тесты, Евро-5)</w:t>
      </w:r>
      <w:r w:rsidRPr="00F56417">
        <w:rPr>
          <w:rFonts w:eastAsia="Calibri"/>
          <w:sz w:val="28"/>
          <w:szCs w:val="28"/>
          <w:lang w:eastAsia="en-US"/>
        </w:rPr>
        <w:t xml:space="preserve"> и менее жесткие для импортируемых физическими лицами автомобилей</w:t>
      </w:r>
      <w:r w:rsidRPr="00FD6D1C">
        <w:rPr>
          <w:rFonts w:eastAsia="Calibri"/>
          <w:sz w:val="28"/>
          <w:szCs w:val="28"/>
          <w:lang w:eastAsia="en-US"/>
        </w:rPr>
        <w:t xml:space="preserve"> </w:t>
      </w:r>
      <w:r w:rsidRPr="00FD6D1C">
        <w:rPr>
          <w:rFonts w:eastAsia="Calibri"/>
          <w:i/>
          <w:iCs/>
          <w:lang w:eastAsia="en-US"/>
        </w:rPr>
        <w:t xml:space="preserve">(техосмотр, </w:t>
      </w:r>
      <w:r w:rsidR="00B064CD" w:rsidRPr="00FD6D1C">
        <w:rPr>
          <w:rFonts w:eastAsia="Calibri"/>
          <w:i/>
          <w:iCs/>
          <w:lang w:eastAsia="en-US"/>
        </w:rPr>
        <w:br/>
      </w:r>
      <w:r w:rsidRPr="00FD6D1C">
        <w:rPr>
          <w:rFonts w:eastAsia="Calibri"/>
          <w:i/>
          <w:iCs/>
          <w:lang w:eastAsia="en-US"/>
        </w:rPr>
        <w:t>Евро-4)</w:t>
      </w:r>
      <w:r w:rsidRPr="00FD6D1C">
        <w:rPr>
          <w:rFonts w:eastAsia="Calibri"/>
          <w:sz w:val="28"/>
          <w:szCs w:val="28"/>
          <w:lang w:eastAsia="en-US"/>
        </w:rPr>
        <w:t xml:space="preserve">. </w:t>
      </w:r>
    </w:p>
    <w:p w:rsidR="00B064CD" w:rsidRPr="00FD6D1C" w:rsidRDefault="00012D9C" w:rsidP="00012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t>Так, в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 соответствии с ТР ТС 018/2011 документом об оценке соответствия единичного транспортного средства является свидетельство о безопасности конструкции транспортного средства Таможенного союза (СБКТС)</w:t>
      </w:r>
      <w:r w:rsidRPr="00FD6D1C">
        <w:rPr>
          <w:rFonts w:eastAsia="Calibri"/>
          <w:sz w:val="28"/>
          <w:szCs w:val="28"/>
          <w:lang w:eastAsia="en-US"/>
        </w:rPr>
        <w:t xml:space="preserve">, которая на сегодняшний день автоматизирована в рамках </w:t>
      </w:r>
      <w:r w:rsidR="00455289" w:rsidRPr="00FD6D1C">
        <w:rPr>
          <w:rFonts w:eastAsia="Calibri"/>
          <w:sz w:val="28"/>
          <w:szCs w:val="28"/>
          <w:lang w:eastAsia="en-US"/>
        </w:rPr>
        <w:t>информационной систем</w:t>
      </w:r>
      <w:r w:rsidRPr="00FD6D1C">
        <w:rPr>
          <w:rFonts w:eastAsia="Calibri"/>
          <w:sz w:val="28"/>
          <w:szCs w:val="28"/>
          <w:lang w:eastAsia="en-US"/>
        </w:rPr>
        <w:t>ы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 «Единое окно по экспортн</w:t>
      </w:r>
      <w:r w:rsidR="00B064CD" w:rsidRPr="00FD6D1C">
        <w:rPr>
          <w:rFonts w:eastAsia="Calibri"/>
          <w:sz w:val="28"/>
          <w:szCs w:val="28"/>
          <w:lang w:eastAsia="en-US"/>
        </w:rPr>
        <w:t>о-импортным операциям».</w:t>
      </w:r>
    </w:p>
    <w:p w:rsidR="00455289" w:rsidRPr="00FD6D1C" w:rsidRDefault="00012D9C" w:rsidP="00012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t>При этом, сама п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роцедура оценки относится к деятельности аккредитованных испытательных лабораторий </w:t>
      </w:r>
      <w:r w:rsidRPr="00FD6D1C">
        <w:rPr>
          <w:rFonts w:eastAsia="Calibri"/>
          <w:sz w:val="28"/>
          <w:szCs w:val="28"/>
          <w:lang w:eastAsia="en-US"/>
        </w:rPr>
        <w:t>согласно</w:t>
      </w:r>
      <w:r w:rsidR="00455289" w:rsidRPr="00FD6D1C">
        <w:rPr>
          <w:rFonts w:eastAsia="Calibri"/>
          <w:sz w:val="28"/>
          <w:szCs w:val="28"/>
          <w:lang w:eastAsia="en-US"/>
        </w:rPr>
        <w:t xml:space="preserve"> требованиям ТР ТС 018/2011. </w:t>
      </w:r>
    </w:p>
    <w:p w:rsidR="00012D9C" w:rsidRPr="00FD6D1C" w:rsidRDefault="00012D9C" w:rsidP="00012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t>Государственные органы не устанавливают единый тариф, а стоимость документов формируется самостоятельно испытательными лабораториями.</w:t>
      </w:r>
      <w:r w:rsidR="00FD6D1C">
        <w:rPr>
          <w:rFonts w:eastAsia="Calibri"/>
          <w:sz w:val="28"/>
          <w:szCs w:val="28"/>
          <w:lang w:eastAsia="en-US"/>
        </w:rPr>
        <w:t xml:space="preserve"> </w:t>
      </w:r>
    </w:p>
    <w:p w:rsidR="00455289" w:rsidRPr="00FD6D1C" w:rsidRDefault="00455289" w:rsidP="00012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t xml:space="preserve">Средняя стоимость СБКТС на рынке Казахстана </w:t>
      </w:r>
      <w:r w:rsidRPr="00F56417">
        <w:rPr>
          <w:rFonts w:eastAsia="Calibri"/>
          <w:sz w:val="28"/>
          <w:szCs w:val="28"/>
          <w:lang w:eastAsia="en-US"/>
        </w:rPr>
        <w:t>вар</w:t>
      </w:r>
      <w:r w:rsidR="00FD6D1C" w:rsidRPr="00F56417">
        <w:rPr>
          <w:rFonts w:eastAsia="Calibri"/>
          <w:sz w:val="28"/>
          <w:szCs w:val="28"/>
          <w:lang w:eastAsia="en-US"/>
        </w:rPr>
        <w:t>ь</w:t>
      </w:r>
      <w:r w:rsidRPr="00F56417">
        <w:rPr>
          <w:rFonts w:eastAsia="Calibri"/>
          <w:sz w:val="28"/>
          <w:szCs w:val="28"/>
          <w:lang w:eastAsia="en-US"/>
        </w:rPr>
        <w:t xml:space="preserve">ируется </w:t>
      </w:r>
      <w:r w:rsidRPr="00F56417">
        <w:rPr>
          <w:rFonts w:eastAsia="Calibri"/>
          <w:bCs/>
          <w:sz w:val="28"/>
          <w:szCs w:val="28"/>
          <w:lang w:eastAsia="en-US"/>
        </w:rPr>
        <w:t xml:space="preserve">от 70 тыс. до 200 тыс. тенге </w:t>
      </w:r>
      <w:r w:rsidRPr="00F56417">
        <w:rPr>
          <w:rFonts w:eastAsia="Calibri"/>
          <w:sz w:val="28"/>
          <w:szCs w:val="28"/>
          <w:lang w:eastAsia="en-US"/>
        </w:rPr>
        <w:t>в зависимости от типа, модификации и категории транспортного</w:t>
      </w:r>
      <w:r w:rsidRPr="00FD6D1C">
        <w:rPr>
          <w:rFonts w:eastAsia="Calibri"/>
          <w:sz w:val="28"/>
          <w:szCs w:val="28"/>
          <w:lang w:eastAsia="en-US"/>
        </w:rPr>
        <w:t xml:space="preserve"> средства </w:t>
      </w:r>
      <w:r w:rsidRPr="00FD6D1C">
        <w:rPr>
          <w:rFonts w:eastAsia="Calibri"/>
          <w:i/>
          <w:iCs/>
          <w:sz w:val="28"/>
          <w:szCs w:val="28"/>
          <w:lang w:eastAsia="en-US"/>
        </w:rPr>
        <w:t>(легковые автомобили, мотоциклы, грузовые автомобили и автобусы)</w:t>
      </w:r>
      <w:r w:rsidRPr="00FD6D1C">
        <w:rPr>
          <w:rFonts w:eastAsia="Calibri"/>
          <w:sz w:val="28"/>
          <w:szCs w:val="28"/>
          <w:lang w:eastAsia="en-US"/>
        </w:rPr>
        <w:t>, а также от объема доказательственных материалов, размера и сложности конструкции транспортного средства. Более крупные и сложные транспортные средства могут требовать более детального и длительного процесса оценки, что может повысить стоимость СБКТС.</w:t>
      </w:r>
    </w:p>
    <w:p w:rsidR="00455289" w:rsidRPr="00FD6D1C" w:rsidRDefault="00DB4EF0" w:rsidP="00012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D1C">
        <w:rPr>
          <w:rFonts w:eastAsia="Calibri"/>
          <w:sz w:val="28"/>
          <w:szCs w:val="28"/>
          <w:lang w:eastAsia="en-US"/>
        </w:rPr>
        <w:lastRenderedPageBreak/>
        <w:t xml:space="preserve">При этом, </w:t>
      </w:r>
      <w:r w:rsidR="00012D9C" w:rsidRPr="00FD6D1C">
        <w:rPr>
          <w:rFonts w:eastAsia="Calibri"/>
          <w:sz w:val="28"/>
          <w:szCs w:val="28"/>
          <w:lang w:eastAsia="en-US"/>
        </w:rPr>
        <w:t>отмечаем</w:t>
      </w:r>
      <w:r w:rsidR="00455289" w:rsidRPr="00FD6D1C">
        <w:rPr>
          <w:rFonts w:eastAsia="Calibri"/>
          <w:sz w:val="28"/>
          <w:szCs w:val="28"/>
          <w:lang w:eastAsia="en-US"/>
        </w:rPr>
        <w:t>, что на сегодняшний день установка устройства вызова экстренных оперативных служб согласно нормам ТР ТС 018/2011 не требуется.</w:t>
      </w:r>
    </w:p>
    <w:p w:rsidR="00455289" w:rsidRPr="00FD6D1C" w:rsidRDefault="00455289" w:rsidP="00012D9C">
      <w:pPr>
        <w:ind w:firstLine="708"/>
        <w:jc w:val="both"/>
        <w:rPr>
          <w:rFonts w:eastAsia="Calibri"/>
          <w:bCs/>
          <w:sz w:val="28"/>
          <w:szCs w:val="32"/>
          <w:lang w:eastAsia="en-US"/>
        </w:rPr>
      </w:pPr>
      <w:r w:rsidRPr="00FD6D1C">
        <w:rPr>
          <w:rFonts w:eastAsia="Calibri"/>
          <w:bCs/>
          <w:sz w:val="28"/>
          <w:szCs w:val="32"/>
          <w:lang w:eastAsia="en-US"/>
        </w:rPr>
        <w:t xml:space="preserve">Таким образом, снижение стоимости сертификации транспортных средств </w:t>
      </w:r>
      <w:r w:rsidRPr="00F56417">
        <w:rPr>
          <w:rFonts w:eastAsia="Calibri"/>
          <w:sz w:val="28"/>
          <w:szCs w:val="32"/>
          <w:lang w:eastAsia="en-US"/>
        </w:rPr>
        <w:t>не представляется возможным</w:t>
      </w:r>
      <w:r w:rsidRPr="00F56417">
        <w:rPr>
          <w:rFonts w:eastAsia="Calibri"/>
          <w:bCs/>
          <w:sz w:val="28"/>
          <w:szCs w:val="32"/>
          <w:lang w:eastAsia="en-US"/>
        </w:rPr>
        <w:t>.</w:t>
      </w:r>
    </w:p>
    <w:p w:rsidR="00455289" w:rsidRPr="00F56417" w:rsidRDefault="00455289" w:rsidP="00012D9C">
      <w:pPr>
        <w:widowControl w:val="0"/>
        <w:tabs>
          <w:tab w:val="num" w:pos="1134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6417" w:rsidRPr="00F56417" w:rsidRDefault="00F56417" w:rsidP="00012D9C">
      <w:pPr>
        <w:widowControl w:val="0"/>
        <w:tabs>
          <w:tab w:val="num" w:pos="1134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E41E8" w:rsidRPr="0047329F" w:rsidRDefault="00455289" w:rsidP="0047329F">
      <w:pPr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FD6D1C">
        <w:rPr>
          <w:rFonts w:eastAsia="Calibri"/>
          <w:b/>
          <w:bCs/>
          <w:sz w:val="28"/>
          <w:szCs w:val="28"/>
          <w:lang w:eastAsia="en-US"/>
        </w:rPr>
        <w:t>А</w:t>
      </w:r>
      <w:r w:rsidR="00FD6D1C">
        <w:rPr>
          <w:rFonts w:eastAsia="Calibri"/>
          <w:b/>
          <w:bCs/>
          <w:sz w:val="28"/>
          <w:szCs w:val="28"/>
          <w:lang w:eastAsia="en-US"/>
        </w:rPr>
        <w:t>.</w:t>
      </w:r>
      <w:r w:rsidRPr="00FD6D1C">
        <w:rPr>
          <w:rFonts w:eastAsia="Calibri"/>
          <w:b/>
          <w:bCs/>
          <w:sz w:val="28"/>
          <w:szCs w:val="28"/>
          <w:lang w:eastAsia="en-US"/>
        </w:rPr>
        <w:t xml:space="preserve"> Смаилов</w:t>
      </w:r>
    </w:p>
    <w:p w:rsidR="00455289" w:rsidRPr="00FD6D1C" w:rsidRDefault="00455289" w:rsidP="00012D9C">
      <w:pPr>
        <w:autoSpaceDE w:val="0"/>
        <w:autoSpaceDN w:val="0"/>
        <w:adjustRightInd w:val="0"/>
      </w:pPr>
    </w:p>
    <w:sectPr w:rsidR="00455289" w:rsidRPr="00FD6D1C" w:rsidSect="00F56417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3C" w:rsidRDefault="00A8593C" w:rsidP="00F55F2E">
      <w:r>
        <w:separator/>
      </w:r>
    </w:p>
  </w:endnote>
  <w:endnote w:type="continuationSeparator" w:id="0">
    <w:p w:rsidR="00A8593C" w:rsidRDefault="00A8593C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3C" w:rsidRDefault="00A8593C" w:rsidP="00F55F2E">
      <w:r>
        <w:separator/>
      </w:r>
    </w:p>
  </w:footnote>
  <w:footnote w:type="continuationSeparator" w:id="0">
    <w:p w:rsidR="00A8593C" w:rsidRDefault="00A8593C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994214"/>
      <w:docPartObj>
        <w:docPartGallery w:val="Page Numbers (Top of Page)"/>
        <w:docPartUnique/>
      </w:docPartObj>
    </w:sdtPr>
    <w:sdtEndPr/>
    <w:sdtContent>
      <w:p w:rsidR="00F56417" w:rsidRDefault="00F56417">
        <w:pPr>
          <w:pStyle w:val="a5"/>
          <w:jc w:val="center"/>
        </w:pPr>
      </w:p>
      <w:p w:rsidR="00F56417" w:rsidRDefault="00F56417">
        <w:pPr>
          <w:pStyle w:val="a5"/>
          <w:jc w:val="center"/>
        </w:pPr>
      </w:p>
      <w:p w:rsidR="00F26F82" w:rsidRDefault="00F26F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A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2890"/>
    <w:rsid w:val="00012D9C"/>
    <w:rsid w:val="000A2792"/>
    <w:rsid w:val="000B1AD8"/>
    <w:rsid w:val="000B6698"/>
    <w:rsid w:val="000F0E9A"/>
    <w:rsid w:val="001274B7"/>
    <w:rsid w:val="00180898"/>
    <w:rsid w:val="001D619B"/>
    <w:rsid w:val="001E77E2"/>
    <w:rsid w:val="002C13C5"/>
    <w:rsid w:val="002C2306"/>
    <w:rsid w:val="00397332"/>
    <w:rsid w:val="003C1781"/>
    <w:rsid w:val="004526A2"/>
    <w:rsid w:val="00455289"/>
    <w:rsid w:val="0047329F"/>
    <w:rsid w:val="004A44BF"/>
    <w:rsid w:val="004A7B94"/>
    <w:rsid w:val="004F68D0"/>
    <w:rsid w:val="0053529D"/>
    <w:rsid w:val="006314F9"/>
    <w:rsid w:val="00673174"/>
    <w:rsid w:val="00674D71"/>
    <w:rsid w:val="00697DC3"/>
    <w:rsid w:val="006F1A31"/>
    <w:rsid w:val="00771E6C"/>
    <w:rsid w:val="00784E12"/>
    <w:rsid w:val="00785C2A"/>
    <w:rsid w:val="007F3DE1"/>
    <w:rsid w:val="00865AE8"/>
    <w:rsid w:val="008C668C"/>
    <w:rsid w:val="009578D4"/>
    <w:rsid w:val="00971B53"/>
    <w:rsid w:val="009728D1"/>
    <w:rsid w:val="00977196"/>
    <w:rsid w:val="009935CD"/>
    <w:rsid w:val="009C36BA"/>
    <w:rsid w:val="009F1613"/>
    <w:rsid w:val="009F66BD"/>
    <w:rsid w:val="00A702DF"/>
    <w:rsid w:val="00A8593C"/>
    <w:rsid w:val="00AD74A2"/>
    <w:rsid w:val="00B064CD"/>
    <w:rsid w:val="00B275DC"/>
    <w:rsid w:val="00BD42AB"/>
    <w:rsid w:val="00C23689"/>
    <w:rsid w:val="00C24E31"/>
    <w:rsid w:val="00C43D45"/>
    <w:rsid w:val="00C77419"/>
    <w:rsid w:val="00D116F5"/>
    <w:rsid w:val="00D34BC7"/>
    <w:rsid w:val="00D409E6"/>
    <w:rsid w:val="00D621D8"/>
    <w:rsid w:val="00DB4EF0"/>
    <w:rsid w:val="00DF7DC0"/>
    <w:rsid w:val="00E31790"/>
    <w:rsid w:val="00EC69F6"/>
    <w:rsid w:val="00EE41E8"/>
    <w:rsid w:val="00EF7C26"/>
    <w:rsid w:val="00F26F82"/>
    <w:rsid w:val="00F55F2E"/>
    <w:rsid w:val="00F56417"/>
    <w:rsid w:val="00F56C4F"/>
    <w:rsid w:val="00F7496D"/>
    <w:rsid w:val="00F77D3A"/>
    <w:rsid w:val="00F80DF5"/>
    <w:rsid w:val="00FB3875"/>
    <w:rsid w:val="00FD64B7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19329B-8DB9-4B71-8A52-947AE338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97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Коспанов Ербол</cp:lastModifiedBy>
  <cp:revision>21</cp:revision>
  <cp:lastPrinted>2023-05-16T04:15:00Z</cp:lastPrinted>
  <dcterms:created xsi:type="dcterms:W3CDTF">2023-05-10T05:54:00Z</dcterms:created>
  <dcterms:modified xsi:type="dcterms:W3CDTF">2023-05-18T06:00:00Z</dcterms:modified>
</cp:coreProperties>
</file>