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590"/>
      </w:tblGrid>
      <w:tr w:rsidR="00F511CE" w:rsidRPr="004D73BF" w14:paraId="7CEF7624" w14:textId="77777777" w:rsidTr="009476D6">
        <w:trPr>
          <w:trHeight w:val="1611"/>
        </w:trPr>
        <w:tc>
          <w:tcPr>
            <w:tcW w:w="4395" w:type="dxa"/>
            <w:shd w:val="clear" w:color="auto" w:fill="auto"/>
          </w:tcPr>
          <w:p w14:paraId="0AF619B0" w14:textId="77777777" w:rsidR="00F511CE" w:rsidRPr="00E01ECC" w:rsidRDefault="00F511CE" w:rsidP="00710187">
            <w:pPr>
              <w:jc w:val="center"/>
              <w:rPr>
                <w:b/>
                <w:sz w:val="22"/>
                <w:szCs w:val="22"/>
              </w:rPr>
            </w:pPr>
          </w:p>
          <w:p w14:paraId="1E441BC1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D73BF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14:paraId="35E97209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D73BF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14:paraId="57C8A294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4711E367" w14:textId="77777777" w:rsidR="00F511CE" w:rsidRPr="004D73BF" w:rsidRDefault="00F511CE" w:rsidP="00710187">
            <w:pPr>
              <w:jc w:val="center"/>
              <w:rPr>
                <w:sz w:val="22"/>
                <w:szCs w:val="22"/>
                <w:lang w:val="kk-KZ"/>
              </w:rPr>
            </w:pPr>
            <w:r w:rsidRPr="004D73BF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14:paraId="144DC5E1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6AD0BF4" w14:textId="77777777" w:rsidR="00F511CE" w:rsidRPr="004D73BF" w:rsidRDefault="00F511CE" w:rsidP="00710187">
            <w:pPr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7B0407F" w14:textId="77777777" w:rsidR="00F511CE" w:rsidRPr="004D73BF" w:rsidRDefault="00F511CE" w:rsidP="00710187">
            <w:pPr>
              <w:ind w:hanging="108"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00568B" wp14:editId="0E04E49F">
                  <wp:extent cx="978535" cy="1007745"/>
                  <wp:effectExtent l="0" t="0" r="0" b="1905"/>
                  <wp:docPr id="2" name="Рисунок 2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shd w:val="clear" w:color="auto" w:fill="auto"/>
          </w:tcPr>
          <w:p w14:paraId="7FA70C18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</w:rPr>
            </w:pPr>
          </w:p>
          <w:p w14:paraId="4687EB41" w14:textId="77777777" w:rsidR="00F511CE" w:rsidRPr="004D73BF" w:rsidRDefault="00F511CE" w:rsidP="00710187">
            <w:pPr>
              <w:jc w:val="center"/>
              <w:rPr>
                <w:sz w:val="22"/>
                <w:szCs w:val="22"/>
                <w:lang w:val="kk-KZ"/>
              </w:rPr>
            </w:pPr>
            <w:r w:rsidRPr="004D73BF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14:paraId="6759043D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</w:rPr>
            </w:pPr>
          </w:p>
          <w:p w14:paraId="5D047A04" w14:textId="77777777" w:rsidR="00F511CE" w:rsidRPr="004D73BF" w:rsidRDefault="00F511CE" w:rsidP="00710187">
            <w:pPr>
              <w:ind w:left="-132"/>
              <w:jc w:val="center"/>
              <w:rPr>
                <w:b/>
                <w:sz w:val="22"/>
                <w:szCs w:val="22"/>
              </w:rPr>
            </w:pPr>
            <w:r w:rsidRPr="004D73BF">
              <w:rPr>
                <w:b/>
                <w:sz w:val="22"/>
                <w:szCs w:val="22"/>
              </w:rPr>
              <w:t>«АГЕНТСТВО РЕСПУБЛИКИ</w:t>
            </w:r>
          </w:p>
          <w:p w14:paraId="0FC9CDD6" w14:textId="77777777" w:rsidR="00F511CE" w:rsidRPr="004D73BF" w:rsidRDefault="00F511CE" w:rsidP="00710187">
            <w:pPr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4D73BF">
              <w:rPr>
                <w:b/>
                <w:sz w:val="22"/>
                <w:szCs w:val="22"/>
              </w:rPr>
              <w:t>КАЗАХСТАН</w:t>
            </w:r>
            <w:r w:rsidRPr="004D73BF">
              <w:rPr>
                <w:iCs/>
                <w:sz w:val="22"/>
                <w:szCs w:val="22"/>
              </w:rPr>
              <w:t xml:space="preserve"> </w:t>
            </w:r>
            <w:r w:rsidRPr="004D73BF">
              <w:rPr>
                <w:b/>
                <w:iCs/>
                <w:sz w:val="22"/>
                <w:szCs w:val="22"/>
              </w:rPr>
              <w:t>ПО РЕГУЛИРОВАНИЮ</w:t>
            </w:r>
          </w:p>
          <w:p w14:paraId="4BEA512D" w14:textId="77777777" w:rsidR="00F511CE" w:rsidRPr="004D73BF" w:rsidRDefault="00F511CE" w:rsidP="00710187">
            <w:pPr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4D73BF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4D73BF">
              <w:rPr>
                <w:b/>
                <w:sz w:val="22"/>
                <w:szCs w:val="22"/>
              </w:rPr>
              <w:t>»</w:t>
            </w:r>
          </w:p>
          <w:p w14:paraId="7738FB4B" w14:textId="77777777" w:rsidR="00F511CE" w:rsidRPr="004D73BF" w:rsidRDefault="00F511CE" w:rsidP="00710187">
            <w:pPr>
              <w:jc w:val="center"/>
              <w:rPr>
                <w:b/>
                <w:sz w:val="22"/>
                <w:szCs w:val="22"/>
              </w:rPr>
            </w:pPr>
          </w:p>
          <w:p w14:paraId="600D652E" w14:textId="77777777" w:rsidR="00F511CE" w:rsidRPr="004D73BF" w:rsidRDefault="00F511CE" w:rsidP="0071018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11CE" w:rsidRPr="004D73BF" w14:paraId="1F6FE375" w14:textId="77777777" w:rsidTr="009476D6">
        <w:trPr>
          <w:trHeight w:val="683"/>
        </w:trPr>
        <w:tc>
          <w:tcPr>
            <w:tcW w:w="4395" w:type="dxa"/>
            <w:shd w:val="clear" w:color="auto" w:fill="auto"/>
          </w:tcPr>
          <w:p w14:paraId="36B0CE05" w14:textId="77777777" w:rsidR="00F511CE" w:rsidRPr="004D73BF" w:rsidRDefault="00F511CE" w:rsidP="00710187">
            <w:pPr>
              <w:jc w:val="center"/>
              <w:rPr>
                <w:sz w:val="6"/>
                <w:szCs w:val="6"/>
              </w:rPr>
            </w:pPr>
          </w:p>
          <w:p w14:paraId="37DC629E" w14:textId="77777777" w:rsidR="00F511CE" w:rsidRPr="004D73BF" w:rsidRDefault="00F511CE" w:rsidP="00710187">
            <w:pPr>
              <w:jc w:val="center"/>
              <w:rPr>
                <w:sz w:val="16"/>
                <w:szCs w:val="16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>А15С9Т5, Алматы қ., Көктем-3, 21-үй</w:t>
            </w:r>
          </w:p>
          <w:p w14:paraId="1CC02835" w14:textId="77777777" w:rsidR="00F511CE" w:rsidRPr="004D73BF" w:rsidRDefault="00F511CE" w:rsidP="00710187">
            <w:pPr>
              <w:jc w:val="center"/>
              <w:rPr>
                <w:sz w:val="16"/>
                <w:szCs w:val="16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 xml:space="preserve">тел.: </w:t>
            </w:r>
            <w:r w:rsidRPr="004D73BF">
              <w:rPr>
                <w:sz w:val="16"/>
                <w:szCs w:val="16"/>
              </w:rPr>
              <w:t>+7 727 2619200</w:t>
            </w:r>
            <w:r w:rsidRPr="004D73BF">
              <w:rPr>
                <w:sz w:val="16"/>
                <w:szCs w:val="16"/>
                <w:lang w:val="kk-KZ"/>
              </w:rPr>
              <w:t xml:space="preserve">, факс: </w:t>
            </w:r>
            <w:r w:rsidRPr="004D73BF">
              <w:rPr>
                <w:sz w:val="16"/>
                <w:szCs w:val="16"/>
              </w:rPr>
              <w:t>+7 727 2440282</w:t>
            </w:r>
          </w:p>
          <w:p w14:paraId="12D346CF" w14:textId="77777777" w:rsidR="00F511CE" w:rsidRPr="004D73BF" w:rsidRDefault="00F511CE" w:rsidP="00710187">
            <w:pPr>
              <w:jc w:val="center"/>
              <w:rPr>
                <w:sz w:val="18"/>
                <w:szCs w:val="18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>E-</w:t>
            </w:r>
            <w:proofErr w:type="spellStart"/>
            <w:r w:rsidRPr="004D73BF">
              <w:rPr>
                <w:sz w:val="16"/>
                <w:szCs w:val="16"/>
                <w:lang w:val="kk-KZ"/>
              </w:rPr>
              <w:t>mail</w:t>
            </w:r>
            <w:proofErr w:type="spellEnd"/>
            <w:r w:rsidRPr="004D73BF">
              <w:rPr>
                <w:sz w:val="16"/>
                <w:szCs w:val="16"/>
                <w:lang w:val="kk-KZ"/>
              </w:rPr>
              <w:t xml:space="preserve">: </w:t>
            </w:r>
            <w:hyperlink r:id="rId9" w:history="1">
              <w:r w:rsidRPr="004D73BF">
                <w:rPr>
                  <w:rStyle w:val="a3"/>
                  <w:sz w:val="16"/>
                  <w:szCs w:val="16"/>
                  <w:lang w:val="en-US"/>
                </w:rPr>
                <w:t>info@finreg.kz</w:t>
              </w:r>
            </w:hyperlink>
          </w:p>
        </w:tc>
        <w:tc>
          <w:tcPr>
            <w:tcW w:w="1559" w:type="dxa"/>
            <w:shd w:val="clear" w:color="auto" w:fill="auto"/>
          </w:tcPr>
          <w:p w14:paraId="4E502699" w14:textId="77777777" w:rsidR="00F511CE" w:rsidRPr="004D73BF" w:rsidRDefault="00F511CE" w:rsidP="0071018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590" w:type="dxa"/>
            <w:shd w:val="clear" w:color="auto" w:fill="auto"/>
          </w:tcPr>
          <w:p w14:paraId="73E5ACA5" w14:textId="77777777" w:rsidR="00F511CE" w:rsidRPr="004D73BF" w:rsidRDefault="00F511CE" w:rsidP="00710187">
            <w:pPr>
              <w:jc w:val="center"/>
              <w:rPr>
                <w:sz w:val="6"/>
                <w:szCs w:val="6"/>
                <w:lang w:val="kk-KZ"/>
              </w:rPr>
            </w:pPr>
          </w:p>
          <w:p w14:paraId="4D1D39D1" w14:textId="77777777" w:rsidR="00F511CE" w:rsidRPr="004D73BF" w:rsidRDefault="00F511CE" w:rsidP="00710187">
            <w:pPr>
              <w:jc w:val="center"/>
              <w:rPr>
                <w:sz w:val="16"/>
                <w:szCs w:val="16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>А15С9Т5, г. Алматы, Коктем-3, дом 21</w:t>
            </w:r>
          </w:p>
          <w:p w14:paraId="753FD4C6" w14:textId="77777777" w:rsidR="00F511CE" w:rsidRPr="004D73BF" w:rsidRDefault="00F511CE" w:rsidP="00710187">
            <w:pPr>
              <w:jc w:val="center"/>
              <w:rPr>
                <w:sz w:val="16"/>
                <w:szCs w:val="16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 xml:space="preserve">тел.: </w:t>
            </w:r>
            <w:r w:rsidRPr="004D73BF">
              <w:rPr>
                <w:sz w:val="16"/>
                <w:szCs w:val="16"/>
              </w:rPr>
              <w:t>+7 727 2619200</w:t>
            </w:r>
            <w:r w:rsidRPr="004D73BF">
              <w:rPr>
                <w:sz w:val="16"/>
                <w:szCs w:val="16"/>
                <w:lang w:val="kk-KZ"/>
              </w:rPr>
              <w:t xml:space="preserve">, факс: </w:t>
            </w:r>
            <w:r w:rsidRPr="004D73BF">
              <w:rPr>
                <w:sz w:val="16"/>
                <w:szCs w:val="16"/>
              </w:rPr>
              <w:t>+7 727 2440282</w:t>
            </w:r>
          </w:p>
          <w:p w14:paraId="2CD2A592" w14:textId="77777777" w:rsidR="00F511CE" w:rsidRPr="004D73BF" w:rsidRDefault="00F511CE" w:rsidP="00710187">
            <w:pPr>
              <w:jc w:val="center"/>
              <w:rPr>
                <w:sz w:val="16"/>
                <w:szCs w:val="16"/>
                <w:lang w:val="kk-KZ"/>
              </w:rPr>
            </w:pPr>
            <w:r w:rsidRPr="004D73BF">
              <w:rPr>
                <w:sz w:val="16"/>
                <w:szCs w:val="16"/>
                <w:lang w:val="kk-KZ"/>
              </w:rPr>
              <w:t xml:space="preserve"> E-</w:t>
            </w:r>
            <w:proofErr w:type="spellStart"/>
            <w:r w:rsidRPr="004D73BF">
              <w:rPr>
                <w:sz w:val="16"/>
                <w:szCs w:val="16"/>
                <w:lang w:val="kk-KZ"/>
              </w:rPr>
              <w:t>mail</w:t>
            </w:r>
            <w:proofErr w:type="spellEnd"/>
            <w:r w:rsidRPr="004D73BF">
              <w:rPr>
                <w:sz w:val="16"/>
                <w:szCs w:val="16"/>
                <w:lang w:val="kk-KZ"/>
              </w:rPr>
              <w:t xml:space="preserve">: </w:t>
            </w:r>
            <w:hyperlink r:id="rId10" w:history="1">
              <w:r w:rsidRPr="004D73BF">
                <w:rPr>
                  <w:rStyle w:val="a3"/>
                  <w:sz w:val="16"/>
                  <w:szCs w:val="16"/>
                  <w:lang w:val="en-US"/>
                </w:rPr>
                <w:t>info</w:t>
              </w:r>
              <w:r w:rsidRPr="004D73BF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4D73BF">
                <w:rPr>
                  <w:rStyle w:val="a3"/>
                  <w:sz w:val="16"/>
                  <w:szCs w:val="16"/>
                  <w:lang w:val="en-US"/>
                </w:rPr>
                <w:t>finreg</w:t>
              </w:r>
              <w:proofErr w:type="spellEnd"/>
              <w:r w:rsidRPr="004D73B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4D73BF">
                <w:rPr>
                  <w:rStyle w:val="a3"/>
                  <w:sz w:val="16"/>
                  <w:szCs w:val="16"/>
                  <w:lang w:val="en-US"/>
                </w:rPr>
                <w:t>kz</w:t>
              </w:r>
              <w:proofErr w:type="spellEnd"/>
            </w:hyperlink>
          </w:p>
          <w:p w14:paraId="28268C69" w14:textId="77777777" w:rsidR="00F511CE" w:rsidRDefault="00F511CE" w:rsidP="0071018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E55EBA" w14:textId="77777777" w:rsidR="00F511CE" w:rsidRPr="004D73BF" w:rsidRDefault="00F511CE" w:rsidP="0071018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11CE" w:rsidRPr="004D73BF" w14:paraId="4EDD61DE" w14:textId="77777777" w:rsidTr="00214E94">
        <w:trPr>
          <w:trHeight w:val="1447"/>
        </w:trPr>
        <w:tc>
          <w:tcPr>
            <w:tcW w:w="5954" w:type="dxa"/>
            <w:gridSpan w:val="2"/>
            <w:shd w:val="clear" w:color="auto" w:fill="auto"/>
          </w:tcPr>
          <w:p w14:paraId="2D1A6059" w14:textId="20435DC5" w:rsidR="00F511CE" w:rsidRPr="00797C7B" w:rsidRDefault="00797C7B" w:rsidP="00710187">
            <w:pPr>
              <w:rPr>
                <w:sz w:val="22"/>
                <w:szCs w:val="22"/>
                <w:u w:val="single"/>
              </w:rPr>
            </w:pPr>
            <w:r>
              <w:rPr>
                <w:b/>
              </w:rPr>
              <w:t xml:space="preserve">       </w:t>
            </w:r>
            <w:r w:rsidRPr="00797C7B">
              <w:rPr>
                <w:sz w:val="22"/>
                <w:szCs w:val="22"/>
                <w:u w:val="single"/>
              </w:rPr>
              <w:t>15.05.2023г. № 01-2-02/633</w:t>
            </w:r>
          </w:p>
        </w:tc>
        <w:tc>
          <w:tcPr>
            <w:tcW w:w="4590" w:type="dxa"/>
            <w:shd w:val="clear" w:color="auto" w:fill="auto"/>
          </w:tcPr>
          <w:p w14:paraId="7128CA58" w14:textId="77777777" w:rsidR="00F511CE" w:rsidRDefault="00F511CE" w:rsidP="00710187">
            <w:pPr>
              <w:jc w:val="center"/>
              <w:rPr>
                <w:szCs w:val="28"/>
                <w:lang w:val="kk-KZ"/>
              </w:rPr>
            </w:pPr>
          </w:p>
          <w:p w14:paraId="5732B1D7" w14:textId="59E7CD6F" w:rsidR="00352E32" w:rsidRPr="004D73BF" w:rsidRDefault="00352E32" w:rsidP="00797C7B">
            <w:pPr>
              <w:rPr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14:paraId="3954D199" w14:textId="2DF1503A" w:rsidR="007200F8" w:rsidRPr="007200F8" w:rsidRDefault="007200F8" w:rsidP="00797C7B">
      <w:pPr>
        <w:ind w:left="5812"/>
        <w:rPr>
          <w:b/>
          <w:szCs w:val="28"/>
        </w:rPr>
      </w:pPr>
      <w:r w:rsidRPr="007200F8">
        <w:rPr>
          <w:b/>
          <w:szCs w:val="28"/>
        </w:rPr>
        <w:t>Депутатам фракции</w:t>
      </w:r>
    </w:p>
    <w:p w14:paraId="05F9A058" w14:textId="77777777" w:rsidR="007200F8" w:rsidRPr="007200F8" w:rsidRDefault="007200F8" w:rsidP="00797C7B">
      <w:pPr>
        <w:ind w:left="5812"/>
        <w:rPr>
          <w:b/>
          <w:szCs w:val="28"/>
        </w:rPr>
      </w:pPr>
      <w:r w:rsidRPr="007200F8">
        <w:rPr>
          <w:b/>
          <w:szCs w:val="28"/>
        </w:rPr>
        <w:t>Общенациональной</w:t>
      </w:r>
    </w:p>
    <w:p w14:paraId="5B3759D9" w14:textId="22EC4E92" w:rsidR="00321C4A" w:rsidRPr="007200F8" w:rsidRDefault="007200F8" w:rsidP="00797C7B">
      <w:pPr>
        <w:ind w:left="5812"/>
        <w:rPr>
          <w:b/>
          <w:sz w:val="22"/>
          <w:szCs w:val="22"/>
        </w:rPr>
      </w:pPr>
      <w:r w:rsidRPr="007200F8">
        <w:rPr>
          <w:b/>
          <w:szCs w:val="28"/>
        </w:rPr>
        <w:t>социал-демократической партии</w:t>
      </w:r>
    </w:p>
    <w:p w14:paraId="1820CC90" w14:textId="6DB373A6" w:rsidR="007200F8" w:rsidRPr="00214E94" w:rsidRDefault="007200F8" w:rsidP="00797C7B">
      <w:pPr>
        <w:ind w:left="5812"/>
        <w:rPr>
          <w:b/>
          <w:szCs w:val="28"/>
          <w:lang w:val="kk-KZ"/>
        </w:rPr>
      </w:pPr>
      <w:r w:rsidRPr="00214E94">
        <w:rPr>
          <w:b/>
          <w:szCs w:val="28"/>
        </w:rPr>
        <w:t>Рахимжанов</w:t>
      </w:r>
      <w:r w:rsidRPr="00214E94">
        <w:rPr>
          <w:b/>
          <w:szCs w:val="28"/>
          <w:lang w:val="kk-KZ"/>
        </w:rPr>
        <w:t>у</w:t>
      </w:r>
      <w:r w:rsidR="00C45E11">
        <w:rPr>
          <w:b/>
          <w:szCs w:val="28"/>
          <w:lang w:val="kk-KZ"/>
        </w:rPr>
        <w:t xml:space="preserve"> А.Н.</w:t>
      </w:r>
    </w:p>
    <w:p w14:paraId="3D546224" w14:textId="5FC7D904" w:rsidR="007200F8" w:rsidRPr="00214E94" w:rsidRDefault="007200F8" w:rsidP="00797C7B">
      <w:pPr>
        <w:ind w:left="5812"/>
        <w:rPr>
          <w:b/>
          <w:szCs w:val="28"/>
          <w:lang w:val="kk-KZ"/>
        </w:rPr>
      </w:pPr>
      <w:r w:rsidRPr="00214E94">
        <w:rPr>
          <w:b/>
          <w:szCs w:val="28"/>
        </w:rPr>
        <w:t>Ауесбаев</w:t>
      </w:r>
      <w:r w:rsidRPr="00214E94">
        <w:rPr>
          <w:b/>
          <w:szCs w:val="28"/>
          <w:lang w:val="kk-KZ"/>
        </w:rPr>
        <w:t>у</w:t>
      </w:r>
      <w:r w:rsidR="00C45E11">
        <w:rPr>
          <w:b/>
          <w:szCs w:val="28"/>
          <w:lang w:val="kk-KZ"/>
        </w:rPr>
        <w:t xml:space="preserve"> Н.С.</w:t>
      </w:r>
    </w:p>
    <w:p w14:paraId="6945D0E6" w14:textId="1E5F871F" w:rsidR="007200F8" w:rsidRPr="00214E94" w:rsidRDefault="007200F8" w:rsidP="00797C7B">
      <w:pPr>
        <w:ind w:left="5812"/>
        <w:rPr>
          <w:b/>
          <w:szCs w:val="28"/>
          <w:lang w:val="kk-KZ"/>
        </w:rPr>
      </w:pPr>
      <w:r w:rsidRPr="00214E94">
        <w:rPr>
          <w:b/>
          <w:szCs w:val="28"/>
        </w:rPr>
        <w:t>Сагандыков</w:t>
      </w:r>
      <w:r w:rsidRPr="00214E94">
        <w:rPr>
          <w:b/>
          <w:szCs w:val="28"/>
          <w:lang w:val="kk-KZ"/>
        </w:rPr>
        <w:t>ой</w:t>
      </w:r>
      <w:r w:rsidR="00C45E11">
        <w:rPr>
          <w:b/>
          <w:szCs w:val="28"/>
          <w:lang w:val="kk-KZ"/>
        </w:rPr>
        <w:t xml:space="preserve"> А.Б.</w:t>
      </w:r>
    </w:p>
    <w:p w14:paraId="1679BCD2" w14:textId="0C88328E" w:rsidR="008B6205" w:rsidRPr="00797C7B" w:rsidRDefault="007200F8" w:rsidP="00797C7B">
      <w:pPr>
        <w:ind w:left="5812"/>
        <w:rPr>
          <w:b/>
          <w:szCs w:val="28"/>
        </w:rPr>
      </w:pPr>
      <w:proofErr w:type="spellStart"/>
      <w:r w:rsidRPr="00214E94">
        <w:rPr>
          <w:b/>
          <w:szCs w:val="28"/>
        </w:rPr>
        <w:t>Сайлаубай</w:t>
      </w:r>
      <w:proofErr w:type="spellEnd"/>
      <w:r w:rsidR="00C45E11">
        <w:rPr>
          <w:b/>
          <w:szCs w:val="28"/>
        </w:rPr>
        <w:t xml:space="preserve"> Н.С.</w:t>
      </w:r>
    </w:p>
    <w:p w14:paraId="2C585C06" w14:textId="7C241BAD" w:rsidR="00DA6EAC" w:rsidRPr="00214E94" w:rsidRDefault="00DA6EAC" w:rsidP="00797C7B">
      <w:pPr>
        <w:pStyle w:val="aa"/>
        <w:tabs>
          <w:tab w:val="clear" w:pos="4677"/>
          <w:tab w:val="clear" w:pos="9355"/>
          <w:tab w:val="center" w:pos="4395"/>
          <w:tab w:val="left" w:pos="6840"/>
          <w:tab w:val="right" w:pos="10260"/>
        </w:tabs>
        <w:ind w:left="5812"/>
      </w:pPr>
      <w:r w:rsidRPr="00214E94">
        <w:t xml:space="preserve">010000, </w:t>
      </w:r>
      <w:r w:rsidRPr="00214E94">
        <w:rPr>
          <w:noProof/>
        </w:rPr>
        <w:t xml:space="preserve">город Астана, </w:t>
      </w:r>
      <w:r w:rsidR="007200F8" w:rsidRPr="00214E94">
        <w:rPr>
          <w:noProof/>
        </w:rPr>
        <w:t xml:space="preserve">Мажилис Парламента </w:t>
      </w:r>
    </w:p>
    <w:p w14:paraId="5EC7BE45" w14:textId="77777777" w:rsidR="00A7270D" w:rsidRPr="00A7270D" w:rsidRDefault="00A7270D" w:rsidP="009476D6">
      <w:pPr>
        <w:ind w:left="-426"/>
        <w:jc w:val="right"/>
        <w:rPr>
          <w:b/>
          <w:szCs w:val="28"/>
        </w:rPr>
      </w:pPr>
    </w:p>
    <w:p w14:paraId="1797F380" w14:textId="7631C673" w:rsidR="0054200A" w:rsidRPr="0054200A" w:rsidRDefault="0054200A" w:rsidP="0054200A">
      <w:pPr>
        <w:rPr>
          <w:i/>
          <w:sz w:val="24"/>
        </w:rPr>
      </w:pPr>
      <w:r>
        <w:rPr>
          <w:i/>
          <w:sz w:val="24"/>
        </w:rPr>
        <w:t>н</w:t>
      </w:r>
      <w:r w:rsidRPr="0054200A">
        <w:rPr>
          <w:i/>
          <w:sz w:val="24"/>
        </w:rPr>
        <w:t xml:space="preserve">а депутатский запрос </w:t>
      </w:r>
    </w:p>
    <w:p w14:paraId="3B6539E9" w14:textId="031727D8" w:rsidR="0054200A" w:rsidRPr="0054200A" w:rsidRDefault="0054200A" w:rsidP="0054200A">
      <w:pPr>
        <w:rPr>
          <w:i/>
          <w:sz w:val="24"/>
        </w:rPr>
      </w:pPr>
      <w:r w:rsidRPr="0054200A">
        <w:rPr>
          <w:i/>
          <w:sz w:val="24"/>
        </w:rPr>
        <w:t xml:space="preserve">от </w:t>
      </w:r>
      <w:r w:rsidR="00C45E11">
        <w:rPr>
          <w:i/>
          <w:sz w:val="24"/>
        </w:rPr>
        <w:t>21</w:t>
      </w:r>
      <w:r w:rsidRPr="0054200A">
        <w:rPr>
          <w:i/>
          <w:sz w:val="24"/>
        </w:rPr>
        <w:t>.</w:t>
      </w:r>
      <w:r w:rsidR="00D819D0">
        <w:rPr>
          <w:i/>
          <w:sz w:val="24"/>
        </w:rPr>
        <w:t>04</w:t>
      </w:r>
      <w:r w:rsidRPr="0054200A">
        <w:rPr>
          <w:i/>
          <w:sz w:val="24"/>
        </w:rPr>
        <w:t>.20</w:t>
      </w:r>
      <w:r w:rsidR="00D819D0">
        <w:rPr>
          <w:i/>
          <w:sz w:val="24"/>
        </w:rPr>
        <w:t>23</w:t>
      </w:r>
      <w:r w:rsidRPr="0054200A">
        <w:rPr>
          <w:i/>
          <w:sz w:val="24"/>
        </w:rPr>
        <w:t>г. №</w:t>
      </w:r>
      <w:r w:rsidR="00C45E11">
        <w:rPr>
          <w:i/>
          <w:sz w:val="24"/>
        </w:rPr>
        <w:t xml:space="preserve"> 6-11-153</w:t>
      </w:r>
    </w:p>
    <w:p w14:paraId="501F162D" w14:textId="77777777" w:rsidR="0054200A" w:rsidRDefault="0054200A" w:rsidP="00D62BC9">
      <w:pPr>
        <w:jc w:val="center"/>
        <w:rPr>
          <w:b/>
        </w:rPr>
      </w:pPr>
    </w:p>
    <w:p w14:paraId="48E98345" w14:textId="77777777" w:rsidR="00C45E11" w:rsidRDefault="00C45E11" w:rsidP="00D62BC9">
      <w:pPr>
        <w:jc w:val="center"/>
        <w:rPr>
          <w:b/>
        </w:rPr>
      </w:pPr>
    </w:p>
    <w:p w14:paraId="1A9EE9FE" w14:textId="2A603BF9" w:rsidR="00D62BC9" w:rsidRPr="00BB71CA" w:rsidRDefault="00D62BC9" w:rsidP="00D62BC9">
      <w:pPr>
        <w:jc w:val="center"/>
        <w:rPr>
          <w:b/>
        </w:rPr>
      </w:pPr>
      <w:r w:rsidRPr="00BB71CA">
        <w:rPr>
          <w:b/>
        </w:rPr>
        <w:t>Уважаемые депутаты!</w:t>
      </w:r>
    </w:p>
    <w:p w14:paraId="662D23F4" w14:textId="32D80C95" w:rsidR="00BC42A7" w:rsidRDefault="00BC42A7" w:rsidP="009476D6">
      <w:pPr>
        <w:ind w:left="-426"/>
        <w:jc w:val="center"/>
        <w:rPr>
          <w:i/>
          <w:szCs w:val="28"/>
          <w:lang w:val="kk-KZ"/>
        </w:rPr>
      </w:pPr>
    </w:p>
    <w:p w14:paraId="25678998" w14:textId="1016616A" w:rsidR="00D819D0" w:rsidRDefault="00D819D0" w:rsidP="009476D6">
      <w:pPr>
        <w:ind w:left="-426"/>
        <w:jc w:val="center"/>
        <w:rPr>
          <w:i/>
          <w:szCs w:val="28"/>
          <w:lang w:val="kk-KZ"/>
        </w:rPr>
      </w:pPr>
    </w:p>
    <w:p w14:paraId="4C7786C3" w14:textId="77777777" w:rsidR="00A52206" w:rsidRDefault="00D819D0" w:rsidP="00A52206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 w:rsidRPr="00D819D0">
        <w:rPr>
          <w:rStyle w:val="s0"/>
          <w:color w:val="000000"/>
          <w:shd w:val="clear" w:color="auto" w:fill="FFFFFF"/>
        </w:rPr>
        <w:t>Агентство Республики Казахстан по регулированию и развитию финансового рынка (далее – Агентство), рассмотрев в рамках своей компетенции вышеуказанный запрос, сообщает следующее.</w:t>
      </w:r>
    </w:p>
    <w:p w14:paraId="2FE2E012" w14:textId="77777777" w:rsidR="00D2038B" w:rsidRDefault="00A52206" w:rsidP="00A52206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>В</w:t>
      </w:r>
      <w:r w:rsidRPr="00A52206">
        <w:rPr>
          <w:rStyle w:val="s0"/>
          <w:color w:val="000000"/>
          <w:shd w:val="clear" w:color="auto" w:fill="FFFFFF"/>
        </w:rPr>
        <w:t xml:space="preserve"> соответствии с пунктом 8 статьи 34 Закона о банках</w:t>
      </w:r>
      <w:r>
        <w:rPr>
          <w:rStyle w:val="a6"/>
          <w:color w:val="000000"/>
          <w:shd w:val="clear" w:color="auto" w:fill="FFFFFF"/>
        </w:rPr>
        <w:footnoteReference w:id="1"/>
      </w:r>
      <w:r w:rsidRPr="00A52206">
        <w:rPr>
          <w:rStyle w:val="s0"/>
          <w:color w:val="000000"/>
          <w:shd w:val="clear" w:color="auto" w:fill="FFFFFF"/>
        </w:rPr>
        <w:t xml:space="preserve"> банковские заемные операции осуществляются в соответствии с Правилами о внутренней кредитной политике, утверждаемыми органом управления банка.</w:t>
      </w:r>
      <w:r>
        <w:rPr>
          <w:rStyle w:val="s0"/>
          <w:color w:val="000000"/>
          <w:shd w:val="clear" w:color="auto" w:fill="FFFFFF"/>
        </w:rPr>
        <w:t xml:space="preserve"> </w:t>
      </w:r>
    </w:p>
    <w:p w14:paraId="5AC64D65" w14:textId="20C7E682" w:rsidR="00CD1102" w:rsidRDefault="00A52206" w:rsidP="00A52206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>С</w:t>
      </w:r>
      <w:r w:rsidR="00D819D0" w:rsidRPr="00D819D0">
        <w:rPr>
          <w:rStyle w:val="s0"/>
          <w:color w:val="000000"/>
          <w:shd w:val="clear" w:color="auto" w:fill="FFFFFF"/>
        </w:rPr>
        <w:t xml:space="preserve">огласно пункту 1 статьи 35 </w:t>
      </w:r>
      <w:r w:rsidR="00293A4D">
        <w:rPr>
          <w:rStyle w:val="s0"/>
          <w:color w:val="000000"/>
          <w:shd w:val="clear" w:color="auto" w:fill="FFFFFF"/>
        </w:rPr>
        <w:t xml:space="preserve">Закона о банках </w:t>
      </w:r>
      <w:r w:rsidR="00CD1102">
        <w:rPr>
          <w:rStyle w:val="s0"/>
          <w:color w:val="000000"/>
          <w:shd w:val="clear" w:color="auto" w:fill="FFFFFF"/>
        </w:rPr>
        <w:t>в</w:t>
      </w:r>
      <w:r w:rsidR="00CD1102" w:rsidRPr="00CD1102">
        <w:rPr>
          <w:rStyle w:val="s0"/>
          <w:color w:val="000000"/>
          <w:shd w:val="clear" w:color="auto" w:fill="FFFFFF"/>
        </w:rPr>
        <w:t>озвратность кредитов может обеспечиваться</w:t>
      </w:r>
      <w:r w:rsidR="00CD1102">
        <w:rPr>
          <w:rStyle w:val="s0"/>
          <w:color w:val="000000"/>
          <w:shd w:val="clear" w:color="auto" w:fill="FFFFFF"/>
        </w:rPr>
        <w:t xml:space="preserve">, в том числе </w:t>
      </w:r>
      <w:r w:rsidR="00CD1102" w:rsidRPr="00CD1102">
        <w:rPr>
          <w:rStyle w:val="s0"/>
          <w:color w:val="000000"/>
          <w:shd w:val="clear" w:color="auto" w:fill="FFFFFF"/>
        </w:rPr>
        <w:t>залогом.</w:t>
      </w:r>
    </w:p>
    <w:p w14:paraId="2DA33098" w14:textId="5FCC1707" w:rsidR="004476D5" w:rsidRDefault="004476D5" w:rsidP="004476D5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>Главой 8 Земельного кодекса</w:t>
      </w:r>
      <w:r w:rsidRPr="004344CA">
        <w:rPr>
          <w:rStyle w:val="a6"/>
          <w:color w:val="000000"/>
          <w:shd w:val="clear" w:color="auto" w:fill="FFFFFF"/>
        </w:rPr>
        <w:footnoteReference w:id="2"/>
      </w:r>
      <w:r>
        <w:rPr>
          <w:rStyle w:val="s0"/>
          <w:color w:val="000000"/>
          <w:shd w:val="clear" w:color="auto" w:fill="FFFFFF"/>
        </w:rPr>
        <w:t xml:space="preserve"> урегулирован порядок з</w:t>
      </w:r>
      <w:r w:rsidRPr="004476D5">
        <w:rPr>
          <w:rStyle w:val="s0"/>
          <w:color w:val="000000"/>
          <w:shd w:val="clear" w:color="auto" w:fill="FFFFFF"/>
        </w:rPr>
        <w:t>алог</w:t>
      </w:r>
      <w:r>
        <w:rPr>
          <w:rStyle w:val="s0"/>
          <w:color w:val="000000"/>
          <w:shd w:val="clear" w:color="auto" w:fill="FFFFFF"/>
        </w:rPr>
        <w:t>а</w:t>
      </w:r>
      <w:r w:rsidRPr="004476D5">
        <w:rPr>
          <w:rStyle w:val="s0"/>
          <w:color w:val="000000"/>
          <w:shd w:val="clear" w:color="auto" w:fill="FFFFFF"/>
        </w:rPr>
        <w:t xml:space="preserve"> земельного участка и права землепользования</w:t>
      </w:r>
      <w:r>
        <w:rPr>
          <w:rStyle w:val="s0"/>
          <w:color w:val="000000"/>
          <w:shd w:val="clear" w:color="auto" w:fill="FFFFFF"/>
        </w:rPr>
        <w:t>. В частности, установлено, что п</w:t>
      </w:r>
      <w:r w:rsidRPr="00C6131E">
        <w:rPr>
          <w:rStyle w:val="s0"/>
          <w:color w:val="000000"/>
          <w:shd w:val="clear" w:color="auto" w:fill="FFFFFF"/>
        </w:rPr>
        <w:t>редметом залога может быть земельный участок, принадлежащий залогодателю на праве частной собственности или праве землепользования.</w:t>
      </w:r>
    </w:p>
    <w:p w14:paraId="2EF86F4F" w14:textId="77777777" w:rsidR="000267A5" w:rsidRDefault="004476D5" w:rsidP="00B11A1B">
      <w:pPr>
        <w:ind w:left="-426" w:firstLine="710"/>
        <w:jc w:val="both"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При этом з</w:t>
      </w:r>
      <w:r w:rsidRPr="00201392">
        <w:rPr>
          <w:color w:val="000000"/>
        </w:rPr>
        <w:t>алогодателями могут быть физические и негосударственные юридические лица, имеющие земельные участки на праве частной собственности или на праве временного возмездного долгосрочного землепользования.</w:t>
      </w:r>
      <w:bookmarkStart w:id="1" w:name="z1100"/>
    </w:p>
    <w:p w14:paraId="0B2CAF49" w14:textId="77777777" w:rsidR="000267A5" w:rsidRDefault="004476D5" w:rsidP="00B11A1B">
      <w:pPr>
        <w:ind w:left="-426" w:firstLine="710"/>
        <w:jc w:val="both"/>
        <w:rPr>
          <w:color w:val="000000"/>
        </w:rPr>
      </w:pPr>
      <w:r>
        <w:t>З</w:t>
      </w:r>
      <w:r w:rsidRPr="00201392">
        <w:rPr>
          <w:color w:val="000000"/>
        </w:rPr>
        <w:t>алогодержателями могут быть физические и юридические лица</w:t>
      </w:r>
      <w:bookmarkEnd w:id="1"/>
      <w:r w:rsidR="000267A5">
        <w:rPr>
          <w:color w:val="000000"/>
        </w:rPr>
        <w:t>.</w:t>
      </w:r>
    </w:p>
    <w:p w14:paraId="24D63975" w14:textId="77777777" w:rsidR="000267A5" w:rsidRDefault="000267A5" w:rsidP="00B11A1B">
      <w:pPr>
        <w:ind w:left="-426" w:firstLine="710"/>
        <w:jc w:val="both"/>
        <w:rPr>
          <w:color w:val="000000"/>
        </w:rPr>
      </w:pPr>
      <w:r w:rsidRPr="00201392">
        <w:rPr>
          <w:color w:val="000000"/>
        </w:rPr>
        <w:t>Залог неделимого земельного участка, находящегося в общей совместной собственности или в общем совместном землепользовании, допускается при наличии письменного согласия всех участников общей собственности или общего землепользования.</w:t>
      </w:r>
      <w:bookmarkStart w:id="2" w:name="z1102"/>
    </w:p>
    <w:p w14:paraId="4EF6D259" w14:textId="77777777" w:rsidR="000267A5" w:rsidRDefault="000267A5" w:rsidP="00B11A1B">
      <w:pPr>
        <w:ind w:left="-426" w:firstLine="710"/>
        <w:jc w:val="both"/>
        <w:rPr>
          <w:color w:val="000000"/>
        </w:rPr>
      </w:pPr>
      <w:r w:rsidRPr="00201392">
        <w:rPr>
          <w:color w:val="000000"/>
        </w:rPr>
        <w:t>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</w:t>
      </w:r>
      <w:bookmarkEnd w:id="2"/>
      <w:r>
        <w:rPr>
          <w:color w:val="000000"/>
        </w:rPr>
        <w:t>.</w:t>
      </w:r>
    </w:p>
    <w:p w14:paraId="39F31B95" w14:textId="77777777" w:rsidR="000267A5" w:rsidRDefault="000267A5" w:rsidP="00B11A1B">
      <w:pPr>
        <w:ind w:left="-426" w:firstLine="710"/>
        <w:jc w:val="both"/>
        <w:rPr>
          <w:color w:val="000000"/>
        </w:rPr>
      </w:pPr>
      <w:r w:rsidRPr="00201392">
        <w:rPr>
          <w:color w:val="000000"/>
        </w:rPr>
        <w:t>Лица, имеющие на праве общей собственности земельные участки, могут заложить земельные участки на основании решения общего собрания участников общей собственности.</w:t>
      </w:r>
      <w:bookmarkStart w:id="3" w:name="z1105"/>
    </w:p>
    <w:bookmarkEnd w:id="3"/>
    <w:p w14:paraId="66509E59" w14:textId="77777777" w:rsidR="00B11A1B" w:rsidRDefault="00B11A1B" w:rsidP="00B11A1B">
      <w:pPr>
        <w:ind w:left="-426" w:firstLine="710"/>
        <w:jc w:val="both"/>
        <w:rPr>
          <w:color w:val="000000"/>
        </w:rPr>
      </w:pPr>
      <w:r w:rsidRPr="00B11A1B">
        <w:rPr>
          <w:color w:val="000000"/>
        </w:rPr>
        <w:t>Для залога земельного участка или права землепользования физические и юридические лица представляют потенциальному залогодержателю:</w:t>
      </w:r>
    </w:p>
    <w:p w14:paraId="5A01452A" w14:textId="20DB41FD" w:rsidR="00B11A1B" w:rsidRPr="00B11A1B" w:rsidRDefault="00B11A1B" w:rsidP="00B11A1B">
      <w:pPr>
        <w:pStyle w:val="a7"/>
        <w:numPr>
          <w:ilvl w:val="0"/>
          <w:numId w:val="1"/>
        </w:numPr>
        <w:ind w:left="-426" w:firstLine="710"/>
        <w:jc w:val="both"/>
        <w:rPr>
          <w:color w:val="000000"/>
          <w:sz w:val="28"/>
          <w:szCs w:val="28"/>
        </w:rPr>
      </w:pPr>
      <w:r w:rsidRPr="00B11A1B">
        <w:rPr>
          <w:color w:val="000000"/>
          <w:sz w:val="28"/>
          <w:szCs w:val="28"/>
        </w:rPr>
        <w:t>правоустанавливающий и идентификационный документы на земельный участок;</w:t>
      </w:r>
    </w:p>
    <w:p w14:paraId="0EADDADD" w14:textId="77777777" w:rsidR="00B11A1B" w:rsidRPr="00B11A1B" w:rsidRDefault="00B11A1B" w:rsidP="00B11A1B">
      <w:pPr>
        <w:pStyle w:val="a7"/>
        <w:numPr>
          <w:ilvl w:val="0"/>
          <w:numId w:val="1"/>
        </w:numPr>
        <w:ind w:left="-426" w:firstLine="710"/>
        <w:jc w:val="both"/>
        <w:rPr>
          <w:color w:val="000000"/>
          <w:sz w:val="28"/>
          <w:szCs w:val="28"/>
        </w:rPr>
      </w:pPr>
      <w:r w:rsidRPr="00B11A1B">
        <w:rPr>
          <w:color w:val="000000"/>
          <w:sz w:val="28"/>
          <w:szCs w:val="28"/>
        </w:rPr>
        <w:t>письменное согласие участников общей совместной собственности или общего совместного землепользования, удостоверенное в нотариальном порядке;</w:t>
      </w:r>
    </w:p>
    <w:p w14:paraId="30699A7C" w14:textId="56ABCD7C" w:rsidR="00B11A1B" w:rsidRPr="00B11A1B" w:rsidRDefault="00B11A1B" w:rsidP="00B11A1B">
      <w:pPr>
        <w:pStyle w:val="a7"/>
        <w:numPr>
          <w:ilvl w:val="0"/>
          <w:numId w:val="1"/>
        </w:numPr>
        <w:ind w:left="-426" w:firstLine="710"/>
        <w:jc w:val="both"/>
        <w:rPr>
          <w:color w:val="000000"/>
          <w:sz w:val="28"/>
          <w:szCs w:val="28"/>
        </w:rPr>
      </w:pPr>
      <w:r w:rsidRPr="00B11A1B">
        <w:rPr>
          <w:color w:val="000000"/>
          <w:sz w:val="28"/>
          <w:szCs w:val="28"/>
        </w:rPr>
        <w:t xml:space="preserve">сведения правового кадастра о зарегистрированных правах </w:t>
      </w:r>
      <w:r>
        <w:rPr>
          <w:color w:val="000000"/>
          <w:sz w:val="28"/>
          <w:szCs w:val="28"/>
        </w:rPr>
        <w:br/>
      </w:r>
      <w:r w:rsidRPr="00B11A1B">
        <w:rPr>
          <w:color w:val="000000"/>
          <w:sz w:val="28"/>
          <w:szCs w:val="28"/>
        </w:rPr>
        <w:t>(обременениях прав) на земельный участок.</w:t>
      </w:r>
    </w:p>
    <w:p w14:paraId="222D76E2" w14:textId="415760D1" w:rsidR="000267A5" w:rsidRDefault="00B11A1B" w:rsidP="00DE1688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 w:rsidRPr="00B11A1B">
        <w:rPr>
          <w:rStyle w:val="s0"/>
          <w:color w:val="000000"/>
          <w:shd w:val="clear" w:color="auto" w:fill="FFFFFF"/>
        </w:rPr>
        <w:t xml:space="preserve">Таким образом, законодательство Республики Казахстан предусматривает возможность предоставления банками займов с обеспечением </w:t>
      </w:r>
      <w:r w:rsidR="00DE1688">
        <w:rPr>
          <w:rStyle w:val="s0"/>
          <w:color w:val="000000"/>
          <w:shd w:val="clear" w:color="auto" w:fill="FFFFFF"/>
        </w:rPr>
        <w:t xml:space="preserve">в виде </w:t>
      </w:r>
      <w:r w:rsidR="00DE1688" w:rsidRPr="00C6131E">
        <w:rPr>
          <w:rStyle w:val="s0"/>
          <w:color w:val="000000"/>
          <w:shd w:val="clear" w:color="auto" w:fill="FFFFFF"/>
        </w:rPr>
        <w:t>земельн</w:t>
      </w:r>
      <w:r w:rsidR="00DE1688">
        <w:rPr>
          <w:rStyle w:val="s0"/>
          <w:color w:val="000000"/>
          <w:shd w:val="clear" w:color="auto" w:fill="FFFFFF"/>
        </w:rPr>
        <w:t>ого</w:t>
      </w:r>
      <w:r w:rsidR="00DE1688" w:rsidRPr="00C6131E">
        <w:rPr>
          <w:rStyle w:val="s0"/>
          <w:color w:val="000000"/>
          <w:shd w:val="clear" w:color="auto" w:fill="FFFFFF"/>
        </w:rPr>
        <w:t xml:space="preserve"> участ</w:t>
      </w:r>
      <w:r w:rsidR="00DE1688">
        <w:rPr>
          <w:rStyle w:val="s0"/>
          <w:color w:val="000000"/>
          <w:shd w:val="clear" w:color="auto" w:fill="FFFFFF"/>
        </w:rPr>
        <w:t>ка</w:t>
      </w:r>
      <w:r w:rsidR="00DE1688" w:rsidRPr="00C6131E">
        <w:rPr>
          <w:rStyle w:val="s0"/>
          <w:color w:val="000000"/>
          <w:shd w:val="clear" w:color="auto" w:fill="FFFFFF"/>
        </w:rPr>
        <w:t>, принадлежащ</w:t>
      </w:r>
      <w:r w:rsidR="00DE1688">
        <w:rPr>
          <w:rStyle w:val="s0"/>
          <w:color w:val="000000"/>
          <w:shd w:val="clear" w:color="auto" w:fill="FFFFFF"/>
        </w:rPr>
        <w:t>его</w:t>
      </w:r>
      <w:r w:rsidR="00DE1688" w:rsidRPr="00C6131E">
        <w:rPr>
          <w:rStyle w:val="s0"/>
          <w:color w:val="000000"/>
          <w:shd w:val="clear" w:color="auto" w:fill="FFFFFF"/>
        </w:rPr>
        <w:t xml:space="preserve"> залогодателю на праве частной собственности или праве землепользования</w:t>
      </w:r>
      <w:r w:rsidR="00DE1688">
        <w:rPr>
          <w:rStyle w:val="s0"/>
          <w:color w:val="000000"/>
          <w:shd w:val="clear" w:color="auto" w:fill="FFFFFF"/>
        </w:rPr>
        <w:t>, а также порядок принятия в з</w:t>
      </w:r>
      <w:r w:rsidR="00DE1688" w:rsidRPr="004476D5">
        <w:rPr>
          <w:rStyle w:val="s0"/>
          <w:color w:val="000000"/>
          <w:shd w:val="clear" w:color="auto" w:fill="FFFFFF"/>
        </w:rPr>
        <w:t>алог</w:t>
      </w:r>
      <w:r w:rsidR="00DE1688">
        <w:rPr>
          <w:rStyle w:val="s0"/>
          <w:color w:val="000000"/>
          <w:shd w:val="clear" w:color="auto" w:fill="FFFFFF"/>
        </w:rPr>
        <w:t xml:space="preserve"> такого имущества.</w:t>
      </w:r>
    </w:p>
    <w:p w14:paraId="1F5F6548" w14:textId="77777777" w:rsidR="00C310D7" w:rsidRDefault="00DE1688" w:rsidP="00C310D7">
      <w:pPr>
        <w:ind w:left="-426" w:firstLine="710"/>
        <w:jc w:val="both"/>
        <w:rPr>
          <w:rStyle w:val="s0"/>
          <w:color w:val="000000"/>
          <w:shd w:val="clear" w:color="auto" w:fill="FFFFFF"/>
        </w:rPr>
      </w:pPr>
      <w:r>
        <w:rPr>
          <w:rStyle w:val="s0"/>
          <w:color w:val="000000"/>
          <w:shd w:val="clear" w:color="auto" w:fill="FFFFFF"/>
        </w:rPr>
        <w:t xml:space="preserve">Помимо указанного, Агентством </w:t>
      </w:r>
      <w:r w:rsidR="008A5B0D">
        <w:rPr>
          <w:rStyle w:val="s0"/>
          <w:color w:val="000000"/>
          <w:shd w:val="clear" w:color="auto" w:fill="FFFFFF"/>
        </w:rPr>
        <w:t xml:space="preserve">29 декабря 2022 года внесены поправки в </w:t>
      </w:r>
      <w:r w:rsidR="008A5B0D" w:rsidRPr="008A5B0D">
        <w:rPr>
          <w:rStyle w:val="s0"/>
          <w:color w:val="000000"/>
          <w:shd w:val="clear" w:color="auto" w:fill="FFFFFF"/>
        </w:rPr>
        <w:t>Правил</w:t>
      </w:r>
      <w:r w:rsidR="008A5B0D">
        <w:rPr>
          <w:rStyle w:val="s0"/>
          <w:color w:val="000000"/>
          <w:shd w:val="clear" w:color="auto" w:fill="FFFFFF"/>
        </w:rPr>
        <w:t>а</w:t>
      </w:r>
      <w:r w:rsidR="008A5B0D" w:rsidRPr="008A5B0D">
        <w:rPr>
          <w:rStyle w:val="s0"/>
          <w:color w:val="000000"/>
          <w:shd w:val="clear" w:color="auto" w:fill="FFFFFF"/>
        </w:rPr>
        <w:t xml:space="preserve"> формирования системы управления рисками и внутреннего контроля для банков второго уровня, филиалов банков-нерезидентов Республики Казахстан</w:t>
      </w:r>
      <w:r w:rsidR="008A5B0D">
        <w:rPr>
          <w:rStyle w:val="a6"/>
          <w:color w:val="000000"/>
          <w:shd w:val="clear" w:color="auto" w:fill="FFFFFF"/>
        </w:rPr>
        <w:footnoteReference w:id="3"/>
      </w:r>
      <w:r w:rsidR="008A5B0D">
        <w:rPr>
          <w:rStyle w:val="s0"/>
          <w:color w:val="000000"/>
          <w:shd w:val="clear" w:color="auto" w:fill="FFFFFF"/>
        </w:rPr>
        <w:t xml:space="preserve">, предусматривающие </w:t>
      </w:r>
      <w:r w:rsidR="008A5B0D" w:rsidRPr="004D0EDF">
        <w:rPr>
          <w:rStyle w:val="s0"/>
          <w:color w:val="000000"/>
          <w:shd w:val="clear" w:color="auto" w:fill="FFFFFF"/>
        </w:rPr>
        <w:t>усиления внутренних процедур по работе с залоговым обеспечением банков</w:t>
      </w:r>
      <w:r w:rsidR="00C310D7">
        <w:rPr>
          <w:rStyle w:val="s0"/>
          <w:color w:val="000000"/>
          <w:shd w:val="clear" w:color="auto" w:fill="FFFFFF"/>
        </w:rPr>
        <w:t xml:space="preserve">. </w:t>
      </w:r>
    </w:p>
    <w:p w14:paraId="3F6B108C" w14:textId="161068E7" w:rsidR="005776E1" w:rsidRDefault="005776E1" w:rsidP="005776E1">
      <w:pPr>
        <w:ind w:left="-426" w:firstLine="710"/>
        <w:jc w:val="both"/>
        <w:rPr>
          <w:color w:val="000000"/>
        </w:rPr>
      </w:pPr>
      <w:r>
        <w:rPr>
          <w:color w:val="000000"/>
        </w:rPr>
        <w:t>В частности, установлено, что б</w:t>
      </w:r>
      <w:r w:rsidR="00C310D7" w:rsidRPr="00EF5D2B">
        <w:rPr>
          <w:color w:val="000000"/>
        </w:rPr>
        <w:t>анк осуществляет кредитную деятельность в соответствии с внутренними документами, регламентирующими совершение операций, которым присущ кредитный риск, который включает</w:t>
      </w:r>
      <w:r>
        <w:rPr>
          <w:color w:val="000000"/>
        </w:rPr>
        <w:t xml:space="preserve"> </w:t>
      </w:r>
      <w:r w:rsidR="008A5B0D" w:rsidRPr="00EF5D2B">
        <w:rPr>
          <w:color w:val="000000"/>
        </w:rPr>
        <w:t>внутренний порядок в отношении залогового обеспечения, определяющий</w:t>
      </w:r>
      <w:r>
        <w:rPr>
          <w:color w:val="000000"/>
        </w:rPr>
        <w:t xml:space="preserve"> в том числе</w:t>
      </w:r>
      <w:r w:rsidR="008A5B0D" w:rsidRPr="00EF5D2B">
        <w:rPr>
          <w:color w:val="000000"/>
        </w:rPr>
        <w:t>:</w:t>
      </w:r>
    </w:p>
    <w:p w14:paraId="5724445A" w14:textId="77777777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виды залога и критерии их приемлемости для отдельных продуктов банка, в том числе для принятия решения о возможности кредитования заемщика;</w:t>
      </w:r>
    </w:p>
    <w:p w14:paraId="533B71BA" w14:textId="77777777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требования к структуре залога в зависимости от вида залога и вида банковского продукта;</w:t>
      </w:r>
      <w:bookmarkStart w:id="4" w:name="z2469"/>
    </w:p>
    <w:p w14:paraId="54D02F2F" w14:textId="77777777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лимиты по видам залога в зависимости от вида продуктов и структуры кредитного портфеля банка;</w:t>
      </w:r>
      <w:bookmarkStart w:id="5" w:name="z2471"/>
      <w:bookmarkEnd w:id="4"/>
    </w:p>
    <w:p w14:paraId="6B3DF0DC" w14:textId="7520907E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lastRenderedPageBreak/>
        <w:t xml:space="preserve">долю ликвидного залога в общей структуре обеспечения, коэффициент, характеризующий отношение суммы займа к стоимости залога </w:t>
      </w:r>
      <w:r w:rsidR="005776E1" w:rsidRPr="00F46E80">
        <w:rPr>
          <w:color w:val="000000"/>
          <w:sz w:val="28"/>
          <w:szCs w:val="28"/>
        </w:rPr>
        <w:br/>
      </w:r>
      <w:r w:rsidRPr="00F46E80">
        <w:rPr>
          <w:color w:val="000000"/>
          <w:sz w:val="28"/>
          <w:szCs w:val="28"/>
        </w:rPr>
        <w:t>(наименьшая стоимость из оценки залога оценщиком и работниками подразделения залоговой службы (при наличии обоих) либо имеющаяся оценка);</w:t>
      </w:r>
      <w:bookmarkEnd w:id="5"/>
    </w:p>
    <w:p w14:paraId="1F2591FF" w14:textId="77777777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процедуры, обеспечивающие юридическую силу залогов, в том числе требования к регистрации залога в зависимости от вида залога и вида продукта банка;</w:t>
      </w:r>
      <w:bookmarkStart w:id="6" w:name="z2477"/>
    </w:p>
    <w:p w14:paraId="79AA45C6" w14:textId="3450FDC0" w:rsidR="005776E1" w:rsidRPr="00F46E80" w:rsidRDefault="008A5B0D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оперативную оценку достаточности залогового обеспечения, с учетом изменения показателей производственной деятельности заемщика, стоимости и сохранности обеспечения, в том числе, его подверженности иным обстоятельствам, существенно влияющим на его оценку</w:t>
      </w:r>
      <w:bookmarkStart w:id="7" w:name="z2478"/>
      <w:bookmarkEnd w:id="6"/>
      <w:r w:rsidR="00271B7E" w:rsidRPr="00F46E80">
        <w:rPr>
          <w:color w:val="000000"/>
          <w:sz w:val="28"/>
          <w:szCs w:val="28"/>
        </w:rPr>
        <w:t>;</w:t>
      </w:r>
    </w:p>
    <w:p w14:paraId="22238E23" w14:textId="31FC806E" w:rsidR="00271B7E" w:rsidRPr="00F46E80" w:rsidRDefault="00271B7E" w:rsidP="00F46E80">
      <w:pPr>
        <w:pStyle w:val="a7"/>
        <w:numPr>
          <w:ilvl w:val="0"/>
          <w:numId w:val="3"/>
        </w:numPr>
        <w:ind w:left="-426" w:firstLine="710"/>
        <w:jc w:val="both"/>
        <w:rPr>
          <w:color w:val="000000"/>
          <w:sz w:val="28"/>
          <w:szCs w:val="28"/>
        </w:rPr>
      </w:pPr>
      <w:r w:rsidRPr="00F46E80">
        <w:rPr>
          <w:color w:val="000000"/>
          <w:sz w:val="28"/>
          <w:szCs w:val="28"/>
        </w:rPr>
        <w:t>объективность (адекватность) оценки стоимости залогового обеспечения со стороны оценщиков.</w:t>
      </w:r>
    </w:p>
    <w:p w14:paraId="6330090F" w14:textId="77777777" w:rsidR="00271B7E" w:rsidRPr="00271B7E" w:rsidRDefault="00271B7E" w:rsidP="005776E1">
      <w:pPr>
        <w:ind w:left="-426" w:firstLine="710"/>
        <w:jc w:val="both"/>
        <w:rPr>
          <w:color w:val="000000"/>
          <w:sz w:val="20"/>
          <w:szCs w:val="20"/>
        </w:rPr>
      </w:pPr>
    </w:p>
    <w:p w14:paraId="655DFDF6" w14:textId="2B538262" w:rsidR="005911EB" w:rsidRDefault="005911EB" w:rsidP="009D399A">
      <w:pPr>
        <w:ind w:left="-426" w:firstLine="710"/>
        <w:jc w:val="both"/>
        <w:rPr>
          <w:color w:val="000000"/>
        </w:rPr>
      </w:pPr>
      <w:r>
        <w:rPr>
          <w:color w:val="000000"/>
        </w:rPr>
        <w:t>Вместе с тем</w:t>
      </w:r>
      <w:r w:rsidR="00271B7E">
        <w:rPr>
          <w:color w:val="000000"/>
        </w:rPr>
        <w:t xml:space="preserve">, </w:t>
      </w:r>
      <w:r w:rsidR="008F478C">
        <w:rPr>
          <w:color w:val="000000"/>
        </w:rPr>
        <w:t>Агентство</w:t>
      </w:r>
      <w:r w:rsidR="009D399A">
        <w:rPr>
          <w:color w:val="000000"/>
        </w:rPr>
        <w:t>м</w:t>
      </w:r>
      <w:r w:rsidR="008F478C">
        <w:rPr>
          <w:color w:val="000000"/>
        </w:rPr>
        <w:t xml:space="preserve"> в рамках </w:t>
      </w:r>
      <w:r>
        <w:rPr>
          <w:color w:val="000000"/>
        </w:rPr>
        <w:t>запланированных</w:t>
      </w:r>
      <w:r w:rsidR="008F478C">
        <w:rPr>
          <w:color w:val="000000"/>
        </w:rPr>
        <w:t xml:space="preserve"> на</w:t>
      </w:r>
      <w:r>
        <w:rPr>
          <w:color w:val="000000"/>
        </w:rPr>
        <w:t xml:space="preserve"> 2023 год </w:t>
      </w:r>
      <w:r w:rsidR="008F478C">
        <w:rPr>
          <w:color w:val="000000"/>
        </w:rPr>
        <w:t>инспекторских проверок деятельности банков, в том числе</w:t>
      </w:r>
      <w:r>
        <w:rPr>
          <w:color w:val="000000"/>
        </w:rPr>
        <w:t xml:space="preserve"> будет</w:t>
      </w:r>
      <w:r w:rsidR="008F478C">
        <w:rPr>
          <w:color w:val="000000"/>
        </w:rPr>
        <w:t xml:space="preserve"> рассмотр</w:t>
      </w:r>
      <w:r>
        <w:rPr>
          <w:color w:val="000000"/>
        </w:rPr>
        <w:t>ен</w:t>
      </w:r>
      <w:r w:rsidR="008F478C">
        <w:rPr>
          <w:color w:val="000000"/>
        </w:rPr>
        <w:t xml:space="preserve"> вопрос соблюдения </w:t>
      </w:r>
      <w:r w:rsidR="009D399A">
        <w:rPr>
          <w:color w:val="000000"/>
        </w:rPr>
        <w:t>ими</w:t>
      </w:r>
      <w:r w:rsidR="008F478C">
        <w:rPr>
          <w:color w:val="000000"/>
        </w:rPr>
        <w:t xml:space="preserve"> требований законодательства </w:t>
      </w:r>
      <w:r>
        <w:rPr>
          <w:color w:val="000000"/>
        </w:rPr>
        <w:t xml:space="preserve">Республики Казахстан </w:t>
      </w:r>
      <w:r w:rsidR="008F478C" w:rsidRPr="00EF5D2B">
        <w:rPr>
          <w:color w:val="000000"/>
        </w:rPr>
        <w:t xml:space="preserve">в </w:t>
      </w:r>
      <w:r w:rsidR="009D399A">
        <w:rPr>
          <w:color w:val="000000"/>
        </w:rPr>
        <w:t xml:space="preserve">части принятия </w:t>
      </w:r>
      <w:r w:rsidR="008F478C" w:rsidRPr="00EF5D2B">
        <w:rPr>
          <w:color w:val="000000"/>
        </w:rPr>
        <w:t>залогового обеспечения</w:t>
      </w:r>
      <w:r>
        <w:rPr>
          <w:color w:val="000000"/>
        </w:rPr>
        <w:t xml:space="preserve"> в виде </w:t>
      </w:r>
      <w:r w:rsidRPr="004476D5">
        <w:rPr>
          <w:rStyle w:val="s0"/>
          <w:color w:val="000000"/>
          <w:shd w:val="clear" w:color="auto" w:fill="FFFFFF"/>
        </w:rPr>
        <w:t>земельного участка и права землепользования</w:t>
      </w:r>
      <w:r w:rsidR="008F478C">
        <w:rPr>
          <w:color w:val="000000"/>
        </w:rPr>
        <w:t>.</w:t>
      </w:r>
      <w:bookmarkEnd w:id="7"/>
    </w:p>
    <w:p w14:paraId="1B24FFF4" w14:textId="3A0E7A00" w:rsidR="005911EB" w:rsidRDefault="005911EB" w:rsidP="005911EB">
      <w:pPr>
        <w:ind w:left="-426" w:firstLine="710"/>
        <w:jc w:val="both"/>
        <w:rPr>
          <w:b/>
          <w:szCs w:val="28"/>
        </w:rPr>
      </w:pPr>
    </w:p>
    <w:p w14:paraId="586B2F36" w14:textId="77777777" w:rsidR="005911EB" w:rsidRDefault="005911EB" w:rsidP="005911EB">
      <w:pPr>
        <w:ind w:left="-426" w:firstLine="710"/>
        <w:jc w:val="both"/>
        <w:rPr>
          <w:b/>
          <w:szCs w:val="28"/>
        </w:rPr>
      </w:pPr>
    </w:p>
    <w:p w14:paraId="6CED31A5" w14:textId="4A159C00" w:rsidR="00BC42A7" w:rsidRPr="005911EB" w:rsidRDefault="00BC42A7" w:rsidP="005911EB">
      <w:pPr>
        <w:ind w:left="-426" w:firstLine="710"/>
        <w:jc w:val="both"/>
        <w:rPr>
          <w:color w:val="000000"/>
        </w:rPr>
      </w:pPr>
      <w:r>
        <w:rPr>
          <w:b/>
          <w:szCs w:val="28"/>
        </w:rPr>
        <w:t>З</w:t>
      </w:r>
      <w:r w:rsidRPr="00956E0E">
        <w:rPr>
          <w:b/>
          <w:szCs w:val="28"/>
        </w:rPr>
        <w:t xml:space="preserve">аместитель </w:t>
      </w:r>
      <w:r>
        <w:rPr>
          <w:b/>
          <w:szCs w:val="28"/>
        </w:rPr>
        <w:t>П</w:t>
      </w:r>
      <w:r w:rsidRPr="00956E0E">
        <w:rPr>
          <w:b/>
          <w:szCs w:val="28"/>
        </w:rPr>
        <w:t xml:space="preserve">редседателя </w:t>
      </w:r>
      <w:r w:rsidRPr="00956E0E">
        <w:rPr>
          <w:b/>
          <w:szCs w:val="28"/>
        </w:rPr>
        <w:tab/>
      </w:r>
      <w:r w:rsidR="009476D6">
        <w:rPr>
          <w:b/>
          <w:szCs w:val="28"/>
        </w:rPr>
        <w:tab/>
      </w:r>
      <w:r w:rsidRPr="00956E0E">
        <w:rPr>
          <w:b/>
          <w:szCs w:val="28"/>
        </w:rPr>
        <w:tab/>
      </w:r>
      <w:r w:rsidRPr="00956E0E">
        <w:rPr>
          <w:b/>
          <w:szCs w:val="28"/>
        </w:rPr>
        <w:tab/>
      </w:r>
      <w:r w:rsidR="005911EB">
        <w:rPr>
          <w:b/>
          <w:szCs w:val="28"/>
        </w:rPr>
        <w:t xml:space="preserve">              О. </w:t>
      </w:r>
      <w:proofErr w:type="spellStart"/>
      <w:r w:rsidR="009476D6">
        <w:rPr>
          <w:b/>
          <w:szCs w:val="28"/>
        </w:rPr>
        <w:t>Кизатов</w:t>
      </w:r>
      <w:proofErr w:type="spellEnd"/>
    </w:p>
    <w:p w14:paraId="6296711D" w14:textId="77777777" w:rsidR="00BC42A7" w:rsidRPr="00956E0E" w:rsidRDefault="00BC42A7" w:rsidP="00C27109">
      <w:pPr>
        <w:ind w:left="-426" w:firstLine="709"/>
        <w:jc w:val="both"/>
        <w:rPr>
          <w:b/>
          <w:szCs w:val="28"/>
        </w:rPr>
      </w:pPr>
    </w:p>
    <w:p w14:paraId="407E4E36" w14:textId="77777777" w:rsidR="00BC42A7" w:rsidRPr="005456C3" w:rsidRDefault="00BC42A7" w:rsidP="00C27109">
      <w:pPr>
        <w:ind w:left="-426" w:firstLine="709"/>
        <w:jc w:val="both"/>
        <w:rPr>
          <w:i/>
          <w:sz w:val="18"/>
          <w:szCs w:val="26"/>
        </w:rPr>
      </w:pPr>
    </w:p>
    <w:p w14:paraId="488B3DF1" w14:textId="77777777" w:rsidR="00BC42A7" w:rsidRDefault="00BC42A7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20D4159A" w14:textId="77777777" w:rsidR="00BC42A7" w:rsidRDefault="00BC42A7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34D80A0" w14:textId="77777777" w:rsidR="00BC42A7" w:rsidRDefault="00BC42A7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4F4C3F22" w14:textId="13D58837" w:rsidR="00BC42A7" w:rsidRDefault="00BC42A7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1D75185" w14:textId="3C5EFCE3" w:rsidR="009476D6" w:rsidRDefault="009476D6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23185255" w14:textId="771B4464" w:rsidR="009476D6" w:rsidRDefault="009476D6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5C2B9D98" w14:textId="69172F2D" w:rsidR="009476D6" w:rsidRDefault="009476D6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3979C244" w14:textId="77777777" w:rsidR="00347F21" w:rsidRDefault="00347F21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79A29E5A" w14:textId="54036232" w:rsidR="009476D6" w:rsidRDefault="009476D6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20DAFC1F" w14:textId="0C06F094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14823E7" w14:textId="479608FE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61E3DB54" w14:textId="7D620FC3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36039B69" w14:textId="436DD074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66E2CCA7" w14:textId="25D20CB2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63DBCF8" w14:textId="09872155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6F633A36" w14:textId="4CBD2852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FC0B1A0" w14:textId="6E6B06D0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1AF1428A" w14:textId="34926E0B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DA5C666" w14:textId="2BB8F459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7182C422" w14:textId="40AB4955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06291AD3" w14:textId="71F6B511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208D31A8" w14:textId="63B6C3D5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7583BF5B" w14:textId="77777777" w:rsidR="002C18FE" w:rsidRDefault="002C18FE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547618B2" w14:textId="519E4C70" w:rsidR="009476D6" w:rsidRDefault="009476D6" w:rsidP="00C27109">
      <w:pPr>
        <w:ind w:left="-426" w:firstLine="709"/>
        <w:jc w:val="both"/>
        <w:rPr>
          <w:i/>
          <w:sz w:val="18"/>
          <w:szCs w:val="26"/>
          <w:lang w:val="kk-KZ"/>
        </w:rPr>
      </w:pPr>
    </w:p>
    <w:p w14:paraId="3B6C375A" w14:textId="77777777" w:rsidR="00BC42A7" w:rsidRDefault="00BC42A7" w:rsidP="009D399A">
      <w:pPr>
        <w:ind w:firstLine="284"/>
        <w:jc w:val="both"/>
        <w:rPr>
          <w:i/>
          <w:sz w:val="18"/>
          <w:szCs w:val="26"/>
          <w:lang w:val="kk-KZ"/>
        </w:rPr>
      </w:pPr>
    </w:p>
    <w:p w14:paraId="41945834" w14:textId="2F1E5DF2" w:rsidR="00BC42A7" w:rsidRPr="004B5BB4" w:rsidRDefault="009476D6" w:rsidP="009D399A">
      <w:pPr>
        <w:ind w:firstLine="284"/>
        <w:jc w:val="both"/>
        <w:rPr>
          <w:i/>
          <w:sz w:val="24"/>
          <w:lang w:val="kk-KZ"/>
        </w:rPr>
      </w:pPr>
      <w:proofErr w:type="spellStart"/>
      <w:r w:rsidRPr="004B5BB4">
        <w:rPr>
          <w:i/>
          <w:sz w:val="24"/>
          <w:lang w:val="kk-KZ"/>
        </w:rPr>
        <w:t>Исп</w:t>
      </w:r>
      <w:proofErr w:type="spellEnd"/>
      <w:r w:rsidRPr="004B5BB4">
        <w:rPr>
          <w:i/>
          <w:sz w:val="24"/>
          <w:lang w:val="kk-KZ"/>
        </w:rPr>
        <w:t xml:space="preserve">. </w:t>
      </w:r>
      <w:r w:rsidR="00DA2334">
        <w:rPr>
          <w:i/>
          <w:sz w:val="24"/>
          <w:lang w:val="kk-KZ"/>
        </w:rPr>
        <w:t xml:space="preserve">Жапабаева </w:t>
      </w:r>
      <w:r w:rsidR="0005510F">
        <w:rPr>
          <w:i/>
          <w:sz w:val="24"/>
          <w:lang w:val="kk-KZ"/>
        </w:rPr>
        <w:t>Ж</w:t>
      </w:r>
      <w:r w:rsidR="00DA2334">
        <w:rPr>
          <w:i/>
          <w:sz w:val="24"/>
          <w:lang w:val="kk-KZ"/>
        </w:rPr>
        <w:t>.А.</w:t>
      </w:r>
    </w:p>
    <w:p w14:paraId="691F9EFF" w14:textId="334657A7" w:rsidR="009476D6" w:rsidRPr="004B5BB4" w:rsidRDefault="009476D6" w:rsidP="009D399A">
      <w:pPr>
        <w:ind w:firstLine="284"/>
        <w:jc w:val="both"/>
        <w:rPr>
          <w:i/>
          <w:sz w:val="24"/>
          <w:lang w:val="kk-KZ"/>
        </w:rPr>
      </w:pPr>
      <w:r w:rsidRPr="004B5BB4">
        <w:rPr>
          <w:i/>
          <w:sz w:val="24"/>
          <w:lang w:val="kk-KZ"/>
        </w:rPr>
        <w:t>8 727 237-1</w:t>
      </w:r>
      <w:r w:rsidR="00611FBF">
        <w:rPr>
          <w:i/>
          <w:sz w:val="24"/>
          <w:lang w:val="kk-KZ"/>
        </w:rPr>
        <w:t>1</w:t>
      </w:r>
      <w:r w:rsidRPr="004B5BB4">
        <w:rPr>
          <w:i/>
          <w:sz w:val="24"/>
          <w:lang w:val="kk-KZ"/>
        </w:rPr>
        <w:t>-</w:t>
      </w:r>
      <w:r w:rsidR="00611FBF">
        <w:rPr>
          <w:i/>
          <w:sz w:val="24"/>
          <w:lang w:val="kk-KZ"/>
        </w:rPr>
        <w:t>4</w:t>
      </w:r>
      <w:r w:rsidRPr="004B5BB4">
        <w:rPr>
          <w:i/>
          <w:sz w:val="24"/>
          <w:lang w:val="kk-KZ"/>
        </w:rPr>
        <w:t>5</w:t>
      </w:r>
    </w:p>
    <w:p w14:paraId="4338BD79" w14:textId="77777777" w:rsidR="00BC42A7" w:rsidRDefault="00BC42A7" w:rsidP="00C27109">
      <w:pPr>
        <w:ind w:firstLine="709"/>
        <w:jc w:val="both"/>
        <w:rPr>
          <w:i/>
          <w:sz w:val="18"/>
          <w:szCs w:val="26"/>
          <w:lang w:val="kk-KZ"/>
        </w:rPr>
      </w:pPr>
    </w:p>
    <w:p w14:paraId="72C99E20" w14:textId="77777777" w:rsidR="00BC42A7" w:rsidRDefault="00BC42A7" w:rsidP="00C27109">
      <w:pPr>
        <w:ind w:firstLine="709"/>
        <w:jc w:val="both"/>
        <w:rPr>
          <w:i/>
          <w:sz w:val="18"/>
          <w:szCs w:val="26"/>
          <w:lang w:val="kk-KZ"/>
        </w:rPr>
      </w:pPr>
    </w:p>
    <w:sectPr w:rsidR="00BC42A7" w:rsidSect="00797C7B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A6B6" w14:textId="77777777" w:rsidR="001D7525" w:rsidRDefault="001D7525" w:rsidP="00F511CE">
      <w:r>
        <w:separator/>
      </w:r>
    </w:p>
  </w:endnote>
  <w:endnote w:type="continuationSeparator" w:id="0">
    <w:p w14:paraId="5846D0B2" w14:textId="77777777" w:rsidR="001D7525" w:rsidRDefault="001D7525" w:rsidP="00F5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E822" w14:textId="77777777" w:rsidR="001D7525" w:rsidRDefault="001D7525" w:rsidP="00F511CE">
      <w:r>
        <w:separator/>
      </w:r>
    </w:p>
  </w:footnote>
  <w:footnote w:type="continuationSeparator" w:id="0">
    <w:p w14:paraId="6E5B929A" w14:textId="77777777" w:rsidR="001D7525" w:rsidRDefault="001D7525" w:rsidP="00F511CE">
      <w:r>
        <w:continuationSeparator/>
      </w:r>
    </w:p>
  </w:footnote>
  <w:footnote w:id="1">
    <w:p w14:paraId="6515523B" w14:textId="0D44B5C1" w:rsidR="00A52206" w:rsidRDefault="00A52206" w:rsidP="00A52206">
      <w:pPr>
        <w:pStyle w:val="a4"/>
      </w:pPr>
      <w:r>
        <w:rPr>
          <w:rStyle w:val="a6"/>
        </w:rPr>
        <w:footnoteRef/>
      </w:r>
      <w:r>
        <w:t xml:space="preserve"> Закон Республики Казахстан «О банках и банковской деятельности в Республике Казахстан»</w:t>
      </w:r>
    </w:p>
  </w:footnote>
  <w:footnote w:id="2">
    <w:p w14:paraId="08EA2E8C" w14:textId="77777777" w:rsidR="004476D5" w:rsidRDefault="004476D5" w:rsidP="004476D5">
      <w:pPr>
        <w:jc w:val="both"/>
      </w:pPr>
      <w:r w:rsidRPr="00B10402">
        <w:rPr>
          <w:rStyle w:val="a6"/>
          <w:sz w:val="20"/>
          <w:szCs w:val="20"/>
        </w:rPr>
        <w:footnoteRef/>
      </w:r>
      <w:r w:rsidRPr="00B10402">
        <w:rPr>
          <w:rStyle w:val="a6"/>
          <w:sz w:val="20"/>
          <w:szCs w:val="20"/>
        </w:rPr>
        <w:t xml:space="preserve"> </w:t>
      </w:r>
      <w:r w:rsidRPr="009F5DCD">
        <w:rPr>
          <w:rStyle w:val="s0"/>
          <w:color w:val="000000"/>
          <w:sz w:val="20"/>
          <w:szCs w:val="20"/>
          <w:shd w:val="clear" w:color="auto" w:fill="FFFFFF"/>
        </w:rPr>
        <w:t>Земельный кодекс Республики Казахстан</w:t>
      </w:r>
    </w:p>
  </w:footnote>
  <w:footnote w:id="3">
    <w:p w14:paraId="2A9A234D" w14:textId="070C819A" w:rsidR="008A5B0D" w:rsidRPr="008A5B0D" w:rsidRDefault="008A5B0D" w:rsidP="008A5B0D">
      <w:pPr>
        <w:ind w:left="-426" w:firstLine="426"/>
        <w:jc w:val="both"/>
        <w:rPr>
          <w:rStyle w:val="s0"/>
          <w:color w:val="000000"/>
          <w:sz w:val="20"/>
          <w:szCs w:val="20"/>
          <w:shd w:val="clear" w:color="auto" w:fill="FFFFFF"/>
        </w:rPr>
      </w:pPr>
      <w:r w:rsidRPr="008A5B0D">
        <w:rPr>
          <w:rStyle w:val="a6"/>
          <w:sz w:val="20"/>
          <w:szCs w:val="20"/>
        </w:rPr>
        <w:footnoteRef/>
      </w:r>
      <w:r w:rsidRPr="008A5B0D">
        <w:rPr>
          <w:sz w:val="20"/>
          <w:szCs w:val="20"/>
        </w:rPr>
        <w:t xml:space="preserve"> утверждены </w:t>
      </w:r>
      <w:r>
        <w:rPr>
          <w:sz w:val="20"/>
          <w:szCs w:val="20"/>
        </w:rPr>
        <w:t>п</w:t>
      </w:r>
      <w:r w:rsidRPr="008A5B0D">
        <w:rPr>
          <w:rStyle w:val="s0"/>
          <w:color w:val="000000"/>
          <w:sz w:val="20"/>
          <w:szCs w:val="20"/>
          <w:shd w:val="clear" w:color="auto" w:fill="FFFFFF"/>
        </w:rPr>
        <w:t>остановление</w:t>
      </w:r>
      <w:r>
        <w:rPr>
          <w:rStyle w:val="s0"/>
          <w:color w:val="000000"/>
          <w:sz w:val="20"/>
          <w:szCs w:val="20"/>
          <w:shd w:val="clear" w:color="auto" w:fill="FFFFFF"/>
        </w:rPr>
        <w:t>м</w:t>
      </w:r>
      <w:r w:rsidRPr="008A5B0D">
        <w:rPr>
          <w:rStyle w:val="s0"/>
          <w:color w:val="000000"/>
          <w:sz w:val="20"/>
          <w:szCs w:val="20"/>
          <w:shd w:val="clear" w:color="auto" w:fill="FFFFFF"/>
        </w:rPr>
        <w:t xml:space="preserve"> Правления Национального Банка Республики Казахстан от 12 ноября 2019 года </w:t>
      </w:r>
      <w:r>
        <w:rPr>
          <w:rStyle w:val="s0"/>
          <w:color w:val="000000"/>
          <w:sz w:val="20"/>
          <w:szCs w:val="20"/>
          <w:shd w:val="clear" w:color="auto" w:fill="FFFFFF"/>
        </w:rPr>
        <w:br/>
      </w:r>
      <w:r w:rsidRPr="008A5B0D">
        <w:rPr>
          <w:rStyle w:val="s0"/>
          <w:color w:val="000000"/>
          <w:sz w:val="20"/>
          <w:szCs w:val="20"/>
          <w:shd w:val="clear" w:color="auto" w:fill="FFFFFF"/>
        </w:rPr>
        <w:t>№ 188</w:t>
      </w:r>
    </w:p>
    <w:p w14:paraId="1CDCD1AE" w14:textId="5C68D957" w:rsidR="008A5B0D" w:rsidRDefault="008A5B0D" w:rsidP="008A5B0D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610"/>
      <w:docPartObj>
        <w:docPartGallery w:val="Page Numbers (Top of Page)"/>
        <w:docPartUnique/>
      </w:docPartObj>
    </w:sdtPr>
    <w:sdtContent>
      <w:p w14:paraId="48C85C23" w14:textId="5402C9EC" w:rsidR="00797C7B" w:rsidRDefault="00797C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EC680" w14:textId="77777777" w:rsidR="00797C7B" w:rsidRDefault="00797C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97"/>
    <w:multiLevelType w:val="hybridMultilevel"/>
    <w:tmpl w:val="CB96C4D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942D10"/>
    <w:multiLevelType w:val="hybridMultilevel"/>
    <w:tmpl w:val="E7F408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BD6180D"/>
    <w:multiLevelType w:val="hybridMultilevel"/>
    <w:tmpl w:val="DCB6D814"/>
    <w:lvl w:ilvl="0" w:tplc="282A35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B6"/>
    <w:rsid w:val="00002796"/>
    <w:rsid w:val="00002BCE"/>
    <w:rsid w:val="00011458"/>
    <w:rsid w:val="00011DE9"/>
    <w:rsid w:val="000267A5"/>
    <w:rsid w:val="000475DB"/>
    <w:rsid w:val="0005510F"/>
    <w:rsid w:val="00064B74"/>
    <w:rsid w:val="00081277"/>
    <w:rsid w:val="0009677D"/>
    <w:rsid w:val="000D594A"/>
    <w:rsid w:val="000E7D25"/>
    <w:rsid w:val="0010162C"/>
    <w:rsid w:val="00103530"/>
    <w:rsid w:val="0013330A"/>
    <w:rsid w:val="001715D4"/>
    <w:rsid w:val="001A3B22"/>
    <w:rsid w:val="001B3A28"/>
    <w:rsid w:val="001B5BA1"/>
    <w:rsid w:val="001B5F1C"/>
    <w:rsid w:val="001D1D55"/>
    <w:rsid w:val="001D7525"/>
    <w:rsid w:val="001F7FBB"/>
    <w:rsid w:val="00214E94"/>
    <w:rsid w:val="0023220A"/>
    <w:rsid w:val="00237796"/>
    <w:rsid w:val="00241390"/>
    <w:rsid w:val="00271B7E"/>
    <w:rsid w:val="00293A4D"/>
    <w:rsid w:val="002C18FE"/>
    <w:rsid w:val="002E15ED"/>
    <w:rsid w:val="002E2944"/>
    <w:rsid w:val="002F5AF6"/>
    <w:rsid w:val="00321C4A"/>
    <w:rsid w:val="00322BD5"/>
    <w:rsid w:val="00340FBC"/>
    <w:rsid w:val="003410B7"/>
    <w:rsid w:val="00347F21"/>
    <w:rsid w:val="00352E32"/>
    <w:rsid w:val="003644B5"/>
    <w:rsid w:val="00394FAF"/>
    <w:rsid w:val="003A6B4D"/>
    <w:rsid w:val="003D4162"/>
    <w:rsid w:val="003F75D7"/>
    <w:rsid w:val="0041435B"/>
    <w:rsid w:val="004344CA"/>
    <w:rsid w:val="00444EEC"/>
    <w:rsid w:val="004476D5"/>
    <w:rsid w:val="0045049E"/>
    <w:rsid w:val="00457A50"/>
    <w:rsid w:val="00466757"/>
    <w:rsid w:val="00471B9F"/>
    <w:rsid w:val="004A3D16"/>
    <w:rsid w:val="004B3D04"/>
    <w:rsid w:val="004B5BB4"/>
    <w:rsid w:val="004C10B0"/>
    <w:rsid w:val="004C1163"/>
    <w:rsid w:val="004D0EDF"/>
    <w:rsid w:val="004F2174"/>
    <w:rsid w:val="004F7461"/>
    <w:rsid w:val="00503BA9"/>
    <w:rsid w:val="00505359"/>
    <w:rsid w:val="00515680"/>
    <w:rsid w:val="0053759B"/>
    <w:rsid w:val="0054200A"/>
    <w:rsid w:val="00562338"/>
    <w:rsid w:val="005776E1"/>
    <w:rsid w:val="005826CA"/>
    <w:rsid w:val="005911EB"/>
    <w:rsid w:val="005A06A2"/>
    <w:rsid w:val="005B02D8"/>
    <w:rsid w:val="005B15EC"/>
    <w:rsid w:val="005B5CC4"/>
    <w:rsid w:val="005C1A87"/>
    <w:rsid w:val="00611FBF"/>
    <w:rsid w:val="006131D4"/>
    <w:rsid w:val="00630AE9"/>
    <w:rsid w:val="00637302"/>
    <w:rsid w:val="00650379"/>
    <w:rsid w:val="0066763B"/>
    <w:rsid w:val="00670012"/>
    <w:rsid w:val="00671725"/>
    <w:rsid w:val="006C74E9"/>
    <w:rsid w:val="006D09B8"/>
    <w:rsid w:val="006D0D86"/>
    <w:rsid w:val="006D303D"/>
    <w:rsid w:val="006F75F0"/>
    <w:rsid w:val="00710187"/>
    <w:rsid w:val="007200F8"/>
    <w:rsid w:val="00744916"/>
    <w:rsid w:val="00753E9A"/>
    <w:rsid w:val="00757060"/>
    <w:rsid w:val="007639EF"/>
    <w:rsid w:val="00797C7B"/>
    <w:rsid w:val="007D0177"/>
    <w:rsid w:val="007D135B"/>
    <w:rsid w:val="008006A5"/>
    <w:rsid w:val="00803E60"/>
    <w:rsid w:val="0083546E"/>
    <w:rsid w:val="0083732E"/>
    <w:rsid w:val="00840FA3"/>
    <w:rsid w:val="0088540D"/>
    <w:rsid w:val="008A5B0D"/>
    <w:rsid w:val="008B42CC"/>
    <w:rsid w:val="008B6205"/>
    <w:rsid w:val="008B75FF"/>
    <w:rsid w:val="008F478C"/>
    <w:rsid w:val="00905028"/>
    <w:rsid w:val="00935F7E"/>
    <w:rsid w:val="009438BA"/>
    <w:rsid w:val="009476D6"/>
    <w:rsid w:val="009701B6"/>
    <w:rsid w:val="00986358"/>
    <w:rsid w:val="00991771"/>
    <w:rsid w:val="009B2517"/>
    <w:rsid w:val="009C3F80"/>
    <w:rsid w:val="009D399A"/>
    <w:rsid w:val="009F1924"/>
    <w:rsid w:val="009F5DCD"/>
    <w:rsid w:val="00A228C5"/>
    <w:rsid w:val="00A23554"/>
    <w:rsid w:val="00A47D51"/>
    <w:rsid w:val="00A52206"/>
    <w:rsid w:val="00A711BC"/>
    <w:rsid w:val="00A7270D"/>
    <w:rsid w:val="00AA030F"/>
    <w:rsid w:val="00AA4D70"/>
    <w:rsid w:val="00AA7ADA"/>
    <w:rsid w:val="00AB7958"/>
    <w:rsid w:val="00AE730E"/>
    <w:rsid w:val="00B025E4"/>
    <w:rsid w:val="00B10402"/>
    <w:rsid w:val="00B11A1B"/>
    <w:rsid w:val="00B46D4A"/>
    <w:rsid w:val="00B66743"/>
    <w:rsid w:val="00B91D4D"/>
    <w:rsid w:val="00BB0D11"/>
    <w:rsid w:val="00BC42A7"/>
    <w:rsid w:val="00C2214F"/>
    <w:rsid w:val="00C27109"/>
    <w:rsid w:val="00C310D7"/>
    <w:rsid w:val="00C45E11"/>
    <w:rsid w:val="00C6131E"/>
    <w:rsid w:val="00C6185B"/>
    <w:rsid w:val="00C809FF"/>
    <w:rsid w:val="00C94CE9"/>
    <w:rsid w:val="00CA40CD"/>
    <w:rsid w:val="00CD1102"/>
    <w:rsid w:val="00CE5BA9"/>
    <w:rsid w:val="00CF6F3E"/>
    <w:rsid w:val="00D168CD"/>
    <w:rsid w:val="00D2038B"/>
    <w:rsid w:val="00D31ADA"/>
    <w:rsid w:val="00D62BC9"/>
    <w:rsid w:val="00D819D0"/>
    <w:rsid w:val="00D81A8D"/>
    <w:rsid w:val="00D87B9F"/>
    <w:rsid w:val="00DA08B3"/>
    <w:rsid w:val="00DA2334"/>
    <w:rsid w:val="00DA6EAC"/>
    <w:rsid w:val="00DC08DC"/>
    <w:rsid w:val="00DC147B"/>
    <w:rsid w:val="00DE1688"/>
    <w:rsid w:val="00E01ECC"/>
    <w:rsid w:val="00E069BC"/>
    <w:rsid w:val="00E57F7E"/>
    <w:rsid w:val="00E62EC0"/>
    <w:rsid w:val="00E73064"/>
    <w:rsid w:val="00E77A65"/>
    <w:rsid w:val="00E8248A"/>
    <w:rsid w:val="00E834B6"/>
    <w:rsid w:val="00E90B5A"/>
    <w:rsid w:val="00EB019D"/>
    <w:rsid w:val="00EE74E5"/>
    <w:rsid w:val="00F46E80"/>
    <w:rsid w:val="00F474B1"/>
    <w:rsid w:val="00F511CE"/>
    <w:rsid w:val="00F86A34"/>
    <w:rsid w:val="00FB7E6A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BC72"/>
  <w15:chartTrackingRefBased/>
  <w15:docId w15:val="{139DA257-A547-4B70-9076-1FFE45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2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5D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90"/>
    <w:rPr>
      <w:color w:val="0000FF"/>
      <w:u w:val="single"/>
    </w:rPr>
  </w:style>
  <w:style w:type="paragraph" w:styleId="a4">
    <w:name w:val="footnote text"/>
    <w:aliases w:val="Текст сноски-FN,single space,footnote text"/>
    <w:basedOn w:val="a"/>
    <w:link w:val="a5"/>
    <w:uiPriority w:val="99"/>
    <w:unhideWhenUsed/>
    <w:rsid w:val="00F511CE"/>
    <w:rPr>
      <w:sz w:val="20"/>
      <w:szCs w:val="20"/>
    </w:rPr>
  </w:style>
  <w:style w:type="character" w:customStyle="1" w:styleId="a5">
    <w:name w:val="Текст сноски Знак"/>
    <w:aliases w:val="Текст сноски-FN Знак,single space Знак,footnote text Знак"/>
    <w:basedOn w:val="a0"/>
    <w:link w:val="a4"/>
    <w:uiPriority w:val="99"/>
    <w:rsid w:val="00F51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 Знак2 Знак Знак,Текст сноски Знак Знак Знак1 Знак Знак,Текст сноски Знак Знак Знак Знак Знак Знак,Текст сноски Знак Знак1 Знак Знак1 Знак Знак,Footnote Reference Number,Footnote Reference_LVL6,Footnote Reference_LVL61,fr,f"/>
    <w:basedOn w:val="a0"/>
    <w:uiPriority w:val="99"/>
    <w:unhideWhenUsed/>
    <w:qFormat/>
    <w:rsid w:val="00F511CE"/>
    <w:rPr>
      <w:vertAlign w:val="superscript"/>
    </w:rPr>
  </w:style>
  <w:style w:type="paragraph" w:styleId="a7">
    <w:name w:val="List Paragraph"/>
    <w:basedOn w:val="a"/>
    <w:uiPriority w:val="34"/>
    <w:qFormat/>
    <w:rsid w:val="00F511CE"/>
    <w:pPr>
      <w:ind w:left="720"/>
      <w:contextualSpacing/>
    </w:pPr>
    <w:rPr>
      <w:sz w:val="24"/>
    </w:rPr>
  </w:style>
  <w:style w:type="paragraph" w:styleId="a8">
    <w:name w:val="Normal (Web)"/>
    <w:basedOn w:val="a"/>
    <w:uiPriority w:val="99"/>
    <w:unhideWhenUsed/>
    <w:rsid w:val="00011458"/>
    <w:pPr>
      <w:spacing w:before="100" w:beforeAutospacing="1" w:after="100" w:afterAutospacing="1"/>
    </w:pPr>
    <w:rPr>
      <w:sz w:val="24"/>
    </w:rPr>
  </w:style>
  <w:style w:type="paragraph" w:styleId="a9">
    <w:name w:val="No Spacing"/>
    <w:uiPriority w:val="1"/>
    <w:qFormat/>
    <w:rsid w:val="002F5A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DA6EAC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DA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basedOn w:val="a0"/>
    <w:rsid w:val="009F5DCD"/>
  </w:style>
  <w:style w:type="character" w:customStyle="1" w:styleId="10">
    <w:name w:val="Заголовок 1 Знак"/>
    <w:basedOn w:val="a0"/>
    <w:link w:val="1"/>
    <w:uiPriority w:val="9"/>
    <w:rsid w:val="009F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9F5DCD"/>
  </w:style>
  <w:style w:type="character" w:customStyle="1" w:styleId="30">
    <w:name w:val="Заголовок 3 Знак"/>
    <w:basedOn w:val="a0"/>
    <w:link w:val="3"/>
    <w:uiPriority w:val="9"/>
    <w:semiHidden/>
    <w:rsid w:val="009F5D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note">
    <w:name w:val="note"/>
    <w:basedOn w:val="a0"/>
    <w:rsid w:val="009F5DCD"/>
  </w:style>
  <w:style w:type="paragraph" w:styleId="ae">
    <w:name w:val="footer"/>
    <w:basedOn w:val="a"/>
    <w:link w:val="af"/>
    <w:uiPriority w:val="99"/>
    <w:unhideWhenUsed/>
    <w:rsid w:val="00797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C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finreg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nre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B434-6F38-4952-8379-A0786A61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 Мустафин</dc:creator>
  <cp:keywords/>
  <dc:description/>
  <cp:lastModifiedBy>Жулдыз Амангелдиева</cp:lastModifiedBy>
  <cp:revision>32</cp:revision>
  <cp:lastPrinted>2023-05-02T14:08:00Z</cp:lastPrinted>
  <dcterms:created xsi:type="dcterms:W3CDTF">2023-05-02T05:56:00Z</dcterms:created>
  <dcterms:modified xsi:type="dcterms:W3CDTF">2023-05-15T09:55:00Z</dcterms:modified>
</cp:coreProperties>
</file>