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903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Қазақстан Республикасы Үкіметінің заң жобалау жұмыстарының 2017 жылға арналған жоспары туралы</w:t>
      </w:r>
    </w:p>
    <w:p w:rsidR="00000000" w:rsidRDefault="009B0903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Қазақстан Республикасы Үкіметінің 2016 жылғы 29 желтоқсандағы № 905 қаулысы</w:t>
      </w:r>
    </w:p>
    <w:p w:rsidR="00000000" w:rsidRDefault="009B0903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E245ED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gray" stroked="f"/>
        </w:pict>
      </w:r>
    </w:p>
    <w:p w:rsidR="00000000" w:rsidRDefault="009B0903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9B090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Қазақстан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Республикасы Үкіметінің заң жобалау жұмыстарының 2017 жылға арналған жоспары туралы</w:t>
      </w:r>
    </w:p>
    <w:p w:rsidR="00000000" w:rsidRDefault="009B0903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Қазақстан </w:t>
      </w:r>
      <w:r>
        <w:rPr>
          <w:rFonts w:ascii="Zan Courier New" w:eastAsia="Times New Roman" w:hAnsi="Zan Courier New" w:cs="Zan Courier New"/>
          <w:sz w:val="20"/>
          <w:szCs w:val="20"/>
        </w:rPr>
        <w:t>Республикасының Үкіметі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r>
        <w:rPr>
          <w:rFonts w:ascii="Zan Courier New" w:eastAsia="Times New Roman" w:hAnsi="Zan Courier New" w:cs="Zan Courier New"/>
          <w:b/>
          <w:bCs/>
          <w:sz w:val="20"/>
          <w:szCs w:val="20"/>
        </w:rPr>
        <w:t>ҚАУЛЫ ЕТЕДІ: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1. Қоса беріліп отырған Қазақстан Республикасы Үкіметінің заң жобалау жұмыстарының 2017 жылға арналған жоспары (бұдан әрі – Жоспар) бекітілсін.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2. Қазақстан Республикасы Үкіметінің заң жобалау жұмысын үйлест</w:t>
      </w:r>
      <w:r>
        <w:rPr>
          <w:rFonts w:ascii="Zan Courier New" w:eastAsia="Times New Roman" w:hAnsi="Zan Courier New" w:cs="Zan Courier New"/>
          <w:sz w:val="20"/>
          <w:szCs w:val="20"/>
        </w:rPr>
        <w:t>іру және осы қаулының орындалуын бақылау Қазақстан Республикасы Әділет министрлігіне жүктелсін.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3. Жоспарда көзделген заң жобаларын әзірлеуші мемлекеттік органдар заң жобаларын Қазақстан Республикасы Әділет министрлігіне Жоспарда белгіленген айдың 1</w:t>
      </w:r>
      <w:r>
        <w:rPr>
          <w:rFonts w:ascii="Zan Courier New" w:eastAsia="Times New Roman" w:hAnsi="Zan Courier New" w:cs="Zan Courier New"/>
          <w:sz w:val="20"/>
          <w:szCs w:val="20"/>
        </w:rPr>
        <w:t>-күнінен кешіктірмей және Қазақстан Республикасының Үкіметіне Жоспарда белгіленген айдың 20-күнінен кешіктірмей ұсынсын.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4. Осы қаулы қол қойылған күнінен бастап қолданысқа енгізіледі.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1"/>
        <w:gridCol w:w="3149"/>
      </w:tblGrid>
      <w:tr w:rsidR="00000000">
        <w:trPr>
          <w:gridAfter w:val="1"/>
          <w:wAfter w:w="3225" w:type="dxa"/>
        </w:trPr>
        <w:tc>
          <w:tcPr>
            <w:tcW w:w="6000" w:type="dxa"/>
            <w:vAlign w:val="bottom"/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i/>
                <w:iCs/>
                <w:sz w:val="20"/>
                <w:szCs w:val="20"/>
              </w:rPr>
              <w:t>      </w:t>
            </w:r>
            <w:r>
              <w:rPr>
                <w:rFonts w:ascii="Zan Courier New" w:eastAsia="Times New Roman" w:hAnsi="Zan Courier New" w:cs="Zan Courier New"/>
                <w:i/>
                <w:iCs/>
                <w:sz w:val="20"/>
                <w:szCs w:val="20"/>
              </w:rPr>
              <w:t>Қазақстан Республикасының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6000" w:type="dxa"/>
            <w:vAlign w:val="bottom"/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i/>
                <w:iCs/>
                <w:sz w:val="20"/>
                <w:szCs w:val="20"/>
              </w:rPr>
              <w:t>      Премьер-Министрі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bottom"/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i/>
                <w:iCs/>
                <w:sz w:val="20"/>
                <w:szCs w:val="20"/>
              </w:rPr>
              <w:t>Б. Сағынтаев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 </w:t>
            </w:r>
          </w:p>
        </w:tc>
      </w:tr>
    </w:tbl>
    <w:p w:rsidR="00000000" w:rsidRDefault="009B0903">
      <w:pPr>
        <w:rPr>
          <w:rFonts w:ascii="Zan Courier New" w:eastAsia="Times New Roman" w:hAnsi="Zan Courier New" w:cs="Zan Courier New"/>
          <w:sz w:val="20"/>
          <w:szCs w:val="20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000000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000000" w:rsidRDefault="009B0903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0000" w:rsidRDefault="009B0903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Үкіметінің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2016 жылғы 29 желтоқсандағы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№ 905 қаулысы</w:t>
            </w:r>
          </w:p>
        </w:tc>
      </w:tr>
    </w:tbl>
    <w:p w:rsidR="00000000" w:rsidRDefault="009B090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Қазақстан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Республикасы Үкіметінің заң жобалау жұмыстарының 2017 жылға арналған жоспары</w:t>
      </w:r>
    </w:p>
    <w:tbl>
      <w:tblPr>
        <w:tblW w:w="92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1"/>
        <w:gridCol w:w="2041"/>
        <w:gridCol w:w="1561"/>
        <w:gridCol w:w="1321"/>
        <w:gridCol w:w="1081"/>
        <w:gridCol w:w="1201"/>
        <w:gridCol w:w="1561"/>
      </w:tblGrid>
      <w:tr w:rsidR="0000000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Р/с №</w:t>
            </w:r>
          </w:p>
          <w:p w:rsidR="00000000" w:rsidRDefault="009B0903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Заң жобасының атауы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Әзірлеуші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мемлекеттік орган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Ұсыну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мерзімі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Заң жобаларын сапалы әзірлеу және уақтылы енгізу үшін жауапты тұлға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B0903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B0903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B0903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Әділетмині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Үкімет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Парламент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B0903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"Қазақстан Республикасының Халықаралық Валюта Қорына, Халықаралық Қайта Құру және Даму Банкiне, Халықаралық Қаржы Корпорациясына, Халықаралық Даму Қауымдастығына, Инвестициялар Кепiлдiгiнiң Көпжақты Агенттiгiне, Инвестициялық Дауларды Реттеу жөнiндегi Халы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қаралық Орталыққа, Еуропа Қайта Құру және Даму Банкiне, Азия Даму Банкiне, Ислам Даму Банкiне мүшелiгi туралы" Қазақстан Республикасының Заңына өзгерістер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ҰЭМ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Қаңтар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Сәуір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М.Ә. Құсайынов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БҒМ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Қаңтар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Сәуір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Э.А. Суханбердие ва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ғылым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БҒМ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Қаңтар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Сәуір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А.К.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Әмрин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кейбiр заңнамалық актiлерiне ақпарат және коммуникация мәселелерi бойынша өзгерiстер мен толықтырулар енгiзу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Мамыр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А.Ғ.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Әжібаев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t>Қазақстан Республикасының кейбір заңнамалық актілерін</w:t>
            </w:r>
            <w:r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t>е архив ісі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МСМ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Мамыр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А.Р. Райымқұлова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Табиғи монополиялар туралы (жаңа редакция)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ҰЭМ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Мамыр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А.Ә. Әріпханов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Кинематография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МСМ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Мамыр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А.Р. Райымқұлова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кинематография мәселелері бойынша өзгерістер мен толықтырулар енгізу туралы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МСМ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Мамыр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А.Р. Райымқұлова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ДІАҚМ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Мамыр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А.Н.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Нүкенов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Әкімшілік құқық бұзушылық туралы кодексіне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Әділетмині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Сәуір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Маусым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З.Х. Баймолдина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"Есiрткi, психотроптық заттар, сол тектестер мен прекурсорлар және олардың заңсыз айналымы мен терiс пайдаланылуына қарсы iс-қимыл шаралары туралы" Қазақстан Республикасының Заңына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ІІМ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Сәуір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Мамыр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Р.Т.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Жақыпов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"Салық және бюджетке төленетін басқа да міндетті төлемдер және кедендік реттеу туралы" Қазақстан Республикасының Кодексі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ҰЭМ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Маусым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М.Ә. Құсайынов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салық салу және кедендік реттеу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ҰЭМ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Маусым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М.Ә. Құсайынов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конституциялық заңдарына салық салу мәселелері бойынша өзгерістер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ҰЭМ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Маусым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М.Ә. Құсайынов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Ұлттық қорынан 2018 – 2020 жылдарға арналған кепілдендірілген трансферт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ҰЭМ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М.Ә. Құсайынов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2018 – 2020 жылдарға арналған республикалық бюджет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Қаржымині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Т.М. Савельева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сақтандыру және сақтандыру қызметі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ҰБ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(келісім бойынша)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Мамыр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О.А.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Смоляков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"Жер қойнауы және жер қойнауын пайдалану туралы" Қазақстан Республикасының Кодексі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ИДМ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Маусым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Т.С. Тоқтабаев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жер қойнауын пайдалану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ИДМ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Маусым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Т.С. Тоқтабаев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мемлекеттік функцияларды бәсекелес ортаға беру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ҰЭМ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Маусым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М.Е. Әбілқасымова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АШМ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Қ.Қ. Айтуғанов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тұрғын үй қатынастары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Қорғанысмині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Шілде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Т.С.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Мұхтаров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 азаматтарының төлем қабілеттілігін қалпына келтіру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Қаржымині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А.М. Теңгебаев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Қазақстан Республикасы азаматтарының төлем қабілеттілігін қалпына келтіру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Қаржымині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А.М. Теңгебаев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Валюталық реттеу және валюталық бақылау туралы (жаңа редакция)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ҰБ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(келісім бойынша)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Желтоқсан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О.А.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Смоляков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ҰБ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(келісім бойынша)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Желтоқсан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О.А.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Смоляков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"Мемлекеттiк статистика туралы" Қазақстан Республикасының Заңына өзгерiстер мен толықтырулар енгiзу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ҰЭМ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Желтоқсан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М.Ә.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 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Құсайынов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Қазақстан Республикасының кейбiр заңнамалық актiлерiне әлеуметтiк қамсыздандыру мәселелерi бойынша өзгерiстер мен толықтырулар енгiзу туралы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ДСӘДМ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Желтоқсан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B0903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С.К. Жақыпова</w:t>
            </w:r>
          </w:p>
        </w:tc>
      </w:tr>
    </w:tbl>
    <w:p w:rsidR="009B0903" w:rsidRDefault="009B0903">
      <w:pPr>
        <w:rPr>
          <w:rFonts w:eastAsia="Times New Roman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      </w:t>
      </w:r>
      <w:r>
        <w:rPr>
          <w:rFonts w:ascii="Zan Courier New" w:eastAsia="Times New Roman" w:hAnsi="Zan Courier New" w:cs="Zan Courier New"/>
          <w:b/>
          <w:bCs/>
          <w:sz w:val="20"/>
          <w:szCs w:val="20"/>
        </w:rPr>
        <w:t>Ескертпе: аббревиатуралардың толық жазылуы: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ҰЭ</w:t>
      </w:r>
      <w:r>
        <w:rPr>
          <w:rFonts w:ascii="Zan Courier New" w:eastAsia="Times New Roman" w:hAnsi="Zan Courier New" w:cs="Zan Courier New"/>
          <w:sz w:val="20"/>
          <w:szCs w:val="20"/>
        </w:rPr>
        <w:t>М – Қазақстан Республикасының Ұлттық экономика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ИДМ – Қазақстан Республикасының Инвестициялар және даму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АШМ – Қазақстан Республикасының Ауыл шаруашылығы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Қаржымині – Қазақстан Республикасының Қаржы минис</w:t>
      </w:r>
      <w:r>
        <w:rPr>
          <w:rFonts w:ascii="Zan Courier New" w:eastAsia="Times New Roman" w:hAnsi="Zan Courier New" w:cs="Zan Courier New"/>
          <w:sz w:val="20"/>
          <w:szCs w:val="20"/>
        </w:rPr>
        <w:t>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БҒМ – Қазақстан Республикасының Білім және ғылым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ІІМ – Қазақстан Республикасының Ішкі істер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АКМ - Қазақстан Республикасының Ақпарат және коммуникация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Әділетмині – Қазақстан Республикасының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Әділет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ДСӘДМ – Қазақстан Республикасының Денсаулық сақтау және әлеуметтік даму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ДІАҚМ - Қазақстан Республикасының Дін істері және азаматтық қоғам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МСМ – Қазақстан Республикасының Мәдениет және спорт мини</w:t>
      </w:r>
      <w:r>
        <w:rPr>
          <w:rFonts w:ascii="Zan Courier New" w:eastAsia="Times New Roman" w:hAnsi="Zan Courier New" w:cs="Zan Courier New"/>
          <w:sz w:val="20"/>
          <w:szCs w:val="20"/>
        </w:rPr>
        <w:t>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Қорғанысмині - Қазақстан Республикасының Қорғаныс министрлігі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</w:t>
      </w:r>
      <w:r>
        <w:rPr>
          <w:rFonts w:ascii="Zan Courier New" w:eastAsia="Times New Roman" w:hAnsi="Zan Courier New" w:cs="Zan Courier New"/>
          <w:sz w:val="20"/>
          <w:szCs w:val="20"/>
        </w:rPr>
        <w:t>ҰБ - Қазақстан Республикасының Ұлттық Банкі</w:t>
      </w:r>
    </w:p>
    <w:sectPr w:rsidR="009B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9"/>
  <w:defaultTabStop w:val="708"/>
  <w:noPunctuationKerning/>
  <w:characterSpacingControl w:val="doNotCompress"/>
  <w:compat/>
  <w:rsids>
    <w:rsidRoot w:val="00E245ED"/>
    <w:rsid w:val="00933AE6"/>
    <w:rsid w:val="009B0903"/>
    <w:rsid w:val="00E2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Үкіметінің заң жобалау жұмыстарының 2017 жылға арналған жоспары туралы</dc:title>
  <dc:creator>User</dc:creator>
  <cp:lastModifiedBy>User</cp:lastModifiedBy>
  <cp:revision>2</cp:revision>
  <dcterms:created xsi:type="dcterms:W3CDTF">2017-02-06T10:07:00Z</dcterms:created>
  <dcterms:modified xsi:type="dcterms:W3CDTF">2017-02-06T10:07:00Z</dcterms:modified>
</cp:coreProperties>
</file>