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EF" w:rsidRPr="004B2671" w:rsidRDefault="00094C1F" w:rsidP="004B2671">
      <w:pPr>
        <w:ind w:right="566"/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noProof/>
          <w:color w:val="31849B" w:themeColor="accent5" w:themeShade="BF"/>
          <w:lang w:eastAsia="ru-RU"/>
        </w:rPr>
        <w:drawing>
          <wp:inline distT="0" distB="0" distL="0" distR="0">
            <wp:extent cx="6477000" cy="1885950"/>
            <wp:effectExtent l="0" t="0" r="0" b="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74" w:rsidRPr="00A31ED3" w:rsidRDefault="00957874" w:rsidP="00957874">
      <w:pPr>
        <w:spacing w:after="160" w:line="259" w:lineRule="auto"/>
        <w:ind w:left="284" w:right="28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31.01.2024 жылы жарияланды</w:t>
      </w:r>
    </w:p>
    <w:p w:rsidR="00957874" w:rsidRDefault="00957874" w:rsidP="00957874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Қазақстан Республикасы</w:t>
      </w:r>
    </w:p>
    <w:p w:rsidR="00957874" w:rsidRDefault="00957874" w:rsidP="00957874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Премьер-Министрінің орынбасары</w:t>
      </w:r>
    </w:p>
    <w:p w:rsidR="00957874" w:rsidRPr="00432566" w:rsidRDefault="00957874" w:rsidP="00957874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Т. Б. Дүйсеноваға</w:t>
      </w:r>
    </w:p>
    <w:p w:rsidR="00957874" w:rsidRDefault="00957874" w:rsidP="00957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 w:rsidRPr="00432566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        </w:t>
      </w:r>
    </w:p>
    <w:p w:rsidR="00957874" w:rsidRPr="00432566" w:rsidRDefault="00957874" w:rsidP="009578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ДЕПУТАТТЫҚ САУАЛ</w:t>
      </w:r>
    </w:p>
    <w:p w:rsidR="00957874" w:rsidRPr="00432566" w:rsidRDefault="00957874" w:rsidP="00957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Құрметті Тамара Босымбекқызы</w:t>
      </w:r>
      <w:r w:rsidRPr="00432566">
        <w:rPr>
          <w:rFonts w:ascii="Times New Roman" w:eastAsia="Calibri" w:hAnsi="Times New Roman" w:cs="Times New Roman"/>
          <w:b/>
          <w:sz w:val="28"/>
          <w:lang w:val="kk-KZ"/>
        </w:rPr>
        <w:t>!</w:t>
      </w:r>
    </w:p>
    <w:p w:rsidR="00957874" w:rsidRDefault="00957874" w:rsidP="009578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рхеологиялық ескерткіштерді сақтау мәселесі жылдан жылға өзектілігін жоғалтпай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келеді. Өкінішке орай, көне молалар бұзылып, петроглифтер жойылып жатыр деген жаңалықтар ара-тұра шығып, қоғамды толғандыратын болды.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Бірнеше жыл бұрын ЮНЕСКО-ның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үкіләлемдік мұра тізіміне енген ежелгі Талхиз қалашығы арқылы автомобиль жолын салғы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лары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келген кезде халықаралық деңгейдегі жанжал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басталған болатын. </w:t>
      </w:r>
    </w:p>
    <w:p w:rsidR="00957874" w:rsidRPr="00E32F26" w:rsidRDefault="00957874" w:rsidP="00957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Жақында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ғана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бүкіл Қазақстан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Алматы облысының Қызылтас тауларында петроглифтер кешенінің жойыл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 туралы жаңалық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тарады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алайда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шаруашылық жұмыстарын жүргізген компанияның қолында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Казархеология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ЖШС-нің сараптама актісін қоса алғанда, барлық рұқсат беру құжаттары болды.</w:t>
      </w:r>
    </w:p>
    <w:p w:rsidR="00957874" w:rsidRPr="00395B40" w:rsidRDefault="00957874" w:rsidP="00957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2021 жылы Алматы аумағында табылған 2550 ортағасырлық монеталар қорынан ғалымдарға тек 665 дана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сы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ғана жет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кен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, қалғандары ұрланып, қаланың антикварлық дүкендері арқылы сатыл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57874" w:rsidRDefault="00957874" w:rsidP="009578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азақстан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еспубликасы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Мәдениет және спорт министрінің 2020 жылғы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21 сәуірдегі 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99 бұйрығымен бекітілген тарихи-мәдени сараптама жүргізу қағидаларының 7-тармағына сәйкес тарихи-мәдени мұра объектілерін қорғау және пайдалану саласындағы тарихи-мәдени сараптаманы ғылыми-реставрациялау және (немесе) археологиялық жұмыстарды жүзеге асыру жөніндегі қызметке лицензиясы бар тарих және мәдениет ескерткіштерінде және ғылыми-техникалық қызмет субъектісі аккредиттелген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кез келген жеке немесе заңды тұлға жүзеге асыра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ала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ды. Лицензиялау талаптары өте либералды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Мысалы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тек қола дәуіріне маманданған археолог палеолит тұрақтарынан бастап Алтын Орда мемориалдық кешендеріне дейінгі барлық нысандарға сараптамалық қорытындылар бере алады.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Бұл сараптамаға ескерткіш аумағында шаруашылық қызметті жүргізуге үміткер кәсіпкер тапсырыс береді және төлейді. Сарапшы мен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апсырыс беруші арасындағы қатынастар-азаматтық-құқықтық қатынастар саласы, сарапшы іс жүзінде жауап бермейді.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Тарихи-мәдени мұра ескерткіштерінің сапасыз са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раптама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сы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жойылуы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осыдан туындайды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57874" w:rsidRPr="00A2377A" w:rsidRDefault="00957874" w:rsidP="00957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Өкінішке орай, тарихи-мәдени мұра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лары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мыздың жойылуының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мұндай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мысалдары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аз емес және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олар жыл сайын көбейіп келеді.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археологиялық жұмыстарды жүргізуге лицензиясы бар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60-қа жақын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компаниялар жұмыс істейді.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Сонымен қатар, олардың көпшілігі табылған жәдігерлерді жылдар бойы мұражайларға тапсырмай, еңбектерінің нәтижесі бойынша ғылыми есептер жарияламайды.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Қазіргі тым либералды заңнама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арқылы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уәкілетті органның бұл салада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тиімді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ұтқалары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жоқ.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компаниялар ҚР Кәсіпкерлік Кодексінің қолданылу аясында және мемлекеттік органдардың тексерулерінен қорғалған.</w:t>
      </w:r>
    </w:p>
    <w:p w:rsidR="00957874" w:rsidRPr="00391A40" w:rsidRDefault="00957874" w:rsidP="00957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Сонымен қатар,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«Ұ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лттық қауіпсіздік туралы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ҚР Заңының 6-бабына сәйкес Қазақстан Республикасы халқының мәдени және рухани мұрасын жоғалту біздің ұлттық қауіпсіздігімізге төнетін негізгі қатерлердің бірі болып табылады. Шынында да, тарихи ескерткіштер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арқылы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қалыптасқан ұжымдық тарихи жады ұлттық бірегейліктің негізі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демек,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азаматтық ұлтты қалыптастырудың маңызды құрамдас бөлігі болып табылады.</w:t>
      </w:r>
    </w:p>
    <w:p w:rsidR="00957874" w:rsidRPr="008237E8" w:rsidRDefault="00957874" w:rsidP="00957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Осыны ескере отырып, тарихи-мәдени мұраны сақтау сияқты</w:t>
      </w:r>
      <w:r w:rsidRPr="008237E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болашағымыз үшін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маңызды қызмет саласын кәсіпкерлік Кодекстің қолданылу аясынан шығару, археологиялық және реставрациялық қызмет субъектілерін лицензиялау тәсілдерін өзгерту, тарихи-мәдени сараптама рәсімінде тәртіп орнату уақыты келді.</w:t>
      </w:r>
      <w:r w:rsidRPr="008237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7874" w:rsidRPr="008237E8" w:rsidRDefault="00957874" w:rsidP="00957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Жоғарыда айтылғандарға сүйене отырып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50C00">
        <w:rPr>
          <w:rFonts w:ascii="Times New Roman" w:hAnsi="Times New Roman" w:cs="Times New Roman"/>
          <w:color w:val="000000"/>
          <w:sz w:val="28"/>
          <w:szCs w:val="28"/>
          <w:lang w:val="kk-KZ"/>
        </w:rPr>
        <w:t>ұсынамыз:</w:t>
      </w:r>
    </w:p>
    <w:p w:rsidR="00957874" w:rsidRPr="009F0D85" w:rsidRDefault="00957874" w:rsidP="009578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0D85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Мәдениет министрлігі жанынан тарихи-мәдени мұра объектілерін қорғау және пайдалану туралы қолданыстағы заңға өзгерістер енгізу жөніндегі жұмыс тобын құру, тарих және мәдениет ескерткіштерінде ғылыми-реставрациялау және (немесе) археологиялық жұмыстарды жүзеге асыру жөніндегі қызметті лицензиялау туралы нормаларды қайта қарау;</w:t>
      </w:r>
    </w:p>
    <w:p w:rsidR="00957874" w:rsidRPr="009F0D85" w:rsidRDefault="00957874" w:rsidP="009578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0D85">
        <w:rPr>
          <w:rFonts w:ascii="Times New Roman" w:hAnsi="Times New Roman" w:cs="Times New Roman"/>
          <w:color w:val="000000"/>
          <w:sz w:val="28"/>
          <w:szCs w:val="28"/>
          <w:lang w:val="kk-KZ"/>
        </w:rPr>
        <w:t>2. Сараптама жүргізуге құқығы бар ұйымдарға қойылатын талаптарды қатаңдатып және егер сапасыз сараптама салдары тарихи-мәдени ескерткіштің жойылуына әкелетін болса, қылмыстық жауапкершілікке дейін жауаптылықты белгілей отырып, тарихи-мәдени сараптама жүргізу қағидаларын толығымен қайта қарау;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57874" w:rsidRPr="009F0D85" w:rsidRDefault="00957874" w:rsidP="009578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0D85">
        <w:rPr>
          <w:rFonts w:ascii="Times New Roman" w:hAnsi="Times New Roman" w:cs="Times New Roman"/>
          <w:color w:val="000000"/>
          <w:sz w:val="28"/>
          <w:szCs w:val="28"/>
          <w:lang w:val="kk-KZ"/>
        </w:rPr>
        <w:t>3. Бұзақылық әрекеттер, тарихи-мәдени мұра ескерткіштерін бұзу, лицензиясыз жұмыстар жүргізгені, тарихи-мәдени мұраны сақтау саласындағы заңнаманы бұзу, тарихи-мәдени мұра заттарының заңсыз айналымы фактілері үшін әкімшілік және қылмыстық жауапкершілікті қатаңдатуды.</w:t>
      </w:r>
    </w:p>
    <w:p w:rsidR="00957874" w:rsidRPr="00112A5F" w:rsidRDefault="00957874" w:rsidP="00957874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7874" w:rsidRDefault="00957874" w:rsidP="0095787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Құрметпен</w:t>
      </w:r>
      <w:r w:rsidRPr="00432566">
        <w:rPr>
          <w:rFonts w:ascii="Times New Roman" w:eastAsia="Calibri" w:hAnsi="Times New Roman" w:cs="Times New Roman"/>
          <w:b/>
          <w:sz w:val="28"/>
          <w:lang w:val="kk-KZ"/>
        </w:rPr>
        <w:t xml:space="preserve">, </w:t>
      </w:r>
    </w:p>
    <w:p w:rsidR="00957874" w:rsidRDefault="00957874" w:rsidP="009578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«</w:t>
      </w:r>
      <w:r w:rsidRPr="00B50C00">
        <w:rPr>
          <w:rFonts w:ascii="Times New Roman" w:eastAsia="Calibri" w:hAnsi="Times New Roman" w:cs="Times New Roman"/>
          <w:b/>
          <w:sz w:val="28"/>
          <w:lang w:val="kk-KZ"/>
        </w:rPr>
        <w:t>AMANAT</w:t>
      </w:r>
      <w:r>
        <w:rPr>
          <w:rFonts w:ascii="Times New Roman" w:eastAsia="Calibri" w:hAnsi="Times New Roman" w:cs="Times New Roman"/>
          <w:b/>
          <w:sz w:val="28"/>
          <w:lang w:val="kk-KZ"/>
        </w:rPr>
        <w:t>» партиясы</w:t>
      </w:r>
      <w:r w:rsidRPr="00432566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фракциясының мүшелері:                         </w:t>
      </w:r>
      <w:r w:rsidRPr="00432566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Е. Әбіл</w:t>
      </w:r>
    </w:p>
    <w:p w:rsidR="00957874" w:rsidRDefault="00957874" w:rsidP="00957874">
      <w:pPr>
        <w:spacing w:after="0" w:line="240" w:lineRule="auto"/>
        <w:ind w:left="7788" w:firstLine="708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А. Әлтай</w:t>
      </w:r>
    </w:p>
    <w:p w:rsidR="00957874" w:rsidRDefault="00957874" w:rsidP="00957874">
      <w:pPr>
        <w:spacing w:after="0" w:line="240" w:lineRule="auto"/>
        <w:ind w:left="7788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Б. Керімбек</w:t>
      </w:r>
    </w:p>
    <w:p w:rsidR="00957874" w:rsidRDefault="00957874" w:rsidP="00957874">
      <w:pPr>
        <w:spacing w:after="0" w:line="240" w:lineRule="auto"/>
        <w:ind w:left="7788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Е.Смышляева</w:t>
      </w:r>
      <w:r w:rsidRPr="00432566">
        <w:rPr>
          <w:rFonts w:ascii="Times New Roman" w:eastAsia="Calibri" w:hAnsi="Times New Roman" w:cs="Times New Roman"/>
          <w:b/>
          <w:sz w:val="28"/>
          <w:lang w:val="kk-KZ"/>
        </w:rPr>
        <w:t xml:space="preserve">   </w:t>
      </w:r>
    </w:p>
    <w:p w:rsidR="00957874" w:rsidRDefault="00957874" w:rsidP="009578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«ЖСДП»  партиясы фракциясының мүшесі:                                А. Сағандықова</w:t>
      </w:r>
    </w:p>
    <w:p w:rsidR="00957874" w:rsidRDefault="00957874" w:rsidP="009578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«Қазақстан халық партиясы» фракциясының мүшесі:               И. Смирнова</w:t>
      </w:r>
    </w:p>
    <w:p w:rsidR="00E62000" w:rsidRDefault="00E62000" w:rsidP="0095787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E62000" w:rsidRDefault="00E62000" w:rsidP="0095787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957874" w:rsidRPr="00957874" w:rsidRDefault="00957874" w:rsidP="0095787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957874">
        <w:rPr>
          <w:rFonts w:ascii="Times New Roman" w:eastAsia="Calibri" w:hAnsi="Times New Roman" w:cs="Times New Roman"/>
          <w:sz w:val="18"/>
          <w:szCs w:val="18"/>
          <w:lang w:val="kk-KZ"/>
        </w:rPr>
        <w:t>Орынд</w:t>
      </w:r>
      <w:r>
        <w:rPr>
          <w:rFonts w:ascii="Times New Roman" w:eastAsia="Calibri" w:hAnsi="Times New Roman" w:cs="Times New Roman"/>
          <w:sz w:val="18"/>
          <w:szCs w:val="18"/>
          <w:lang w:val="kk-KZ"/>
        </w:rPr>
        <w:t>.</w:t>
      </w:r>
      <w:r w:rsidRPr="0095787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А.Бакенова</w:t>
      </w:r>
    </w:p>
    <w:p w:rsidR="00957874" w:rsidRDefault="00957874" w:rsidP="0095787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sz w:val="18"/>
          <w:szCs w:val="18"/>
          <w:lang w:val="kk-KZ"/>
        </w:rPr>
        <w:t>т</w:t>
      </w:r>
      <w:r w:rsidRPr="00957874">
        <w:rPr>
          <w:rFonts w:ascii="Times New Roman" w:eastAsia="Calibri" w:hAnsi="Times New Roman" w:cs="Times New Roman"/>
          <w:sz w:val="18"/>
          <w:szCs w:val="18"/>
          <w:lang w:val="kk-KZ"/>
        </w:rPr>
        <w:t>ел.746181</w:t>
      </w:r>
    </w:p>
    <w:p w:rsidR="00957874" w:rsidRDefault="00957874" w:rsidP="0095787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957874" w:rsidRDefault="00957874" w:rsidP="0095787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957874" w:rsidRDefault="00957874" w:rsidP="003C0F5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31849B" w:themeColor="accent5" w:themeShade="BF"/>
          <w:lang w:eastAsia="ru-RU"/>
        </w:rPr>
        <w:lastRenderedPageBreak/>
        <w:drawing>
          <wp:inline distT="0" distB="0" distL="0" distR="0" wp14:anchorId="69A39C06" wp14:editId="44A594A1">
            <wp:extent cx="6120765" cy="1998250"/>
            <wp:effectExtent l="0" t="0" r="0" b="2540"/>
            <wp:docPr id="2" name="Рисунок 2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9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F58" w:rsidRDefault="00432566" w:rsidP="003C0F58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kk-KZ"/>
        </w:rPr>
      </w:pPr>
      <w:r w:rsidRPr="00A31ED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Оглашен </w:t>
      </w:r>
      <w:r w:rsidR="007465B1" w:rsidRPr="00A31ED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="003C0F58">
        <w:rPr>
          <w:rFonts w:ascii="Times New Roman" w:eastAsia="Calibri" w:hAnsi="Times New Roman" w:cs="Times New Roman"/>
          <w:i/>
          <w:sz w:val="24"/>
          <w:szCs w:val="24"/>
          <w:lang w:val="kk-KZ"/>
        </w:rPr>
        <w:t>31.01.</w:t>
      </w:r>
      <w:r w:rsidR="007465B1" w:rsidRPr="00A31ED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Pr="00A31ED3">
        <w:rPr>
          <w:rFonts w:ascii="Times New Roman" w:eastAsia="Calibri" w:hAnsi="Times New Roman" w:cs="Times New Roman"/>
          <w:i/>
          <w:sz w:val="24"/>
          <w:szCs w:val="24"/>
          <w:lang w:val="kk-KZ"/>
        </w:rPr>
        <w:t>20</w:t>
      </w:r>
      <w:r w:rsidR="007465B1" w:rsidRPr="00A31ED3">
        <w:rPr>
          <w:rFonts w:ascii="Times New Roman" w:eastAsia="Calibri" w:hAnsi="Times New Roman" w:cs="Times New Roman"/>
          <w:i/>
          <w:sz w:val="24"/>
          <w:szCs w:val="24"/>
          <w:lang w:val="kk-KZ"/>
        </w:rPr>
        <w:t>2</w:t>
      </w:r>
      <w:r w:rsidR="00E44AE5">
        <w:rPr>
          <w:rFonts w:ascii="Times New Roman" w:eastAsia="Calibri" w:hAnsi="Times New Roman" w:cs="Times New Roman"/>
          <w:i/>
          <w:sz w:val="24"/>
          <w:szCs w:val="24"/>
          <w:lang w:val="kk-KZ"/>
        </w:rPr>
        <w:t>4</w:t>
      </w:r>
      <w:r w:rsidR="007465B1" w:rsidRPr="00A31ED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года</w:t>
      </w:r>
      <w:r w:rsidR="003C0F58" w:rsidRPr="003C0F58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3C0F58">
        <w:rPr>
          <w:rFonts w:ascii="Times New Roman" w:eastAsia="Calibri" w:hAnsi="Times New Roman" w:cs="Times New Roman"/>
          <w:b/>
          <w:sz w:val="28"/>
          <w:lang w:val="kk-KZ"/>
        </w:rPr>
        <w:tab/>
      </w:r>
      <w:r w:rsidR="003C0F58">
        <w:rPr>
          <w:rFonts w:ascii="Times New Roman" w:eastAsia="Calibri" w:hAnsi="Times New Roman" w:cs="Times New Roman"/>
          <w:b/>
          <w:sz w:val="28"/>
          <w:lang w:val="kk-KZ"/>
        </w:rPr>
        <w:tab/>
      </w:r>
      <w:r w:rsidR="003C0F58">
        <w:rPr>
          <w:rFonts w:ascii="Times New Roman" w:eastAsia="Calibri" w:hAnsi="Times New Roman" w:cs="Times New Roman"/>
          <w:b/>
          <w:sz w:val="28"/>
          <w:lang w:val="kk-KZ"/>
        </w:rPr>
        <w:tab/>
        <w:t xml:space="preserve">      </w:t>
      </w:r>
      <w:r w:rsidR="003C0F58">
        <w:rPr>
          <w:rFonts w:ascii="Times New Roman" w:eastAsia="Calibri" w:hAnsi="Times New Roman" w:cs="Times New Roman"/>
          <w:b/>
          <w:sz w:val="28"/>
          <w:lang w:val="kk-KZ"/>
        </w:rPr>
        <w:tab/>
        <w:t xml:space="preserve">      Заместителю Премьер-Министра </w:t>
      </w:r>
    </w:p>
    <w:p w:rsidR="003C0F58" w:rsidRDefault="003C0F58" w:rsidP="003C0F58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Республики Казахстан</w:t>
      </w:r>
    </w:p>
    <w:p w:rsidR="003C0F58" w:rsidRPr="00432566" w:rsidRDefault="003C0F58" w:rsidP="003C0F58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Дуйсеновой Т.Б.</w:t>
      </w:r>
    </w:p>
    <w:p w:rsidR="003C0F58" w:rsidRPr="00432566" w:rsidRDefault="003C0F58" w:rsidP="003C0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 w:rsidRPr="00432566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         </w:t>
      </w:r>
    </w:p>
    <w:p w:rsidR="003C0F58" w:rsidRPr="00432566" w:rsidRDefault="00957874" w:rsidP="003C0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ДЕПУТАТСКИЙ ЗАПРОС</w:t>
      </w:r>
    </w:p>
    <w:p w:rsidR="003C0F58" w:rsidRPr="00432566" w:rsidRDefault="003C0F58" w:rsidP="003C0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Уважаемая Тамара Босымбековна</w:t>
      </w:r>
      <w:r w:rsidRPr="00432566">
        <w:rPr>
          <w:rFonts w:ascii="Times New Roman" w:eastAsia="Calibri" w:hAnsi="Times New Roman" w:cs="Times New Roman"/>
          <w:b/>
          <w:sz w:val="28"/>
          <w:lang w:val="kk-KZ"/>
        </w:rPr>
        <w:t>!</w:t>
      </w:r>
    </w:p>
    <w:p w:rsidR="007465B1" w:rsidRDefault="007465B1" w:rsidP="00746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3595">
        <w:rPr>
          <w:rFonts w:ascii="Times New Roman" w:hAnsi="Times New Roman" w:cs="Times New Roman"/>
          <w:sz w:val="28"/>
          <w:szCs w:val="28"/>
          <w:lang w:val="kk-KZ"/>
        </w:rPr>
        <w:t>Вопрос сохранения археологических памятников из года в год не теряет своей актуальности – периодически появляются новости о том, что где-то разрушают курганы, уничтожаются петроглифы и т.п.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Pr="004F4FF6">
        <w:rPr>
          <w:rFonts w:ascii="Times New Roman" w:hAnsi="Times New Roman" w:cs="Times New Roman"/>
          <w:sz w:val="28"/>
          <w:szCs w:val="28"/>
          <w:lang w:val="kk-KZ"/>
        </w:rPr>
        <w:t>есколько лет назад был скандал международного уровня, когда через древнее городище Талхиз, занесённое в список Всемирного наследия ЮНЕСКО, хотели проложить автомобильную дорогу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465B1" w:rsidRDefault="007465B1" w:rsidP="00746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Совсем недавно весь Казахстан облетела новость о разрушении комплекса петроглифов в горах Кызылтас Алматинской области, причем компания, проводившая хозяйственные работы имела на руках все разрешительные документы, включая акт экспертизы от ТОО «Казархеология». </w:t>
      </w:r>
    </w:p>
    <w:p w:rsidR="007465B1" w:rsidRDefault="007465B1" w:rsidP="00746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 найденного в 2021 году на территории Алматы клада в 2550 средневековых монет до ученых дошло лишь 665 экземпляров, остальные были расхищены и реализовывались через антикварные магазины города. </w:t>
      </w:r>
    </w:p>
    <w:p w:rsidR="007465B1" w:rsidRDefault="007465B1" w:rsidP="00746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1C7B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пункту 7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51C7B">
        <w:rPr>
          <w:rFonts w:ascii="Times New Roman" w:hAnsi="Times New Roman" w:cs="Times New Roman"/>
          <w:sz w:val="28"/>
          <w:szCs w:val="28"/>
          <w:lang w:val="kk-KZ"/>
        </w:rPr>
        <w:t>равил проведения историко-культурной экспертизы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утвержденных </w:t>
      </w:r>
      <w:r w:rsidRPr="00B51C7B">
        <w:rPr>
          <w:rFonts w:ascii="Times New Roman" w:hAnsi="Times New Roman" w:cs="Times New Roman"/>
          <w:sz w:val="28"/>
          <w:szCs w:val="28"/>
          <w:lang w:val="kk-KZ"/>
        </w:rPr>
        <w:t xml:space="preserve">Приказом министра культуры и спорта РК от 21 апреля 2020 года №99 историко-культурную экспертизу в сфере охраны и использования объектов историко-культурного наследия осуществляет </w:t>
      </w:r>
      <w:r>
        <w:rPr>
          <w:rFonts w:ascii="Times New Roman" w:hAnsi="Times New Roman" w:cs="Times New Roman"/>
          <w:sz w:val="28"/>
          <w:szCs w:val="28"/>
          <w:lang w:val="kk-KZ"/>
        </w:rPr>
        <w:t>любое физическое</w:t>
      </w:r>
      <w:r w:rsidRPr="00B51C7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ли юридическое</w:t>
      </w:r>
      <w:r w:rsidRPr="00B51C7B">
        <w:rPr>
          <w:rFonts w:ascii="Times New Roman" w:hAnsi="Times New Roman" w:cs="Times New Roman"/>
          <w:sz w:val="28"/>
          <w:szCs w:val="28"/>
          <w:lang w:val="kk-KZ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51C7B">
        <w:rPr>
          <w:rFonts w:ascii="Times New Roman" w:hAnsi="Times New Roman" w:cs="Times New Roman"/>
          <w:sz w:val="28"/>
          <w:szCs w:val="28"/>
          <w:lang w:val="kk-KZ"/>
        </w:rPr>
        <w:t>, име</w:t>
      </w:r>
      <w:r>
        <w:rPr>
          <w:rFonts w:ascii="Times New Roman" w:hAnsi="Times New Roman" w:cs="Times New Roman"/>
          <w:sz w:val="28"/>
          <w:szCs w:val="28"/>
          <w:lang w:val="kk-KZ"/>
        </w:rPr>
        <w:t>ющее</w:t>
      </w:r>
      <w:r w:rsidRPr="00B51C7B">
        <w:rPr>
          <w:rFonts w:ascii="Times New Roman" w:hAnsi="Times New Roman" w:cs="Times New Roman"/>
          <w:sz w:val="28"/>
          <w:szCs w:val="28"/>
          <w:lang w:val="kk-KZ"/>
        </w:rPr>
        <w:t xml:space="preserve"> лицензию на деятельность по осуществлению научно-реставрационных и (или) археологических работ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памятниках истории и культуры и имеющее</w:t>
      </w:r>
      <w:r w:rsidRPr="00B51C7B">
        <w:rPr>
          <w:rFonts w:ascii="Times New Roman" w:hAnsi="Times New Roman" w:cs="Times New Roman"/>
          <w:sz w:val="28"/>
          <w:szCs w:val="28"/>
          <w:lang w:val="kk-KZ"/>
        </w:rPr>
        <w:t xml:space="preserve"> аккредитацию субъекта </w:t>
      </w:r>
      <w:r>
        <w:rPr>
          <w:rFonts w:ascii="Times New Roman" w:hAnsi="Times New Roman" w:cs="Times New Roman"/>
          <w:sz w:val="28"/>
          <w:szCs w:val="28"/>
          <w:lang w:val="kk-KZ"/>
        </w:rPr>
        <w:t>научно-</w:t>
      </w:r>
      <w:r w:rsidRPr="00B51C7B">
        <w:rPr>
          <w:rFonts w:ascii="Times New Roman" w:hAnsi="Times New Roman" w:cs="Times New Roman"/>
          <w:sz w:val="28"/>
          <w:szCs w:val="28"/>
          <w:lang w:val="kk-KZ"/>
        </w:rPr>
        <w:t>технической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. Лицензионные требования очень либеральные, в результате археолог, специализирующийся только на эпохе бронзы, может давать экспертные заключения на все объекты, от стоянок палеолита до мемориальных комплексов Золотой Орды. Эту экспертизу заказывает и оплачивает предприниматель, претендующий на ведение хозяйственной деятельности на территории памятника. Отношения между экспертом и заказчиком – сфера гражданско-правовых отношений, эксперт практически не несет ответственности. Отсюда некачественная экспертиза и разрушение памятников историко-культурного наследия.</w:t>
      </w:r>
    </w:p>
    <w:p w:rsidR="007465B1" w:rsidRDefault="007465B1" w:rsidP="00746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Таких примеров разрушения нашего историко-культурного наследия, к сожалению, очень много и они множатся каждый год. Всего к Казахстане работает </w:t>
      </w:r>
      <w:r w:rsidR="00E44AE5">
        <w:rPr>
          <w:rFonts w:ascii="Times New Roman" w:hAnsi="Times New Roman" w:cs="Times New Roman"/>
          <w:sz w:val="28"/>
          <w:szCs w:val="28"/>
          <w:lang w:val="kk-KZ"/>
        </w:rPr>
        <w:t>около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4AE5">
        <w:rPr>
          <w:rFonts w:ascii="Times New Roman" w:hAnsi="Times New Roman" w:cs="Times New Roman"/>
          <w:sz w:val="28"/>
          <w:szCs w:val="28"/>
          <w:lang w:val="kk-KZ"/>
        </w:rPr>
        <w:t>60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компании, имеющих лицензию на проведение археологических работ. При этом, большая часть из них годами не сдает найденные артефакты в музеи, не публикует по результатам работ научные отчеты. Уполномоченный орган по современному чересчур либеральному законодательству не имеет действенных рычагов в этой области. Данные компании находятся в сфере действия Предпринимательского кодекса РК и защищены от проверок госорганами. </w:t>
      </w:r>
    </w:p>
    <w:p w:rsidR="007465B1" w:rsidRDefault="007465B1" w:rsidP="00746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Между тем, согласно ст.6 Закона РК «О национальной безопасности» </w:t>
      </w:r>
      <w:r w:rsidRPr="00A51222">
        <w:rPr>
          <w:rFonts w:ascii="Times New Roman" w:hAnsi="Times New Roman" w:cs="Times New Roman"/>
          <w:sz w:val="28"/>
          <w:szCs w:val="28"/>
          <w:lang w:val="kk-KZ"/>
        </w:rPr>
        <w:t>утрата культурного и духовного наследия народа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является одной из основных угроз нашей национальной безопасности. Действительно, коллективная историческая память, формируемая, в том числе и историческими памятниками, является основой национальной идентичности, а значит и важной составляющей формирования гражданской нации.</w:t>
      </w:r>
    </w:p>
    <w:p w:rsidR="007465B1" w:rsidRDefault="007465B1" w:rsidP="00746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Учитывая это, настала пора вывести такую важную для нашего будущего область деятельности, как сохранение историко-культурного наследия, из сферы действия Предпринимательского кодекса, изменить подходы к лицензированию субьектов археологической и реставрационной деятельности, навести порядок в процедуре историко-культурной экспертизы. </w:t>
      </w:r>
    </w:p>
    <w:p w:rsidR="007465B1" w:rsidRDefault="007465B1" w:rsidP="00746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Исходя из вышеизложенного предлагаем:</w:t>
      </w:r>
    </w:p>
    <w:p w:rsidR="007465B1" w:rsidRPr="005851FB" w:rsidRDefault="008B6579" w:rsidP="007465B1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65B1" w:rsidRPr="005851FB">
        <w:rPr>
          <w:rFonts w:ascii="Times New Roman" w:hAnsi="Times New Roman" w:cs="Times New Roman"/>
          <w:sz w:val="28"/>
          <w:szCs w:val="28"/>
          <w:lang w:val="kk-KZ"/>
        </w:rPr>
        <w:t xml:space="preserve">ересмотреть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условия </w:t>
      </w:r>
      <w:r w:rsidR="007465B1" w:rsidRPr="005851FB">
        <w:rPr>
          <w:rFonts w:ascii="Times New Roman" w:hAnsi="Times New Roman" w:cs="Times New Roman"/>
          <w:sz w:val="28"/>
          <w:szCs w:val="28"/>
          <w:lang w:val="kk-KZ"/>
        </w:rPr>
        <w:t>лицензировании деятельность по осуществлению научно-реставрационных и (или) археологических работ на памятниках истории и культуры;</w:t>
      </w:r>
      <w:r w:rsidR="009F0D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65B1" w:rsidRDefault="007465B1" w:rsidP="007465B1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Полностью пересмотреть Правила </w:t>
      </w:r>
      <w:r w:rsidRPr="004425C3">
        <w:rPr>
          <w:rFonts w:ascii="Times New Roman" w:hAnsi="Times New Roman" w:cs="Times New Roman"/>
          <w:sz w:val="28"/>
          <w:szCs w:val="28"/>
          <w:lang w:val="kk-KZ"/>
        </w:rPr>
        <w:t>проведения историко-культурной экспертизы</w:t>
      </w:r>
      <w:r>
        <w:rPr>
          <w:rFonts w:ascii="Times New Roman" w:hAnsi="Times New Roman" w:cs="Times New Roman"/>
          <w:sz w:val="28"/>
          <w:szCs w:val="28"/>
          <w:lang w:val="kk-KZ"/>
        </w:rPr>
        <w:t>, ужесточив требования к организациям, имеющим право проведения экспертизы и установив ответсвенность за некачественную экспертизу, вплоть до уголовной, если ее последствиями стало разрушение историко-культурного памятника;</w:t>
      </w:r>
    </w:p>
    <w:p w:rsidR="007465B1" w:rsidRDefault="007465B1" w:rsidP="007465B1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Предложить ужесточение административной и уголовной ответсвенности за факты вандализма, разрушения памятников историко-культурного наследия, проведения работ без лицензии, нарушения законодательства в области сохранения историко-культурного наследия, незаконного оборота предметов историко-культурного наследия</w:t>
      </w:r>
      <w:r w:rsidR="00A31ED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B6579" w:rsidRPr="008B6579" w:rsidRDefault="008B6579" w:rsidP="008B6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579">
        <w:rPr>
          <w:rFonts w:ascii="Times New Roman" w:hAnsi="Times New Roman" w:cs="Times New Roman"/>
          <w:sz w:val="28"/>
          <w:szCs w:val="28"/>
          <w:lang w:val="kk-KZ"/>
        </w:rPr>
        <w:t>С своей стороны депутаты готовы обеспечить законодательное сопровождение данных изменений.</w:t>
      </w:r>
    </w:p>
    <w:p w:rsidR="00432566" w:rsidRPr="00E62000" w:rsidRDefault="00432566" w:rsidP="0043256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 уважением, </w:t>
      </w:r>
    </w:p>
    <w:p w:rsidR="0005773F" w:rsidRPr="00E62000" w:rsidRDefault="00E716C2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Члены</w:t>
      </w:r>
      <w:r w:rsidR="006E3FA2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фракции </w:t>
      </w:r>
      <w:r w:rsidR="00C26CF1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партии </w:t>
      </w:r>
      <w:r w:rsidR="006E3FA2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6E3FA2" w:rsidRPr="00E620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AMANAT</w:t>
      </w:r>
      <w:r w:rsidR="006E3FA2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071E8E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432566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</w:t>
      </w:r>
      <w:r w:rsidR="00C26CF1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</w:t>
      </w:r>
      <w:r w:rsidR="00432566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</w:t>
      </w:r>
      <w:r w:rsidR="00DA55EE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</w:t>
      </w:r>
      <w:r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</w:t>
      </w:r>
      <w:r w:rsidR="00DA55EE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</w:t>
      </w:r>
      <w:r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432566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DA55EE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</w:t>
      </w:r>
      <w:r w:rsidR="00DA55EE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Е. Абиль</w:t>
      </w:r>
    </w:p>
    <w:p w:rsidR="00071E8E" w:rsidRPr="00E62000" w:rsidRDefault="00071E8E" w:rsidP="00071E8E">
      <w:pPr>
        <w:spacing w:after="0" w:line="240" w:lineRule="auto"/>
        <w:ind w:left="7788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А. Әлтай</w:t>
      </w:r>
    </w:p>
    <w:p w:rsidR="00C26CF1" w:rsidRPr="00E62000" w:rsidRDefault="0005773F" w:rsidP="0005773F">
      <w:pPr>
        <w:spacing w:after="0" w:line="240" w:lineRule="auto"/>
        <w:ind w:left="778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</w:t>
      </w:r>
      <w:r w:rsid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Б. Керімбек</w:t>
      </w:r>
    </w:p>
    <w:p w:rsidR="00DA55EE" w:rsidRPr="00E62000" w:rsidRDefault="00E62000" w:rsidP="0005773F">
      <w:pPr>
        <w:spacing w:after="0" w:line="240" w:lineRule="auto"/>
        <w:ind w:left="778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="00C26CF1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Е.Смышляева</w:t>
      </w:r>
      <w:r w:rsidR="00432566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</w:t>
      </w:r>
    </w:p>
    <w:p w:rsidR="00C26CF1" w:rsidRPr="00E62000" w:rsidRDefault="006C5F43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</w:t>
      </w:r>
      <w:r w:rsidR="006E3FA2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фракции партии «ОСДП»</w:t>
      </w:r>
      <w:r w:rsidR="00071E8E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DA55EE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 w:rsidR="00E716C2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</w:t>
      </w:r>
      <w:r w:rsid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</w:t>
      </w:r>
      <w:r w:rsidR="00DA55EE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А. Сагандыкова</w:t>
      </w:r>
    </w:p>
    <w:p w:rsidR="00502FA5" w:rsidRPr="00E62000" w:rsidRDefault="006C5F43" w:rsidP="00502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Член</w:t>
      </w:r>
      <w:r w:rsidR="00C26CF1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фракции «Народной партии Казахстана»                       </w:t>
      </w:r>
      <w:r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</w:t>
      </w:r>
      <w:r w:rsid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</w:t>
      </w:r>
      <w:r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="00C26CF1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И. Смирнова</w:t>
      </w:r>
      <w:r w:rsidR="00432566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</w:t>
      </w:r>
      <w:r w:rsidR="003D5BD2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</w:t>
      </w:r>
      <w:r w:rsidR="00432566" w:rsidRPr="00E6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E62000" w:rsidRDefault="00E62000" w:rsidP="00957874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7874" w:rsidRPr="00E62000" w:rsidRDefault="00957874" w:rsidP="00957874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62000">
        <w:rPr>
          <w:rFonts w:ascii="Times New Roman" w:hAnsi="Times New Roman" w:cs="Times New Roman"/>
          <w:color w:val="000000" w:themeColor="text1"/>
          <w:sz w:val="16"/>
          <w:szCs w:val="16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Исп. Бакенова А.</w:t>
      </w:r>
    </w:p>
    <w:p w:rsidR="00957874" w:rsidRPr="00E62000" w:rsidRDefault="00957874" w:rsidP="00957874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000">
        <w:rPr>
          <w:rFonts w:ascii="Times New Roman" w:hAnsi="Times New Roman" w:cs="Times New Roman"/>
          <w:color w:val="000000" w:themeColor="text1"/>
          <w:sz w:val="16"/>
          <w:szCs w:val="16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Тел.746181</w:t>
      </w:r>
    </w:p>
    <w:sectPr w:rsidR="00957874" w:rsidRPr="00E62000" w:rsidSect="00416C9E">
      <w:headerReference w:type="default" r:id="rId10"/>
      <w:pgSz w:w="11906" w:h="16838"/>
      <w:pgMar w:top="0" w:right="1133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3" w:rsidRDefault="001D7983" w:rsidP="00A47AC6">
      <w:pPr>
        <w:spacing w:after="0" w:line="240" w:lineRule="auto"/>
      </w:pPr>
      <w:r>
        <w:separator/>
      </w:r>
    </w:p>
  </w:endnote>
  <w:endnote w:type="continuationSeparator" w:id="0">
    <w:p w:rsidR="001D7983" w:rsidRDefault="001D7983" w:rsidP="00A4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3" w:rsidRDefault="001D7983" w:rsidP="00A47AC6">
      <w:pPr>
        <w:spacing w:after="0" w:line="240" w:lineRule="auto"/>
      </w:pPr>
      <w:r>
        <w:separator/>
      </w:r>
    </w:p>
  </w:footnote>
  <w:footnote w:type="continuationSeparator" w:id="0">
    <w:p w:rsidR="001D7983" w:rsidRDefault="001D7983" w:rsidP="00A4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232649"/>
      <w:docPartObj>
        <w:docPartGallery w:val="Page Numbers (Top of Page)"/>
        <w:docPartUnique/>
      </w:docPartObj>
    </w:sdtPr>
    <w:sdtEndPr/>
    <w:sdtContent>
      <w:p w:rsidR="00A47AC6" w:rsidRDefault="00A47A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000">
          <w:rPr>
            <w:noProof/>
          </w:rPr>
          <w:t>3</w:t>
        </w:r>
        <w:r>
          <w:fldChar w:fldCharType="end"/>
        </w:r>
      </w:p>
    </w:sdtContent>
  </w:sdt>
  <w:p w:rsidR="00A47AC6" w:rsidRDefault="00A47A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B0318"/>
    <w:multiLevelType w:val="hybridMultilevel"/>
    <w:tmpl w:val="11B847BA"/>
    <w:lvl w:ilvl="0" w:tplc="F17CA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860E8E"/>
    <w:multiLevelType w:val="hybridMultilevel"/>
    <w:tmpl w:val="8F8C6E2C"/>
    <w:lvl w:ilvl="0" w:tplc="805A8E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24288E"/>
    <w:multiLevelType w:val="hybridMultilevel"/>
    <w:tmpl w:val="574A4624"/>
    <w:lvl w:ilvl="0" w:tplc="52948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0B4ACC"/>
    <w:multiLevelType w:val="hybridMultilevel"/>
    <w:tmpl w:val="5502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601BC"/>
    <w:multiLevelType w:val="hybridMultilevel"/>
    <w:tmpl w:val="5C8E0C0C"/>
    <w:lvl w:ilvl="0" w:tplc="AA4A59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11CD0"/>
    <w:rsid w:val="0002545A"/>
    <w:rsid w:val="00041790"/>
    <w:rsid w:val="00050026"/>
    <w:rsid w:val="00053E6E"/>
    <w:rsid w:val="0005773F"/>
    <w:rsid w:val="0006550B"/>
    <w:rsid w:val="00071E8E"/>
    <w:rsid w:val="00084002"/>
    <w:rsid w:val="00086073"/>
    <w:rsid w:val="00094C1F"/>
    <w:rsid w:val="000B113A"/>
    <w:rsid w:val="000B7999"/>
    <w:rsid w:val="000D107F"/>
    <w:rsid w:val="001025BC"/>
    <w:rsid w:val="00112A5F"/>
    <w:rsid w:val="0013666E"/>
    <w:rsid w:val="0015207C"/>
    <w:rsid w:val="00157CA9"/>
    <w:rsid w:val="001670C8"/>
    <w:rsid w:val="001752EF"/>
    <w:rsid w:val="00187A4B"/>
    <w:rsid w:val="001C69A3"/>
    <w:rsid w:val="001D603F"/>
    <w:rsid w:val="001D6808"/>
    <w:rsid w:val="001D7983"/>
    <w:rsid w:val="001F243F"/>
    <w:rsid w:val="00207C28"/>
    <w:rsid w:val="002167E8"/>
    <w:rsid w:val="002460B4"/>
    <w:rsid w:val="00277E50"/>
    <w:rsid w:val="002D4F83"/>
    <w:rsid w:val="002D7251"/>
    <w:rsid w:val="003055EB"/>
    <w:rsid w:val="00325F87"/>
    <w:rsid w:val="003302CA"/>
    <w:rsid w:val="00391A40"/>
    <w:rsid w:val="00395B40"/>
    <w:rsid w:val="00396030"/>
    <w:rsid w:val="003A1C5D"/>
    <w:rsid w:val="003B2227"/>
    <w:rsid w:val="003B2FD3"/>
    <w:rsid w:val="003C0F58"/>
    <w:rsid w:val="003D5BD2"/>
    <w:rsid w:val="003E0D2A"/>
    <w:rsid w:val="003E3152"/>
    <w:rsid w:val="003E5481"/>
    <w:rsid w:val="00416C9E"/>
    <w:rsid w:val="00432566"/>
    <w:rsid w:val="004B2671"/>
    <w:rsid w:val="004F200A"/>
    <w:rsid w:val="004F7992"/>
    <w:rsid w:val="00502FA5"/>
    <w:rsid w:val="005147DC"/>
    <w:rsid w:val="00525E49"/>
    <w:rsid w:val="00586C9B"/>
    <w:rsid w:val="005B0C38"/>
    <w:rsid w:val="005C0FBA"/>
    <w:rsid w:val="005D3FF6"/>
    <w:rsid w:val="005E0739"/>
    <w:rsid w:val="0060063F"/>
    <w:rsid w:val="00604AD5"/>
    <w:rsid w:val="00613831"/>
    <w:rsid w:val="006333C3"/>
    <w:rsid w:val="00653D86"/>
    <w:rsid w:val="00675A0C"/>
    <w:rsid w:val="00681B0D"/>
    <w:rsid w:val="006957B2"/>
    <w:rsid w:val="006A6832"/>
    <w:rsid w:val="006B0509"/>
    <w:rsid w:val="006B5FB3"/>
    <w:rsid w:val="006C5F43"/>
    <w:rsid w:val="006D394C"/>
    <w:rsid w:val="006E3FA2"/>
    <w:rsid w:val="007378DD"/>
    <w:rsid w:val="007465B1"/>
    <w:rsid w:val="00783A3E"/>
    <w:rsid w:val="007D6772"/>
    <w:rsid w:val="007E3D32"/>
    <w:rsid w:val="008237E8"/>
    <w:rsid w:val="00851257"/>
    <w:rsid w:val="008611BD"/>
    <w:rsid w:val="008B6579"/>
    <w:rsid w:val="008E2843"/>
    <w:rsid w:val="008F7349"/>
    <w:rsid w:val="00937B24"/>
    <w:rsid w:val="00957874"/>
    <w:rsid w:val="00981538"/>
    <w:rsid w:val="009861AF"/>
    <w:rsid w:val="009A30EF"/>
    <w:rsid w:val="009B3C11"/>
    <w:rsid w:val="009F0D85"/>
    <w:rsid w:val="00A10629"/>
    <w:rsid w:val="00A22203"/>
    <w:rsid w:val="00A2377A"/>
    <w:rsid w:val="00A31ED3"/>
    <w:rsid w:val="00A47AC6"/>
    <w:rsid w:val="00A722D4"/>
    <w:rsid w:val="00AC5EA6"/>
    <w:rsid w:val="00B11D63"/>
    <w:rsid w:val="00B50C00"/>
    <w:rsid w:val="00B70309"/>
    <w:rsid w:val="00B83DD3"/>
    <w:rsid w:val="00B913C3"/>
    <w:rsid w:val="00B92AB2"/>
    <w:rsid w:val="00BC6F90"/>
    <w:rsid w:val="00BE2481"/>
    <w:rsid w:val="00BE3DF6"/>
    <w:rsid w:val="00C02284"/>
    <w:rsid w:val="00C24DBD"/>
    <w:rsid w:val="00C26CF1"/>
    <w:rsid w:val="00C3001E"/>
    <w:rsid w:val="00C44B18"/>
    <w:rsid w:val="00CA05F8"/>
    <w:rsid w:val="00CA14CF"/>
    <w:rsid w:val="00CA434B"/>
    <w:rsid w:val="00CA5F26"/>
    <w:rsid w:val="00CB2084"/>
    <w:rsid w:val="00CF10EF"/>
    <w:rsid w:val="00D160EF"/>
    <w:rsid w:val="00D33372"/>
    <w:rsid w:val="00D632B9"/>
    <w:rsid w:val="00D656B7"/>
    <w:rsid w:val="00DA55EE"/>
    <w:rsid w:val="00DB5F10"/>
    <w:rsid w:val="00DF5F49"/>
    <w:rsid w:val="00E064F5"/>
    <w:rsid w:val="00E259C9"/>
    <w:rsid w:val="00E32C9D"/>
    <w:rsid w:val="00E32F26"/>
    <w:rsid w:val="00E44AE5"/>
    <w:rsid w:val="00E62000"/>
    <w:rsid w:val="00E70C19"/>
    <w:rsid w:val="00E716C2"/>
    <w:rsid w:val="00E957DF"/>
    <w:rsid w:val="00EB3E03"/>
    <w:rsid w:val="00EC578C"/>
    <w:rsid w:val="00ED3528"/>
    <w:rsid w:val="00ED4E7F"/>
    <w:rsid w:val="00EF1089"/>
    <w:rsid w:val="00F10814"/>
    <w:rsid w:val="00F11CBD"/>
    <w:rsid w:val="00F30BBD"/>
    <w:rsid w:val="00F43EAD"/>
    <w:rsid w:val="00F65431"/>
    <w:rsid w:val="00FA110E"/>
    <w:rsid w:val="00FA4DED"/>
    <w:rsid w:val="00FD004D"/>
    <w:rsid w:val="00F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9EC6-4EB1-46D0-8D94-FE06885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AC6"/>
  </w:style>
  <w:style w:type="paragraph" w:styleId="a8">
    <w:name w:val="footer"/>
    <w:basedOn w:val="a"/>
    <w:link w:val="a9"/>
    <w:uiPriority w:val="99"/>
    <w:unhideWhenUsed/>
    <w:rsid w:val="00A4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7AC6"/>
  </w:style>
  <w:style w:type="paragraph" w:styleId="aa">
    <w:name w:val="List Paragraph"/>
    <w:basedOn w:val="a"/>
    <w:uiPriority w:val="34"/>
    <w:qFormat/>
    <w:rsid w:val="007465B1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32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F2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E3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F6E47-ECD8-40B7-9124-E069F3BC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Бакенова Айгуль</cp:lastModifiedBy>
  <cp:revision>30</cp:revision>
  <cp:lastPrinted>2024-01-16T05:45:00Z</cp:lastPrinted>
  <dcterms:created xsi:type="dcterms:W3CDTF">2024-01-30T10:22:00Z</dcterms:created>
  <dcterms:modified xsi:type="dcterms:W3CDTF">2024-01-31T11:21:00Z</dcterms:modified>
</cp:coreProperties>
</file>