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0EE" w14:textId="7A02D7DB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CE6748">
        <w:rPr>
          <w:noProof/>
          <w:sz w:val="28"/>
          <w:szCs w:val="28"/>
        </w:rPr>
        <w:drawing>
          <wp:inline distT="0" distB="0" distL="0" distR="0" wp14:anchorId="722D0BB3" wp14:editId="66E1A84F">
            <wp:extent cx="5940425" cy="1997111"/>
            <wp:effectExtent l="0" t="0" r="3175" b="317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E1BF" w14:textId="002B63A9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1B9AEE4A" w14:textId="21B44096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3664DF62" w14:textId="2D31D033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CE6748">
        <w:rPr>
          <w:bCs/>
          <w:i/>
          <w:sz w:val="28"/>
          <w:szCs w:val="28"/>
        </w:rPr>
        <w:t>Оглашен 2</w:t>
      </w:r>
      <w:r w:rsidR="00CE6748">
        <w:rPr>
          <w:bCs/>
          <w:i/>
          <w:sz w:val="28"/>
          <w:szCs w:val="28"/>
          <w:lang w:val="kk-KZ"/>
        </w:rPr>
        <w:t>7</w:t>
      </w:r>
      <w:r w:rsidRPr="00CE6748">
        <w:rPr>
          <w:bCs/>
          <w:i/>
          <w:sz w:val="28"/>
          <w:szCs w:val="28"/>
        </w:rPr>
        <w:t>.09.2023 г.</w:t>
      </w:r>
    </w:p>
    <w:p w14:paraId="3828B668" w14:textId="3742E38E" w:rsidR="00E80FA1" w:rsidRPr="00CE6748" w:rsidRDefault="00E80FA1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 xml:space="preserve">Заместителю Премьер-Министра – </w:t>
      </w:r>
    </w:p>
    <w:p w14:paraId="36A5952D" w14:textId="694C3ED2" w:rsidR="009A636C" w:rsidRPr="00CE6748" w:rsidRDefault="00E80FA1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 xml:space="preserve">Министру финансов </w:t>
      </w:r>
    </w:p>
    <w:p w14:paraId="57B46841" w14:textId="389F8B03" w:rsidR="00772B83" w:rsidRPr="00CE6748" w:rsidRDefault="00772B83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>Р</w:t>
      </w:r>
      <w:r w:rsidR="009A636C" w:rsidRPr="00CE6748">
        <w:rPr>
          <w:b/>
          <w:bCs/>
          <w:sz w:val="28"/>
          <w:szCs w:val="28"/>
        </w:rPr>
        <w:t xml:space="preserve">еспублики </w:t>
      </w:r>
      <w:r w:rsidRPr="00CE6748">
        <w:rPr>
          <w:b/>
          <w:bCs/>
          <w:sz w:val="28"/>
          <w:szCs w:val="28"/>
        </w:rPr>
        <w:t>К</w:t>
      </w:r>
      <w:r w:rsidR="009A636C" w:rsidRPr="00CE6748">
        <w:rPr>
          <w:b/>
          <w:bCs/>
          <w:sz w:val="28"/>
          <w:szCs w:val="28"/>
        </w:rPr>
        <w:t>азахстан</w:t>
      </w:r>
    </w:p>
    <w:p w14:paraId="5BA4B41A" w14:textId="76884448" w:rsidR="00E80FA1" w:rsidRPr="00CE6748" w:rsidRDefault="00E80FA1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proofErr w:type="spellStart"/>
      <w:r w:rsidRPr="00CE6748">
        <w:rPr>
          <w:b/>
          <w:bCs/>
          <w:sz w:val="28"/>
          <w:szCs w:val="28"/>
        </w:rPr>
        <w:t>Жамаубаеву</w:t>
      </w:r>
      <w:proofErr w:type="spellEnd"/>
      <w:r w:rsidRPr="00CE6748">
        <w:rPr>
          <w:b/>
          <w:bCs/>
          <w:sz w:val="28"/>
          <w:szCs w:val="28"/>
        </w:rPr>
        <w:t xml:space="preserve"> Е.К.</w:t>
      </w:r>
    </w:p>
    <w:p w14:paraId="3DECD610" w14:textId="7085CA72" w:rsidR="00F2795F" w:rsidRPr="00CE6748" w:rsidRDefault="009630FF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 xml:space="preserve"> </w:t>
      </w:r>
    </w:p>
    <w:p w14:paraId="5A57B17B" w14:textId="77777777" w:rsidR="009A636C" w:rsidRPr="00CE6748" w:rsidRDefault="009630FF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 xml:space="preserve">Председателю </w:t>
      </w:r>
    </w:p>
    <w:p w14:paraId="57083817" w14:textId="77777777" w:rsidR="009A636C" w:rsidRPr="00CE6748" w:rsidRDefault="009630FF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 xml:space="preserve">Национального Банка </w:t>
      </w:r>
    </w:p>
    <w:p w14:paraId="3EA30C59" w14:textId="64B0633C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>Республики Казахстан</w:t>
      </w:r>
    </w:p>
    <w:p w14:paraId="5DDBCFFC" w14:textId="27AEAC71" w:rsidR="00E80FA1" w:rsidRPr="00CE6748" w:rsidRDefault="00E80FA1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>Сулейменову Т.М.</w:t>
      </w:r>
    </w:p>
    <w:p w14:paraId="311D19C8" w14:textId="2904F7CC" w:rsidR="009630FF" w:rsidRPr="00CE6748" w:rsidRDefault="009630FF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</w:p>
    <w:p w14:paraId="20622EAE" w14:textId="77777777" w:rsidR="00153FE0" w:rsidRPr="00CE6748" w:rsidRDefault="00153FE0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109DDD87" w14:textId="77777777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>Депутатский запрос</w:t>
      </w:r>
    </w:p>
    <w:p w14:paraId="425459E9" w14:textId="77777777" w:rsidR="00772B83" w:rsidRPr="00CE6748" w:rsidRDefault="00772B83" w:rsidP="00CE6748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sz w:val="28"/>
          <w:szCs w:val="28"/>
        </w:rPr>
      </w:pPr>
    </w:p>
    <w:p w14:paraId="7BEC5FA8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В Ежегодном Послании Президента страны </w:t>
      </w:r>
      <w:proofErr w:type="spellStart"/>
      <w:r w:rsidRPr="00F16810">
        <w:rPr>
          <w:sz w:val="28"/>
          <w:szCs w:val="28"/>
        </w:rPr>
        <w:t>Касым-Жомарта</w:t>
      </w:r>
      <w:proofErr w:type="spellEnd"/>
      <w:r w:rsidRPr="00F16810">
        <w:rPr>
          <w:sz w:val="28"/>
          <w:szCs w:val="28"/>
        </w:rPr>
        <w:t xml:space="preserve"> </w:t>
      </w:r>
      <w:proofErr w:type="spellStart"/>
      <w:r w:rsidRPr="00F16810">
        <w:rPr>
          <w:sz w:val="28"/>
          <w:szCs w:val="28"/>
        </w:rPr>
        <w:t>Токаева</w:t>
      </w:r>
      <w:proofErr w:type="spellEnd"/>
      <w:r w:rsidRPr="00F16810">
        <w:rPr>
          <w:sz w:val="28"/>
          <w:szCs w:val="28"/>
        </w:rPr>
        <w:t xml:space="preserve"> народу Казахстана </w:t>
      </w:r>
      <w:r w:rsidRPr="00F16810">
        <w:rPr>
          <w:bCs/>
          <w:sz w:val="28"/>
          <w:szCs w:val="28"/>
        </w:rPr>
        <w:t>«Экономический курс Справедливого Казахстана»</w:t>
      </w:r>
      <w:r w:rsidRPr="00F16810">
        <w:rPr>
          <w:b/>
          <w:bCs/>
          <w:sz w:val="28"/>
          <w:szCs w:val="28"/>
        </w:rPr>
        <w:t xml:space="preserve"> </w:t>
      </w:r>
      <w:r w:rsidRPr="00F16810">
        <w:rPr>
          <w:sz w:val="28"/>
          <w:szCs w:val="28"/>
        </w:rPr>
        <w:t xml:space="preserve">было отмечено, что основной проблемой, ограничивающей рост экономики, является нехватка инвестиций. </w:t>
      </w:r>
    </w:p>
    <w:p w14:paraId="361EAB4A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В 2022 году инвестиции в основной капитал составили всего </w:t>
      </w:r>
      <w:r w:rsidRPr="00F16810">
        <w:rPr>
          <w:bCs/>
          <w:sz w:val="28"/>
          <w:szCs w:val="28"/>
        </w:rPr>
        <w:t>15% от ВВП.</w:t>
      </w:r>
      <w:r w:rsidRPr="00F16810">
        <w:rPr>
          <w:sz w:val="28"/>
          <w:szCs w:val="28"/>
        </w:rPr>
        <w:t xml:space="preserve"> Это означает, что БВУ недостаточно участвуют в кредитовании экономики. </w:t>
      </w:r>
    </w:p>
    <w:p w14:paraId="36A8CB12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>По нашим данным, если объем кредитования юридических лиц в 2010 году составил 25,1% к ВВП, то по итогам 2022 года данный показатель сократился</w:t>
      </w:r>
      <w:r w:rsidRPr="00F16810">
        <w:rPr>
          <w:sz w:val="28"/>
          <w:szCs w:val="28"/>
          <w:lang w:val="kk-KZ"/>
        </w:rPr>
        <w:t xml:space="preserve"> в три раза </w:t>
      </w:r>
      <w:r w:rsidRPr="00F16810">
        <w:rPr>
          <w:sz w:val="28"/>
          <w:szCs w:val="28"/>
        </w:rPr>
        <w:t xml:space="preserve">до отметки </w:t>
      </w:r>
      <w:r w:rsidRPr="00F16810">
        <w:rPr>
          <w:bCs/>
          <w:sz w:val="28"/>
          <w:szCs w:val="28"/>
        </w:rPr>
        <w:t>8,4% к ВВП</w:t>
      </w:r>
      <w:r w:rsidRPr="00F16810">
        <w:rPr>
          <w:sz w:val="28"/>
          <w:szCs w:val="28"/>
        </w:rPr>
        <w:t>.</w:t>
      </w:r>
    </w:p>
    <w:p w14:paraId="04834949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Сравнительный анализ показывает, что Казахстан по данному показателю </w:t>
      </w:r>
      <w:r w:rsidRPr="00F16810">
        <w:rPr>
          <w:bCs/>
          <w:sz w:val="28"/>
          <w:szCs w:val="28"/>
        </w:rPr>
        <w:t>значительно уступает</w:t>
      </w:r>
      <w:r w:rsidRPr="00F16810">
        <w:rPr>
          <w:sz w:val="28"/>
          <w:szCs w:val="28"/>
        </w:rPr>
        <w:t xml:space="preserve"> соседним странам по СНГ. Так, по итогам 2022 года объем кредитования юридических лиц составил: </w:t>
      </w:r>
      <w:r w:rsidRPr="00F16810">
        <w:rPr>
          <w:bCs/>
          <w:sz w:val="28"/>
          <w:szCs w:val="28"/>
        </w:rPr>
        <w:t>в России 38,7% ВВП, в Узбекистане – 32,5% ВВП, в Грузии – 28,6% ВВП</w:t>
      </w:r>
      <w:r w:rsidRPr="00F16810">
        <w:rPr>
          <w:sz w:val="28"/>
          <w:szCs w:val="28"/>
        </w:rPr>
        <w:t xml:space="preserve"> и т.д. А у</w:t>
      </w:r>
      <w:r w:rsidRPr="00F16810">
        <w:rPr>
          <w:sz w:val="28"/>
          <w:szCs w:val="28"/>
          <w:lang w:val="kk-KZ"/>
        </w:rPr>
        <w:t xml:space="preserve"> нас всего лишь – 8,4%.</w:t>
      </w:r>
      <w:r w:rsidRPr="00F16810">
        <w:rPr>
          <w:sz w:val="28"/>
          <w:szCs w:val="28"/>
        </w:rPr>
        <w:t xml:space="preserve"> </w:t>
      </w:r>
    </w:p>
    <w:p w14:paraId="623CC418" w14:textId="332FFADE" w:rsidR="00B37DCB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Согласно данным Национального банка и Агентства по регулированию и развитию финансового рынка, только за один июль 2023 года </w:t>
      </w:r>
      <w:r w:rsidRPr="00F16810">
        <w:rPr>
          <w:bCs/>
          <w:sz w:val="28"/>
          <w:szCs w:val="28"/>
        </w:rPr>
        <w:t xml:space="preserve">кредиты </w:t>
      </w:r>
      <w:proofErr w:type="spellStart"/>
      <w:r w:rsidRPr="00F16810">
        <w:rPr>
          <w:bCs/>
          <w:sz w:val="28"/>
          <w:szCs w:val="28"/>
        </w:rPr>
        <w:t>юрлицам</w:t>
      </w:r>
      <w:proofErr w:type="spellEnd"/>
      <w:r w:rsidRPr="00F16810">
        <w:rPr>
          <w:bCs/>
          <w:sz w:val="28"/>
          <w:szCs w:val="28"/>
        </w:rPr>
        <w:t xml:space="preserve"> уменьшились</w:t>
      </w:r>
      <w:r w:rsidRPr="00F16810">
        <w:rPr>
          <w:sz w:val="28"/>
          <w:szCs w:val="28"/>
        </w:rPr>
        <w:t xml:space="preserve"> на 1,7% до </w:t>
      </w:r>
      <w:r w:rsidRPr="00F16810">
        <w:rPr>
          <w:bCs/>
          <w:sz w:val="28"/>
          <w:szCs w:val="28"/>
        </w:rPr>
        <w:t>8,6 трлн</w:t>
      </w:r>
      <w:r w:rsidRPr="00F16810">
        <w:rPr>
          <w:sz w:val="28"/>
          <w:szCs w:val="28"/>
        </w:rPr>
        <w:t xml:space="preserve"> тенге. При этом, займы крупному </w:t>
      </w:r>
      <w:r w:rsidRPr="00F16810">
        <w:rPr>
          <w:sz w:val="28"/>
          <w:szCs w:val="28"/>
        </w:rPr>
        <w:lastRenderedPageBreak/>
        <w:t>бизнесу уменьшились на 3,0% до 3,5 трлн тенге (с начала 2023 года – снижение на 3,7%).</w:t>
      </w:r>
    </w:p>
    <w:p w14:paraId="720565F2" w14:textId="77777777" w:rsidR="00AD6C72" w:rsidRPr="00F16810" w:rsidRDefault="00AD6C72" w:rsidP="00AD6C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Кроме того, снижение кредитования реального сектора сопровождалось ростом потребительских займов. Это привело к нарастанию рисков для финансовой системы, а также чрезмерной </w:t>
      </w:r>
      <w:proofErr w:type="spellStart"/>
      <w:r w:rsidRPr="00F16810">
        <w:rPr>
          <w:sz w:val="28"/>
          <w:szCs w:val="28"/>
        </w:rPr>
        <w:t>закредитованности</w:t>
      </w:r>
      <w:proofErr w:type="spellEnd"/>
      <w:r w:rsidRPr="00F16810">
        <w:rPr>
          <w:sz w:val="28"/>
          <w:szCs w:val="28"/>
        </w:rPr>
        <w:t xml:space="preserve"> населения.</w:t>
      </w:r>
    </w:p>
    <w:p w14:paraId="503BB6D1" w14:textId="66361652" w:rsidR="00B37DCB" w:rsidRPr="00F16810" w:rsidRDefault="00AD6C72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Так, п</w:t>
      </w:r>
      <w:bookmarkStart w:id="0" w:name="_GoBack"/>
      <w:bookmarkEnd w:id="0"/>
      <w:r w:rsidR="00B37DCB" w:rsidRPr="00F16810">
        <w:rPr>
          <w:sz w:val="28"/>
          <w:szCs w:val="28"/>
        </w:rPr>
        <w:t xml:space="preserve">о данным </w:t>
      </w:r>
      <w:proofErr w:type="spellStart"/>
      <w:r w:rsidR="00B37DCB" w:rsidRPr="00F16810">
        <w:rPr>
          <w:sz w:val="28"/>
          <w:szCs w:val="28"/>
        </w:rPr>
        <w:t>Нацбанка</w:t>
      </w:r>
      <w:proofErr w:type="spellEnd"/>
      <w:r w:rsidR="00B37DCB" w:rsidRPr="00F16810">
        <w:rPr>
          <w:sz w:val="28"/>
          <w:szCs w:val="28"/>
        </w:rPr>
        <w:t xml:space="preserve"> с 1</w:t>
      </w:r>
      <w:r w:rsidR="00B37DCB" w:rsidRPr="00F16810">
        <w:rPr>
          <w:sz w:val="28"/>
          <w:szCs w:val="28"/>
          <w:lang w:val="kk-KZ"/>
        </w:rPr>
        <w:t xml:space="preserve"> января </w:t>
      </w:r>
      <w:r w:rsidR="00B37DCB" w:rsidRPr="00F16810">
        <w:rPr>
          <w:sz w:val="28"/>
          <w:szCs w:val="28"/>
        </w:rPr>
        <w:t xml:space="preserve">2022 года кредиты физлицам увеличились на 51,3% или до </w:t>
      </w:r>
      <w:r w:rsidR="00B37DCB" w:rsidRPr="00F16810">
        <w:rPr>
          <w:b/>
          <w:sz w:val="28"/>
          <w:szCs w:val="28"/>
        </w:rPr>
        <w:t xml:space="preserve">16,2 </w:t>
      </w:r>
      <w:proofErr w:type="spellStart"/>
      <w:r w:rsidR="00B37DCB" w:rsidRPr="00F16810">
        <w:rPr>
          <w:b/>
          <w:sz w:val="28"/>
          <w:szCs w:val="28"/>
        </w:rPr>
        <w:t>трлн.тенге</w:t>
      </w:r>
      <w:proofErr w:type="spellEnd"/>
      <w:r w:rsidR="00B37DCB" w:rsidRPr="00F16810">
        <w:rPr>
          <w:sz w:val="28"/>
          <w:szCs w:val="28"/>
        </w:rPr>
        <w:t xml:space="preserve">, в том числе на 1 июля 2023 года </w:t>
      </w:r>
      <w:r w:rsidR="00B37DCB" w:rsidRPr="00F16810">
        <w:rPr>
          <w:b/>
          <w:sz w:val="28"/>
          <w:szCs w:val="28"/>
        </w:rPr>
        <w:t xml:space="preserve">9 864 </w:t>
      </w:r>
      <w:proofErr w:type="spellStart"/>
      <w:r w:rsidR="00B37DCB" w:rsidRPr="00F16810">
        <w:rPr>
          <w:b/>
          <w:sz w:val="28"/>
          <w:szCs w:val="28"/>
        </w:rPr>
        <w:t>тыс</w:t>
      </w:r>
      <w:proofErr w:type="spellEnd"/>
      <w:r w:rsidR="00B37DCB" w:rsidRPr="00F16810">
        <w:rPr>
          <w:b/>
          <w:sz w:val="28"/>
          <w:szCs w:val="28"/>
        </w:rPr>
        <w:t xml:space="preserve"> заемщиков-физлиц имеют потребительские кредиты на сумму 11,5 трлн</w:t>
      </w:r>
      <w:r w:rsidR="00B37DCB" w:rsidRPr="00F16810">
        <w:rPr>
          <w:sz w:val="28"/>
          <w:szCs w:val="28"/>
        </w:rPr>
        <w:t xml:space="preserve"> тенге. Рост таких кредитов за текущие полгода с января по июль 2023 года составила </w:t>
      </w:r>
      <w:r w:rsidR="00B37DCB" w:rsidRPr="00F16810">
        <w:rPr>
          <w:b/>
          <w:sz w:val="28"/>
          <w:szCs w:val="28"/>
        </w:rPr>
        <w:t>1 087 млрд</w:t>
      </w:r>
      <w:r w:rsidR="00B37DCB" w:rsidRPr="00F16810">
        <w:rPr>
          <w:sz w:val="28"/>
          <w:szCs w:val="28"/>
        </w:rPr>
        <w:t xml:space="preserve"> тенге. </w:t>
      </w:r>
    </w:p>
    <w:p w14:paraId="1DE1518F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При этом </w:t>
      </w:r>
      <w:r w:rsidRPr="00F16810">
        <w:rPr>
          <w:b/>
          <w:sz w:val="28"/>
          <w:szCs w:val="28"/>
        </w:rPr>
        <w:t xml:space="preserve">2 110 </w:t>
      </w:r>
      <w:proofErr w:type="spellStart"/>
      <w:r w:rsidRPr="00F16810">
        <w:rPr>
          <w:b/>
          <w:sz w:val="28"/>
          <w:szCs w:val="28"/>
        </w:rPr>
        <w:t>тыс</w:t>
      </w:r>
      <w:proofErr w:type="spellEnd"/>
      <w:r w:rsidRPr="00F16810">
        <w:rPr>
          <w:b/>
          <w:sz w:val="28"/>
          <w:szCs w:val="28"/>
        </w:rPr>
        <w:t xml:space="preserve"> заемщиков-физических лиц</w:t>
      </w:r>
      <w:r w:rsidRPr="00F16810">
        <w:rPr>
          <w:sz w:val="28"/>
          <w:szCs w:val="28"/>
        </w:rPr>
        <w:t xml:space="preserve"> на 1 июля 2023 года имеют </w:t>
      </w:r>
      <w:r w:rsidRPr="00F16810">
        <w:rPr>
          <w:b/>
          <w:sz w:val="28"/>
          <w:szCs w:val="28"/>
        </w:rPr>
        <w:t>проблемные ипотечные кредиты</w:t>
      </w:r>
      <w:r w:rsidRPr="00F16810">
        <w:rPr>
          <w:sz w:val="28"/>
          <w:szCs w:val="28"/>
        </w:rPr>
        <w:t xml:space="preserve"> на сумму </w:t>
      </w:r>
      <w:r w:rsidRPr="00F16810">
        <w:rPr>
          <w:b/>
          <w:sz w:val="28"/>
          <w:szCs w:val="28"/>
        </w:rPr>
        <w:t>1,5</w:t>
      </w:r>
      <w:r w:rsidRPr="00F16810">
        <w:rPr>
          <w:b/>
          <w:sz w:val="28"/>
          <w:szCs w:val="28"/>
          <w:lang w:val="kk-KZ"/>
        </w:rPr>
        <w:t xml:space="preserve"> </w:t>
      </w:r>
      <w:proofErr w:type="spellStart"/>
      <w:proofErr w:type="gramStart"/>
      <w:r w:rsidRPr="00F16810">
        <w:rPr>
          <w:b/>
          <w:sz w:val="28"/>
          <w:szCs w:val="28"/>
        </w:rPr>
        <w:t>трлн.тенге</w:t>
      </w:r>
      <w:proofErr w:type="spellEnd"/>
      <w:proofErr w:type="gramEnd"/>
      <w:r w:rsidRPr="00F16810">
        <w:rPr>
          <w:sz w:val="28"/>
          <w:szCs w:val="28"/>
        </w:rPr>
        <w:t xml:space="preserve">. Люди вынуждены закрывать кредит другим кредитом, многие из них имеют по несколько кредитов, несмотря на это БВУ без ограничения выдают новые займы, так как годовая эффективная ставка по </w:t>
      </w:r>
      <w:proofErr w:type="spellStart"/>
      <w:r w:rsidRPr="00F16810">
        <w:rPr>
          <w:sz w:val="28"/>
          <w:szCs w:val="28"/>
          <w:u w:val="single"/>
        </w:rPr>
        <w:t>беззалоговым</w:t>
      </w:r>
      <w:proofErr w:type="spellEnd"/>
      <w:r w:rsidRPr="00F16810">
        <w:rPr>
          <w:sz w:val="28"/>
          <w:szCs w:val="28"/>
        </w:rPr>
        <w:t xml:space="preserve"> банковским займам составляет – </w:t>
      </w:r>
      <w:r w:rsidRPr="00F16810">
        <w:rPr>
          <w:b/>
          <w:sz w:val="28"/>
          <w:szCs w:val="28"/>
        </w:rPr>
        <w:t>56%,</w:t>
      </w:r>
      <w:r w:rsidRPr="00F16810">
        <w:rPr>
          <w:sz w:val="28"/>
          <w:szCs w:val="28"/>
        </w:rPr>
        <w:t xml:space="preserve"> </w:t>
      </w:r>
      <w:r w:rsidRPr="00F16810">
        <w:rPr>
          <w:sz w:val="28"/>
          <w:szCs w:val="28"/>
          <w:u w:val="single"/>
        </w:rPr>
        <w:t>по залоговым</w:t>
      </w:r>
      <w:r w:rsidRPr="00F16810">
        <w:rPr>
          <w:sz w:val="28"/>
          <w:szCs w:val="28"/>
        </w:rPr>
        <w:t xml:space="preserve"> – </w:t>
      </w:r>
      <w:r w:rsidRPr="00F16810">
        <w:rPr>
          <w:b/>
          <w:sz w:val="28"/>
          <w:szCs w:val="28"/>
        </w:rPr>
        <w:t>40%</w:t>
      </w:r>
      <w:r w:rsidRPr="00F16810">
        <w:rPr>
          <w:sz w:val="28"/>
          <w:szCs w:val="28"/>
        </w:rPr>
        <w:t>.</w:t>
      </w:r>
    </w:p>
    <w:p w14:paraId="6802A86C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>Нерешенным вопросом являются также и «</w:t>
      </w:r>
      <w:r w:rsidRPr="00F16810">
        <w:rPr>
          <w:b/>
          <w:bCs/>
          <w:sz w:val="28"/>
          <w:szCs w:val="28"/>
        </w:rPr>
        <w:t>замороженные активы»</w:t>
      </w:r>
      <w:r w:rsidRPr="00F16810">
        <w:rPr>
          <w:sz w:val="28"/>
          <w:szCs w:val="28"/>
        </w:rPr>
        <w:t xml:space="preserve"> банков на сумму </w:t>
      </w:r>
      <w:r w:rsidRPr="00F16810">
        <w:rPr>
          <w:b/>
          <w:sz w:val="28"/>
          <w:szCs w:val="28"/>
        </w:rPr>
        <w:t>2,3 трлн тенге</w:t>
      </w:r>
      <w:r w:rsidRPr="00F16810">
        <w:rPr>
          <w:sz w:val="28"/>
          <w:szCs w:val="28"/>
        </w:rPr>
        <w:t>.</w:t>
      </w:r>
    </w:p>
    <w:p w14:paraId="49043065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16810">
        <w:rPr>
          <w:sz w:val="28"/>
          <w:szCs w:val="28"/>
        </w:rPr>
        <w:t>Решение вопросов долгосрочных и доступных кредитных ресурсов для бизнеса</w:t>
      </w:r>
      <w:r w:rsidRPr="00F16810">
        <w:rPr>
          <w:sz w:val="28"/>
          <w:szCs w:val="28"/>
          <w:lang w:val="kk-KZ"/>
        </w:rPr>
        <w:t xml:space="preserve">, </w:t>
      </w:r>
      <w:r w:rsidRPr="00F16810">
        <w:rPr>
          <w:sz w:val="28"/>
          <w:szCs w:val="28"/>
        </w:rPr>
        <w:t xml:space="preserve">а также снижения </w:t>
      </w:r>
      <w:proofErr w:type="spellStart"/>
      <w:r w:rsidRPr="00F16810">
        <w:rPr>
          <w:sz w:val="28"/>
          <w:szCs w:val="28"/>
        </w:rPr>
        <w:t>закредитованности</w:t>
      </w:r>
      <w:proofErr w:type="spellEnd"/>
      <w:r w:rsidRPr="00F16810">
        <w:rPr>
          <w:sz w:val="28"/>
          <w:szCs w:val="28"/>
        </w:rPr>
        <w:t xml:space="preserve"> населения являются одними из ключевых задач партии «AMANAT». </w:t>
      </w:r>
    </w:p>
    <w:p w14:paraId="40C16184" w14:textId="1F35B5C5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>С учётом изложенного, предлагаем Правительству и регулятору</w:t>
      </w:r>
      <w:r>
        <w:rPr>
          <w:sz w:val="28"/>
          <w:szCs w:val="28"/>
          <w:lang w:val="kk-KZ"/>
        </w:rPr>
        <w:t>:</w:t>
      </w:r>
      <w:r w:rsidRPr="00F16810">
        <w:rPr>
          <w:sz w:val="28"/>
          <w:szCs w:val="28"/>
        </w:rPr>
        <w:t xml:space="preserve"> </w:t>
      </w:r>
    </w:p>
    <w:p w14:paraId="55C6E217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b/>
          <w:sz w:val="28"/>
          <w:szCs w:val="28"/>
          <w:lang w:val="kk-KZ"/>
        </w:rPr>
        <w:t>В</w:t>
      </w:r>
      <w:r w:rsidRPr="00F16810">
        <w:rPr>
          <w:b/>
          <w:sz w:val="28"/>
          <w:szCs w:val="28"/>
        </w:rPr>
        <w:t>о-первых</w:t>
      </w:r>
      <w:r w:rsidRPr="00F16810">
        <w:rPr>
          <w:sz w:val="28"/>
          <w:szCs w:val="28"/>
        </w:rPr>
        <w:t>, для увеличения кредитования реального сектора экономики:</w:t>
      </w:r>
    </w:p>
    <w:p w14:paraId="49DC5DBA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 - рассмотреть возможность </w:t>
      </w:r>
      <w:proofErr w:type="spellStart"/>
      <w:r w:rsidRPr="00F16810">
        <w:rPr>
          <w:sz w:val="28"/>
          <w:szCs w:val="28"/>
        </w:rPr>
        <w:t>пруденциального</w:t>
      </w:r>
      <w:proofErr w:type="spellEnd"/>
      <w:r w:rsidRPr="00F16810">
        <w:rPr>
          <w:sz w:val="28"/>
          <w:szCs w:val="28"/>
        </w:rPr>
        <w:t xml:space="preserve"> стимулирования при финансировании банками субъектов МСБ; </w:t>
      </w:r>
    </w:p>
    <w:p w14:paraId="26048C74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- также пересмотреть </w:t>
      </w:r>
      <w:proofErr w:type="spellStart"/>
      <w:r w:rsidRPr="00F16810">
        <w:rPr>
          <w:sz w:val="28"/>
          <w:szCs w:val="28"/>
        </w:rPr>
        <w:t>пруденциальные</w:t>
      </w:r>
      <w:proofErr w:type="spellEnd"/>
      <w:r w:rsidRPr="00F16810">
        <w:rPr>
          <w:sz w:val="28"/>
          <w:szCs w:val="28"/>
        </w:rPr>
        <w:t xml:space="preserve"> ограничения в части внешнего фондирования для повышения объемов кредитования бизнеса; </w:t>
      </w:r>
    </w:p>
    <w:p w14:paraId="178CF67D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>-  и для реализации крупных инвестиционных проектов - необходимо активное вовлечение банков в крупные проекты синдицированного финансирования.</w:t>
      </w:r>
    </w:p>
    <w:p w14:paraId="3CA2CAD2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b/>
          <w:sz w:val="28"/>
          <w:szCs w:val="28"/>
        </w:rPr>
        <w:t xml:space="preserve">Во-вторых, </w:t>
      </w:r>
      <w:r w:rsidRPr="00F16810">
        <w:rPr>
          <w:sz w:val="28"/>
          <w:szCs w:val="28"/>
        </w:rPr>
        <w:t xml:space="preserve">для снижения </w:t>
      </w:r>
      <w:proofErr w:type="spellStart"/>
      <w:r w:rsidRPr="00F16810">
        <w:rPr>
          <w:sz w:val="28"/>
          <w:szCs w:val="28"/>
        </w:rPr>
        <w:t>закредитованности</w:t>
      </w:r>
      <w:proofErr w:type="spellEnd"/>
      <w:r w:rsidRPr="00F16810">
        <w:rPr>
          <w:sz w:val="28"/>
          <w:szCs w:val="28"/>
        </w:rPr>
        <w:t xml:space="preserve"> населения: </w:t>
      </w:r>
    </w:p>
    <w:p w14:paraId="4C4BC0DE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- необходимо запретить предоставление потребительского займа и </w:t>
      </w:r>
      <w:proofErr w:type="spellStart"/>
      <w:r w:rsidRPr="00F16810">
        <w:rPr>
          <w:sz w:val="28"/>
          <w:szCs w:val="28"/>
        </w:rPr>
        <w:t>микрокредита</w:t>
      </w:r>
      <w:proofErr w:type="spellEnd"/>
      <w:r w:rsidRPr="00F16810">
        <w:rPr>
          <w:sz w:val="28"/>
          <w:szCs w:val="28"/>
        </w:rPr>
        <w:t xml:space="preserve"> гражданам при наличии просроченной задолженности по займам свыше 90 дней; </w:t>
      </w:r>
    </w:p>
    <w:p w14:paraId="1132D1AE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>- также ограничить выдачу потребительских кредитов лицам до 21 года без подтверждения официальных доходов;</w:t>
      </w:r>
    </w:p>
    <w:p w14:paraId="65A2A932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- снизить </w:t>
      </w:r>
      <w:r w:rsidRPr="00F16810">
        <w:rPr>
          <w:sz w:val="28"/>
          <w:szCs w:val="28"/>
          <w:lang w:val="kk-KZ"/>
        </w:rPr>
        <w:t xml:space="preserve">с </w:t>
      </w:r>
      <w:r w:rsidRPr="00F16810">
        <w:rPr>
          <w:sz w:val="28"/>
          <w:szCs w:val="28"/>
        </w:rPr>
        <w:t>56%</w:t>
      </w:r>
      <w:r w:rsidRPr="00F16810">
        <w:rPr>
          <w:sz w:val="28"/>
          <w:szCs w:val="28"/>
          <w:lang w:val="kk-KZ"/>
        </w:rPr>
        <w:t xml:space="preserve"> </w:t>
      </w:r>
      <w:r w:rsidRPr="00F16810">
        <w:rPr>
          <w:sz w:val="28"/>
          <w:szCs w:val="28"/>
        </w:rPr>
        <w:t>ничем не обоснован</w:t>
      </w:r>
      <w:r w:rsidRPr="00F16810">
        <w:rPr>
          <w:sz w:val="28"/>
          <w:szCs w:val="28"/>
          <w:lang w:val="kk-KZ"/>
        </w:rPr>
        <w:t xml:space="preserve">ный размер </w:t>
      </w:r>
      <w:r w:rsidRPr="00F16810">
        <w:rPr>
          <w:sz w:val="28"/>
          <w:szCs w:val="28"/>
        </w:rPr>
        <w:t>годов</w:t>
      </w:r>
      <w:r w:rsidRPr="00F16810">
        <w:rPr>
          <w:sz w:val="28"/>
          <w:szCs w:val="28"/>
          <w:lang w:val="kk-KZ"/>
        </w:rPr>
        <w:t>ой</w:t>
      </w:r>
      <w:r w:rsidRPr="00F16810">
        <w:rPr>
          <w:sz w:val="28"/>
          <w:szCs w:val="28"/>
        </w:rPr>
        <w:t xml:space="preserve"> </w:t>
      </w:r>
      <w:proofErr w:type="spellStart"/>
      <w:r w:rsidRPr="00F16810">
        <w:rPr>
          <w:sz w:val="28"/>
          <w:szCs w:val="28"/>
        </w:rPr>
        <w:t>эффективн</w:t>
      </w:r>
      <w:proofErr w:type="spellEnd"/>
      <w:r w:rsidRPr="00F16810">
        <w:rPr>
          <w:sz w:val="28"/>
          <w:szCs w:val="28"/>
          <w:lang w:val="kk-KZ"/>
        </w:rPr>
        <w:t>ой</w:t>
      </w:r>
      <w:r w:rsidRPr="00F16810">
        <w:rPr>
          <w:sz w:val="28"/>
          <w:szCs w:val="28"/>
        </w:rPr>
        <w:t xml:space="preserve"> </w:t>
      </w:r>
      <w:proofErr w:type="spellStart"/>
      <w:r w:rsidRPr="00F16810">
        <w:rPr>
          <w:sz w:val="28"/>
          <w:szCs w:val="28"/>
        </w:rPr>
        <w:t>ставк</w:t>
      </w:r>
      <w:proofErr w:type="spellEnd"/>
      <w:r w:rsidRPr="00F16810">
        <w:rPr>
          <w:sz w:val="28"/>
          <w:szCs w:val="28"/>
          <w:lang w:val="kk-KZ"/>
        </w:rPr>
        <w:t>и</w:t>
      </w:r>
      <w:r w:rsidRPr="00F16810">
        <w:rPr>
          <w:sz w:val="28"/>
          <w:szCs w:val="28"/>
        </w:rPr>
        <w:t>.</w:t>
      </w:r>
    </w:p>
    <w:p w14:paraId="730AA95E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b/>
          <w:sz w:val="28"/>
          <w:szCs w:val="28"/>
        </w:rPr>
        <w:t xml:space="preserve">В-третьих, </w:t>
      </w:r>
      <w:r w:rsidRPr="00F16810">
        <w:rPr>
          <w:sz w:val="28"/>
          <w:szCs w:val="28"/>
        </w:rPr>
        <w:t xml:space="preserve">для вовлечения в экономический оборот «замороженных активов» банков на сумму более 2,0 </w:t>
      </w:r>
      <w:proofErr w:type="spellStart"/>
      <w:proofErr w:type="gramStart"/>
      <w:r w:rsidRPr="00F16810">
        <w:rPr>
          <w:sz w:val="28"/>
          <w:szCs w:val="28"/>
        </w:rPr>
        <w:t>трлн.тенге</w:t>
      </w:r>
      <w:proofErr w:type="spellEnd"/>
      <w:proofErr w:type="gramEnd"/>
      <w:r w:rsidRPr="00F16810">
        <w:rPr>
          <w:sz w:val="28"/>
          <w:szCs w:val="28"/>
        </w:rPr>
        <w:t>:</w:t>
      </w:r>
    </w:p>
    <w:p w14:paraId="7B1061A6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 – необходимо создание и внедрение единой цифровой платформы, чтобы обеспечить прозрачный, равный доступ всем желающим приобрести эти активы, что даст положительный эффект для развития бизнеса в целом по стране</w:t>
      </w:r>
    </w:p>
    <w:p w14:paraId="3E7F09BA" w14:textId="31884152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lastRenderedPageBreak/>
        <w:t>Про</w:t>
      </w:r>
      <w:r>
        <w:rPr>
          <w:sz w:val="28"/>
          <w:szCs w:val="28"/>
          <w:lang w:val="kk-KZ"/>
        </w:rPr>
        <w:t>сим</w:t>
      </w:r>
      <w:r w:rsidRPr="00F16810">
        <w:rPr>
          <w:sz w:val="28"/>
          <w:szCs w:val="28"/>
        </w:rPr>
        <w:t xml:space="preserve"> рассмотреть.  </w:t>
      </w:r>
    </w:p>
    <w:p w14:paraId="2AA4F81E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810">
        <w:rPr>
          <w:sz w:val="28"/>
          <w:szCs w:val="28"/>
        </w:rPr>
        <w:t xml:space="preserve">  </w:t>
      </w:r>
    </w:p>
    <w:p w14:paraId="15CF5EAF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F16810">
        <w:rPr>
          <w:iCs/>
          <w:sz w:val="28"/>
          <w:szCs w:val="28"/>
        </w:rPr>
        <w:t xml:space="preserve">С уважением, </w:t>
      </w:r>
    </w:p>
    <w:p w14:paraId="4F701380" w14:textId="77777777" w:rsidR="00B37DCB" w:rsidRPr="00F16810" w:rsidRDefault="00B37DCB" w:rsidP="00B37D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14:paraId="2B7CC1C1" w14:textId="533EABB9" w:rsidR="00553EA7" w:rsidRPr="00CE6748" w:rsidRDefault="006510DB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CE6748">
        <w:rPr>
          <w:b/>
          <w:iCs/>
          <w:sz w:val="28"/>
          <w:szCs w:val="28"/>
        </w:rPr>
        <w:t>Депутат</w:t>
      </w:r>
      <w:r w:rsidR="00B37DCB">
        <w:rPr>
          <w:b/>
          <w:iCs/>
          <w:sz w:val="28"/>
          <w:szCs w:val="28"/>
          <w:lang w:val="kk-KZ"/>
        </w:rPr>
        <w:t>ы</w:t>
      </w:r>
      <w:r w:rsidR="00553EA7" w:rsidRPr="00CE6748">
        <w:rPr>
          <w:b/>
          <w:iCs/>
          <w:sz w:val="28"/>
          <w:szCs w:val="28"/>
        </w:rPr>
        <w:t>,</w:t>
      </w:r>
      <w:r w:rsidRPr="00CE6748">
        <w:rPr>
          <w:b/>
          <w:iCs/>
          <w:sz w:val="28"/>
          <w:szCs w:val="28"/>
        </w:rPr>
        <w:t xml:space="preserve"> </w:t>
      </w:r>
    </w:p>
    <w:p w14:paraId="1FF9C7E6" w14:textId="6AE59B28" w:rsidR="006510DB" w:rsidRDefault="00553EA7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CE6748">
        <w:rPr>
          <w:b/>
          <w:sz w:val="28"/>
          <w:szCs w:val="28"/>
        </w:rPr>
        <w:t>Член</w:t>
      </w:r>
      <w:r w:rsidR="00B37DCB">
        <w:rPr>
          <w:b/>
          <w:sz w:val="28"/>
          <w:szCs w:val="28"/>
          <w:lang w:val="kk-KZ"/>
        </w:rPr>
        <w:t>ы</w:t>
      </w:r>
      <w:r w:rsidRPr="00CE6748">
        <w:rPr>
          <w:b/>
          <w:sz w:val="28"/>
          <w:szCs w:val="28"/>
        </w:rPr>
        <w:t xml:space="preserve"> фракции партии «</w:t>
      </w:r>
      <w:proofErr w:type="gramStart"/>
      <w:r w:rsidRPr="00CE6748">
        <w:rPr>
          <w:b/>
          <w:sz w:val="28"/>
          <w:szCs w:val="28"/>
        </w:rPr>
        <w:t>AMANAT»</w:t>
      </w:r>
      <w:r w:rsidR="00153FE0" w:rsidRPr="00CE6748">
        <w:rPr>
          <w:b/>
          <w:iCs/>
          <w:sz w:val="28"/>
          <w:szCs w:val="28"/>
        </w:rPr>
        <w:t xml:space="preserve">   </w:t>
      </w:r>
      <w:proofErr w:type="gramEnd"/>
      <w:r w:rsidR="00153FE0" w:rsidRPr="00CE6748">
        <w:rPr>
          <w:b/>
          <w:iCs/>
          <w:sz w:val="28"/>
          <w:szCs w:val="28"/>
        </w:rPr>
        <w:t xml:space="preserve">                                   Б. </w:t>
      </w:r>
      <w:r w:rsidR="006510DB" w:rsidRPr="00CE6748">
        <w:rPr>
          <w:b/>
          <w:iCs/>
          <w:sz w:val="28"/>
          <w:szCs w:val="28"/>
        </w:rPr>
        <w:t>Бейсенгалиев</w:t>
      </w:r>
    </w:p>
    <w:p w14:paraId="057E3CE1" w14:textId="08FA1F98" w:rsidR="00B37DCB" w:rsidRDefault="00B37DCB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                                                                                                М. Такиев</w:t>
      </w:r>
    </w:p>
    <w:p w14:paraId="7E9AB3BA" w14:textId="37C20978" w:rsidR="00F3082E" w:rsidRDefault="00F3082E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                                                                                                А. Рау</w:t>
      </w:r>
    </w:p>
    <w:p w14:paraId="29F21C75" w14:textId="521BC0AE" w:rsidR="00D36221" w:rsidRDefault="00D36221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                                                                                                М. Жайымбетов</w:t>
      </w:r>
    </w:p>
    <w:p w14:paraId="2F82EBF2" w14:textId="4CA26959" w:rsidR="00570372" w:rsidRDefault="00570372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</w:p>
    <w:p w14:paraId="0DB04B49" w14:textId="77680F3B" w:rsidR="00570372" w:rsidRDefault="00570372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>Депутат</w:t>
      </w:r>
      <w:r w:rsidR="00C24404">
        <w:rPr>
          <w:b/>
          <w:iCs/>
          <w:sz w:val="28"/>
          <w:szCs w:val="28"/>
          <w:lang w:val="kk-KZ"/>
        </w:rPr>
        <w:t>ы</w:t>
      </w:r>
      <w:r>
        <w:rPr>
          <w:b/>
          <w:iCs/>
          <w:sz w:val="28"/>
          <w:szCs w:val="28"/>
          <w:lang w:val="kk-KZ"/>
        </w:rPr>
        <w:t xml:space="preserve">                                                                              Е. Стамбеков</w:t>
      </w:r>
    </w:p>
    <w:p w14:paraId="6E1D50A1" w14:textId="72916C47" w:rsidR="00C24404" w:rsidRDefault="00C24404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                                                                                                И. Смирнова</w:t>
      </w:r>
    </w:p>
    <w:p w14:paraId="6B11E83C" w14:textId="15C7CEC0" w:rsidR="00C24404" w:rsidRDefault="00C24404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  </w:t>
      </w:r>
    </w:p>
    <w:p w14:paraId="6682E792" w14:textId="77777777" w:rsidR="00B37DCB" w:rsidRPr="00B37DCB" w:rsidRDefault="00B37DCB" w:rsidP="00B37DCB">
      <w:pPr>
        <w:rPr>
          <w:lang w:val="kk-KZ" w:eastAsia="ru-RU"/>
        </w:rPr>
      </w:pPr>
    </w:p>
    <w:p w14:paraId="1C6F0FBC" w14:textId="77777777" w:rsidR="00B37DCB" w:rsidRPr="00B37DCB" w:rsidRDefault="00B37DCB" w:rsidP="00B37DCB">
      <w:pPr>
        <w:rPr>
          <w:lang w:val="kk-KZ" w:eastAsia="ru-RU"/>
        </w:rPr>
      </w:pPr>
    </w:p>
    <w:p w14:paraId="0F7CA3E9" w14:textId="77777777" w:rsidR="00B37DCB" w:rsidRPr="00B37DCB" w:rsidRDefault="00B37DCB" w:rsidP="00B37DCB">
      <w:pPr>
        <w:rPr>
          <w:lang w:val="kk-KZ" w:eastAsia="ru-RU"/>
        </w:rPr>
      </w:pPr>
    </w:p>
    <w:p w14:paraId="58FEC12C" w14:textId="77777777" w:rsidR="00B37DCB" w:rsidRPr="00B37DCB" w:rsidRDefault="00B37DCB" w:rsidP="00B37DCB">
      <w:pPr>
        <w:rPr>
          <w:lang w:val="kk-KZ" w:eastAsia="ru-RU"/>
        </w:rPr>
      </w:pPr>
    </w:p>
    <w:p w14:paraId="47FDC0E4" w14:textId="77777777" w:rsidR="00B37DCB" w:rsidRPr="00B37DCB" w:rsidRDefault="00B37DCB" w:rsidP="00B37DCB">
      <w:pPr>
        <w:rPr>
          <w:lang w:val="kk-KZ" w:eastAsia="ru-RU"/>
        </w:rPr>
      </w:pPr>
    </w:p>
    <w:p w14:paraId="158C063E" w14:textId="77777777" w:rsidR="00B37DCB" w:rsidRPr="00B37DCB" w:rsidRDefault="00B37DCB" w:rsidP="00B37DCB">
      <w:pPr>
        <w:rPr>
          <w:lang w:val="kk-KZ" w:eastAsia="ru-RU"/>
        </w:rPr>
      </w:pPr>
    </w:p>
    <w:p w14:paraId="79DADC27" w14:textId="77777777" w:rsidR="00B37DCB" w:rsidRPr="00B37DCB" w:rsidRDefault="00B37DCB" w:rsidP="00B37DCB">
      <w:pPr>
        <w:rPr>
          <w:lang w:val="kk-KZ" w:eastAsia="ru-RU"/>
        </w:rPr>
      </w:pPr>
    </w:p>
    <w:p w14:paraId="226300F8" w14:textId="77777777" w:rsidR="00B37DCB" w:rsidRPr="00B37DCB" w:rsidRDefault="00B37DCB" w:rsidP="00B37DCB">
      <w:pPr>
        <w:rPr>
          <w:lang w:val="kk-KZ" w:eastAsia="ru-RU"/>
        </w:rPr>
      </w:pPr>
    </w:p>
    <w:p w14:paraId="7A55D55F" w14:textId="77777777" w:rsidR="00B37DCB" w:rsidRPr="00B37DCB" w:rsidRDefault="00B37DCB" w:rsidP="00B37DCB">
      <w:pPr>
        <w:rPr>
          <w:lang w:val="kk-KZ" w:eastAsia="ru-RU"/>
        </w:rPr>
      </w:pPr>
    </w:p>
    <w:p w14:paraId="5843EF5D" w14:textId="77777777" w:rsidR="00B37DCB" w:rsidRPr="00B37DCB" w:rsidRDefault="00B37DCB" w:rsidP="00B37DCB">
      <w:pPr>
        <w:rPr>
          <w:lang w:val="kk-KZ" w:eastAsia="ru-RU"/>
        </w:rPr>
      </w:pPr>
    </w:p>
    <w:p w14:paraId="36EC305A" w14:textId="77777777" w:rsidR="00B37DCB" w:rsidRPr="00B37DCB" w:rsidRDefault="00B37DCB" w:rsidP="00B37DCB">
      <w:pPr>
        <w:rPr>
          <w:lang w:val="kk-KZ" w:eastAsia="ru-RU"/>
        </w:rPr>
      </w:pPr>
    </w:p>
    <w:p w14:paraId="2CA2D892" w14:textId="77777777" w:rsidR="00B37DCB" w:rsidRPr="00B37DCB" w:rsidRDefault="00B37DCB" w:rsidP="00B37DCB">
      <w:pPr>
        <w:rPr>
          <w:lang w:val="kk-KZ" w:eastAsia="ru-RU"/>
        </w:rPr>
      </w:pPr>
    </w:p>
    <w:p w14:paraId="09A22B99" w14:textId="77777777" w:rsidR="00B37DCB" w:rsidRPr="00B37DCB" w:rsidRDefault="00B37DCB" w:rsidP="00B37DCB">
      <w:pPr>
        <w:rPr>
          <w:lang w:val="kk-KZ" w:eastAsia="ru-RU"/>
        </w:rPr>
      </w:pPr>
    </w:p>
    <w:p w14:paraId="206C4BF3" w14:textId="77777777" w:rsidR="00B37DCB" w:rsidRPr="00B37DCB" w:rsidRDefault="00B37DCB" w:rsidP="00B37DCB">
      <w:pPr>
        <w:rPr>
          <w:lang w:val="kk-KZ" w:eastAsia="ru-RU"/>
        </w:rPr>
      </w:pPr>
    </w:p>
    <w:p w14:paraId="4E5069AC" w14:textId="75AA7746" w:rsidR="00B37DCB" w:rsidRDefault="00B37DCB" w:rsidP="00B37DCB">
      <w:pPr>
        <w:rPr>
          <w:lang w:val="kk-KZ" w:eastAsia="ru-RU"/>
        </w:rPr>
      </w:pPr>
    </w:p>
    <w:p w14:paraId="27AEBC01" w14:textId="1792CC38" w:rsidR="00B37DCB" w:rsidRPr="00B37DCB" w:rsidRDefault="00B37DCB" w:rsidP="00B37DC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  <w:lang w:val="kk-KZ" w:eastAsia="ru-RU"/>
        </w:rPr>
      </w:pPr>
      <w:r w:rsidRPr="00B37DCB">
        <w:rPr>
          <w:rFonts w:ascii="Times New Roman" w:hAnsi="Times New Roman" w:cs="Times New Roman"/>
          <w:i/>
          <w:sz w:val="20"/>
          <w:szCs w:val="20"/>
          <w:lang w:val="kk-KZ" w:eastAsia="ru-RU"/>
        </w:rPr>
        <w:t>С.Максут</w:t>
      </w:r>
    </w:p>
    <w:p w14:paraId="75B1504A" w14:textId="084906DA" w:rsidR="00B37DCB" w:rsidRPr="00B37DCB" w:rsidRDefault="00B37DCB" w:rsidP="00B37DC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  <w:lang w:val="kk-KZ" w:eastAsia="ru-RU"/>
        </w:rPr>
      </w:pPr>
      <w:r w:rsidRPr="00B37DCB">
        <w:rPr>
          <w:rFonts w:ascii="Times New Roman" w:hAnsi="Times New Roman" w:cs="Times New Roman"/>
          <w:i/>
          <w:sz w:val="20"/>
          <w:szCs w:val="20"/>
          <w:lang w:val="kk-KZ" w:eastAsia="ru-RU"/>
        </w:rPr>
        <w:t>74-63-99</w:t>
      </w:r>
    </w:p>
    <w:sectPr w:rsidR="00B37DCB" w:rsidRPr="00B3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86944"/>
    <w:multiLevelType w:val="multilevel"/>
    <w:tmpl w:val="528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E5"/>
    <w:rsid w:val="00025890"/>
    <w:rsid w:val="000E09D4"/>
    <w:rsid w:val="00153FE0"/>
    <w:rsid w:val="002B3FD1"/>
    <w:rsid w:val="003311DB"/>
    <w:rsid w:val="003D3BCD"/>
    <w:rsid w:val="003E2BEF"/>
    <w:rsid w:val="004C2C41"/>
    <w:rsid w:val="004F1B9E"/>
    <w:rsid w:val="005013F9"/>
    <w:rsid w:val="00524E9A"/>
    <w:rsid w:val="00553EA7"/>
    <w:rsid w:val="00570372"/>
    <w:rsid w:val="005C0641"/>
    <w:rsid w:val="006510DB"/>
    <w:rsid w:val="00665079"/>
    <w:rsid w:val="006D468A"/>
    <w:rsid w:val="00772B83"/>
    <w:rsid w:val="009630FF"/>
    <w:rsid w:val="009756FC"/>
    <w:rsid w:val="009A447C"/>
    <w:rsid w:val="009A636C"/>
    <w:rsid w:val="00A6681D"/>
    <w:rsid w:val="00A76214"/>
    <w:rsid w:val="00A8150A"/>
    <w:rsid w:val="00A84F62"/>
    <w:rsid w:val="00AD6C72"/>
    <w:rsid w:val="00B37DCB"/>
    <w:rsid w:val="00BA406B"/>
    <w:rsid w:val="00C24404"/>
    <w:rsid w:val="00C71C2C"/>
    <w:rsid w:val="00CC03C2"/>
    <w:rsid w:val="00CD2267"/>
    <w:rsid w:val="00CE6748"/>
    <w:rsid w:val="00D02979"/>
    <w:rsid w:val="00D255E5"/>
    <w:rsid w:val="00D36221"/>
    <w:rsid w:val="00E63B5B"/>
    <w:rsid w:val="00E80FA1"/>
    <w:rsid w:val="00EF0464"/>
    <w:rsid w:val="00F070CD"/>
    <w:rsid w:val="00F22ECC"/>
    <w:rsid w:val="00F2795F"/>
    <w:rsid w:val="00F3082E"/>
    <w:rsid w:val="00F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1AE8"/>
  <w15:chartTrackingRefBased/>
  <w15:docId w15:val="{BD32D538-471D-4CDD-A7CC-807A4EF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630FF"/>
    <w:rPr>
      <w:color w:val="0000FF"/>
      <w:u w:val="single"/>
    </w:rPr>
  </w:style>
  <w:style w:type="character" w:styleId="a5">
    <w:name w:val="Strong"/>
    <w:basedOn w:val="a0"/>
    <w:uiPriority w:val="22"/>
    <w:qFormat/>
    <w:rsid w:val="002B3FD1"/>
    <w:rPr>
      <w:b/>
      <w:bCs/>
    </w:rPr>
  </w:style>
  <w:style w:type="paragraph" w:styleId="a6">
    <w:name w:val="header"/>
    <w:basedOn w:val="a"/>
    <w:link w:val="a7"/>
    <w:uiPriority w:val="99"/>
    <w:unhideWhenUsed/>
    <w:rsid w:val="005013F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5013F9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7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Yeskendir Arystanbek</dc:creator>
  <cp:keywords/>
  <dc:description/>
  <cp:lastModifiedBy>Максут Самат</cp:lastModifiedBy>
  <cp:revision>8</cp:revision>
  <cp:lastPrinted>2023-09-18T11:51:00Z</cp:lastPrinted>
  <dcterms:created xsi:type="dcterms:W3CDTF">2023-09-26T04:47:00Z</dcterms:created>
  <dcterms:modified xsi:type="dcterms:W3CDTF">2023-09-27T12:02:00Z</dcterms:modified>
</cp:coreProperties>
</file>