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25" w:rsidRDefault="00A21E25" w:rsidP="005F552F">
      <w:pPr>
        <w:spacing w:after="0" w:line="240" w:lineRule="auto"/>
        <w:ind w:right="282" w:firstLine="609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7304" w:rsidRPr="00DF7304" w:rsidRDefault="00DF7304" w:rsidP="00DF7304">
      <w:pPr>
        <w:spacing w:after="0" w:line="240" w:lineRule="auto"/>
        <w:jc w:val="both"/>
        <w:rPr>
          <w:rStyle w:val="label"/>
          <w:bCs/>
          <w:sz w:val="20"/>
          <w:szCs w:val="20"/>
        </w:rPr>
      </w:pPr>
      <w:bookmarkStart w:id="0" w:name="_GoBack"/>
      <w:r w:rsidRPr="00DF7304">
        <w:rPr>
          <w:rStyle w:val="label"/>
          <w:bCs/>
          <w:sz w:val="20"/>
          <w:szCs w:val="20"/>
        </w:rPr>
        <w:t xml:space="preserve">№ 4264//11-12/3968дз/ДС-287 </w:t>
      </w:r>
      <w:proofErr w:type="spellStart"/>
      <w:r w:rsidRPr="00DF7304">
        <w:rPr>
          <w:rStyle w:val="label"/>
          <w:bCs/>
          <w:sz w:val="20"/>
          <w:szCs w:val="20"/>
        </w:rPr>
        <w:t>от</w:t>
      </w:r>
      <w:proofErr w:type="spellEnd"/>
      <w:r w:rsidRPr="00DF7304">
        <w:rPr>
          <w:rStyle w:val="label"/>
          <w:bCs/>
          <w:sz w:val="20"/>
          <w:szCs w:val="20"/>
        </w:rPr>
        <w:t xml:space="preserve"> 06.10.2023</w:t>
      </w:r>
    </w:p>
    <w:bookmarkEnd w:id="0"/>
    <w:p w:rsidR="00DF7304" w:rsidRDefault="00DF7304" w:rsidP="005F552F">
      <w:pPr>
        <w:spacing w:after="0" w:line="240" w:lineRule="auto"/>
        <w:ind w:right="282" w:firstLine="609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552F" w:rsidRPr="005F552F" w:rsidRDefault="005F552F" w:rsidP="005F552F">
      <w:pPr>
        <w:spacing w:after="0" w:line="240" w:lineRule="auto"/>
        <w:ind w:right="282" w:firstLine="609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F552F">
        <w:rPr>
          <w:rFonts w:ascii="Times New Roman" w:hAnsi="Times New Roman" w:cs="Times New Roman"/>
          <w:b/>
          <w:sz w:val="28"/>
          <w:szCs w:val="28"/>
          <w:lang w:val="ru-RU"/>
        </w:rPr>
        <w:t>Қазақстан</w:t>
      </w:r>
      <w:proofErr w:type="spellEnd"/>
      <w:r w:rsidRPr="005F55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D2C50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 w:rsidRPr="005F552F">
        <w:rPr>
          <w:rFonts w:ascii="Times New Roman" w:hAnsi="Times New Roman" w:cs="Times New Roman"/>
          <w:b/>
          <w:sz w:val="28"/>
          <w:szCs w:val="28"/>
          <w:lang w:val="ru-RU"/>
        </w:rPr>
        <w:t>еспубликасы</w:t>
      </w:r>
      <w:proofErr w:type="spellEnd"/>
    </w:p>
    <w:p w:rsidR="005F552F" w:rsidRPr="005F552F" w:rsidRDefault="005F552F" w:rsidP="005F552F">
      <w:pPr>
        <w:spacing w:after="0" w:line="240" w:lineRule="auto"/>
        <w:ind w:right="282" w:firstLine="609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F552F">
        <w:rPr>
          <w:rFonts w:ascii="Times New Roman" w:hAnsi="Times New Roman" w:cs="Times New Roman"/>
          <w:b/>
          <w:sz w:val="28"/>
          <w:szCs w:val="28"/>
          <w:lang w:val="ru-RU"/>
        </w:rPr>
        <w:t>Парламенті</w:t>
      </w:r>
      <w:proofErr w:type="spellEnd"/>
      <w:r w:rsidRPr="005F55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D2C50">
        <w:rPr>
          <w:rFonts w:ascii="Times New Roman" w:hAnsi="Times New Roman" w:cs="Times New Roman"/>
          <w:b/>
          <w:sz w:val="28"/>
          <w:szCs w:val="28"/>
          <w:lang w:val="kk-KZ"/>
        </w:rPr>
        <w:t>Мәжілісінің</w:t>
      </w:r>
    </w:p>
    <w:p w:rsidR="005F552F" w:rsidRPr="00FD2C50" w:rsidRDefault="005F552F" w:rsidP="005F552F">
      <w:pPr>
        <w:spacing w:after="0" w:line="240" w:lineRule="auto"/>
        <w:ind w:right="282" w:firstLine="609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2C50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5F552F">
        <w:rPr>
          <w:rFonts w:ascii="Times New Roman" w:hAnsi="Times New Roman" w:cs="Times New Roman"/>
          <w:b/>
          <w:sz w:val="28"/>
          <w:szCs w:val="28"/>
          <w:lang w:val="ru-RU"/>
        </w:rPr>
        <w:t>епутаттарына</w:t>
      </w:r>
      <w:proofErr w:type="spellEnd"/>
    </w:p>
    <w:p w:rsidR="005F552F" w:rsidRPr="00FD2C50" w:rsidRDefault="005F552F" w:rsidP="005F552F">
      <w:pPr>
        <w:spacing w:after="0" w:line="240" w:lineRule="auto"/>
        <w:ind w:right="282" w:firstLine="609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2C50">
        <w:rPr>
          <w:rFonts w:ascii="Times New Roman" w:hAnsi="Times New Roman" w:cs="Times New Roman"/>
          <w:b/>
          <w:sz w:val="28"/>
          <w:szCs w:val="28"/>
          <w:lang w:val="kk-KZ"/>
        </w:rPr>
        <w:t>(тізім бойынша)</w:t>
      </w:r>
    </w:p>
    <w:p w:rsidR="005F552F" w:rsidRPr="00937A84" w:rsidRDefault="005F552F" w:rsidP="00EB7B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937A8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2023 жылғы 6 қыркүйектегі</w:t>
      </w:r>
    </w:p>
    <w:p w:rsidR="00EB7BB9" w:rsidRPr="00937A84" w:rsidRDefault="00EB7BB9" w:rsidP="00EB7B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937A8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№ ДС-287</w:t>
      </w:r>
    </w:p>
    <w:p w:rsidR="00EB7BB9" w:rsidRPr="00937A84" w:rsidRDefault="00EB7BB9" w:rsidP="00EB7B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EB7BB9" w:rsidRPr="00937A84" w:rsidRDefault="005F552F" w:rsidP="00DB0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37A8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Құрметті депута</w:t>
      </w:r>
      <w:r w:rsidR="00DC4121" w:rsidRPr="00937A8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</w:t>
      </w:r>
      <w:r w:rsidRPr="00937A8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тар</w:t>
      </w:r>
      <w:r w:rsidR="00EB7BB9" w:rsidRPr="00937A8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!</w:t>
      </w:r>
    </w:p>
    <w:p w:rsidR="00EB7BB9" w:rsidRPr="00937A84" w:rsidRDefault="00EB7BB9" w:rsidP="00EB7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B566AB" w:rsidRPr="00937A84" w:rsidRDefault="00B566AB" w:rsidP="00B566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37A84">
        <w:rPr>
          <w:rFonts w:ascii="Times New Roman" w:eastAsia="Times New Roman" w:hAnsi="Times New Roman" w:cs="Times New Roman"/>
          <w:sz w:val="28"/>
          <w:szCs w:val="28"/>
          <w:lang w:val="kk-KZ"/>
        </w:rPr>
        <w:t>Орман шаруашылығы мәселелеріне қатысты депутаттық сауалды қарап, мынаны хабарлаймыз.</w:t>
      </w:r>
    </w:p>
    <w:p w:rsidR="00B566AB" w:rsidRPr="00937A84" w:rsidRDefault="00B566AB" w:rsidP="00B566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937A84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Орман шаруашылығы мен жануарлар дүниесін қорғау мекемелерінде жұмыс істейтін барлық мамандардың жалақысын арттыру бойынша</w:t>
      </w:r>
    </w:p>
    <w:p w:rsidR="00B566AB" w:rsidRPr="00937A84" w:rsidRDefault="00B566AB" w:rsidP="00B566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37A84">
        <w:rPr>
          <w:rFonts w:ascii="Times New Roman" w:eastAsia="Times New Roman" w:hAnsi="Times New Roman" w:cs="Times New Roman"/>
          <w:sz w:val="28"/>
          <w:szCs w:val="28"/>
          <w:lang w:val="kk-KZ"/>
        </w:rPr>
        <w:t>Үкіметтің «Азаматтық қызметшілерге, мемлекеттік бюджет қаражаты есебінен ұсталатын ұйымдар қызметкерлеріне, қазыналық кәсіпорындар қызметкерлеріне еңбекақы төлеу жүйесі туралы» қаулысына енгізілген түзетулерге сәйкес ағымдағы жылдың 1 шілдесінен бастап мемлекеттік орман күзеті қызметкерлерінің жалақысы 100%-ға көтерілді.</w:t>
      </w:r>
    </w:p>
    <w:p w:rsidR="00B566AB" w:rsidRPr="00937A84" w:rsidRDefault="00B566AB" w:rsidP="00B566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37A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Сондай-ақ Экология және табиғи ресурстар министрлігі (бұдан әрі – ЭТРМ) орман шаруашылығы қызметкерлерінің жұмыс берушілері мен кәсіптік одақтарының өкілдерімен бірлесіп, </w:t>
      </w:r>
      <w:r w:rsidR="009709E7" w:rsidRPr="00937A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бюджет қаражатын үнемдеу және тауарларды өткізу есебінен </w:t>
      </w:r>
      <w:r w:rsidRPr="00937A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жоғарыда аталған үстемеақыларға жатпайтын </w:t>
      </w:r>
      <w:r w:rsidR="009709E7" w:rsidRPr="00937A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әкімшілік қызметшілер </w:t>
      </w:r>
      <w:r w:rsidRPr="00937A84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(қызметі денсаулық пен өмірге зиян келтіру қаупімен байланысты емес әкімшілік қызметшілер үшін жалақыны ұлғайту мүмкіндігін көздейтін Салалық келісім жасасты – экономистер, бухгалтерлер және т. б.)</w:t>
      </w:r>
      <w:r w:rsidRPr="00937A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табиғатты қорғау ұйымдарының штаттан тыс қызметкерлері </w:t>
      </w:r>
      <w:r w:rsidRPr="00937A84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(орман өрт сөндіру станцияларының қызметкерлері (тракторшылар, автомашина жүргізушілері, орман өрт сөндірушілері), мұнара бақылаушылары, радио-телефоншылар)</w:t>
      </w:r>
      <w:r w:rsidRPr="00937A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709E7" w:rsidRPr="00937A84">
        <w:rPr>
          <w:rFonts w:ascii="Times New Roman" w:eastAsia="Times New Roman" w:hAnsi="Times New Roman" w:cs="Times New Roman"/>
          <w:sz w:val="28"/>
          <w:szCs w:val="28"/>
          <w:lang w:val="kk-KZ"/>
        </w:rPr>
        <w:t>үшін жалақыны ұлғайту мүмкіндігін көздейтін Салалық келісім жасасты</w:t>
      </w:r>
      <w:r w:rsidRPr="00937A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937A84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(салалық коэффициентті 1.07.2023 ж. бастап – 1,7; 1.01.2024 ж. бастап – 1,85; с 1.01.2025г – - 2,0)</w:t>
      </w:r>
      <w:r w:rsidRPr="00937A8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9709E7" w:rsidRPr="00937A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B566AB" w:rsidRPr="00DF7304" w:rsidRDefault="00B566AB" w:rsidP="00B566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Бұдан басқа, қоршаған ортаны қорғау мекемелерінің штат санының лимиттерін ұлғайту бөлігінде </w:t>
      </w:r>
      <w:r w:rsidR="009709E7"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>«М</w:t>
      </w: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инистрліктер мен өзге де орталық атқарушы </w:t>
      </w: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органдардың аумақтық органдары мен оларға ведомстволық бағынысты мемлекеттік мекемелердің санын ескере отырып, олардың штат санының лимиттерін бекіту туралы</w:t>
      </w:r>
      <w:r w:rsidR="009709E7"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Үкіметтің қаулысына </w:t>
      </w:r>
      <w:r w:rsidRPr="00DF7304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(алдын ала шамамен 800 адам)</w:t>
      </w: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түзетулер мүдделі мемлекеттік органдарда келісуде.</w:t>
      </w:r>
    </w:p>
    <w:p w:rsidR="00B566AB" w:rsidRPr="00DF7304" w:rsidRDefault="00B566AB" w:rsidP="00B566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DF7304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Табиғат қорғау ұйымдарының материалдық-техникалық базасын жаңарту бойынша</w:t>
      </w:r>
    </w:p>
    <w:p w:rsidR="00B566AB" w:rsidRPr="00DF7304" w:rsidRDefault="00B566AB" w:rsidP="00B566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Үкіметтің 2023 </w:t>
      </w:r>
      <w:r w:rsidR="009709E7"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>жылғы 15 маусымдағы қаулысымен «А</w:t>
      </w: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>заматтық қорғау саласындағы 2023-2027 жылдарға арналған бірінші кезектегі шаралардың кешенді жоспары</w:t>
      </w:r>
      <w:r w:rsidR="009709E7"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>» (</w:t>
      </w: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>бұдан әрі – кешенді жоспар) бекітілді.</w:t>
      </w:r>
    </w:p>
    <w:p w:rsidR="00B566AB" w:rsidRPr="00DF7304" w:rsidRDefault="00B566AB" w:rsidP="00B566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Кешенді жоспар шеңберінде табиғат қорғау мекемелерін материалдық-техникалық қамтамасыз етуге 68,6 млрд теңге сомасына шығыстар көзделген </w:t>
      </w:r>
      <w:r w:rsidRPr="00DF730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(арнайы көлік құралдары мен құрылғыларды сатып алуға, сондай-ақ өрттерді ерте анықтау жүйелері мен өрт-бақылау мұнараларын орната отырып сатып алуға)</w:t>
      </w: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>, оның ішінде:</w:t>
      </w:r>
    </w:p>
    <w:p w:rsidR="00B566AB" w:rsidRPr="00DF7304" w:rsidRDefault="00B566AB" w:rsidP="00B566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>- 30 ерекше қорғалатын табиғи аумақты материалдық-техникалық қамтамасыз етуге 48,4 млрд теңге;</w:t>
      </w:r>
    </w:p>
    <w:p w:rsidR="00B566AB" w:rsidRPr="00DF7304" w:rsidRDefault="00B566AB" w:rsidP="00B566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9709E7"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</w:t>
      </w: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>рман шаруашылығының 18 коммуналдық мемлекеттік мекемесін материалдық-техникалық қамтамасыз етуге 20,2 млрд теңге.</w:t>
      </w:r>
    </w:p>
    <w:p w:rsidR="00B566AB" w:rsidRPr="00DF7304" w:rsidRDefault="009709E7" w:rsidP="00B566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>ЭТРМ</w:t>
      </w:r>
      <w:r w:rsidR="00B566AB"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ағымдағы жылы республикалық бюджетті нақтылау кезінде табиғат қорғау ұйымдарын материалдық-техникалық қамтамасыз етуге 13,4 млрд теңге бөлінді.</w:t>
      </w:r>
    </w:p>
    <w:p w:rsidR="00B566AB" w:rsidRPr="00DF7304" w:rsidRDefault="00B566AB" w:rsidP="00B566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Қазіргі уақытта 337 бірлік арнайы көлік құралдарын </w:t>
      </w:r>
      <w:r w:rsidRPr="00DF730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(29 өрт сөндіру автомашинасы, 59 шағын орман өртеу кешені, 151 трактор, 2 жүк автомашинасы, 3 автобус, 58 патрульдік автомашина, 34 мотоцикл, 1 квадроцикл)</w:t>
      </w: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655 бірлік қосымша өртке қарсы жабдықты </w:t>
      </w:r>
      <w:r w:rsidRPr="00DF730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(дискілі тырмалар, соқалар, тіркемелер және басқалар)</w:t>
      </w: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сатып алу бойынша жұмыстар жүргізілуде.</w:t>
      </w:r>
    </w:p>
    <w:p w:rsidR="00B566AB" w:rsidRPr="00DF7304" w:rsidRDefault="00B566AB" w:rsidP="00B566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Сондай-ақ, </w:t>
      </w:r>
      <w:r w:rsidR="00A272F8"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>Көкшетау</w:t>
      </w:r>
      <w:r w:rsidR="00A272F8"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мемлекеттік ұлттық табиғи паркінің (182,1 мың га) және </w:t>
      </w:r>
      <w:r w:rsidR="00A272F8"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>Ертіс орманы</w:t>
      </w:r>
      <w:r w:rsidR="00A272F8"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мемлекеттік орман табиғи резерватының (278 мың га) аумақтарында орман өрттерін ерте анықтау жүйесін орнату жұмыс жүргізілуде.</w:t>
      </w:r>
    </w:p>
    <w:p w:rsidR="00B566AB" w:rsidRPr="00DF7304" w:rsidRDefault="00B566AB" w:rsidP="00B566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>Сонымен қатар, ағымдағы жылы Үкімет резервінен 4405 қорғаныс құралдары мен өртке қарсы киім сатып алуға 918 млн теңге бөлінді.</w:t>
      </w:r>
    </w:p>
    <w:p w:rsidR="00A272F8" w:rsidRPr="00DF7304" w:rsidRDefault="00A272F8" w:rsidP="00A27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DF7304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Орман отырғызу үшін топырақ дайындау бойынша</w:t>
      </w:r>
    </w:p>
    <w:p w:rsidR="00A272F8" w:rsidRPr="00DF7304" w:rsidRDefault="00A272F8" w:rsidP="00A27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Мемлекет басшысының 2021 жылғы 1 қыркүйектегі Қазақстан халқына Жолдауында бес жыл ішінде орман қоры аумағында 2 млрд ағаш отырғызу тапсырылды. Осы тапсырманы орындау үшін облыстардың әкімдіктері мемлекеттік орман қорының қосымша учаскелерінде </w:t>
      </w:r>
      <w:r w:rsidRPr="00DF730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(ағаш кесу, өртеу, бос жерлер)</w:t>
      </w: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жобалау-іздестіру жұмыстары </w:t>
      </w:r>
      <w:r w:rsidRPr="00DF730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(топырақтың жарамдылығын зерттеу)</w:t>
      </w: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бойынша шаралар көзделген ормандарды қалпына келтіру және молықтыру жөніндегі кешенді жоспарларды ЭТРМ-мен келісіп бекітті.</w:t>
      </w:r>
    </w:p>
    <w:p w:rsidR="00A272F8" w:rsidRPr="00DF7304" w:rsidRDefault="00A272F8" w:rsidP="00A27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Мәселен, Батыс Қазақстан облысының кешенді жоспарына сәйкес 15 096 гектарға орман дақылдарын отырғызу жоспарланған, барлығы 56,57 млн дана </w:t>
      </w: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ағаш отырғызу жоспарлануда. Оның ішінде 2021 - 2023 жылдары 23,37 млн дана отырғызылды, 2024 жылы 14,97 млн дана, 2025 жылы 18,2 млн дана отырғызу жоспарлануда.</w:t>
      </w:r>
    </w:p>
    <w:p w:rsidR="00A272F8" w:rsidRPr="00DF7304" w:rsidRDefault="00A272F8" w:rsidP="00A27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>Ағаш отырғызу орман өсіру қорының учаскелерінде жоспарланған, осыған байланысты орман орналастыру бойынша жобалау-іздестіру жұмыстарын жүргізу талап етілмейді.</w:t>
      </w:r>
    </w:p>
    <w:p w:rsidR="00A272F8" w:rsidRPr="00DF7304" w:rsidRDefault="00A272F8" w:rsidP="00A27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7304">
        <w:rPr>
          <w:rFonts w:ascii="Times New Roman" w:eastAsia="Times New Roman" w:hAnsi="Times New Roman" w:cs="Times New Roman"/>
          <w:sz w:val="28"/>
          <w:szCs w:val="28"/>
          <w:lang w:val="kk-KZ"/>
        </w:rPr>
        <w:t>Жалпы, орман шаруашылығы және табиғатты қорғау ұйымдарындағы еңбек жағдайларын жақсарту мәселелері Үкіметтің бақылауында.</w:t>
      </w:r>
    </w:p>
    <w:p w:rsidR="001E0183" w:rsidRPr="00DF7304" w:rsidRDefault="001E0183" w:rsidP="00CD445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72F8" w:rsidRPr="00DF7304" w:rsidRDefault="00A272F8" w:rsidP="00CD445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0183" w:rsidRPr="00DF7304" w:rsidRDefault="001E0183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7304">
        <w:rPr>
          <w:rFonts w:ascii="Times New Roman" w:hAnsi="Times New Roman" w:cs="Times New Roman"/>
          <w:b/>
          <w:sz w:val="28"/>
          <w:szCs w:val="28"/>
          <w:lang w:val="kk-KZ"/>
        </w:rPr>
        <w:t>Р. Скляр</w:t>
      </w:r>
    </w:p>
    <w:p w:rsidR="00F45A6F" w:rsidRPr="00DF7304" w:rsidRDefault="00F45A6F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5A6F" w:rsidRPr="00DF7304" w:rsidRDefault="00F45A6F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5A6F" w:rsidRPr="00DF7304" w:rsidRDefault="00F45A6F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5A6F" w:rsidRPr="00DF7304" w:rsidRDefault="00F45A6F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11D" w:rsidRPr="00DF7304" w:rsidRDefault="0046611D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11D" w:rsidRPr="00DF7304" w:rsidRDefault="0046611D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11D" w:rsidRPr="00DF7304" w:rsidRDefault="0046611D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11D" w:rsidRPr="00DF7304" w:rsidRDefault="0046611D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11D" w:rsidRPr="00DF7304" w:rsidRDefault="0046611D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11D" w:rsidRPr="00DF7304" w:rsidRDefault="0046611D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11D" w:rsidRPr="00DF7304" w:rsidRDefault="0046611D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11D" w:rsidRPr="00DF7304" w:rsidRDefault="0046611D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1AA2" w:rsidRPr="00DF7304" w:rsidRDefault="001D1AA2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1AA2" w:rsidRPr="00DF7304" w:rsidRDefault="001D1AA2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1AA2" w:rsidRPr="00DF7304" w:rsidRDefault="001D1AA2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1AA2" w:rsidRPr="00DF7304" w:rsidRDefault="001D1AA2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11D" w:rsidRPr="00DF7304" w:rsidRDefault="0046611D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11D" w:rsidRPr="00DF7304" w:rsidRDefault="0046611D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11D" w:rsidRPr="00DF7304" w:rsidRDefault="0046611D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11D" w:rsidRPr="00DF7304" w:rsidRDefault="0046611D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1E25" w:rsidRPr="00DF7304" w:rsidRDefault="00A21E25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1E25" w:rsidRPr="00DF7304" w:rsidRDefault="00A21E25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1E25" w:rsidRPr="00DF7304" w:rsidRDefault="00A21E25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1E25" w:rsidRPr="00DF7304" w:rsidRDefault="00A21E25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1E25" w:rsidRPr="00DF7304" w:rsidRDefault="00A21E25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11D" w:rsidRPr="00DF7304" w:rsidRDefault="0046611D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11D" w:rsidRPr="00DF7304" w:rsidRDefault="0046611D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50FE" w:rsidRPr="00DF7304" w:rsidRDefault="00DD50FE" w:rsidP="001E0183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5A6F" w:rsidRPr="00DF7304" w:rsidRDefault="005F552F" w:rsidP="0046611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F730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Тізім</w:t>
      </w:r>
      <w:r w:rsidR="00F45A6F" w:rsidRPr="00DF730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</w:p>
    <w:p w:rsidR="005F552F" w:rsidRPr="00DF7304" w:rsidRDefault="005F552F" w:rsidP="0046611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5F552F" w:rsidRPr="00DF7304" w:rsidRDefault="0046611D" w:rsidP="005F552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7304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5F552F" w:rsidRPr="00DF7304">
        <w:rPr>
          <w:rFonts w:ascii="Times New Roman" w:hAnsi="Times New Roman" w:cs="Times New Roman"/>
          <w:sz w:val="28"/>
          <w:szCs w:val="28"/>
          <w:lang w:val="kk-KZ"/>
        </w:rPr>
        <w:t>Н. Сәрсенғалиев</w:t>
      </w:r>
    </w:p>
    <w:p w:rsidR="005F552F" w:rsidRPr="00DF7304" w:rsidRDefault="0046611D" w:rsidP="005F552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7304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5F552F" w:rsidRPr="00DF7304">
        <w:rPr>
          <w:rFonts w:ascii="Times New Roman" w:hAnsi="Times New Roman" w:cs="Times New Roman"/>
          <w:sz w:val="28"/>
          <w:szCs w:val="28"/>
          <w:lang w:val="kk-KZ"/>
        </w:rPr>
        <w:t>Ж. Әшімжанов</w:t>
      </w:r>
    </w:p>
    <w:p w:rsidR="00F45A6F" w:rsidRPr="004C1AA0" w:rsidRDefault="0046611D" w:rsidP="0046611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1AA0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82176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45A6F" w:rsidRPr="004C1AA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45A6F" w:rsidRPr="004C1AA0">
        <w:rPr>
          <w:rFonts w:ascii="Times New Roman" w:hAnsi="Times New Roman" w:cs="Times New Roman"/>
          <w:sz w:val="28"/>
          <w:szCs w:val="28"/>
          <w:lang w:val="ru-RU"/>
        </w:rPr>
        <w:t>Бейсенбаев</w:t>
      </w:r>
      <w:proofErr w:type="spellEnd"/>
    </w:p>
    <w:p w:rsidR="005F552F" w:rsidRPr="005F552F" w:rsidRDefault="0046611D" w:rsidP="005F552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1AA0">
        <w:rPr>
          <w:rFonts w:ascii="Times New Roman" w:hAnsi="Times New Roman" w:cs="Times New Roman"/>
          <w:sz w:val="28"/>
          <w:szCs w:val="28"/>
          <w:lang w:val="ru-RU"/>
        </w:rPr>
        <w:t>4. Ж</w:t>
      </w:r>
      <w:r w:rsidR="00F45A6F" w:rsidRPr="004C1AA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F552F" w:rsidRPr="005F552F">
        <w:rPr>
          <w:rFonts w:ascii="Times New Roman" w:hAnsi="Times New Roman" w:cs="Times New Roman"/>
          <w:sz w:val="28"/>
          <w:szCs w:val="28"/>
          <w:lang w:val="ru-RU"/>
        </w:rPr>
        <w:t>Сүлейменова</w:t>
      </w:r>
    </w:p>
    <w:p w:rsidR="00F45A6F" w:rsidRPr="004C1AA0" w:rsidRDefault="0046611D" w:rsidP="0046611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1AA0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F45A6F" w:rsidRPr="004C1AA0">
        <w:rPr>
          <w:rFonts w:ascii="Times New Roman" w:hAnsi="Times New Roman" w:cs="Times New Roman"/>
          <w:sz w:val="28"/>
          <w:szCs w:val="28"/>
          <w:lang w:val="ru-RU"/>
        </w:rPr>
        <w:t xml:space="preserve">Т. </w:t>
      </w:r>
      <w:proofErr w:type="spellStart"/>
      <w:r w:rsidR="00F45A6F" w:rsidRPr="004C1AA0">
        <w:rPr>
          <w:rFonts w:ascii="Times New Roman" w:hAnsi="Times New Roman" w:cs="Times New Roman"/>
          <w:sz w:val="28"/>
          <w:szCs w:val="28"/>
          <w:lang w:val="ru-RU"/>
        </w:rPr>
        <w:t>Сер</w:t>
      </w:r>
      <w:r w:rsidR="005F552F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F45A6F" w:rsidRPr="004C1AA0">
        <w:rPr>
          <w:rFonts w:ascii="Times New Roman" w:hAnsi="Times New Roman" w:cs="Times New Roman"/>
          <w:sz w:val="28"/>
          <w:szCs w:val="28"/>
          <w:lang w:val="ru-RU"/>
        </w:rPr>
        <w:t>ков</w:t>
      </w:r>
      <w:proofErr w:type="spellEnd"/>
    </w:p>
    <w:p w:rsidR="00F45A6F" w:rsidRPr="004C1AA0" w:rsidRDefault="0046611D" w:rsidP="0046611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1AA0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F45A6F" w:rsidRPr="004C1AA0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="00F45A6F" w:rsidRPr="004C1AA0">
        <w:rPr>
          <w:rFonts w:ascii="Times New Roman" w:hAnsi="Times New Roman" w:cs="Times New Roman"/>
          <w:sz w:val="28"/>
          <w:szCs w:val="28"/>
          <w:lang w:val="ru-RU"/>
        </w:rPr>
        <w:t>Зейнуллин</w:t>
      </w:r>
      <w:proofErr w:type="spellEnd"/>
    </w:p>
    <w:p w:rsidR="00F45A6F" w:rsidRPr="004C1AA0" w:rsidRDefault="0046611D" w:rsidP="0046611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1AA0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F45A6F" w:rsidRPr="004C1AA0">
        <w:rPr>
          <w:rFonts w:ascii="Times New Roman" w:hAnsi="Times New Roman" w:cs="Times New Roman"/>
          <w:sz w:val="28"/>
          <w:szCs w:val="28"/>
          <w:lang w:val="ru-RU"/>
        </w:rPr>
        <w:t xml:space="preserve">Д. </w:t>
      </w:r>
      <w:proofErr w:type="spellStart"/>
      <w:r w:rsidR="00F45A6F" w:rsidRPr="004C1AA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5F552F">
        <w:rPr>
          <w:rFonts w:ascii="Times New Roman" w:hAnsi="Times New Roman" w:cs="Times New Roman"/>
          <w:sz w:val="28"/>
          <w:szCs w:val="28"/>
          <w:lang w:val="ru-RU"/>
        </w:rPr>
        <w:t>ұ</w:t>
      </w:r>
      <w:r w:rsidR="00F45A6F" w:rsidRPr="004C1AA0">
        <w:rPr>
          <w:rFonts w:ascii="Times New Roman" w:hAnsi="Times New Roman" w:cs="Times New Roman"/>
          <w:sz w:val="28"/>
          <w:szCs w:val="28"/>
          <w:lang w:val="ru-RU"/>
        </w:rPr>
        <w:t>каев</w:t>
      </w:r>
      <w:proofErr w:type="spellEnd"/>
    </w:p>
    <w:p w:rsidR="00F45A6F" w:rsidRPr="004C1AA0" w:rsidRDefault="0046611D" w:rsidP="0046611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1AA0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F45A6F" w:rsidRPr="004C1AA0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="00F45A6F" w:rsidRPr="004C1AA0">
        <w:rPr>
          <w:rFonts w:ascii="Times New Roman" w:hAnsi="Times New Roman" w:cs="Times New Roman"/>
          <w:sz w:val="28"/>
          <w:szCs w:val="28"/>
          <w:lang w:val="ru-RU"/>
        </w:rPr>
        <w:t>Мыс</w:t>
      </w:r>
      <w:r w:rsidR="005F552F">
        <w:rPr>
          <w:rFonts w:ascii="Times New Roman" w:hAnsi="Times New Roman" w:cs="Times New Roman"/>
          <w:sz w:val="28"/>
          <w:szCs w:val="28"/>
          <w:lang w:val="ru-RU"/>
        </w:rPr>
        <w:t>ырә</w:t>
      </w:r>
      <w:r w:rsidR="00F45A6F" w:rsidRPr="004C1AA0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5F552F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F45A6F" w:rsidRPr="004C1AA0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</w:p>
    <w:p w:rsidR="00F45A6F" w:rsidRPr="004C1AA0" w:rsidRDefault="0046611D" w:rsidP="0046611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1AA0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F45A6F" w:rsidRPr="004C1AA0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proofErr w:type="spellStart"/>
      <w:r w:rsidR="00F45A6F" w:rsidRPr="004C1AA0">
        <w:rPr>
          <w:rFonts w:ascii="Times New Roman" w:hAnsi="Times New Roman" w:cs="Times New Roman"/>
          <w:sz w:val="28"/>
          <w:szCs w:val="28"/>
          <w:lang w:val="ru-RU"/>
        </w:rPr>
        <w:t>Танашева</w:t>
      </w:r>
      <w:proofErr w:type="spellEnd"/>
    </w:p>
    <w:p w:rsidR="00F45A6F" w:rsidRPr="004C1AA0" w:rsidRDefault="0046611D" w:rsidP="0046611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1AA0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F45A6F" w:rsidRPr="004C1AA0">
        <w:rPr>
          <w:rFonts w:ascii="Times New Roman" w:hAnsi="Times New Roman" w:cs="Times New Roman"/>
          <w:sz w:val="28"/>
          <w:szCs w:val="28"/>
          <w:lang w:val="ru-RU"/>
        </w:rPr>
        <w:t>Я. Смирнова</w:t>
      </w:r>
    </w:p>
    <w:p w:rsidR="00F45A6F" w:rsidRPr="004C1AA0" w:rsidRDefault="0046611D" w:rsidP="0046611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1AA0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="00F45A6F" w:rsidRPr="004C1AA0">
        <w:rPr>
          <w:rFonts w:ascii="Times New Roman" w:hAnsi="Times New Roman" w:cs="Times New Roman"/>
          <w:sz w:val="28"/>
          <w:szCs w:val="28"/>
          <w:lang w:val="ru-RU"/>
        </w:rPr>
        <w:t xml:space="preserve">К. </w:t>
      </w:r>
      <w:proofErr w:type="spellStart"/>
      <w:r w:rsidR="00F45A6F" w:rsidRPr="004C1AA0">
        <w:rPr>
          <w:rFonts w:ascii="Times New Roman" w:hAnsi="Times New Roman" w:cs="Times New Roman"/>
          <w:sz w:val="28"/>
          <w:szCs w:val="28"/>
          <w:lang w:val="ru-RU"/>
        </w:rPr>
        <w:t>Сейтжан</w:t>
      </w:r>
      <w:proofErr w:type="spellEnd"/>
    </w:p>
    <w:p w:rsidR="00F45A6F" w:rsidRPr="004C1AA0" w:rsidRDefault="0046611D" w:rsidP="0046611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1AA0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="00F45A6F" w:rsidRPr="004C1AA0">
        <w:rPr>
          <w:rFonts w:ascii="Times New Roman" w:hAnsi="Times New Roman" w:cs="Times New Roman"/>
          <w:sz w:val="28"/>
          <w:szCs w:val="28"/>
          <w:lang w:val="ru-RU"/>
        </w:rPr>
        <w:t>Н. Тау</w:t>
      </w:r>
    </w:p>
    <w:sectPr w:rsidR="00F45A6F" w:rsidRPr="004C1AA0" w:rsidSect="0010050D">
      <w:headerReference w:type="default" r:id="rId6"/>
      <w:headerReference w:type="first" r:id="rId7"/>
      <w:footerReference w:type="first" r:id="rId8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89" w:rsidRDefault="00B31289" w:rsidP="0010050D">
      <w:pPr>
        <w:spacing w:after="0" w:line="240" w:lineRule="auto"/>
      </w:pPr>
      <w:r>
        <w:separator/>
      </w:r>
    </w:p>
  </w:endnote>
  <w:endnote w:type="continuationSeparator" w:id="0">
    <w:p w:rsidR="00B31289" w:rsidRDefault="00B31289" w:rsidP="0010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689"/>
    </w:tblGrid>
    <w:tr w:rsidR="0046611D" w:rsidTr="0046611D">
      <w:tc>
        <w:tcPr>
          <w:tcW w:w="9689" w:type="dxa"/>
          <w:shd w:val="clear" w:color="auto" w:fill="auto"/>
        </w:tcPr>
        <w:p w:rsidR="0046611D" w:rsidRPr="0046611D" w:rsidRDefault="0046611D" w:rsidP="0046611D">
          <w:pPr>
            <w:pStyle w:val="a5"/>
            <w:jc w:val="right"/>
            <w:rPr>
              <w:rFonts w:ascii="Times New Roman" w:hAnsi="Times New Roman" w:cs="Times New Roman"/>
              <w:sz w:val="16"/>
            </w:rPr>
          </w:pPr>
        </w:p>
      </w:tc>
    </w:tr>
  </w:tbl>
  <w:p w:rsidR="0046611D" w:rsidRDefault="004661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89" w:rsidRDefault="00B31289" w:rsidP="0010050D">
      <w:pPr>
        <w:spacing w:after="0" w:line="240" w:lineRule="auto"/>
      </w:pPr>
      <w:r>
        <w:separator/>
      </w:r>
    </w:p>
  </w:footnote>
  <w:footnote w:type="continuationSeparator" w:id="0">
    <w:p w:rsidR="00B31289" w:rsidRDefault="00B31289" w:rsidP="0010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748691"/>
      <w:docPartObj>
        <w:docPartGallery w:val="Page Numbers (Top of Page)"/>
        <w:docPartUnique/>
      </w:docPartObj>
    </w:sdtPr>
    <w:sdtEndPr/>
    <w:sdtContent>
      <w:p w:rsidR="0010050D" w:rsidRDefault="001005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304" w:rsidRPr="00DF7304">
          <w:rPr>
            <w:noProof/>
            <w:lang w:val="ru-RU"/>
          </w:rPr>
          <w:t>4</w:t>
        </w:r>
        <w:r>
          <w:fldChar w:fldCharType="end"/>
        </w:r>
      </w:p>
    </w:sdtContent>
  </w:sdt>
  <w:p w:rsidR="0010050D" w:rsidRDefault="001005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25" w:rsidRDefault="00A21E25">
    <w:pPr>
      <w:pStyle w:val="a3"/>
    </w:pPr>
    <w:r>
      <w:rPr>
        <w:noProof/>
        <w:lang w:val="ru-RU" w:eastAsia="ru-RU"/>
      </w:rPr>
      <w:drawing>
        <wp:inline distT="0" distB="0" distL="0" distR="0" wp14:anchorId="16122548" wp14:editId="512CE5A4">
          <wp:extent cx="6152515" cy="1809563"/>
          <wp:effectExtent l="0" t="0" r="635" b="63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2515" cy="180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7A"/>
    <w:rsid w:val="00007A0D"/>
    <w:rsid w:val="00017EA2"/>
    <w:rsid w:val="000736D3"/>
    <w:rsid w:val="0010050D"/>
    <w:rsid w:val="00131310"/>
    <w:rsid w:val="001D1AA2"/>
    <w:rsid w:val="001E0183"/>
    <w:rsid w:val="00277A42"/>
    <w:rsid w:val="002A45AA"/>
    <w:rsid w:val="002A700A"/>
    <w:rsid w:val="00357844"/>
    <w:rsid w:val="003D791A"/>
    <w:rsid w:val="0046611D"/>
    <w:rsid w:val="0048227A"/>
    <w:rsid w:val="004C1AA0"/>
    <w:rsid w:val="00585FC0"/>
    <w:rsid w:val="005E4C96"/>
    <w:rsid w:val="005F433A"/>
    <w:rsid w:val="005F552F"/>
    <w:rsid w:val="005F6814"/>
    <w:rsid w:val="006E645C"/>
    <w:rsid w:val="00706F22"/>
    <w:rsid w:val="00724225"/>
    <w:rsid w:val="0082176A"/>
    <w:rsid w:val="00937A84"/>
    <w:rsid w:val="009709E7"/>
    <w:rsid w:val="00A21E25"/>
    <w:rsid w:val="00A272F8"/>
    <w:rsid w:val="00A308F6"/>
    <w:rsid w:val="00B31289"/>
    <w:rsid w:val="00B40370"/>
    <w:rsid w:val="00B566AB"/>
    <w:rsid w:val="00B83F74"/>
    <w:rsid w:val="00CD445E"/>
    <w:rsid w:val="00CD4C95"/>
    <w:rsid w:val="00D92ABB"/>
    <w:rsid w:val="00DB0E1F"/>
    <w:rsid w:val="00DC4121"/>
    <w:rsid w:val="00DD50FE"/>
    <w:rsid w:val="00DF7304"/>
    <w:rsid w:val="00EA38D6"/>
    <w:rsid w:val="00EB7BB9"/>
    <w:rsid w:val="00F4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8064AFB-4178-4F86-A492-A29B7E96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50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50D"/>
  </w:style>
  <w:style w:type="paragraph" w:styleId="a5">
    <w:name w:val="footer"/>
    <w:basedOn w:val="a"/>
    <w:link w:val="a6"/>
    <w:uiPriority w:val="99"/>
    <w:unhideWhenUsed/>
    <w:rsid w:val="0010050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50D"/>
  </w:style>
  <w:style w:type="paragraph" w:styleId="a7">
    <w:name w:val="Balloon Text"/>
    <w:basedOn w:val="a"/>
    <w:link w:val="a8"/>
    <w:uiPriority w:val="99"/>
    <w:semiHidden/>
    <w:unhideWhenUsed/>
    <w:rsid w:val="00EA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8D6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a0"/>
    <w:rsid w:val="00DF7304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Жасуланова</dc:creator>
  <cp:keywords/>
  <dc:description/>
  <cp:lastModifiedBy>Габдуллина Жанна</cp:lastModifiedBy>
  <cp:revision>9</cp:revision>
  <cp:lastPrinted>2023-10-04T05:37:00Z</cp:lastPrinted>
  <dcterms:created xsi:type="dcterms:W3CDTF">2023-10-05T04:36:00Z</dcterms:created>
  <dcterms:modified xsi:type="dcterms:W3CDTF">2023-10-09T09:03:00Z</dcterms:modified>
</cp:coreProperties>
</file>