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251015" w:rsidRPr="00251015" w:rsidP="0025101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54E94">
        <w:rPr>
          <w:rFonts w:ascii="Times New Roman" w:hAnsi="Times New Roman" w:cs="Times New Roman"/>
          <w:noProof/>
          <w:color w:val="2E74B5" w:themeColor="accent5" w:themeShade="BF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1905</wp:posOffset>
            </wp:positionH>
            <wp:positionV relativeFrom="paragraph">
              <wp:posOffset>0</wp:posOffset>
            </wp:positionV>
            <wp:extent cx="5940425" cy="1937385"/>
            <wp:effectExtent l="0" t="0" r="3175" b="5715"/>
            <wp:wrapTopAndBottom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54E94">
        <w:rPr>
          <w:rFonts w:ascii="Times New Roman" w:hAnsi="Times New Roman" w:cs="Times New Roman"/>
          <w:bCs/>
          <w:sz w:val="24"/>
          <w:szCs w:val="24"/>
          <w:lang w:val="kk-KZ"/>
        </w:rPr>
        <w:t>Оглашен:</w:t>
      </w:r>
      <w:r w:rsidR="000A308C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19</w:t>
      </w:r>
      <w:r w:rsidRPr="00C54E94">
        <w:rPr>
          <w:rFonts w:ascii="Times New Roman" w:hAnsi="Times New Roman" w:cs="Times New Roman"/>
          <w:bCs/>
          <w:sz w:val="24"/>
          <w:szCs w:val="24"/>
          <w:lang w:val="kk-KZ"/>
        </w:rPr>
        <w:t>.0</w:t>
      </w:r>
      <w:r w:rsidR="000A308C">
        <w:rPr>
          <w:rFonts w:ascii="Times New Roman" w:hAnsi="Times New Roman" w:cs="Times New Roman"/>
          <w:bCs/>
          <w:sz w:val="24"/>
          <w:szCs w:val="24"/>
          <w:lang w:val="kk-KZ"/>
        </w:rPr>
        <w:t>6</w:t>
      </w:r>
      <w:r w:rsidRPr="00C54E94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.2024г.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Премьер-М</w:t>
      </w:r>
      <w:r w:rsidRPr="00251015">
        <w:rPr>
          <w:rFonts w:ascii="Times New Roman" w:hAnsi="Times New Roman" w:cs="Times New Roman"/>
          <w:b/>
          <w:bCs/>
          <w:sz w:val="28"/>
          <w:szCs w:val="28"/>
          <w:lang w:val="kk-KZ"/>
        </w:rPr>
        <w:t>инистру</w:t>
      </w:r>
    </w:p>
    <w:p w:rsidR="00251015" w:rsidRPr="00251015" w:rsidP="00251015">
      <w:pPr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51015">
        <w:rPr>
          <w:rFonts w:ascii="Times New Roman" w:hAnsi="Times New Roman" w:cs="Times New Roman"/>
          <w:b/>
          <w:bCs/>
          <w:sz w:val="28"/>
          <w:szCs w:val="28"/>
          <w:lang w:val="kk-KZ"/>
        </w:rPr>
        <w:t>Республики Казахстан</w:t>
      </w:r>
    </w:p>
    <w:p w:rsidR="00251015" w:rsidRPr="00251015" w:rsidP="00251015">
      <w:pPr>
        <w:spacing w:after="0" w:line="240" w:lineRule="auto"/>
        <w:ind w:left="5664" w:firstLine="708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51015">
        <w:rPr>
          <w:rFonts w:ascii="Times New Roman" w:hAnsi="Times New Roman" w:cs="Times New Roman"/>
          <w:b/>
          <w:bCs/>
          <w:sz w:val="28"/>
          <w:szCs w:val="28"/>
          <w:lang w:val="kk-KZ"/>
        </w:rPr>
        <w:t>Бектенову О.А.</w:t>
      </w:r>
    </w:p>
    <w:p w:rsidR="00251015" w:rsidP="00251015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51015" w:rsidRPr="00251015" w:rsidP="002510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51015">
        <w:rPr>
          <w:rFonts w:ascii="Times New Roman" w:hAnsi="Times New Roman" w:cs="Times New Roman"/>
          <w:b/>
          <w:bCs/>
          <w:sz w:val="28"/>
          <w:szCs w:val="28"/>
          <w:lang w:val="kk-KZ"/>
        </w:rPr>
        <w:t>ДЕПУТАТСКИЙ ЗАПРОС</w:t>
      </w:r>
    </w:p>
    <w:p w:rsidR="00251015" w:rsidRPr="00251015" w:rsidP="002510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AB2E2F" w:rsidP="002510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Уважаемый Олжас Абаевич!</w:t>
      </w:r>
    </w:p>
    <w:p w:rsidR="00251015" w:rsidRPr="00251015" w:rsidP="002510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 xml:space="preserve">С 2018 года бизнес-сообществом и представителями государственных органов активно обсуждается вопрос внедрения контрольных приборов учета (КПУ) нефтепродуктов в Казахстане. </w:t>
      </w:r>
    </w:p>
    <w:p w:rsidR="000A308C" w:rsidRPr="00810475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0A308C">
        <w:rPr>
          <w:rFonts w:ascii="Times New Roman" w:hAnsi="Times New Roman" w:cs="Times New Roman"/>
          <w:sz w:val="28"/>
          <w:szCs w:val="28"/>
        </w:rPr>
        <w:t xml:space="preserve">1 июля 2024 года вводятся в действие поправка, согласно которой хранение нефтепродуктов в резервуарах баз нефтепродуктов осуществляется </w:t>
      </w:r>
      <w:r w:rsidRPr="00810475">
        <w:rPr>
          <w:rFonts w:ascii="Times New Roman" w:hAnsi="Times New Roman" w:cs="Times New Roman"/>
          <w:bCs/>
          <w:sz w:val="28"/>
          <w:szCs w:val="28"/>
        </w:rPr>
        <w:t>с обязательным оснащением контрольными приборами учета.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>Несмотря на то обстоя</w:t>
      </w:r>
      <w:r w:rsidR="00161939">
        <w:rPr>
          <w:rFonts w:ascii="Times New Roman" w:hAnsi="Times New Roman" w:cs="Times New Roman"/>
          <w:sz w:val="28"/>
          <w:szCs w:val="28"/>
        </w:rPr>
        <w:t>тельство, что вопрос о внедрении</w:t>
      </w:r>
      <w:r w:rsidRPr="000A308C">
        <w:rPr>
          <w:rFonts w:ascii="Times New Roman" w:hAnsi="Times New Roman" w:cs="Times New Roman"/>
          <w:sz w:val="28"/>
          <w:szCs w:val="28"/>
        </w:rPr>
        <w:t xml:space="preserve"> КПУ обсуждает</w:t>
      </w:r>
      <w:r w:rsidR="00161939">
        <w:rPr>
          <w:rFonts w:ascii="Times New Roman" w:hAnsi="Times New Roman" w:cs="Times New Roman"/>
          <w:sz w:val="28"/>
          <w:szCs w:val="28"/>
        </w:rPr>
        <w:t>ся непрерывно на протяжении шести</w:t>
      </w:r>
      <w:r w:rsidRPr="000A308C">
        <w:rPr>
          <w:rFonts w:ascii="Times New Roman" w:hAnsi="Times New Roman" w:cs="Times New Roman"/>
          <w:sz w:val="28"/>
          <w:szCs w:val="28"/>
        </w:rPr>
        <w:t xml:space="preserve"> лет, до сегодняшнего дня в Казахстан</w:t>
      </w:r>
      <w:r w:rsidR="00161939">
        <w:rPr>
          <w:rFonts w:ascii="Times New Roman" w:hAnsi="Times New Roman" w:cs="Times New Roman"/>
          <w:sz w:val="28"/>
          <w:szCs w:val="28"/>
        </w:rPr>
        <w:t>е</w:t>
      </w:r>
      <w:r w:rsidRPr="000A308C">
        <w:rPr>
          <w:rFonts w:ascii="Times New Roman" w:hAnsi="Times New Roman" w:cs="Times New Roman"/>
          <w:sz w:val="28"/>
          <w:szCs w:val="28"/>
        </w:rPr>
        <w:t xml:space="preserve"> нет заводов-производителей контрольных приборов учета нефтепродуктов. В силу чего, мы фактически </w:t>
      </w:r>
      <w:r w:rsidR="00161939">
        <w:rPr>
          <w:rFonts w:ascii="Times New Roman" w:hAnsi="Times New Roman" w:cs="Times New Roman"/>
          <w:sz w:val="28"/>
          <w:szCs w:val="28"/>
        </w:rPr>
        <w:t>при</w:t>
      </w:r>
      <w:r w:rsidRPr="000A308C">
        <w:rPr>
          <w:rFonts w:ascii="Times New Roman" w:hAnsi="Times New Roman" w:cs="Times New Roman"/>
          <w:sz w:val="28"/>
          <w:szCs w:val="28"/>
        </w:rPr>
        <w:t xml:space="preserve">нуждаем предпринимателей, приобретать данные оборудования из-за границы. 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>В Казахстане нефтегазовая отрасль является ключевой. У нас функционирует порядка 2 000 нефтебаз. Стоимость одного прибора КПУ может варьироваться в районе 30 млн</w:t>
      </w:r>
      <w:r w:rsidR="00161939">
        <w:rPr>
          <w:rFonts w:ascii="Times New Roman" w:hAnsi="Times New Roman" w:cs="Times New Roman"/>
          <w:sz w:val="28"/>
          <w:szCs w:val="28"/>
        </w:rPr>
        <w:t>.</w:t>
      </w:r>
      <w:r w:rsidRPr="000A308C">
        <w:rPr>
          <w:rFonts w:ascii="Times New Roman" w:hAnsi="Times New Roman" w:cs="Times New Roman"/>
          <w:sz w:val="28"/>
          <w:szCs w:val="28"/>
        </w:rPr>
        <w:t xml:space="preserve"> тенге.  </w:t>
      </w:r>
      <w:r>
        <w:rPr>
          <w:rFonts w:ascii="Times New Roman" w:hAnsi="Times New Roman" w:cs="Times New Roman"/>
          <w:sz w:val="28"/>
          <w:szCs w:val="28"/>
        </w:rPr>
        <w:t>Соответственно</w:t>
      </w:r>
      <w:r w:rsidRPr="000A308C">
        <w:rPr>
          <w:rFonts w:ascii="Times New Roman" w:hAnsi="Times New Roman" w:cs="Times New Roman"/>
          <w:sz w:val="28"/>
          <w:szCs w:val="28"/>
        </w:rPr>
        <w:t xml:space="preserve"> чему, в результате вынужденной покупки нашими предпринимателями КПУ, 60 млрд. тенге уйдут из оборота нашей страны и будут пополнять материальные ресурсы иностранного государства. Более того, для обслуживания программного обеспечения КПУ, наши предприниматели будут затрачивать ежемесячно миллион</w:t>
      </w:r>
      <w:r w:rsidR="00161939">
        <w:rPr>
          <w:rFonts w:ascii="Times New Roman" w:hAnsi="Times New Roman" w:cs="Times New Roman"/>
          <w:sz w:val="28"/>
          <w:szCs w:val="28"/>
        </w:rPr>
        <w:t>ы</w:t>
      </w:r>
      <w:r w:rsidRPr="000A308C">
        <w:rPr>
          <w:rFonts w:ascii="Times New Roman" w:hAnsi="Times New Roman" w:cs="Times New Roman"/>
          <w:sz w:val="28"/>
          <w:szCs w:val="28"/>
        </w:rPr>
        <w:t xml:space="preserve"> тенге, обеспечивая дополнительным доходом импортера. Таким образом, ежегодно наши предприниматели вынуждены будут пополнять бюджет иностранного государства</w:t>
      </w:r>
      <w:r w:rsidR="00161939">
        <w:rPr>
          <w:rFonts w:ascii="Times New Roman" w:hAnsi="Times New Roman" w:cs="Times New Roman"/>
          <w:sz w:val="28"/>
          <w:szCs w:val="28"/>
        </w:rPr>
        <w:t>,</w:t>
      </w:r>
      <w:r w:rsidRPr="000A308C">
        <w:rPr>
          <w:rFonts w:ascii="Times New Roman" w:hAnsi="Times New Roman" w:cs="Times New Roman"/>
          <w:sz w:val="28"/>
          <w:szCs w:val="28"/>
        </w:rPr>
        <w:t xml:space="preserve"> страны-производителя КПУ</w:t>
      </w:r>
      <w:r w:rsidR="00161939">
        <w:rPr>
          <w:rFonts w:ascii="Times New Roman" w:hAnsi="Times New Roman" w:cs="Times New Roman"/>
          <w:sz w:val="28"/>
          <w:szCs w:val="28"/>
        </w:rPr>
        <w:t>,</w:t>
      </w:r>
      <w:r w:rsidRPr="000A308C">
        <w:rPr>
          <w:rFonts w:ascii="Times New Roman" w:hAnsi="Times New Roman" w:cs="Times New Roman"/>
          <w:sz w:val="28"/>
          <w:szCs w:val="28"/>
        </w:rPr>
        <w:t xml:space="preserve"> миллиардами тенге.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 xml:space="preserve">Вместе с тем, изложенное обстоятельство монополизирует бизнес в данной отрасли, «изживая» из рынка мелких предпринимателей, что естественно негативно повлияет на рынок в целом. 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>Особого внимания требует также вопрос сохранности и безопасности хранения данных в программном обеспечении КПУ иностранного производства. Данные о хранилище, его локация, объемы хранимых нефтепродуктов</w:t>
      </w:r>
      <w:r w:rsidR="00810475">
        <w:rPr>
          <w:rFonts w:ascii="Times New Roman" w:hAnsi="Times New Roman" w:cs="Times New Roman"/>
          <w:sz w:val="28"/>
          <w:szCs w:val="28"/>
        </w:rPr>
        <w:t xml:space="preserve"> </w:t>
      </w:r>
      <w:r w:rsidRPr="000A308C">
        <w:rPr>
          <w:rFonts w:ascii="Times New Roman" w:hAnsi="Times New Roman" w:cs="Times New Roman"/>
          <w:sz w:val="28"/>
          <w:szCs w:val="28"/>
        </w:rPr>
        <w:t>- потенциально опасное орудие диверсии, которым могут воспользоваться злоумышленники. Есть ли гарантии, что информация, хранимая в программном обеспечении импортируемых КПУ- гарантированно защищена?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>В Послании народу Казахстана «Экономический курс Справедливого Казахстана» Касым-</w:t>
      </w:r>
      <w:r w:rsidRPr="000A308C">
        <w:rPr>
          <w:rFonts w:ascii="Times New Roman" w:hAnsi="Times New Roman" w:cs="Times New Roman"/>
          <w:sz w:val="28"/>
          <w:szCs w:val="28"/>
        </w:rPr>
        <w:t>Жомарт</w:t>
      </w:r>
      <w:r w:rsidRPr="000A308C">
        <w:rPr>
          <w:rFonts w:ascii="Times New Roman" w:hAnsi="Times New Roman" w:cs="Times New Roman"/>
          <w:sz w:val="28"/>
          <w:szCs w:val="28"/>
        </w:rPr>
        <w:t xml:space="preserve"> Токаев заявил, что </w:t>
      </w:r>
      <w:r w:rsidRPr="000A308C">
        <w:rPr>
          <w:rFonts w:ascii="Times New Roman" w:hAnsi="Times New Roman" w:cs="Times New Roman"/>
          <w:bCs/>
          <w:sz w:val="28"/>
          <w:szCs w:val="28"/>
        </w:rPr>
        <w:t>государство совместно с крупными предприятиями должно «замкнуть» производственный цикл в стране.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Президент Республики Казахстан </w:t>
      </w:r>
      <w:r w:rsidRPr="000A308C">
        <w:rPr>
          <w:rFonts w:ascii="Times New Roman" w:hAnsi="Times New Roman" w:cs="Times New Roman"/>
          <w:sz w:val="28"/>
          <w:szCs w:val="28"/>
        </w:rPr>
        <w:t>8 мая 2024 года подписал Указ «О мерах по либерализации экономики»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A308C">
        <w:rPr>
          <w:rFonts w:ascii="Times New Roman" w:hAnsi="Times New Roman" w:cs="Times New Roman"/>
          <w:sz w:val="28"/>
          <w:szCs w:val="28"/>
        </w:rPr>
        <w:t xml:space="preserve"> целью которого является</w:t>
      </w:r>
      <w:r w:rsidRPr="000A308C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r w:rsidRPr="000A308C">
        <w:rPr>
          <w:rFonts w:ascii="Times New Roman" w:hAnsi="Times New Roman" w:cs="Times New Roman"/>
          <w:sz w:val="28"/>
          <w:szCs w:val="28"/>
        </w:rPr>
        <w:t xml:space="preserve">обеспечение свободы предпринимательства в Республике Казахстан путем развития конкуренции, сокращения государственного участия в экономике </w:t>
      </w:r>
      <w:r w:rsidRPr="000A308C">
        <w:rPr>
          <w:rFonts w:ascii="Times New Roman" w:hAnsi="Times New Roman" w:cs="Times New Roman"/>
          <w:bCs/>
          <w:sz w:val="28"/>
          <w:szCs w:val="28"/>
        </w:rPr>
        <w:t>и снижения издержек бизнеса</w:t>
      </w:r>
      <w:r w:rsidRPr="000A308C">
        <w:rPr>
          <w:rFonts w:ascii="Times New Roman" w:hAnsi="Times New Roman" w:cs="Times New Roman"/>
          <w:sz w:val="28"/>
          <w:szCs w:val="28"/>
        </w:rPr>
        <w:t>».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 xml:space="preserve">Приведенные выше факторы – являются прямыми барьерами для эффективного следования пути «замкнутого производственного цикла в стране» и создают для отечественных предпринимателей дополнительные издержки, объемы которых неподконтрольны регулированию в границах нашей страны. Нами собственноручно создана </w:t>
      </w:r>
      <w:r w:rsidRPr="000A308C">
        <w:rPr>
          <w:rFonts w:ascii="Times New Roman" w:hAnsi="Times New Roman" w:cs="Times New Roman"/>
          <w:sz w:val="28"/>
          <w:szCs w:val="28"/>
        </w:rPr>
        <w:t>импортозависимость</w:t>
      </w:r>
      <w:r w:rsidRPr="000A308C">
        <w:rPr>
          <w:rFonts w:ascii="Times New Roman" w:hAnsi="Times New Roman" w:cs="Times New Roman"/>
          <w:sz w:val="28"/>
          <w:szCs w:val="28"/>
        </w:rPr>
        <w:t xml:space="preserve"> в такой важной для нашей экономик</w:t>
      </w:r>
      <w:r w:rsidR="00810475">
        <w:rPr>
          <w:rFonts w:ascii="Times New Roman" w:hAnsi="Times New Roman" w:cs="Times New Roman"/>
          <w:sz w:val="28"/>
          <w:szCs w:val="28"/>
        </w:rPr>
        <w:t>и</w:t>
      </w:r>
      <w:r w:rsidRPr="000A308C">
        <w:rPr>
          <w:rFonts w:ascii="Times New Roman" w:hAnsi="Times New Roman" w:cs="Times New Roman"/>
          <w:sz w:val="28"/>
          <w:szCs w:val="28"/>
        </w:rPr>
        <w:t xml:space="preserve"> отрасли как нефтяная.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>С учетом изложенного выше, просим предоставить позицию Правительства по решению указанных проблем, а также рассмотреть возможность принятия следующих мер: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>1. Разработать план по созданию условий для формирования отечественных предприятий, работающих в секторе нефтепродуктов, включая бизнес по разработке контрольных приборов учета, используемых в нефтехранилищах.</w:t>
      </w:r>
    </w:p>
    <w:p w:rsidR="000A308C" w:rsidRPr="000A308C" w:rsidP="000A308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A308C">
        <w:rPr>
          <w:rFonts w:ascii="Times New Roman" w:hAnsi="Times New Roman" w:cs="Times New Roman"/>
          <w:sz w:val="28"/>
          <w:szCs w:val="28"/>
        </w:rPr>
        <w:t>2. Обеспечить соответствие производства отечественных приборов всем необходимым стандартам качества и безопасности через тщательную сертификацию и регулярные проверки.</w:t>
      </w:r>
    </w:p>
    <w:p w:rsidR="00251015" w:rsidP="007C23B0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  <w:bdr w:val="none" w:sz="0" w:space="0" w:color="auto" w:frame="1"/>
        </w:rPr>
        <w:t>На основании вышеизложенного в</w:t>
      </w:r>
      <w:r w:rsidRPr="00FE516A">
        <w:rPr>
          <w:rFonts w:ascii="Times New Roman" w:hAnsi="Times New Roman" w:cs="Times New Roman"/>
          <w:color w:val="000000"/>
          <w:spacing w:val="2"/>
          <w:sz w:val="28"/>
          <w:szCs w:val="28"/>
          <w:bdr w:val="none" w:sz="0" w:space="0" w:color="auto" w:frame="1"/>
        </w:rPr>
        <w:t xml:space="preserve"> соответствии со статьей 27 Конституционного Закона Республики Казахстан «О Парламенте Республики Казахстан и статусе его депутатов» ответ на депутатский запрос просим дать письменно в установленные законодательством сроки.</w:t>
      </w:r>
    </w:p>
    <w:p w:rsidR="00251015" w:rsidP="00251015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  <w:bdr w:val="none" w:sz="0" w:space="0" w:color="auto" w:frame="1"/>
        </w:rPr>
      </w:pPr>
    </w:p>
    <w:p w:rsidR="00251015" w:rsidRPr="00582C5A" w:rsidP="0025101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</w:pPr>
      <w:r w:rsidRPr="00582C5A"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С уважением,</w:t>
      </w:r>
    </w:p>
    <w:p w:rsidR="00251015" w:rsidRPr="00582C5A" w:rsidP="0025101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</w:pPr>
    </w:p>
    <w:p w:rsidR="00251015" w:rsidRPr="00582C5A" w:rsidP="0025101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</w:pPr>
      <w:r w:rsidRPr="00582C5A"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 xml:space="preserve">депутаты фракции </w:t>
      </w:r>
    </w:p>
    <w:p w:rsidR="00251015" w:rsidP="0025101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</w:pPr>
      <w:r w:rsidRPr="00582C5A"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«</w:t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 xml:space="preserve">Народной партии </w:t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Казахстан</w:t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>а</w:t>
      </w:r>
      <w:r w:rsidRPr="00582C5A"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»</w:t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 xml:space="preserve">  </w:t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ab/>
      </w:r>
      <w:r w:rsidR="00E25D2D"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М. Магеррамов</w:t>
      </w:r>
    </w:p>
    <w:p w:rsidR="00251015" w:rsidP="00E25D2D">
      <w:pPr>
        <w:spacing w:after="0" w:line="240" w:lineRule="auto"/>
        <w:ind w:left="7068"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 xml:space="preserve">К. </w:t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Сейтжан</w:t>
      </w:r>
    </w:p>
    <w:p w:rsidR="00251015" w:rsidP="00E25D2D">
      <w:pPr>
        <w:spacing w:after="0" w:line="240" w:lineRule="auto"/>
        <w:ind w:left="7068"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И. Смирнова</w:t>
      </w:r>
    </w:p>
    <w:p w:rsidR="00251015" w:rsidP="00E25D2D">
      <w:pPr>
        <w:spacing w:after="0" w:line="240" w:lineRule="auto"/>
        <w:ind w:left="7068"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</w:pP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И</w:t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>. Сұңқар</w:t>
      </w:r>
    </w:p>
    <w:p w:rsidR="00251015" w:rsidP="00E25D2D">
      <w:pPr>
        <w:spacing w:after="0" w:line="240" w:lineRule="auto"/>
        <w:ind w:left="7068"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</w:pP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>Г. Танашева</w:t>
      </w:r>
    </w:p>
    <w:p w:rsidR="007B1940" w:rsidP="00E25D2D">
      <w:pPr>
        <w:spacing w:after="0" w:line="240" w:lineRule="auto"/>
        <w:ind w:left="7068"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</w:pPr>
    </w:p>
    <w:p w:rsidR="007B1940" w:rsidP="007B1940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</w:pP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 xml:space="preserve">депутат фракции НДПП «Ауыл» </w:t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ab/>
      </w:r>
      <w:r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  <w:tab/>
        <w:t>А. Баккожаев</w:t>
      </w:r>
    </w:p>
    <w:p w:rsidR="007C23B0" w:rsidP="00251015">
      <w:pPr>
        <w:spacing w:after="0" w:line="240" w:lineRule="auto"/>
        <w:ind w:left="6480" w:firstLine="720"/>
        <w:jc w:val="both"/>
        <w:rPr>
          <w:rFonts w:ascii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  <w:lang w:val="kk-KZ"/>
        </w:rPr>
      </w:pPr>
    </w:p>
    <w:p w:rsidR="00251015" w:rsidP="0025101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251015" w:rsidRPr="001019E4" w:rsidP="002510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019E4">
        <w:rPr>
          <w:rFonts w:ascii="Times New Roman" w:hAnsi="Times New Roman" w:cs="Times New Roman"/>
          <w:sz w:val="24"/>
          <w:szCs w:val="24"/>
          <w:lang w:val="kk-KZ"/>
        </w:rPr>
        <w:t>Исп.: Утегенов Д.Б.</w:t>
      </w:r>
    </w:p>
    <w:p w:rsidR="00CD090D" w:rsidRPr="001019E4" w:rsidP="007C23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019E4">
        <w:rPr>
          <w:rFonts w:ascii="Times New Roman" w:hAnsi="Times New Roman" w:cs="Times New Roman"/>
          <w:sz w:val="24"/>
          <w:szCs w:val="24"/>
          <w:lang w:val="kk-KZ"/>
        </w:rPr>
        <w:t>Тел.: 74-65-35</w:t>
      </w:r>
    </w:p>
    <w:p w:rsidR="00BD0040" w:rsidP="007C23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Sect="001019E4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567" w:right="566" w:bottom="284" w:left="1418" w:header="283" w:footer="17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4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4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BD0040" w:rsidRPr="00BD0040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19.06.2024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49" type="#_x0000_t202" style="height:631.45pt;margin-left:494.4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BD0040" w:rsidRPr="00BD0040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19.06.2024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40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4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474571863"/>
      <w:docPartObj>
        <w:docPartGallery w:val="Page Numbers (Top of Page)"/>
        <w:docPartUnique/>
      </w:docPartObj>
    </w:sdtPr>
    <w:sdtContent>
      <w:p w:rsidR="00251015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1940">
          <w:rPr>
            <w:noProof/>
          </w:rPr>
          <w:t>2</w:t>
        </w:r>
        <w:r>
          <w:fldChar w:fldCharType="end"/>
        </w:r>
      </w:p>
    </w:sdtContent>
  </w:sdt>
  <w:p w:rsidR="0025101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04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5.25pt;margin-top:2.3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59   от: 19.06.2024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7FB1F1D"/>
    <w:multiLevelType w:val="hybridMultilevel"/>
    <w:tmpl w:val="8BAE2DB0"/>
    <w:lvl w:ilvl="0">
      <w:start w:val="1"/>
      <w:numFmt w:val="decimal"/>
      <w:lvlText w:val="%1."/>
      <w:lvlJc w:val="left"/>
      <w:pPr>
        <w:ind w:left="1287" w:hanging="360"/>
      </w:pPr>
    </w:lvl>
    <w:lvl w:ilvl="1" w:tentative="1">
      <w:start w:val="1"/>
      <w:numFmt w:val="lowerLetter"/>
      <w:lvlText w:val="%2."/>
      <w:lvlJc w:val="left"/>
      <w:pPr>
        <w:ind w:left="2007" w:hanging="360"/>
      </w:pPr>
    </w:lvl>
    <w:lvl w:ilvl="2" w:tentative="1">
      <w:start w:val="1"/>
      <w:numFmt w:val="lowerRoman"/>
      <w:lvlText w:val="%3."/>
      <w:lvlJc w:val="right"/>
      <w:pPr>
        <w:ind w:left="2727" w:hanging="180"/>
      </w:pPr>
    </w:lvl>
    <w:lvl w:ilvl="3" w:tentative="1">
      <w:start w:val="1"/>
      <w:numFmt w:val="decimal"/>
      <w:lvlText w:val="%4."/>
      <w:lvlJc w:val="left"/>
      <w:pPr>
        <w:ind w:left="3447" w:hanging="360"/>
      </w:pPr>
    </w:lvl>
    <w:lvl w:ilvl="4" w:tentative="1">
      <w:start w:val="1"/>
      <w:numFmt w:val="lowerLetter"/>
      <w:lvlText w:val="%5."/>
      <w:lvlJc w:val="left"/>
      <w:pPr>
        <w:ind w:left="4167" w:hanging="360"/>
      </w:pPr>
    </w:lvl>
    <w:lvl w:ilvl="5" w:tentative="1">
      <w:start w:val="1"/>
      <w:numFmt w:val="lowerRoman"/>
      <w:lvlText w:val="%6."/>
      <w:lvlJc w:val="right"/>
      <w:pPr>
        <w:ind w:left="4887" w:hanging="180"/>
      </w:pPr>
    </w:lvl>
    <w:lvl w:ilvl="6" w:tentative="1">
      <w:start w:val="1"/>
      <w:numFmt w:val="decimal"/>
      <w:lvlText w:val="%7."/>
      <w:lvlJc w:val="left"/>
      <w:pPr>
        <w:ind w:left="5607" w:hanging="360"/>
      </w:pPr>
    </w:lvl>
    <w:lvl w:ilvl="7" w:tentative="1">
      <w:start w:val="1"/>
      <w:numFmt w:val="lowerLetter"/>
      <w:lvlText w:val="%8."/>
      <w:lvlJc w:val="left"/>
      <w:pPr>
        <w:ind w:left="6327" w:hanging="360"/>
      </w:pPr>
    </w:lvl>
    <w:lvl w:ilvl="8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C5E59"/>
    <w:rPr>
      <w:color w:val="0000FF"/>
      <w:u w:val="single"/>
    </w:rPr>
  </w:style>
  <w:style w:type="paragraph" w:styleId="NoSpacing">
    <w:name w:val="No Spacing"/>
    <w:uiPriority w:val="1"/>
    <w:qFormat/>
    <w:rsid w:val="006C5E59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styleId="ListParagraph">
    <w:name w:val="List Paragraph"/>
    <w:basedOn w:val="Normal"/>
    <w:uiPriority w:val="34"/>
    <w:qFormat/>
    <w:rsid w:val="006C5E59"/>
    <w:pPr>
      <w:ind w:left="720"/>
      <w:contextualSpacing/>
    </w:pPr>
    <w:rPr>
      <w:kern w:val="2"/>
      <w14:ligatures w14:val="standardContextual"/>
    </w:rPr>
  </w:style>
  <w:style w:type="paragraph" w:styleId="Header">
    <w:name w:val="header"/>
    <w:basedOn w:val="Normal"/>
    <w:link w:val="a"/>
    <w:uiPriority w:val="99"/>
    <w:unhideWhenUsed/>
    <w:rsid w:val="002510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251015"/>
  </w:style>
  <w:style w:type="paragraph" w:styleId="Footer">
    <w:name w:val="footer"/>
    <w:basedOn w:val="Normal"/>
    <w:link w:val="a0"/>
    <w:uiPriority w:val="99"/>
    <w:unhideWhenUsed/>
    <w:rsid w:val="002510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251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