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5.12.0.0 -->
  <w:body>
    <w:p w:rsidR="00597F88" w:rsidP="00597F88">
      <w:pPr>
        <w:rPr>
          <w:rFonts w:cs="Times New Roman"/>
          <w:b/>
          <w:szCs w:val="28"/>
          <w:u w:val="single"/>
          <w:lang w:val="kk-KZ"/>
        </w:rPr>
      </w:pPr>
      <w:r>
        <w:rPr>
          <w:noProof/>
          <w:color w:val="2F5496" w:themeColor="accent5" w:themeShade="BF"/>
          <w:lang w:val="en-US"/>
        </w:rPr>
        <w:drawing>
          <wp:inline distT="0" distB="0" distL="0" distR="0">
            <wp:extent cx="5991225" cy="1880235"/>
            <wp:effectExtent l="0" t="0" r="9525" b="5715"/>
            <wp:docPr id="2" name="Рисунок 2" descr="депута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депутат"/>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991806" cy="1880417"/>
                    </a:xfrm>
                    <a:prstGeom prst="rect">
                      <a:avLst/>
                    </a:prstGeom>
                    <a:noFill/>
                    <a:ln>
                      <a:noFill/>
                    </a:ln>
                  </pic:spPr>
                </pic:pic>
              </a:graphicData>
            </a:graphic>
          </wp:inline>
        </w:drawing>
      </w:r>
    </w:p>
    <w:tbl>
      <w:tblPr>
        <w:tblpPr w:leftFromText="180" w:rightFromText="180" w:vertAnchor="text" w:horzAnchor="margin" w:tblpY="57"/>
        <w:tblW w:w="0" w:type="auto"/>
        <w:tblLook w:val="0000"/>
      </w:tblPr>
      <w:tblGrid>
        <w:gridCol w:w="5835"/>
      </w:tblGrid>
      <w:tr w:rsidTr="003D1BD5">
        <w:tblPrEx>
          <w:tblW w:w="0" w:type="auto"/>
          <w:tblLook w:val="0000"/>
        </w:tblPrEx>
        <w:trPr>
          <w:trHeight w:val="954"/>
        </w:trPr>
        <w:tc>
          <w:tcPr>
            <w:tcW w:w="5835" w:type="dxa"/>
          </w:tcPr>
          <w:p w:rsidR="003D1BD5" w:rsidRPr="003D1BD5" w:rsidP="003D1BD5">
            <w:pPr>
              <w:rPr>
                <w:rFonts w:cs="Times New Roman"/>
                <w:i/>
                <w:szCs w:val="28"/>
                <w:lang w:val="kk-KZ"/>
              </w:rPr>
            </w:pPr>
            <w:r w:rsidRPr="003D1BD5">
              <w:rPr>
                <w:rFonts w:cs="Times New Roman"/>
                <w:i/>
                <w:szCs w:val="28"/>
                <w:lang w:val="kk-KZ"/>
              </w:rPr>
              <w:t>Оглашено 12.06.2024 г.</w:t>
            </w:r>
          </w:p>
        </w:tc>
      </w:tr>
    </w:tbl>
    <w:p w:rsidR="00184D7D" w:rsidRPr="00AD32B2" w:rsidP="003D1BD5">
      <w:pPr>
        <w:ind w:left="6096"/>
        <w:rPr>
          <w:rFonts w:cs="Times New Roman"/>
          <w:b/>
          <w:szCs w:val="28"/>
          <w:lang w:val="kk-KZ"/>
        </w:rPr>
      </w:pPr>
      <w:r w:rsidRPr="00AD32B2">
        <w:rPr>
          <w:rFonts w:cs="Times New Roman"/>
          <w:b/>
          <w:szCs w:val="28"/>
          <w:lang w:val="kk-KZ"/>
        </w:rPr>
        <w:t xml:space="preserve">Қазақстан Республикасы Премьер-Министрінің орынбасары  </w:t>
      </w:r>
    </w:p>
    <w:p w:rsidR="00184D7D" w:rsidRPr="00AD32B2" w:rsidP="003D1BD5">
      <w:pPr>
        <w:ind w:left="6096"/>
        <w:rPr>
          <w:rFonts w:cs="Times New Roman"/>
          <w:b/>
          <w:szCs w:val="28"/>
          <w:lang w:val="kk-KZ"/>
        </w:rPr>
      </w:pPr>
      <w:r w:rsidRPr="00AD32B2">
        <w:rPr>
          <w:rFonts w:cs="Times New Roman"/>
          <w:b/>
          <w:szCs w:val="28"/>
          <w:lang w:val="kk-KZ"/>
        </w:rPr>
        <w:t>С.М. Жұманғаринге</w:t>
      </w:r>
    </w:p>
    <w:p w:rsidR="00184D7D" w:rsidP="00184D7D">
      <w:pPr>
        <w:rPr>
          <w:rFonts w:cs="Times New Roman"/>
          <w:szCs w:val="28"/>
          <w:lang w:val="kk-KZ"/>
        </w:rPr>
      </w:pPr>
    </w:p>
    <w:p w:rsidR="00184D7D" w:rsidP="00184D7D">
      <w:pPr>
        <w:rPr>
          <w:rFonts w:cs="Times New Roman"/>
          <w:szCs w:val="28"/>
          <w:lang w:val="kk-KZ"/>
        </w:rPr>
      </w:pPr>
    </w:p>
    <w:p w:rsidR="00184D7D" w:rsidRPr="002D0FB9" w:rsidP="00184D7D">
      <w:pPr>
        <w:jc w:val="center"/>
        <w:rPr>
          <w:rFonts w:cs="Times New Roman"/>
          <w:b/>
          <w:szCs w:val="28"/>
          <w:lang w:val="kk-KZ"/>
        </w:rPr>
      </w:pPr>
      <w:r w:rsidRPr="002D0FB9">
        <w:rPr>
          <w:rFonts w:cs="Times New Roman"/>
          <w:b/>
          <w:szCs w:val="28"/>
          <w:lang w:val="kk-KZ"/>
        </w:rPr>
        <w:t>ДЕПУТАТТЫҚ САУАЛ</w:t>
      </w:r>
    </w:p>
    <w:p w:rsidR="00184D7D" w:rsidRPr="00AD32B2" w:rsidP="00184D7D">
      <w:pPr>
        <w:rPr>
          <w:rFonts w:cs="Times New Roman"/>
          <w:szCs w:val="28"/>
          <w:lang w:val="kk-KZ"/>
        </w:rPr>
      </w:pPr>
    </w:p>
    <w:p w:rsidR="003D1BD5" w:rsidRPr="00795412" w:rsidP="003D1BD5">
      <w:pPr>
        <w:ind w:firstLine="708"/>
        <w:jc w:val="both"/>
        <w:rPr>
          <w:rFonts w:cs="Times New Roman"/>
          <w:szCs w:val="28"/>
          <w:lang w:val="kk-KZ"/>
        </w:rPr>
      </w:pPr>
      <w:r w:rsidRPr="00795412">
        <w:rPr>
          <w:rFonts w:cs="Times New Roman"/>
          <w:szCs w:val="28"/>
          <w:lang w:val="kk-KZ"/>
        </w:rPr>
        <w:t xml:space="preserve">Мемлекет Басшысы Қасым-Жомарт Кемелұлы Тоқаев 2023 жылғы                           1 қыркүйектегі «Әділетті Қазақстанның экономикалық бағдары» </w:t>
      </w:r>
      <w:r w:rsidRPr="009315EC">
        <w:rPr>
          <w:rFonts w:cs="Times New Roman"/>
          <w:szCs w:val="28"/>
          <w:lang w:val="kk-KZ"/>
        </w:rPr>
        <w:t>атты</w:t>
      </w:r>
      <w:r w:rsidRPr="00795412">
        <w:rPr>
          <w:rFonts w:cs="Times New Roman"/>
          <w:szCs w:val="28"/>
          <w:lang w:val="kk-KZ"/>
        </w:rPr>
        <w:t xml:space="preserve"> Қазақстан халқына Жолдауында </w:t>
      </w:r>
      <w:r w:rsidRPr="00795412">
        <w:rPr>
          <w:rFonts w:cs="Times New Roman"/>
          <w:b/>
          <w:szCs w:val="28"/>
          <w:lang w:val="kk-KZ"/>
        </w:rPr>
        <w:t>агроөнеркәсіптік кешендегі қайта өңделген өнімнің үлесін үш жыл ішінде 70 % - ға дейін ұлғайту және бастапқы өндірістен жоғары қайта бөлу өнімдерін шығаруға кезең-кезеңімен көшу міндетін қойды.</w:t>
      </w:r>
    </w:p>
    <w:p w:rsidR="003D1BD5" w:rsidRPr="00795412" w:rsidP="003D1BD5">
      <w:pPr>
        <w:ind w:firstLine="708"/>
        <w:jc w:val="both"/>
        <w:rPr>
          <w:rFonts w:cs="Times New Roman"/>
          <w:szCs w:val="28"/>
          <w:lang w:val="kk-KZ"/>
        </w:rPr>
      </w:pPr>
      <w:r w:rsidRPr="00795412">
        <w:rPr>
          <w:rFonts w:cs="Times New Roman"/>
          <w:szCs w:val="28"/>
          <w:lang w:val="kk-KZ"/>
        </w:rPr>
        <w:t>Жетісу облысы Алматы, Жамбыл және Түркістан облыстарымен қатар тек Қазақстанда ғана емес, Орталық Азия өңірінде де жүгерінің ірі өндірушісі болып табылады. Бұл ретте, облыс бойынша жүгері көлемінің 85 пайызын жеке кәсіпкерлер, шаруа және фермер қожалықтары өсіреді.</w:t>
      </w:r>
    </w:p>
    <w:p w:rsidR="003D1BD5" w:rsidRPr="00795412" w:rsidP="003D1BD5">
      <w:pPr>
        <w:ind w:firstLine="708"/>
        <w:jc w:val="both"/>
        <w:rPr>
          <w:rFonts w:cs="Times New Roman"/>
          <w:szCs w:val="28"/>
          <w:lang w:val="kk-KZ"/>
        </w:rPr>
      </w:pPr>
      <w:r w:rsidRPr="00795412">
        <w:rPr>
          <w:rFonts w:cs="Times New Roman"/>
          <w:szCs w:val="28"/>
          <w:lang w:val="kk-KZ"/>
        </w:rPr>
        <w:t>Жұмыс істеп тұрған зауыттардың өнімділігі көптен бері шаруалар жинайтын егін көлеміне төтеп бере алмай келеді.  Өткен жылы 600 мың тоннадан астам жүгері жиналса, ал зауыт 200 тоннадан сәл астамын ғана өңдей алды.</w:t>
      </w:r>
    </w:p>
    <w:p w:rsidR="003D1BD5" w:rsidRPr="00786194" w:rsidP="003D1BD5">
      <w:pPr>
        <w:ind w:firstLine="708"/>
        <w:jc w:val="both"/>
        <w:rPr>
          <w:rFonts w:cs="Times New Roman"/>
          <w:szCs w:val="28"/>
          <w:lang w:val="kk-KZ"/>
        </w:rPr>
      </w:pPr>
      <w:r w:rsidRPr="00795412">
        <w:rPr>
          <w:rFonts w:cs="Times New Roman"/>
          <w:szCs w:val="28"/>
          <w:lang w:val="kk-KZ"/>
        </w:rPr>
        <w:t xml:space="preserve">Шикізат бағасы төмен болды, егіннің бір бөлігін егістікте қалдыруға тура </w:t>
      </w:r>
      <w:r w:rsidRPr="00786194">
        <w:rPr>
          <w:rFonts w:cs="Times New Roman"/>
          <w:szCs w:val="28"/>
          <w:lang w:val="kk-KZ"/>
        </w:rPr>
        <w:t>келді.</w:t>
      </w:r>
    </w:p>
    <w:p w:rsidR="003D1BD5" w:rsidRPr="00786194" w:rsidP="003D1BD5">
      <w:pPr>
        <w:ind w:firstLine="708"/>
        <w:jc w:val="both"/>
        <w:rPr>
          <w:rFonts w:cs="Times New Roman"/>
          <w:szCs w:val="28"/>
        </w:rPr>
      </w:pPr>
      <w:r w:rsidRPr="00786194">
        <w:rPr>
          <w:rFonts w:cs="Times New Roman"/>
          <w:b/>
          <w:szCs w:val="28"/>
        </w:rPr>
        <w:t>При этом возможности глубокой переработки кукурузы чрезвычайно обширные.</w:t>
      </w:r>
      <w:r w:rsidRPr="00786194">
        <w:rPr>
          <w:rFonts w:cs="Times New Roman"/>
          <w:szCs w:val="28"/>
        </w:rPr>
        <w:t xml:space="preserve"> В промышленной сфере культура выступает в качестве сырья </w:t>
      </w:r>
      <w:r w:rsidRPr="00786194">
        <w:rPr>
          <w:rFonts w:cs="Times New Roman"/>
          <w:szCs w:val="28"/>
        </w:rPr>
        <w:br/>
        <w:t>для изготовления уксусной кислоты, ацетона, красителей. Остатки идут на производство кормов, топлива, компоста, клетчатки для изготовления искусственного шелка, бумаги и на другие цели.</w:t>
      </w:r>
    </w:p>
    <w:p w:rsidR="003D1BD5" w:rsidRPr="00786194" w:rsidP="003D1BD5">
      <w:pPr>
        <w:ind w:firstLine="708"/>
        <w:jc w:val="both"/>
        <w:rPr>
          <w:rFonts w:cs="Times New Roman"/>
          <w:szCs w:val="28"/>
        </w:rPr>
      </w:pPr>
      <w:r w:rsidRPr="00786194">
        <w:rPr>
          <w:rFonts w:cs="Times New Roman"/>
          <w:szCs w:val="28"/>
        </w:rPr>
        <w:t xml:space="preserve">На эти продукты есть спрос как на внутреннем, так и на внешних рынках, в частности рынках сопредельных стран. </w:t>
      </w:r>
    </w:p>
    <w:p w:rsidR="003D1BD5" w:rsidRPr="006D1949" w:rsidP="003D1BD5">
      <w:pPr>
        <w:ind w:firstLine="708"/>
        <w:jc w:val="both"/>
        <w:rPr>
          <w:rFonts w:cs="Times New Roman"/>
          <w:szCs w:val="28"/>
        </w:rPr>
      </w:pPr>
      <w:r w:rsidRPr="00786194">
        <w:rPr>
          <w:rFonts w:cs="Times New Roman"/>
          <w:szCs w:val="28"/>
        </w:rPr>
        <w:t xml:space="preserve">Несмотря на значительные возможности глубокой переработки кукурузы, промышленные мощности в это сфере ограничены: порядка 35% производимого сырья перерабатывается </w:t>
      </w:r>
      <w:r w:rsidRPr="00786194">
        <w:rPr>
          <w:rFonts w:cs="Times New Roman"/>
          <w:szCs w:val="28"/>
        </w:rPr>
        <w:t>Жаркентским</w:t>
      </w:r>
      <w:r w:rsidRPr="00786194">
        <w:rPr>
          <w:rFonts w:cs="Times New Roman"/>
          <w:szCs w:val="28"/>
        </w:rPr>
        <w:t xml:space="preserve"> </w:t>
      </w:r>
      <w:r w:rsidRPr="00786194">
        <w:rPr>
          <w:rFonts w:cs="Times New Roman"/>
          <w:szCs w:val="28"/>
        </w:rPr>
        <w:t>крахмало</w:t>
      </w:r>
      <w:r w:rsidRPr="00786194">
        <w:rPr>
          <w:rFonts w:cs="Times New Roman"/>
          <w:szCs w:val="28"/>
        </w:rPr>
        <w:t>-паточным</w:t>
      </w:r>
      <w:r w:rsidRPr="00786194">
        <w:rPr>
          <w:rFonts w:cs="Times New Roman"/>
          <w:szCs w:val="28"/>
        </w:rPr>
        <w:t xml:space="preserve"> заводом, а оставшийся объем реализуется в виде сырья.</w:t>
      </w:r>
    </w:p>
    <w:p w:rsidR="003D1BD5" w:rsidRPr="006D1949" w:rsidP="003D1BD5">
      <w:pPr>
        <w:ind w:firstLine="708"/>
        <w:jc w:val="both"/>
        <w:rPr>
          <w:rFonts w:cs="Times New Roman"/>
          <w:szCs w:val="28"/>
        </w:rPr>
      </w:pPr>
      <w:r w:rsidRPr="006D1949">
        <w:rPr>
          <w:rFonts w:cs="Times New Roman"/>
          <w:szCs w:val="28"/>
        </w:rPr>
        <w:t xml:space="preserve">Для увеличения доли переработки кукурузы </w:t>
      </w:r>
      <w:r w:rsidRPr="002940DF">
        <w:rPr>
          <w:rFonts w:cs="Times New Roman"/>
          <w:szCs w:val="28"/>
        </w:rPr>
        <w:t>требуются строительств</w:t>
      </w:r>
      <w:r>
        <w:rPr>
          <w:rFonts w:cs="Times New Roman"/>
          <w:szCs w:val="28"/>
        </w:rPr>
        <w:t xml:space="preserve">о </w:t>
      </w:r>
      <w:r w:rsidRPr="002940DF">
        <w:rPr>
          <w:rFonts w:cs="Times New Roman"/>
          <w:szCs w:val="28"/>
        </w:rPr>
        <w:t xml:space="preserve">нового завода на территории СЭЗ «Хоргос». </w:t>
      </w:r>
      <w:r>
        <w:rPr>
          <w:rFonts w:cs="Times New Roman"/>
          <w:szCs w:val="28"/>
        </w:rPr>
        <w:t xml:space="preserve">Такое расположение в </w:t>
      </w:r>
      <w:r>
        <w:rPr>
          <w:rFonts w:cs="Times New Roman"/>
          <w:szCs w:val="28"/>
        </w:rPr>
        <w:t xml:space="preserve">непосредственной близости с Китаем – крупнейшим потребителем продукции переработки кукурузы – снижает затраты на логистику товаров. </w:t>
      </w:r>
    </w:p>
    <w:p w:rsidR="003D1BD5" w:rsidRPr="00F779C6" w:rsidP="003D1BD5">
      <w:pPr>
        <w:ind w:firstLine="708"/>
        <w:jc w:val="both"/>
        <w:rPr>
          <w:rFonts w:cs="Times New Roman"/>
          <w:szCs w:val="28"/>
        </w:rPr>
      </w:pPr>
      <w:r w:rsidRPr="00597F88">
        <w:rPr>
          <w:rFonts w:cs="Times New Roman"/>
          <w:szCs w:val="28"/>
        </w:rPr>
        <w:t xml:space="preserve">На основании вышеизложенного, </w:t>
      </w:r>
      <w:r w:rsidRPr="00597F88">
        <w:rPr>
          <w:rFonts w:cs="Times New Roman"/>
          <w:szCs w:val="28"/>
          <w:lang w:val="kk-KZ"/>
        </w:rPr>
        <w:t>предлагаю</w:t>
      </w:r>
      <w:r>
        <w:rPr>
          <w:rFonts w:cs="Times New Roman"/>
          <w:szCs w:val="28"/>
        </w:rPr>
        <w:t xml:space="preserve"> принять меры по расширению переработки кукурузы </w:t>
      </w:r>
      <w:r>
        <w:rPr>
          <w:rFonts w:cs="Times New Roman"/>
          <w:szCs w:val="28"/>
          <w:lang w:val="kk-KZ"/>
        </w:rPr>
        <w:t>в регионах, где эта культура исторически выращивается в больших объемах. Для этого считаю необходимым:</w:t>
      </w:r>
    </w:p>
    <w:p w:rsidR="003D1BD5" w:rsidRPr="000B48DF" w:rsidP="003D1BD5">
      <w:pPr>
        <w:pStyle w:val="ListParagraph"/>
        <w:numPr>
          <w:ilvl w:val="0"/>
          <w:numId w:val="1"/>
        </w:numPr>
        <w:tabs>
          <w:tab w:val="left" w:pos="993"/>
        </w:tabs>
        <w:ind w:left="0" w:firstLine="567"/>
        <w:jc w:val="both"/>
        <w:rPr>
          <w:rFonts w:cs="Times New Roman"/>
          <w:szCs w:val="28"/>
          <w:lang w:val="kk-KZ"/>
        </w:rPr>
      </w:pPr>
      <w:r w:rsidRPr="000B48DF">
        <w:rPr>
          <w:rFonts w:cs="Times New Roman"/>
          <w:szCs w:val="28"/>
        </w:rPr>
        <w:t xml:space="preserve">привлечь в область </w:t>
      </w:r>
      <w:r w:rsidRPr="000B48DF">
        <w:rPr>
          <w:rFonts w:cs="Times New Roman"/>
          <w:szCs w:val="28"/>
        </w:rPr>
        <w:t>Жетысу</w:t>
      </w:r>
      <w:r w:rsidRPr="000B48DF">
        <w:rPr>
          <w:rFonts w:cs="Times New Roman"/>
          <w:szCs w:val="28"/>
        </w:rPr>
        <w:t xml:space="preserve"> якорных инвесторов</w:t>
      </w:r>
      <w:r w:rsidRPr="000B48DF">
        <w:rPr>
          <w:rFonts w:cs="Times New Roman"/>
          <w:szCs w:val="28"/>
          <w:lang w:val="kk-KZ"/>
        </w:rPr>
        <w:t xml:space="preserve"> </w:t>
      </w:r>
      <w:r w:rsidRPr="000B48DF">
        <w:rPr>
          <w:rFonts w:cs="Times New Roman"/>
          <w:szCs w:val="28"/>
        </w:rPr>
        <w:t>для организации глубокой переработки кукурузы;</w:t>
      </w:r>
      <w:r w:rsidRPr="000B48DF">
        <w:rPr>
          <w:rFonts w:cs="Times New Roman"/>
          <w:szCs w:val="28"/>
          <w:lang w:val="kk-KZ"/>
        </w:rPr>
        <w:t xml:space="preserve"> </w:t>
      </w:r>
    </w:p>
    <w:p w:rsidR="003D1BD5" w:rsidRPr="00E910B2" w:rsidP="003D1BD5">
      <w:pPr>
        <w:pStyle w:val="ListParagraph"/>
        <w:numPr>
          <w:ilvl w:val="0"/>
          <w:numId w:val="1"/>
        </w:numPr>
        <w:tabs>
          <w:tab w:val="left" w:pos="993"/>
        </w:tabs>
        <w:ind w:left="0" w:firstLine="567"/>
        <w:jc w:val="both"/>
        <w:rPr>
          <w:rFonts w:cs="Times New Roman"/>
          <w:szCs w:val="28"/>
          <w:lang w:val="kk-KZ"/>
        </w:rPr>
      </w:pPr>
      <w:r>
        <w:rPr>
          <w:rFonts w:cs="Times New Roman"/>
          <w:szCs w:val="28"/>
        </w:rPr>
        <w:t>о</w:t>
      </w:r>
      <w:r w:rsidRPr="00786194">
        <w:rPr>
          <w:rFonts w:cs="Times New Roman"/>
          <w:szCs w:val="28"/>
        </w:rPr>
        <w:t>беспечить необходимый объем финансирования отрасли, чтобы фермеры гарантировано получали полагающиеся меры господдержки - субсидирование расходов на удобрения, семена, процентную ставку по кредитам. А также добавить производство биоэтанола в Правила возмещения инвестици</w:t>
      </w:r>
      <w:r>
        <w:rPr>
          <w:rFonts w:cs="Times New Roman"/>
          <w:szCs w:val="28"/>
        </w:rPr>
        <w:t>онных затрат</w:t>
      </w:r>
      <w:r w:rsidRPr="000B48DF">
        <w:rPr>
          <w:rFonts w:cs="Times New Roman"/>
          <w:szCs w:val="28"/>
        </w:rPr>
        <w:t>;</w:t>
      </w:r>
      <w:r w:rsidRPr="000B48DF">
        <w:rPr>
          <w:rFonts w:ascii="Arial" w:hAnsi="Arial" w:cs="Arial"/>
          <w:sz w:val="32"/>
          <w:szCs w:val="32"/>
          <w:lang w:val="kk-KZ"/>
        </w:rPr>
        <w:t xml:space="preserve">  </w:t>
      </w:r>
    </w:p>
    <w:p w:rsidR="003D1BD5" w:rsidRPr="00E910B2" w:rsidP="003D1BD5">
      <w:pPr>
        <w:pStyle w:val="ListParagraph"/>
        <w:numPr>
          <w:ilvl w:val="0"/>
          <w:numId w:val="1"/>
        </w:numPr>
        <w:tabs>
          <w:tab w:val="left" w:pos="993"/>
        </w:tabs>
        <w:ind w:left="0" w:firstLine="567"/>
        <w:jc w:val="both"/>
        <w:rPr>
          <w:rFonts w:cs="Times New Roman"/>
          <w:szCs w:val="28"/>
          <w:lang w:val="kk-KZ"/>
        </w:rPr>
      </w:pPr>
      <w:r w:rsidRPr="00E910B2">
        <w:rPr>
          <w:rFonts w:cs="Times New Roman"/>
          <w:szCs w:val="28"/>
        </w:rPr>
        <w:t>предусмотреть в Комплексном плане мероприятий</w:t>
      </w:r>
      <w:r w:rsidRPr="00E910B2">
        <w:rPr>
          <w:rFonts w:cs="Times New Roman"/>
          <w:szCs w:val="28"/>
          <w:lang w:val="kk-KZ"/>
        </w:rPr>
        <w:t xml:space="preserve"> </w:t>
      </w:r>
      <w:r w:rsidRPr="00E910B2">
        <w:rPr>
          <w:rFonts w:cs="Times New Roman"/>
          <w:szCs w:val="28"/>
        </w:rPr>
        <w:t>по развитию переработки сельскохозяйственной продукции и пищевой промышленности на 2024-2028 годы меры по поддержке отечественных представителей малого</w:t>
      </w:r>
      <w:r>
        <w:rPr>
          <w:rFonts w:cs="Times New Roman"/>
          <w:szCs w:val="28"/>
        </w:rPr>
        <w:t xml:space="preserve"> </w:t>
      </w:r>
      <w:r w:rsidRPr="00E910B2">
        <w:rPr>
          <w:rFonts w:cs="Times New Roman"/>
          <w:szCs w:val="28"/>
        </w:rPr>
        <w:t>и среднего бизнеса, а также развитие промышленной кооперации;</w:t>
      </w:r>
    </w:p>
    <w:p w:rsidR="003D1BD5" w:rsidRPr="00E910B2" w:rsidP="003D1BD5">
      <w:pPr>
        <w:pStyle w:val="ListParagraph"/>
        <w:numPr>
          <w:ilvl w:val="0"/>
          <w:numId w:val="1"/>
        </w:numPr>
        <w:tabs>
          <w:tab w:val="left" w:pos="993"/>
        </w:tabs>
        <w:ind w:left="0" w:firstLine="567"/>
        <w:jc w:val="both"/>
        <w:rPr>
          <w:rFonts w:cs="Times New Roman"/>
          <w:szCs w:val="28"/>
          <w:lang w:val="kk-KZ"/>
        </w:rPr>
      </w:pPr>
      <w:r w:rsidRPr="00E910B2">
        <w:rPr>
          <w:rFonts w:cs="Times New Roman"/>
          <w:szCs w:val="28"/>
        </w:rPr>
        <w:t>провести инспекцию предприятий региона для включения в реестр на экспорт в приграничные страны.</w:t>
      </w:r>
    </w:p>
    <w:p w:rsidR="003D1BD5" w:rsidRPr="00E910B2" w:rsidP="003D1BD5">
      <w:pPr>
        <w:spacing w:line="276" w:lineRule="auto"/>
        <w:jc w:val="both"/>
        <w:rPr>
          <w:rFonts w:cs="Times New Roman"/>
          <w:szCs w:val="28"/>
          <w:lang w:val="kk-KZ"/>
        </w:rPr>
      </w:pPr>
      <w:r>
        <w:rPr>
          <w:rFonts w:cs="Times New Roman"/>
          <w:szCs w:val="28"/>
          <w:lang w:val="kk-KZ"/>
        </w:rPr>
        <w:t xml:space="preserve">     </w:t>
      </w:r>
      <w:r w:rsidRPr="00E910B2">
        <w:rPr>
          <w:rFonts w:cs="Times New Roman"/>
          <w:szCs w:val="28"/>
          <w:lang w:val="kk-KZ"/>
        </w:rPr>
        <w:t>Жауапты  заңда белгіленген мерзімде  берулеріңізді сұраймыз.</w:t>
      </w:r>
    </w:p>
    <w:p w:rsidR="00184D7D" w:rsidP="00184D7D">
      <w:pPr>
        <w:pStyle w:val="ListParagraph"/>
        <w:ind w:left="360"/>
        <w:jc w:val="both"/>
        <w:rPr>
          <w:rFonts w:cs="Times New Roman"/>
          <w:b/>
          <w:szCs w:val="28"/>
          <w:lang w:val="kk-KZ"/>
        </w:rPr>
      </w:pPr>
    </w:p>
    <w:p w:rsidR="00184D7D" w:rsidP="00184D7D">
      <w:pPr>
        <w:pStyle w:val="ListParagraph"/>
        <w:ind w:left="360"/>
        <w:jc w:val="both"/>
        <w:rPr>
          <w:rFonts w:cs="Times New Roman"/>
          <w:b/>
          <w:szCs w:val="28"/>
          <w:lang w:val="kk-KZ"/>
        </w:rPr>
      </w:pPr>
    </w:p>
    <w:p w:rsidR="00184D7D" w:rsidRPr="00EE479A" w:rsidP="00184D7D">
      <w:pPr>
        <w:pStyle w:val="ListParagraph"/>
        <w:ind w:left="360"/>
        <w:jc w:val="both"/>
        <w:rPr>
          <w:rFonts w:cs="Times New Roman"/>
          <w:b/>
          <w:szCs w:val="28"/>
          <w:lang w:val="kk-KZ"/>
        </w:rPr>
      </w:pPr>
      <w:r w:rsidRPr="00EE479A">
        <w:rPr>
          <w:rFonts w:cs="Times New Roman"/>
          <w:b/>
          <w:szCs w:val="28"/>
          <w:lang w:val="kk-KZ"/>
        </w:rPr>
        <w:t>Құрметпен,</w:t>
      </w:r>
    </w:p>
    <w:p w:rsidR="00184D7D" w:rsidP="00184D7D">
      <w:pPr>
        <w:pStyle w:val="ListParagraph"/>
        <w:ind w:left="360"/>
        <w:jc w:val="both"/>
        <w:rPr>
          <w:rFonts w:cs="Times New Roman"/>
          <w:b/>
          <w:szCs w:val="28"/>
          <w:lang w:val="kk-KZ"/>
        </w:rPr>
      </w:pPr>
      <w:r w:rsidRPr="00EE479A">
        <w:rPr>
          <w:rFonts w:cs="Times New Roman"/>
          <w:b/>
          <w:szCs w:val="28"/>
          <w:lang w:val="kk-KZ"/>
        </w:rPr>
        <w:t>«AMANAT» фракциясының депутаты</w:t>
      </w:r>
      <w:r>
        <w:rPr>
          <w:rFonts w:ascii="Arial" w:hAnsi="Arial" w:cs="Arial"/>
          <w:b/>
          <w:szCs w:val="28"/>
          <w:lang w:val="kk-KZ"/>
        </w:rPr>
        <w:t xml:space="preserve">                              </w:t>
      </w:r>
      <w:r w:rsidRPr="008315F1">
        <w:rPr>
          <w:rFonts w:cs="Times New Roman"/>
          <w:b/>
          <w:szCs w:val="28"/>
          <w:lang w:val="kk-KZ"/>
        </w:rPr>
        <w:t>Р. Кожасбаев</w:t>
      </w:r>
    </w:p>
    <w:p w:rsidR="00184D7D" w:rsidRPr="00AB384E" w:rsidP="00184D7D">
      <w:pPr>
        <w:ind w:hanging="142"/>
        <w:rPr>
          <w:rFonts w:cs="Times New Roman"/>
          <w:b/>
          <w:szCs w:val="28"/>
          <w:lang w:val="kk-KZ"/>
        </w:rPr>
      </w:pPr>
    </w:p>
    <w:p w:rsidR="003D1BD5" w:rsidP="00184D7D">
      <w:pPr>
        <w:ind w:firstLine="708"/>
        <w:jc w:val="both"/>
        <w:rPr>
          <w:rFonts w:cs="Times New Roman"/>
          <w:b/>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RPr="003D1BD5" w:rsidP="003D1BD5">
      <w:pPr>
        <w:rPr>
          <w:rFonts w:cs="Times New Roman"/>
          <w:szCs w:val="28"/>
          <w:lang w:val="kk-KZ"/>
        </w:rPr>
      </w:pPr>
    </w:p>
    <w:p w:rsidR="003D1BD5" w:rsidP="003D1BD5">
      <w:pPr>
        <w:rPr>
          <w:rFonts w:cs="Times New Roman"/>
          <w:szCs w:val="28"/>
          <w:lang w:val="kk-KZ"/>
        </w:rPr>
      </w:pPr>
    </w:p>
    <w:p w:rsidR="003D1BD5" w:rsidP="003D1BD5">
      <w:pPr>
        <w:rPr>
          <w:rFonts w:cs="Times New Roman"/>
          <w:szCs w:val="28"/>
          <w:lang w:val="kk-KZ"/>
        </w:rPr>
      </w:pPr>
    </w:p>
    <w:p w:rsidR="006F25FC" w:rsidP="003D1BD5">
      <w:pPr>
        <w:rPr>
          <w:rFonts w:cs="Times New Roman"/>
          <w:i/>
          <w:sz w:val="24"/>
          <w:szCs w:val="28"/>
          <w:lang w:val="kk-KZ"/>
        </w:rPr>
      </w:pPr>
      <w:r w:rsidRPr="003D1BD5">
        <w:rPr>
          <w:rFonts w:cs="Times New Roman"/>
          <w:i/>
          <w:sz w:val="24"/>
          <w:szCs w:val="28"/>
          <w:lang w:val="kk-KZ"/>
        </w:rPr>
        <w:t>Л.Рсалина,746387</w:t>
      </w:r>
    </w:p>
    <w:p w:rsidR="003D1BD5" w:rsidP="003D1BD5">
      <w:pPr>
        <w:rPr>
          <w:rFonts w:cs="Times New Roman"/>
          <w:i/>
          <w:sz w:val="24"/>
          <w:szCs w:val="28"/>
          <w:lang w:val="en-US"/>
        </w:rPr>
      </w:pPr>
      <w:r>
        <w:fldChar w:fldCharType="begin"/>
      </w:r>
      <w:r>
        <w:instrText xml:space="preserve"> HYPERLINK "mailto:Rsalina@parlam.kz" </w:instrText>
      </w:r>
      <w:r>
        <w:fldChar w:fldCharType="separate"/>
      </w:r>
      <w:r w:rsidRPr="00F4027F">
        <w:rPr>
          <w:rStyle w:val="Hyperlink"/>
          <w:rFonts w:cs="Times New Roman"/>
          <w:i/>
          <w:sz w:val="24"/>
          <w:szCs w:val="28"/>
          <w:lang w:val="en-US"/>
        </w:rPr>
        <w:t>Rsalina@parlam.kz</w:t>
      </w:r>
      <w:r>
        <w:fldChar w:fldCharType="end"/>
      </w:r>
    </w:p>
    <w:p w:rsidR="003D1BD5" w:rsidRPr="003D1BD5" w:rsidP="003D1BD5">
      <w:pPr>
        <w:rPr>
          <w:rFonts w:cs="Times New Roman"/>
          <w:i/>
          <w:sz w:val="24"/>
          <w:szCs w:val="28"/>
          <w:lang w:val="en-US"/>
        </w:rPr>
      </w:pPr>
    </w:p>
    <w:sectPr w:rsidSect="004644FE">
      <w:headerReference w:type="even" r:id="rId5"/>
      <w:headerReference w:type="default" r:id="rId6"/>
      <w:footerReference w:type="even" r:id="rId7"/>
      <w:footerReference w:type="default" r:id="rId8"/>
      <w:headerReference w:type="first" r:id="rId9"/>
      <w:footerReference w:type="first" r:id="rId10"/>
      <w:pgSz w:w="11906" w:h="16838"/>
      <w:pgMar w:top="567" w:right="850" w:bottom="851" w:left="1418" w:header="709" w:footer="709" w:gutter="0"/>
      <w:cols w:space="708"/>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1DF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1DF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1DFC">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6278880</wp:posOffset>
              </wp:positionH>
              <wp:positionV relativeFrom="paragraph">
                <wp:posOffset>-8968232</wp:posOffset>
              </wp:positionV>
              <wp:extent cx="381000" cy="8019098"/>
              <wp:effectExtent l="0" t="0" r="0" b="1270"/>
              <wp:wrapNone/>
              <wp:docPr id="1" name="Надпись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81000" cy="8019098"/>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9D1DFC" w:rsidRPr="009D1DFC">
                          <w:pPr>
                            <w:rPr>
                              <w:rFonts w:cs="Times New Roman"/>
                              <w:color w:val="0C0000"/>
                              <w:sz w:val="14"/>
                            </w:rPr>
                          </w:pPr>
                          <w:r>
                            <w:rPr>
                              <w:rFonts w:cs="Times New Roman"/>
                              <w:color w:val="0C0000"/>
                              <w:sz w:val="14"/>
                            </w:rPr>
                            <w:t xml:space="preserve">12.06.2024 ЕСЭДО ГО (версия 7.23.0)  </w:t>
                          </w:r>
                        </w:p>
                      </w:txbxContent>
                    </wps:txbx>
                    <wps:bodyPr rot="0" spcFirstLastPara="0" vertOverflow="overflow" horzOverflow="overflow" vert="vert270" wrap="square"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Надпись 1" o:spid="_x0000_s2050" type="#_x0000_t202" style="height:631.45pt;margin-left:494.4pt;margin-top:-706.15pt;mso-wrap-distance-bottom:0;mso-wrap-distance-left:9pt;mso-wrap-distance-right:9pt;mso-wrap-distance-top:0;mso-wrap-style:square;position:absolute;v-text-anchor:top;visibility:visible;width:30pt;z-index:251660288" filled="f" stroked="f" strokeweight="0.5pt">
              <v:fill o:detectmouseclick="t"/>
              <v:textbox style="layout-flow:vertical;mso-layout-flow-alt:bottom-to-top">
                <w:txbxContent>
                  <w:p w:rsidR="009D1DFC" w:rsidRPr="009D1DFC">
                    <w:pPr>
                      <w:rPr>
                        <w:rFonts w:cs="Times New Roman"/>
                        <w:color w:val="0C0000"/>
                        <w:sz w:val="14"/>
                      </w:rPr>
                    </w:pPr>
                    <w:r>
                      <w:rPr>
                        <w:rFonts w:cs="Times New Roman"/>
                        <w:color w:val="0C0000"/>
                        <w:sz w:val="14"/>
                      </w:rPr>
                      <w:t xml:space="preserve">12.06.2024 ЕСЭДО ГО (версия 7.23.0)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1DF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64526418"/>
      <w:docPartObj>
        <w:docPartGallery w:val="Page Numbers (Top of Page)"/>
        <w:docPartUnique/>
      </w:docPartObj>
    </w:sdtPr>
    <w:sdtEndPr>
      <w:rPr>
        <w:rFonts w:ascii="Arial" w:hAnsi="Arial" w:cs="Arial"/>
        <w:sz w:val="32"/>
      </w:rPr>
    </w:sdtEndPr>
    <w:sdtContent>
      <w:p w:rsidR="00D407DE" w:rsidRPr="00D407DE">
        <w:pPr>
          <w:pStyle w:val="Header"/>
          <w:jc w:val="center"/>
          <w:rPr>
            <w:rFonts w:ascii="Arial" w:hAnsi="Arial" w:cs="Arial"/>
            <w:sz w:val="32"/>
          </w:rPr>
        </w:pPr>
        <w:r w:rsidRPr="00D407DE">
          <w:rPr>
            <w:rFonts w:ascii="Arial" w:hAnsi="Arial" w:cs="Arial"/>
            <w:sz w:val="32"/>
          </w:rPr>
          <w:fldChar w:fldCharType="begin"/>
        </w:r>
        <w:r w:rsidRPr="00D407DE">
          <w:rPr>
            <w:rFonts w:ascii="Arial" w:hAnsi="Arial" w:cs="Arial"/>
            <w:sz w:val="32"/>
          </w:rPr>
          <w:instrText>PAGE   \* MERGEFORMAT</w:instrText>
        </w:r>
        <w:r w:rsidRPr="00D407DE">
          <w:rPr>
            <w:rFonts w:ascii="Arial" w:hAnsi="Arial" w:cs="Arial"/>
            <w:sz w:val="32"/>
          </w:rPr>
          <w:fldChar w:fldCharType="separate"/>
        </w:r>
        <w:r w:rsidR="008C3CB5">
          <w:rPr>
            <w:rFonts w:ascii="Arial" w:hAnsi="Arial" w:cs="Arial"/>
            <w:noProof/>
            <w:sz w:val="32"/>
          </w:rPr>
          <w:t>2</w:t>
        </w:r>
        <w:r w:rsidRPr="00D407DE">
          <w:rPr>
            <w:rFonts w:ascii="Arial" w:hAnsi="Arial" w:cs="Arial"/>
            <w:sz w:val="32"/>
          </w:rPr>
          <w:fldChar w:fldCharType="end"/>
        </w:r>
      </w:p>
    </w:sdtContent>
  </w:sdt>
  <w:p w:rsidR="00D407DE" w:rsidRPr="00D407DE" w:rsidP="00D407DE">
    <w:pPr>
      <w:pStyle w:val="Header"/>
      <w:rPr>
        <w:rFonts w:ascii="Arial" w:hAnsi="Arial" w:cs="Arial"/>
        <w:sz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D1DFC">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height:10.5pt;margin-left:-15pt;margin-top:-15pt;position:absolute;width:115.5pt;z-index:251658240">
          <v:fill r:id="rId1" o:title=""/>
          <v:stroke r:id="rId1" o:title=""/>
          <v:shadow color="#868686"/>
          <v:textpath style="font-family:&quot;Times New Roman&quot;;font-size:8pt;v-text-kern:t" trim="t" fitpath="t" string="№ исх: ДС-244   от: 12.06.2024"/>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2245736"/>
    <w:multiLevelType w:val="hybridMultilevel"/>
    <w:tmpl w:val="0E041C46"/>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mathPr>
  <w:themeFontLang w:val="ru-RU"/>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HAnsi" w:cstheme="minorBidi"/>
        <w:sz w:val="28"/>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CC3"/>
    <w:pPr>
      <w:ind w:left="720"/>
      <w:contextualSpacing/>
    </w:pPr>
  </w:style>
  <w:style w:type="paragraph" w:styleId="Header">
    <w:name w:val="header"/>
    <w:basedOn w:val="Normal"/>
    <w:link w:val="a"/>
    <w:uiPriority w:val="99"/>
    <w:unhideWhenUsed/>
    <w:rsid w:val="00D407DE"/>
    <w:pPr>
      <w:tabs>
        <w:tab w:val="center" w:pos="4677"/>
        <w:tab w:val="right" w:pos="9355"/>
      </w:tabs>
    </w:pPr>
  </w:style>
  <w:style w:type="character" w:customStyle="1" w:styleId="a">
    <w:name w:val="Верхний колонтитул Знак"/>
    <w:basedOn w:val="DefaultParagraphFont"/>
    <w:link w:val="Header"/>
    <w:uiPriority w:val="99"/>
    <w:rsid w:val="00D407DE"/>
  </w:style>
  <w:style w:type="paragraph" w:styleId="Footer">
    <w:name w:val="footer"/>
    <w:basedOn w:val="Normal"/>
    <w:link w:val="a0"/>
    <w:uiPriority w:val="99"/>
    <w:unhideWhenUsed/>
    <w:rsid w:val="00D407DE"/>
    <w:pPr>
      <w:tabs>
        <w:tab w:val="center" w:pos="4677"/>
        <w:tab w:val="right" w:pos="9355"/>
      </w:tabs>
    </w:pPr>
  </w:style>
  <w:style w:type="character" w:customStyle="1" w:styleId="a0">
    <w:name w:val="Нижний колонтитул Знак"/>
    <w:basedOn w:val="DefaultParagraphFont"/>
    <w:link w:val="Footer"/>
    <w:uiPriority w:val="99"/>
    <w:rsid w:val="00D407DE"/>
  </w:style>
  <w:style w:type="paragraph" w:styleId="BalloonText">
    <w:name w:val="Balloon Text"/>
    <w:basedOn w:val="Normal"/>
    <w:link w:val="a1"/>
    <w:uiPriority w:val="99"/>
    <w:semiHidden/>
    <w:unhideWhenUsed/>
    <w:rsid w:val="00CB09DE"/>
    <w:rPr>
      <w:rFonts w:ascii="Segoe UI" w:hAnsi="Segoe UI" w:cs="Segoe UI"/>
      <w:sz w:val="18"/>
      <w:szCs w:val="18"/>
    </w:rPr>
  </w:style>
  <w:style w:type="character" w:customStyle="1" w:styleId="a1">
    <w:name w:val="Текст выноски Знак"/>
    <w:basedOn w:val="DefaultParagraphFont"/>
    <w:link w:val="BalloonText"/>
    <w:uiPriority w:val="99"/>
    <w:semiHidden/>
    <w:rsid w:val="00CB09DE"/>
    <w:rPr>
      <w:rFonts w:ascii="Segoe UI" w:hAnsi="Segoe UI" w:cs="Segoe UI"/>
      <w:sz w:val="18"/>
      <w:szCs w:val="18"/>
    </w:rPr>
  </w:style>
  <w:style w:type="character" w:styleId="Hyperlink">
    <w:name w:val="Hyperlink"/>
    <w:basedOn w:val="DefaultParagraphFont"/>
    <w:uiPriority w:val="99"/>
    <w:unhideWhenUsed/>
    <w:rsid w:val="003D1BD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_rels/header3.xml.rels>&#65279;<?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471</Words>
  <Characters>2689</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Keiko</Company>
  <LinksUpToDate>false</LinksUpToDate>
  <CharactersWithSpaces>3154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ePRK.Storage</dc:creator>
  <cp:lastModifiedBy>ePRK.Storage</cp:lastModifiedBy>
  <cp:revision>2</cp:revision>
</cp:coreProperties>
</file>