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606" w:rsidRDefault="0042670E" w:rsidP="00AF7EF9">
      <w:pPr>
        <w:jc w:val="right"/>
        <w:rPr>
          <w:sz w:val="28"/>
          <w:szCs w:val="28"/>
        </w:rPr>
      </w:pPr>
    </w:p>
    <w:p w:rsidR="00AF7EF9" w:rsidRDefault="00AF7EF9" w:rsidP="00AF7EF9">
      <w:pPr>
        <w:jc w:val="right"/>
        <w:rPr>
          <w:sz w:val="28"/>
          <w:szCs w:val="28"/>
        </w:rPr>
      </w:pPr>
    </w:p>
    <w:p w:rsidR="00AF7EF9" w:rsidRDefault="00AF7EF9" w:rsidP="00AF7EF9">
      <w:pPr>
        <w:jc w:val="right"/>
        <w:rPr>
          <w:sz w:val="28"/>
          <w:szCs w:val="28"/>
        </w:rPr>
      </w:pPr>
    </w:p>
    <w:p w:rsidR="00AF7EF9" w:rsidRDefault="00AF7EF9" w:rsidP="00AF7EF9">
      <w:pPr>
        <w:jc w:val="right"/>
        <w:rPr>
          <w:sz w:val="28"/>
          <w:szCs w:val="28"/>
        </w:rPr>
      </w:pPr>
    </w:p>
    <w:p w:rsidR="00AF7EF9" w:rsidRDefault="00AF7EF9" w:rsidP="00AF7EF9">
      <w:pPr>
        <w:jc w:val="right"/>
        <w:rPr>
          <w:sz w:val="28"/>
          <w:szCs w:val="28"/>
        </w:rPr>
      </w:pPr>
    </w:p>
    <w:p w:rsidR="00AF7EF9" w:rsidRDefault="00AF7EF9" w:rsidP="00AF7EF9">
      <w:pPr>
        <w:jc w:val="right"/>
        <w:rPr>
          <w:sz w:val="28"/>
          <w:szCs w:val="28"/>
        </w:rPr>
      </w:pPr>
    </w:p>
    <w:p w:rsidR="00AF7EF9" w:rsidRPr="009F1301" w:rsidRDefault="00AF7EF9" w:rsidP="00AF7EF9">
      <w:pPr>
        <w:jc w:val="right"/>
        <w:rPr>
          <w:b/>
          <w:sz w:val="28"/>
          <w:szCs w:val="28"/>
          <w:lang w:val="kk-KZ"/>
        </w:rPr>
      </w:pPr>
      <w:r w:rsidRPr="009F1301">
        <w:rPr>
          <w:b/>
          <w:sz w:val="28"/>
          <w:szCs w:val="28"/>
          <w:lang w:val="kk-KZ"/>
        </w:rPr>
        <w:t xml:space="preserve">Заместителю Премьер-Министра </w:t>
      </w:r>
    </w:p>
    <w:p w:rsidR="00AF7EF9" w:rsidRPr="009F1301" w:rsidRDefault="00AF7EF9" w:rsidP="00AF7EF9">
      <w:pPr>
        <w:jc w:val="right"/>
        <w:rPr>
          <w:b/>
          <w:sz w:val="28"/>
          <w:szCs w:val="28"/>
          <w:lang w:val="kk-KZ"/>
        </w:rPr>
      </w:pPr>
      <w:r w:rsidRPr="009F1301">
        <w:rPr>
          <w:b/>
          <w:sz w:val="28"/>
          <w:szCs w:val="28"/>
          <w:lang w:val="kk-KZ"/>
        </w:rPr>
        <w:t>Республики Казахстан</w:t>
      </w:r>
    </w:p>
    <w:p w:rsidR="00AF7EF9" w:rsidRDefault="00AF7EF9" w:rsidP="00AF7EF9">
      <w:pPr>
        <w:jc w:val="right"/>
        <w:rPr>
          <w:b/>
          <w:sz w:val="28"/>
          <w:szCs w:val="28"/>
          <w:lang w:val="kk-KZ"/>
        </w:rPr>
      </w:pPr>
      <w:r w:rsidRPr="009F1301">
        <w:rPr>
          <w:b/>
          <w:sz w:val="28"/>
          <w:szCs w:val="28"/>
          <w:lang w:val="kk-KZ"/>
        </w:rPr>
        <w:t xml:space="preserve">Министру торговли и </w:t>
      </w:r>
      <w:r w:rsidR="0032301B">
        <w:rPr>
          <w:b/>
          <w:sz w:val="28"/>
          <w:szCs w:val="28"/>
          <w:lang w:val="kk-KZ"/>
        </w:rPr>
        <w:t>интеграции</w:t>
      </w:r>
    </w:p>
    <w:p w:rsidR="0032301B" w:rsidRDefault="0032301B" w:rsidP="00AF7EF9">
      <w:pPr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Жумангарину С. М.</w:t>
      </w:r>
    </w:p>
    <w:p w:rsidR="0032301B" w:rsidRDefault="0032301B" w:rsidP="00AF7EF9">
      <w:pPr>
        <w:jc w:val="right"/>
        <w:rPr>
          <w:b/>
          <w:sz w:val="28"/>
          <w:szCs w:val="28"/>
          <w:lang w:val="kk-KZ"/>
        </w:rPr>
      </w:pPr>
    </w:p>
    <w:p w:rsidR="0032301B" w:rsidRDefault="0032301B" w:rsidP="00AF7EF9">
      <w:pPr>
        <w:jc w:val="right"/>
        <w:rPr>
          <w:b/>
          <w:sz w:val="28"/>
          <w:szCs w:val="28"/>
          <w:lang w:val="kk-KZ"/>
        </w:rPr>
      </w:pPr>
    </w:p>
    <w:p w:rsidR="0032301B" w:rsidRDefault="00C725FB" w:rsidP="00C725FB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Депутатский запрос</w:t>
      </w:r>
    </w:p>
    <w:p w:rsidR="00C725FB" w:rsidRDefault="00C725FB" w:rsidP="00C725FB">
      <w:pPr>
        <w:jc w:val="center"/>
        <w:rPr>
          <w:b/>
          <w:sz w:val="28"/>
          <w:szCs w:val="28"/>
          <w:lang w:val="kk-KZ"/>
        </w:rPr>
      </w:pPr>
    </w:p>
    <w:p w:rsidR="00C725FB" w:rsidRDefault="00F95E33" w:rsidP="00C725FB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УважаемыйСерик</w:t>
      </w:r>
      <w:r w:rsidR="00C725FB">
        <w:rPr>
          <w:b/>
          <w:sz w:val="28"/>
          <w:szCs w:val="28"/>
          <w:lang w:val="kk-KZ"/>
        </w:rPr>
        <w:t xml:space="preserve"> Макашевич!</w:t>
      </w:r>
    </w:p>
    <w:p w:rsidR="00E27D8B" w:rsidRDefault="00E27D8B" w:rsidP="00C725FB">
      <w:pPr>
        <w:jc w:val="center"/>
        <w:rPr>
          <w:b/>
          <w:sz w:val="28"/>
          <w:szCs w:val="28"/>
          <w:lang w:val="kk-KZ"/>
        </w:rPr>
      </w:pPr>
    </w:p>
    <w:p w:rsidR="00E27D8B" w:rsidRPr="0009064A" w:rsidRDefault="00E27D8B" w:rsidP="00E27D8B">
      <w:pPr>
        <w:ind w:firstLine="709"/>
        <w:jc w:val="both"/>
        <w:textAlignment w:val="baseline"/>
        <w:rPr>
          <w:rFonts w:eastAsia="Times New Roman"/>
          <w:color w:val="333333"/>
          <w:sz w:val="28"/>
          <w:szCs w:val="28"/>
          <w:lang w:val="kk-KZ" w:eastAsia="ru-RU"/>
        </w:rPr>
      </w:pPr>
      <w:r w:rsidRPr="0009064A">
        <w:rPr>
          <w:rFonts w:eastAsia="Times New Roman"/>
          <w:color w:val="333333"/>
          <w:sz w:val="28"/>
          <w:szCs w:val="28"/>
          <w:lang w:val="kk-KZ" w:eastAsia="ru-RU"/>
        </w:rPr>
        <w:t>Причина депутатского запроса</w:t>
      </w:r>
      <w:r w:rsidR="0009064A" w:rsidRPr="0009064A">
        <w:rPr>
          <w:rFonts w:eastAsia="Times New Roman"/>
          <w:color w:val="333333"/>
          <w:sz w:val="28"/>
          <w:szCs w:val="28"/>
          <w:lang w:val="kk-KZ" w:eastAsia="ru-RU"/>
        </w:rPr>
        <w:t xml:space="preserve"> – </w:t>
      </w:r>
      <w:r w:rsidRPr="0009064A">
        <w:rPr>
          <w:rFonts w:eastAsia="Times New Roman"/>
          <w:color w:val="333333"/>
          <w:sz w:val="28"/>
          <w:szCs w:val="28"/>
          <w:lang w:val="kk-KZ" w:eastAsia="ru-RU"/>
        </w:rPr>
        <w:t>состояние тепличных производств овощеводства в Туркестанской области.</w:t>
      </w:r>
    </w:p>
    <w:p w:rsidR="00E27D8B" w:rsidRPr="0009064A" w:rsidRDefault="00E27D8B" w:rsidP="00E27D8B">
      <w:pPr>
        <w:ind w:firstLine="709"/>
        <w:jc w:val="both"/>
        <w:textAlignment w:val="baseline"/>
        <w:rPr>
          <w:rFonts w:eastAsia="Times New Roman"/>
          <w:color w:val="333333"/>
          <w:sz w:val="28"/>
          <w:szCs w:val="28"/>
          <w:lang w:val="kk-KZ" w:eastAsia="ru-RU"/>
        </w:rPr>
      </w:pPr>
      <w:r w:rsidRPr="0009064A">
        <w:rPr>
          <w:rFonts w:eastAsia="Times New Roman"/>
          <w:color w:val="333333"/>
          <w:sz w:val="28"/>
          <w:szCs w:val="28"/>
          <w:lang w:val="kk-KZ" w:eastAsia="ru-RU"/>
        </w:rPr>
        <w:t>Туркестанская область является одним из ведущих регионов страны по производству тепличных овощей, 67</w:t>
      </w:r>
      <w:r w:rsidR="0009064A" w:rsidRPr="0009064A">
        <w:rPr>
          <w:rFonts w:eastAsia="Times New Roman"/>
          <w:color w:val="333333"/>
          <w:sz w:val="28"/>
          <w:szCs w:val="28"/>
          <w:lang w:val="kk-KZ" w:eastAsia="ru-RU"/>
        </w:rPr>
        <w:t xml:space="preserve"> </w:t>
      </w:r>
      <w:r w:rsidRPr="0009064A">
        <w:rPr>
          <w:rFonts w:eastAsia="Times New Roman"/>
          <w:color w:val="333333"/>
          <w:sz w:val="28"/>
          <w:szCs w:val="28"/>
          <w:lang w:val="kk-KZ" w:eastAsia="ru-RU"/>
        </w:rPr>
        <w:t xml:space="preserve">% теплиц республики приходится на область </w:t>
      </w:r>
      <w:r w:rsidRPr="0009064A">
        <w:rPr>
          <w:rFonts w:eastAsia="Times New Roman"/>
          <w:i/>
          <w:color w:val="333333"/>
          <w:lang w:val="kk-KZ" w:eastAsia="ru-RU"/>
        </w:rPr>
        <w:t>(общая площадь 1062,9 га)</w:t>
      </w:r>
      <w:r w:rsidRPr="0009064A">
        <w:rPr>
          <w:rFonts w:eastAsia="Times New Roman"/>
          <w:color w:val="333333"/>
          <w:sz w:val="28"/>
          <w:szCs w:val="28"/>
          <w:lang w:val="kk-KZ" w:eastAsia="ru-RU"/>
        </w:rPr>
        <w:t>. 94</w:t>
      </w:r>
      <w:r w:rsidR="0009064A">
        <w:rPr>
          <w:rFonts w:eastAsia="Times New Roman"/>
          <w:color w:val="333333"/>
          <w:sz w:val="28"/>
          <w:szCs w:val="28"/>
          <w:lang w:val="kk-KZ" w:eastAsia="ru-RU"/>
        </w:rPr>
        <w:t xml:space="preserve"> </w:t>
      </w:r>
      <w:r w:rsidRPr="0009064A">
        <w:rPr>
          <w:rFonts w:eastAsia="Times New Roman"/>
          <w:color w:val="333333"/>
          <w:sz w:val="28"/>
          <w:szCs w:val="28"/>
          <w:lang w:val="kk-KZ" w:eastAsia="ru-RU"/>
        </w:rPr>
        <w:t>% теплиц, не выдержавших сильного снегопада января текущего года, представляют собой легкие постройки, построенные собственными силами крестьян. Ферм</w:t>
      </w:r>
      <w:r w:rsidR="00E8192F">
        <w:rPr>
          <w:rFonts w:eastAsia="Times New Roman"/>
          <w:color w:val="333333"/>
          <w:sz w:val="28"/>
          <w:szCs w:val="28"/>
          <w:lang w:val="kk-KZ" w:eastAsia="ru-RU"/>
        </w:rPr>
        <w:t>ер</w:t>
      </w:r>
      <w:r w:rsidRPr="0009064A">
        <w:rPr>
          <w:rFonts w:eastAsia="Times New Roman"/>
          <w:color w:val="333333"/>
          <w:sz w:val="28"/>
          <w:szCs w:val="28"/>
          <w:lang w:val="kk-KZ" w:eastAsia="ru-RU"/>
        </w:rPr>
        <w:t>ы делают их как можно дешевле, чтобы быстро компенсировать свои потери. При наличии д</w:t>
      </w:r>
      <w:r w:rsidR="00E8192F">
        <w:rPr>
          <w:rFonts w:eastAsia="Times New Roman"/>
          <w:color w:val="333333"/>
          <w:sz w:val="28"/>
          <w:szCs w:val="28"/>
          <w:lang w:val="kk-KZ" w:eastAsia="ru-RU"/>
        </w:rPr>
        <w:t>о</w:t>
      </w:r>
      <w:r w:rsidRPr="0009064A">
        <w:rPr>
          <w:rFonts w:eastAsia="Times New Roman"/>
          <w:color w:val="333333"/>
          <w:sz w:val="28"/>
          <w:szCs w:val="28"/>
          <w:lang w:val="kk-KZ" w:eastAsia="ru-RU"/>
        </w:rPr>
        <w:t>л</w:t>
      </w:r>
      <w:r w:rsidR="00E8192F">
        <w:rPr>
          <w:rFonts w:eastAsia="Times New Roman"/>
          <w:color w:val="333333"/>
          <w:sz w:val="28"/>
          <w:szCs w:val="28"/>
          <w:lang w:val="kk-KZ" w:eastAsia="ru-RU"/>
        </w:rPr>
        <w:t>ги</w:t>
      </w:r>
      <w:r w:rsidRPr="0009064A">
        <w:rPr>
          <w:rFonts w:eastAsia="Times New Roman"/>
          <w:color w:val="333333"/>
          <w:sz w:val="28"/>
          <w:szCs w:val="28"/>
          <w:lang w:val="kk-KZ" w:eastAsia="ru-RU"/>
        </w:rPr>
        <w:t>х кредитов под низкие проценты со стороны государства крестьяне могут строить теплицы по требуемым стандартам и технологиям.</w:t>
      </w:r>
    </w:p>
    <w:p w:rsidR="00C725FB" w:rsidRPr="0009064A" w:rsidRDefault="00E27D8B" w:rsidP="00E27D8B">
      <w:pPr>
        <w:ind w:firstLine="709"/>
        <w:jc w:val="both"/>
        <w:textAlignment w:val="baseline"/>
        <w:rPr>
          <w:rFonts w:eastAsia="Times New Roman"/>
          <w:color w:val="333333"/>
          <w:sz w:val="28"/>
          <w:szCs w:val="28"/>
          <w:lang w:val="kk-KZ" w:eastAsia="ru-RU"/>
        </w:rPr>
      </w:pPr>
      <w:r w:rsidRPr="0009064A">
        <w:rPr>
          <w:rFonts w:eastAsia="Times New Roman"/>
          <w:color w:val="333333"/>
          <w:sz w:val="28"/>
          <w:szCs w:val="28"/>
          <w:lang w:val="kk-KZ" w:eastAsia="ru-RU"/>
        </w:rPr>
        <w:t xml:space="preserve">Согласно статистическим данным, по сравнению с 2021 годом в 2022 году объем производства томатов и огурцов в теплицах в республике снизился на </w:t>
      </w:r>
      <w:r w:rsidR="00E8192F">
        <w:rPr>
          <w:rFonts w:eastAsia="Times New Roman"/>
          <w:color w:val="333333"/>
          <w:sz w:val="28"/>
          <w:szCs w:val="28"/>
          <w:lang w:val="kk-KZ" w:eastAsia="ru-RU"/>
        </w:rPr>
        <w:br/>
      </w:r>
      <w:r w:rsidRPr="0009064A">
        <w:rPr>
          <w:rFonts w:eastAsia="Times New Roman"/>
          <w:color w:val="333333"/>
          <w:sz w:val="28"/>
          <w:szCs w:val="28"/>
          <w:lang w:val="kk-KZ" w:eastAsia="ru-RU"/>
        </w:rPr>
        <w:t>71,8 тыс. тонн. Мы зависим от импорта из-за нехватки овощной продукции, которую ежедневно употребляем в стране. По словам аналитиков, в 10 раз больше вв</w:t>
      </w:r>
      <w:r w:rsidR="00E8192F">
        <w:rPr>
          <w:rFonts w:eastAsia="Times New Roman"/>
          <w:color w:val="333333"/>
          <w:sz w:val="28"/>
          <w:szCs w:val="28"/>
          <w:lang w:val="kk-KZ" w:eastAsia="ru-RU"/>
        </w:rPr>
        <w:t>оза</w:t>
      </w:r>
      <w:r w:rsidRPr="0009064A">
        <w:rPr>
          <w:rFonts w:eastAsia="Times New Roman"/>
          <w:color w:val="333333"/>
          <w:sz w:val="28"/>
          <w:szCs w:val="28"/>
          <w:lang w:val="kk-KZ" w:eastAsia="ru-RU"/>
        </w:rPr>
        <w:t xml:space="preserve"> из-за рубежа по сравнению с экспортируемой овощной продукцией из Казахстана. Поэтому необходимо обеспечить постоянную поддержку со стороны государства, провести строительство теплиц, производящих достаточное количество овощей для внутреннего рынка и запустить их в производство.</w:t>
      </w:r>
    </w:p>
    <w:p w:rsidR="0013582C" w:rsidRPr="0009064A" w:rsidRDefault="0013582C" w:rsidP="0013582C">
      <w:pPr>
        <w:ind w:firstLine="709"/>
        <w:jc w:val="both"/>
        <w:textAlignment w:val="baseline"/>
        <w:rPr>
          <w:sz w:val="28"/>
          <w:szCs w:val="28"/>
          <w:lang w:val="kk-KZ"/>
        </w:rPr>
      </w:pPr>
      <w:r w:rsidRPr="0009064A">
        <w:rPr>
          <w:sz w:val="28"/>
          <w:szCs w:val="28"/>
          <w:lang w:val="kk-KZ"/>
        </w:rPr>
        <w:t>В Туркестанской области проживает 2,2 млн</w:t>
      </w:r>
      <w:r w:rsidR="00E8192F">
        <w:rPr>
          <w:sz w:val="28"/>
          <w:szCs w:val="28"/>
          <w:lang w:val="kk-KZ"/>
        </w:rPr>
        <w:t>.</w:t>
      </w:r>
      <w:r w:rsidRPr="0009064A">
        <w:rPr>
          <w:sz w:val="28"/>
          <w:szCs w:val="28"/>
          <w:lang w:val="kk-KZ"/>
        </w:rPr>
        <w:t xml:space="preserve"> человек, населенные пункты расположены очень близко друг к другу, численность активного населения составила 819,8 тыс. человек, безработных – 42,2 тыс. человек. В области нет крупных индустриальных производств, местное население</w:t>
      </w:r>
      <w:r w:rsidR="00E8192F">
        <w:rPr>
          <w:sz w:val="28"/>
          <w:szCs w:val="28"/>
          <w:lang w:val="kk-KZ"/>
        </w:rPr>
        <w:t>,</w:t>
      </w:r>
      <w:r w:rsidRPr="0009064A">
        <w:rPr>
          <w:sz w:val="28"/>
          <w:szCs w:val="28"/>
          <w:lang w:val="kk-KZ"/>
        </w:rPr>
        <w:t xml:space="preserve"> в основном</w:t>
      </w:r>
      <w:r w:rsidR="00E8192F">
        <w:rPr>
          <w:sz w:val="28"/>
          <w:szCs w:val="28"/>
          <w:lang w:val="kk-KZ"/>
        </w:rPr>
        <w:t>,</w:t>
      </w:r>
      <w:r w:rsidRPr="0009064A">
        <w:rPr>
          <w:sz w:val="28"/>
          <w:szCs w:val="28"/>
          <w:lang w:val="kk-KZ"/>
        </w:rPr>
        <w:t xml:space="preserve"> занимается выращиванием агропромышленной продукции.</w:t>
      </w:r>
    </w:p>
    <w:p w:rsidR="0013582C" w:rsidRPr="0009064A" w:rsidRDefault="0013582C" w:rsidP="0013582C">
      <w:pPr>
        <w:ind w:firstLine="709"/>
        <w:jc w:val="both"/>
        <w:textAlignment w:val="baseline"/>
        <w:rPr>
          <w:sz w:val="28"/>
          <w:szCs w:val="28"/>
          <w:lang w:val="kk-KZ"/>
        </w:rPr>
      </w:pPr>
      <w:r w:rsidRPr="0009064A">
        <w:rPr>
          <w:sz w:val="28"/>
          <w:szCs w:val="28"/>
          <w:lang w:val="kk-KZ"/>
        </w:rPr>
        <w:t xml:space="preserve">В случае, когда из государства выделяются долгосрочные кредиты и гектарные субсидии, не превышающие 5 процентов ниже годовых производств, вводятся в действие новые тепличные производства, появляется здоровая конкуренция с увеличением овощной продукции, что приводит к снижению </w:t>
      </w:r>
      <w:r w:rsidRPr="0009064A">
        <w:rPr>
          <w:sz w:val="28"/>
          <w:szCs w:val="28"/>
          <w:lang w:val="kk-KZ"/>
        </w:rPr>
        <w:lastRenderedPageBreak/>
        <w:t>рыночных цен. Кроме того, появляются новые рабочие места, местные жители обеспечиваются постоянной работой.</w:t>
      </w:r>
    </w:p>
    <w:p w:rsidR="0013582C" w:rsidRPr="0009064A" w:rsidRDefault="0013582C" w:rsidP="0013582C">
      <w:pPr>
        <w:ind w:firstLine="709"/>
        <w:jc w:val="both"/>
        <w:textAlignment w:val="baseline"/>
        <w:rPr>
          <w:sz w:val="28"/>
          <w:szCs w:val="28"/>
          <w:lang w:val="kk-KZ"/>
        </w:rPr>
      </w:pPr>
      <w:r w:rsidRPr="0009064A">
        <w:rPr>
          <w:sz w:val="28"/>
          <w:szCs w:val="28"/>
          <w:lang w:val="kk-KZ"/>
        </w:rPr>
        <w:t>Также в тепличных хозяйствах нет средств на предварительную закупку угля, нет места для его хранения в достаточном количестве. Все это делает тепличные производства неконкурентоспособными. Поэтому необходимо поручить Министерству индустрии и инфраструктурного развития, АО «НК» КТЖ» и акимам регионов решить вопрос предварительного обеспечения тепличных хозяйств социальным углем.</w:t>
      </w:r>
    </w:p>
    <w:p w:rsidR="00FC2C5A" w:rsidRDefault="001F4DE0" w:rsidP="00FC2C5A">
      <w:pPr>
        <w:ind w:firstLine="709"/>
        <w:jc w:val="both"/>
        <w:textAlignment w:val="baseline"/>
        <w:rPr>
          <w:sz w:val="28"/>
          <w:szCs w:val="28"/>
          <w:lang w:val="kk-KZ"/>
        </w:rPr>
      </w:pPr>
      <w:r w:rsidRPr="001F4DE0">
        <w:rPr>
          <w:b/>
          <w:sz w:val="28"/>
          <w:szCs w:val="28"/>
          <w:lang w:val="kk-KZ"/>
        </w:rPr>
        <w:t>Уважаемый Серик Макашевич!</w:t>
      </w:r>
      <w:r>
        <w:rPr>
          <w:sz w:val="28"/>
          <w:szCs w:val="28"/>
          <w:lang w:val="kk-KZ"/>
        </w:rPr>
        <w:t xml:space="preserve"> </w:t>
      </w:r>
      <w:r w:rsidR="00FC2C5A" w:rsidRPr="0009064A">
        <w:rPr>
          <w:sz w:val="28"/>
          <w:szCs w:val="28"/>
          <w:lang w:val="kk-KZ"/>
        </w:rPr>
        <w:t xml:space="preserve">Учитывая важность вышеизложенного, </w:t>
      </w:r>
      <w:r>
        <w:rPr>
          <w:sz w:val="28"/>
          <w:szCs w:val="28"/>
          <w:lang w:val="kk-KZ"/>
        </w:rPr>
        <w:t>просим разработать системные меры для П</w:t>
      </w:r>
      <w:r w:rsidR="00FC2C5A" w:rsidRPr="0009064A">
        <w:rPr>
          <w:sz w:val="28"/>
          <w:szCs w:val="28"/>
          <w:lang w:val="kk-KZ"/>
        </w:rPr>
        <w:t xml:space="preserve">равительства по поддержке пострадавших хозяйств Туркестанской области и содействовать выделению государством из республиканского бюджета на финансирование весенне-полевых работ 2023 года долгих кредитов и гектарных субсидий </w:t>
      </w:r>
      <w:r w:rsidRPr="0009064A">
        <w:rPr>
          <w:sz w:val="28"/>
          <w:szCs w:val="28"/>
          <w:lang w:val="kk-KZ"/>
        </w:rPr>
        <w:t>не более чем</w:t>
      </w:r>
      <w:r>
        <w:rPr>
          <w:sz w:val="28"/>
          <w:szCs w:val="28"/>
          <w:lang w:val="kk-KZ"/>
        </w:rPr>
        <w:t>,</w:t>
      </w:r>
      <w:r w:rsidRPr="0009064A">
        <w:rPr>
          <w:sz w:val="28"/>
          <w:szCs w:val="28"/>
          <w:lang w:val="kk-KZ"/>
        </w:rPr>
        <w:t xml:space="preserve"> на 5 процентов ниже</w:t>
      </w:r>
      <w:r>
        <w:rPr>
          <w:sz w:val="28"/>
          <w:szCs w:val="28"/>
          <w:lang w:val="kk-KZ"/>
        </w:rPr>
        <w:t>,</w:t>
      </w:r>
      <w:r w:rsidRPr="0009064A">
        <w:rPr>
          <w:sz w:val="28"/>
          <w:szCs w:val="28"/>
          <w:lang w:val="kk-KZ"/>
        </w:rPr>
        <w:t xml:space="preserve"> </w:t>
      </w:r>
      <w:r w:rsidR="00FC2C5A" w:rsidRPr="0009064A">
        <w:rPr>
          <w:sz w:val="28"/>
          <w:szCs w:val="28"/>
          <w:lang w:val="kk-KZ"/>
        </w:rPr>
        <w:t>хозяйствам на строительство тепличных производств</w:t>
      </w:r>
      <w:r>
        <w:rPr>
          <w:sz w:val="28"/>
          <w:szCs w:val="28"/>
          <w:lang w:val="kk-KZ"/>
        </w:rPr>
        <w:t>, а т</w:t>
      </w:r>
      <w:r w:rsidR="00FC2C5A" w:rsidRPr="0009064A">
        <w:rPr>
          <w:sz w:val="28"/>
          <w:szCs w:val="28"/>
          <w:lang w:val="kk-KZ"/>
        </w:rPr>
        <w:t>акже поручить Министерству индустрии и инфраструктурного развития, АО «НК» КТЖ» и акимам регионов решить вопрос предварительного обеспечения теплич</w:t>
      </w:r>
      <w:r w:rsidR="00FC2C5A" w:rsidRPr="00FC2C5A">
        <w:rPr>
          <w:sz w:val="28"/>
          <w:szCs w:val="28"/>
          <w:lang w:val="kk-KZ"/>
        </w:rPr>
        <w:t>ных хозяйств социальным углем.</w:t>
      </w:r>
    </w:p>
    <w:p w:rsidR="001F4DE0" w:rsidRDefault="001F4DE0" w:rsidP="00FC2C5A">
      <w:pPr>
        <w:ind w:firstLine="709"/>
        <w:jc w:val="both"/>
        <w:textAlignment w:val="baseline"/>
        <w:rPr>
          <w:sz w:val="28"/>
          <w:szCs w:val="28"/>
          <w:lang w:val="kk-KZ"/>
        </w:rPr>
      </w:pPr>
    </w:p>
    <w:p w:rsidR="001F4DE0" w:rsidRDefault="001F4DE0" w:rsidP="00FC2C5A">
      <w:pPr>
        <w:ind w:firstLine="709"/>
        <w:jc w:val="both"/>
        <w:textAlignment w:val="baseline"/>
        <w:rPr>
          <w:sz w:val="28"/>
          <w:szCs w:val="28"/>
          <w:lang w:val="kk-KZ"/>
        </w:rPr>
      </w:pPr>
    </w:p>
    <w:p w:rsidR="001F4DE0" w:rsidRPr="001F4DE0" w:rsidRDefault="001F4DE0" w:rsidP="00FC2C5A">
      <w:pPr>
        <w:ind w:firstLine="709"/>
        <w:jc w:val="both"/>
        <w:textAlignment w:val="baseline"/>
        <w:rPr>
          <w:b/>
          <w:sz w:val="28"/>
          <w:szCs w:val="28"/>
          <w:lang w:val="kk-KZ"/>
        </w:rPr>
      </w:pPr>
      <w:r w:rsidRPr="001F4DE0">
        <w:rPr>
          <w:b/>
          <w:sz w:val="28"/>
          <w:szCs w:val="28"/>
          <w:lang w:val="kk-KZ"/>
        </w:rPr>
        <w:t>С уважением,</w:t>
      </w:r>
    </w:p>
    <w:p w:rsidR="001F4DE0" w:rsidRPr="001F4DE0" w:rsidRDefault="001F4DE0" w:rsidP="00FC2C5A">
      <w:pPr>
        <w:ind w:firstLine="709"/>
        <w:jc w:val="both"/>
        <w:textAlignment w:val="baseline"/>
        <w:rPr>
          <w:b/>
          <w:sz w:val="28"/>
          <w:szCs w:val="28"/>
          <w:lang w:val="kk-KZ"/>
        </w:rPr>
      </w:pPr>
    </w:p>
    <w:p w:rsidR="001F4DE0" w:rsidRPr="001F4DE0" w:rsidRDefault="001F4DE0" w:rsidP="00FC2C5A">
      <w:pPr>
        <w:ind w:firstLine="709"/>
        <w:jc w:val="both"/>
        <w:textAlignment w:val="baseline"/>
        <w:rPr>
          <w:b/>
          <w:sz w:val="28"/>
          <w:szCs w:val="28"/>
          <w:lang w:val="kk-KZ"/>
        </w:rPr>
      </w:pPr>
      <w:r w:rsidRPr="001F4DE0">
        <w:rPr>
          <w:b/>
          <w:sz w:val="28"/>
          <w:szCs w:val="28"/>
          <w:lang w:val="kk-KZ"/>
        </w:rPr>
        <w:t xml:space="preserve">депутаты Фракции партии </w:t>
      </w:r>
    </w:p>
    <w:p w:rsidR="001F4DE0" w:rsidRDefault="001F4DE0" w:rsidP="00FC2C5A">
      <w:pPr>
        <w:ind w:firstLine="709"/>
        <w:jc w:val="both"/>
        <w:textAlignment w:val="baseline"/>
        <w:rPr>
          <w:b/>
          <w:sz w:val="28"/>
          <w:szCs w:val="28"/>
          <w:lang w:val="kk-KZ"/>
        </w:rPr>
      </w:pPr>
      <w:r w:rsidRPr="001F4DE0">
        <w:rPr>
          <w:b/>
          <w:sz w:val="28"/>
          <w:szCs w:val="28"/>
          <w:lang w:val="kk-KZ"/>
        </w:rPr>
        <w:t>«</w:t>
      </w:r>
      <w:r w:rsidRPr="001F4DE0">
        <w:rPr>
          <w:b/>
          <w:sz w:val="28"/>
          <w:szCs w:val="28"/>
          <w:lang w:val="en-US"/>
        </w:rPr>
        <w:t>AMANAT</w:t>
      </w:r>
      <w:r w:rsidRPr="001F4DE0">
        <w:rPr>
          <w:b/>
          <w:sz w:val="28"/>
          <w:szCs w:val="28"/>
          <w:lang w:val="kk-KZ"/>
        </w:rPr>
        <w:t>»</w:t>
      </w:r>
      <w:r>
        <w:rPr>
          <w:b/>
          <w:sz w:val="28"/>
          <w:szCs w:val="28"/>
          <w:lang w:val="kk-KZ"/>
        </w:rPr>
        <w:t xml:space="preserve">                                                                                        К. Балабиев</w:t>
      </w:r>
    </w:p>
    <w:p w:rsidR="001E343F" w:rsidRDefault="001E343F" w:rsidP="001E343F">
      <w:pPr>
        <w:ind w:firstLine="709"/>
        <w:jc w:val="right"/>
        <w:textAlignment w:val="baseline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Д. Исабеков</w:t>
      </w:r>
    </w:p>
    <w:p w:rsidR="0042670E" w:rsidRDefault="0042670E" w:rsidP="001E343F">
      <w:pPr>
        <w:ind w:firstLine="709"/>
        <w:jc w:val="right"/>
        <w:textAlignment w:val="baseline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Т. Қырықбаев</w:t>
      </w:r>
      <w:bookmarkStart w:id="0" w:name="_GoBack"/>
      <w:bookmarkEnd w:id="0"/>
    </w:p>
    <w:p w:rsidR="0042670E" w:rsidRDefault="0042670E" w:rsidP="001E343F">
      <w:pPr>
        <w:ind w:firstLine="709"/>
        <w:jc w:val="right"/>
        <w:textAlignment w:val="baseline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Б. Нажметдинұлы</w:t>
      </w:r>
    </w:p>
    <w:p w:rsidR="001E343F" w:rsidRDefault="001E343F" w:rsidP="001E343F">
      <w:pPr>
        <w:ind w:firstLine="709"/>
        <w:jc w:val="right"/>
        <w:textAlignment w:val="baseline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У. Садибеков</w:t>
      </w:r>
    </w:p>
    <w:p w:rsidR="001F4DE0" w:rsidRPr="001F4DE0" w:rsidRDefault="001F4DE0" w:rsidP="00FC2C5A">
      <w:pPr>
        <w:ind w:firstLine="709"/>
        <w:jc w:val="both"/>
        <w:textAlignment w:val="baseline"/>
        <w:rPr>
          <w:b/>
          <w:sz w:val="28"/>
          <w:szCs w:val="28"/>
          <w:lang w:val="kk-KZ"/>
        </w:rPr>
      </w:pPr>
    </w:p>
    <w:sectPr w:rsidR="001F4DE0" w:rsidRPr="001F4DE0" w:rsidSect="0009064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9F9"/>
    <w:rsid w:val="0009064A"/>
    <w:rsid w:val="00125063"/>
    <w:rsid w:val="0013582C"/>
    <w:rsid w:val="001E343F"/>
    <w:rsid w:val="001F4DE0"/>
    <w:rsid w:val="0032301B"/>
    <w:rsid w:val="0042670E"/>
    <w:rsid w:val="009F1301"/>
    <w:rsid w:val="00A242A0"/>
    <w:rsid w:val="00AC09F9"/>
    <w:rsid w:val="00AF7EF9"/>
    <w:rsid w:val="00C523B9"/>
    <w:rsid w:val="00C725FB"/>
    <w:rsid w:val="00E27D8B"/>
    <w:rsid w:val="00E8192F"/>
    <w:rsid w:val="00E97282"/>
    <w:rsid w:val="00EC0413"/>
    <w:rsid w:val="00F95E33"/>
    <w:rsid w:val="00FC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0B06E-2F5C-48E3-9C9F-1E2959F5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41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1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Кусаинова Галия</dc:creator>
  <cp:keywords/>
  <dc:description/>
  <cp:lastModifiedBy>Кусаинова Галия</cp:lastModifiedBy>
  <cp:revision>12</cp:revision>
  <dcterms:created xsi:type="dcterms:W3CDTF">2023-10-30T03:10:00Z</dcterms:created>
  <dcterms:modified xsi:type="dcterms:W3CDTF">2023-10-30T04:43:00Z</dcterms:modified>
</cp:coreProperties>
</file>