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616312" w:rsidP="00FE5FA5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bCs/>
          <w:noProof/>
          <w:sz w:val="12"/>
          <w:szCs w:val="28"/>
          <w:lang w:val="kk-KZ"/>
        </w:rPr>
      </w:pPr>
    </w:p>
    <w:p w:rsidR="00616312" w:rsidP="00FE5FA5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bCs/>
          <w:noProof/>
          <w:sz w:val="12"/>
          <w:szCs w:val="28"/>
          <w:lang w:val="kk-KZ"/>
        </w:rPr>
      </w:pPr>
    </w:p>
    <w:p w:rsidR="000B1247" w:rsidRPr="007D001A" w:rsidP="007D001A">
      <w:pPr>
        <w:spacing w:after="0" w:line="240" w:lineRule="auto"/>
        <w:ind w:left="651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00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Депутат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</w:t>
      </w:r>
      <w:r w:rsidRPr="007D00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</w:p>
    <w:p w:rsidR="00DD651F" w:rsidRPr="00DD651F" w:rsidP="00DD651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Мажилиса Парламента</w:t>
      </w:r>
    </w:p>
    <w:p w:rsidR="00DD651F" w:rsidRPr="00DD651F" w:rsidP="00DD651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Казахстан</w:t>
      </w:r>
    </w:p>
    <w:p w:rsidR="00DD651F" w:rsidP="00DD651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Cs w:val="20"/>
          <w:lang w:eastAsia="ru-RU"/>
        </w:rPr>
      </w:pPr>
    </w:p>
    <w:p w:rsidR="007208AB" w:rsidRPr="00DD651F" w:rsidP="00DD651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Cs w:val="20"/>
          <w:lang w:eastAsia="ru-RU"/>
        </w:rPr>
      </w:pPr>
    </w:p>
    <w:p w:rsidR="00DD651F" w:rsidRPr="00DD651F" w:rsidP="00DD65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На № </w:t>
      </w:r>
      <w:r w:rsidRPr="00DD651F">
        <w:rPr>
          <w:rFonts w:ascii="Times New Roman" w:eastAsia="Times New Roman" w:hAnsi="Times New Roman" w:cs="Times New Roman"/>
          <w:i/>
          <w:sz w:val="24"/>
          <w:szCs w:val="20"/>
          <w:lang w:val="kk-KZ" w:eastAsia="ru-RU"/>
        </w:rPr>
        <w:t xml:space="preserve">ДЗ-269 </w:t>
      </w:r>
      <w:r w:rsidRPr="00DD651F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от </w:t>
      </w:r>
      <w:r w:rsidRPr="00DD651F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20</w:t>
      </w:r>
      <w:r w:rsidRPr="00DD651F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июня</w:t>
      </w:r>
      <w:r w:rsidRPr="00DD651F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2024 года</w:t>
      </w:r>
    </w:p>
    <w:p w:rsidR="00DD651F" w:rsidRPr="00DD651F" w:rsidP="00DD651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0"/>
          <w:lang w:val="kk-KZ" w:eastAsia="ru-RU"/>
        </w:rPr>
      </w:pPr>
    </w:p>
    <w:p w:rsidR="00DD651F" w:rsidRPr="00DD651F" w:rsidP="00DD651F">
      <w:pPr>
        <w:spacing w:after="0" w:line="240" w:lineRule="auto"/>
        <w:ind w:left="2880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депутаты!</w:t>
      </w:r>
    </w:p>
    <w:p w:rsidR="00DD651F" w:rsidRPr="00DD651F" w:rsidP="00DD651F">
      <w:pPr>
        <w:spacing w:after="0" w:line="240" w:lineRule="auto"/>
        <w:ind w:left="2880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651F" w:rsidRPr="00DD651F" w:rsidP="00DD6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Рассмотрев Ваш депутатский запрос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касательно заключенных контрактов по государственным закупкам и реструктуризации задолженности ТОО «Темирбетон-1»</w:t>
      </w:r>
      <w:r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08AB" w:rsidR="007208A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(далее – ТОО «Т-1»)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сообщаем следующее.</w:t>
      </w:r>
    </w:p>
    <w:p w:rsidR="00DD651F" w:rsidRPr="00DD651F" w:rsidP="00DD6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 вопросу проведения государственных закупок по реконструкции оросительных сетей</w:t>
      </w:r>
    </w:p>
    <w:p w:rsidR="00DD651F" w:rsidRPr="00DD651F" w:rsidP="00DD65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51F">
        <w:rPr>
          <w:rFonts w:ascii="Arial" w:eastAsia="Times New Roman" w:hAnsi="Arial" w:cs="Arial"/>
          <w:b/>
          <w:sz w:val="28"/>
          <w:szCs w:val="28"/>
          <w:lang w:eastAsia="ru-RU"/>
        </w:rPr>
        <w:tab/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Согласно информации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7D001A" w:rsid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акимата</w:t>
      </w:r>
      <w:r w:rsidR="007D001A">
        <w:rPr>
          <w:rFonts w:ascii="Arial" w:eastAsia="Times New Roman" w:hAnsi="Arial" w:cs="Arial"/>
          <w:b/>
          <w:sz w:val="28"/>
          <w:szCs w:val="28"/>
          <w:lang w:val="kk-KZ"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Алматинс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</w:t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й области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</w:t>
      </w:r>
      <w:r w:rsidRPr="00DD651F">
        <w:rPr>
          <w:rFonts w:ascii="Times New Roman" w:eastAsia="Times New Roman" w:hAnsi="Times New Roman" w:cs="Times New Roman"/>
          <w:sz w:val="28"/>
          <w:szCs w:val="24"/>
          <w:lang w:eastAsia="ru-RU"/>
        </w:rPr>
        <w:t>еконструкции оросительных сетей Талгарского, Жамбылского и Илий</w:t>
      </w:r>
      <w:r w:rsidR="007D001A">
        <w:rPr>
          <w:rFonts w:ascii="Times New Roman" w:eastAsia="Times New Roman" w:hAnsi="Times New Roman" w:cs="Times New Roman"/>
          <w:sz w:val="28"/>
          <w:szCs w:val="24"/>
          <w:lang w:eastAsia="ru-RU"/>
        </w:rPr>
        <w:t>ского районов заключены договоры</w:t>
      </w:r>
      <w:r w:rsidRPr="00DD651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 ТОО «</w:t>
      </w:r>
      <w:bookmarkStart w:id="0" w:name="_Hlk170207172"/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AK Construction Company</w:t>
      </w:r>
      <w:bookmarkEnd w:id="0"/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208AB" w:rsidR="007208A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(далее – ТОО «АСС»)</w:t>
      </w:r>
      <w:r w:rsidRPr="007208AB" w:rsidR="007208A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D651F">
        <w:rPr>
          <w:rFonts w:ascii="Times New Roman" w:eastAsia="Times New Roman" w:hAnsi="Times New Roman" w:cs="Times New Roman"/>
          <w:sz w:val="28"/>
          <w:szCs w:val="24"/>
          <w:lang w:eastAsia="ru-RU"/>
        </w:rPr>
        <w:t>ТОО «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TOLAGAI-2050» </w:t>
      </w:r>
      <w:r w:rsidRPr="00DD651F">
        <w:rPr>
          <w:rFonts w:ascii="Times New Roman" w:eastAsia="Times New Roman" w:hAnsi="Times New Roman" w:cs="Times New Roman"/>
          <w:sz w:val="28"/>
          <w:szCs w:val="24"/>
          <w:lang w:eastAsia="ru-RU"/>
        </w:rPr>
        <w:t>на проведение строительно-монтажных работ.</w:t>
      </w:r>
    </w:p>
    <w:p w:rsidR="00DD651F" w:rsidRPr="007D001A" w:rsidP="00DD65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</w:pPr>
      <w:r w:rsidRPr="00DD651F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lang w:eastAsia="ru-RU"/>
        </w:rPr>
        <w:t xml:space="preserve">Справочно: </w:t>
      </w:r>
      <w:r w:rsidRPr="007D001A" w:rsidR="007D001A"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п</w:t>
      </w:r>
      <w:r w:rsidRPr="007D001A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о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объекту «Реконструкция оросительных сетей Талгарского района»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br/>
        <w:t xml:space="preserve">30 ноября 2023 года заключен договор между Управлением строительства Алматинской области и </w:t>
      </w:r>
      <w:r w:rsidRPr="007208AB" w:rsidR="007208A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ТОО «АСС»</w:t>
      </w:r>
      <w:r w:rsidR="007208A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на общую сумму </w:t>
      </w:r>
      <w:r w:rsidRPr="00DD651F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lang w:eastAsia="ru-RU"/>
        </w:rPr>
        <w:t xml:space="preserve">21,1 млрд тенге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со сроком действия до 31 декабря 2024 года (в 2023 году вы</w:t>
      </w:r>
      <w:r w:rsidR="007D001A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делен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1 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млрд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тенге</w:t>
      </w:r>
      <w:r w:rsidR="007D001A"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,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из которых произведена авансовая оплата в сумме 441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, млн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тенге, остаток средств предусмотрен на текущий год)</w:t>
      </w:r>
      <w:r w:rsidR="007D001A"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;</w:t>
      </w:r>
    </w:p>
    <w:p w:rsidR="00DD651F" w:rsidRPr="007D001A" w:rsidP="00DD65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п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о объекту «Реконструкция оросительных сетей Илийского района» 29 ноября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br/>
        <w:t xml:space="preserve">2023 года заключен договор между Управлением строительства Алматинской области и ТОО «TOLAGAI-2050» на общую сумму </w:t>
      </w:r>
      <w:r w:rsidRPr="00DD651F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lang w:eastAsia="ru-RU"/>
        </w:rPr>
        <w:t xml:space="preserve">14,5 млрд тенге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со сроком действия до 31 декабря 2024 года (в 2023 году выделен 1 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млрд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тенге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,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из которых произведена авансовая оплата в сумме 630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млн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тенге, остаток средств предусмотрен на текущий год)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;</w:t>
      </w:r>
    </w:p>
    <w:p w:rsidR="00DD651F" w:rsidRPr="00DD651F" w:rsidP="00DD65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п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о объекту «Реконструкция оросительных сетей Жамбылского района» 29 ноября 2023 года заключен договор между Управлением строительства Алматинской области и ТОО «TOLAGAI-2050» на общую сумму </w:t>
      </w:r>
      <w:r w:rsidRPr="00DD651F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lang w:eastAsia="ru-RU"/>
        </w:rPr>
        <w:t xml:space="preserve">26,6 млрд тенге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со сроком действия до 31 декабря 2024 года (в 2023 году выделен 1 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млрд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тенге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8"/>
          <w:lang w:val="kk-KZ" w:eastAsia="ru-RU"/>
        </w:rPr>
        <w:t>,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 из которых произведена оплата в сумме </w:t>
      </w:r>
      <w:r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 xml:space="preserve">900 млн </w:t>
      </w:r>
      <w:r w:rsidRPr="00DD651F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тенге, остаток средств предусмотрен на текущий год).</w:t>
      </w:r>
    </w:p>
    <w:p w:rsidR="00DD651F" w:rsidRPr="00F35D1D" w:rsidP="00DD651F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этом закуп </w:t>
      </w:r>
      <w:r w:rsidRPr="00DD651F" w:rsidR="007D001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железобетонных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изделий в </w:t>
      </w: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ТОО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«Т-1» осуществляет только </w:t>
      </w:r>
      <w:r w:rsidR="00720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ТОО «АСС»</w:t>
      </w: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основании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поставки</w:t>
      </w:r>
      <w:r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заключенного 29 декабря 2023 года</w:t>
      </w:r>
      <w:r w:rsidR="00720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208AB" w:rsidR="007208AB">
        <w:rPr>
          <w:rFonts w:ascii="Times New Roman" w:eastAsia="Times New Roman" w:hAnsi="Times New Roman" w:cs="Times New Roman"/>
          <w:i/>
          <w:color w:val="000000"/>
          <w:sz w:val="24"/>
          <w:szCs w:val="28"/>
          <w:lang w:eastAsia="ru-RU"/>
        </w:rPr>
        <w:t>(Талгарский район)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D651F" w:rsidRPr="00F35D1D" w:rsidP="00DD651F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вышеуказанного договора в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время 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ТОО «АСС» был произведен 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авансов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платеж 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ТОО «Т-1» 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размере 250 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млн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тенге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ТОО «Т-1» 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свою очередь 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изготовил</w:t>
      </w:r>
      <w:r w:rsidR="007D001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поставил</w:t>
      </w:r>
      <w:r w:rsidR="007D001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адрес </w:t>
      </w:r>
      <w:r w:rsidRPr="00F35D1D"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ТОО «АСС» изделия на сумму 180 млн</w:t>
      </w:r>
      <w:r w:rsidRP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тенге. </w:t>
      </w:r>
    </w:p>
    <w:p w:rsidR="00DD651F" w:rsidRPr="00DD651F" w:rsidP="00DD651F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20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у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словиям заключенного договора </w:t>
      </w:r>
      <w:r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организациями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последующая оплата поставщику производится по факту поставки </w:t>
      </w:r>
      <w:r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предоставления подписанных сторонами накладных на поставленную партию с пропорциональным удержанием оплаченного аванса. </w:t>
      </w:r>
    </w:p>
    <w:p w:rsidR="00DD651F" w:rsidRPr="00DD651F" w:rsidP="00DD651F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этой связи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возникающие вопросы, связанные с возможной задержкой оплаты </w:t>
      </w:r>
      <w:r w:rsidR="00F35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ТОО </w:t>
      </w:r>
      <w:r w:rsidRPr="00DD651F"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«Т-1»</w:t>
      </w:r>
      <w:r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D651F" w:rsidR="00F35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решать в рамках </w:t>
      </w: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гражданско-правовых отношений.</w:t>
      </w:r>
    </w:p>
    <w:p w:rsidR="00DD651F" w:rsidRPr="00DD651F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Дополнительно сообщаем, что </w:t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Комитете казначейства Министерства финансов зарегистрированных гражданско-правовых сделок за счет средств государственного бюджета за период с 1 января 2023 года по 30 июня 2024 года с </w:t>
      </w:r>
      <w:r w:rsidRPr="00DD65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ТОО </w:t>
      </w:r>
      <w:r w:rsidRPr="00DD651F">
        <w:rPr>
          <w:rFonts w:ascii="Times New Roman" w:eastAsia="Times New Roman" w:hAnsi="Times New Roman" w:cs="Times New Roman"/>
          <w:sz w:val="28"/>
          <w:szCs w:val="28"/>
          <w:lang w:eastAsia="ru-RU"/>
        </w:rPr>
        <w:t>«Т-1»</w:t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не имеется.</w:t>
      </w:r>
    </w:p>
    <w:p w:rsidR="00DD651F" w:rsidRPr="00DD651F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D651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 вопросу реструктуризации задолженности</w:t>
      </w:r>
      <w:r w:rsidRPr="00DD651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DD651F" w:rsidRPr="007D001A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Согласно информации АО «НУХ «Байтерек» ТОО </w:t>
      </w:r>
      <w:r w:rsidRPr="007D001A">
        <w:rPr>
          <w:rFonts w:ascii="Times New Roman" w:eastAsia="Times New Roman" w:hAnsi="Times New Roman" w:cs="Times New Roman"/>
          <w:sz w:val="28"/>
          <w:szCs w:val="28"/>
          <w:lang w:eastAsia="ru-RU"/>
        </w:rPr>
        <w:t>«Т-1»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имеет обязательства перед </w:t>
      </w:r>
      <w:r w:rsidRPr="007D001A" w:rsid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очерней организацией </w:t>
      </w:r>
      <w:r w:rsidRPr="007D001A" w:rsid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олдинга </w:t>
      </w:r>
      <w:r w:rsidRPr="007D001A" w:rsidR="00F35D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АО «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Qazaqstan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Investment Corporation» 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(далее </w:t>
      </w:r>
      <w:r w:rsidR="007D00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–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7D001A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ф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онд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).</w:t>
      </w:r>
    </w:p>
    <w:p w:rsidR="00DD651F" w:rsidRPr="007D001A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Одним из условий пре</w:t>
      </w:r>
      <w:r w:rsidRPr="007D001A" w:rsidR="00F35D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доставления реструктуризации зай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ма является наличие контрактов на закуп железобетонных изделий, которые могли бы гарантировать возвратность инвестиций </w:t>
      </w:r>
      <w:r w:rsidR="007D001A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ф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онда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DD651F" w:rsidRPr="007D001A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сегодняшний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 xml:space="preserve"> день между </w:t>
      </w:r>
      <w:r w:rsidR="007D001A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ф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ондом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ТОО </w:t>
      </w:r>
      <w:r w:rsidRPr="007D001A">
        <w:rPr>
          <w:rFonts w:ascii="Times New Roman" w:eastAsia="Times New Roman" w:hAnsi="Times New Roman" w:cs="Times New Roman"/>
          <w:sz w:val="28"/>
          <w:szCs w:val="28"/>
          <w:lang w:eastAsia="ru-RU"/>
        </w:rPr>
        <w:t>«Т-1»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неоднократно проводились переговоры и встречи в рамках рассмотрения вопроса реструктуризации займа, на основании которых Фондом рекомендовано предоставление полного пакета документов 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(финансовая отчетность,</w:t>
      </w:r>
      <w:r w:rsidRPr="007D0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001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финансовая модель, контракт).</w:t>
      </w:r>
    </w:p>
    <w:p w:rsidR="00DD651F" w:rsidRPr="007D001A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D0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предоставления полного пакета документов данный вопрос будет рассмотрен в установленном </w:t>
      </w:r>
      <w:r w:rsidRPr="007D001A" w:rsidR="007D0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законодательством</w:t>
      </w:r>
      <w:r w:rsidRPr="007D0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порядке.</w:t>
      </w:r>
      <w:r w:rsidRPr="007D0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DD651F" w:rsidRPr="007D001A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DD651F" w:rsidRPr="00DD651F" w:rsidP="00DD65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6139F7" w:rsidRPr="0036402D" w:rsidP="00EB5600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36402D">
        <w:rPr>
          <w:rFonts w:ascii="Times New Roman" w:eastAsia="Calibri" w:hAnsi="Times New Roman" w:cs="Times New Roman"/>
          <w:b/>
          <w:sz w:val="28"/>
          <w:szCs w:val="28"/>
        </w:rPr>
        <w:t xml:space="preserve">О. </w:t>
      </w:r>
      <w:r w:rsidRPr="0036402D">
        <w:rPr>
          <w:rFonts w:ascii="Times New Roman" w:eastAsia="Calibri" w:hAnsi="Times New Roman" w:cs="Times New Roman"/>
          <w:b/>
          <w:sz w:val="28"/>
          <w:szCs w:val="28"/>
        </w:rPr>
        <w:t>Бектенов</w:t>
      </w:r>
    </w:p>
    <w:p w:rsidR="006139F7" w:rsidRPr="0036402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139F7" w:rsidRPr="0036402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139F7" w:rsidRPr="0036402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139F7" w:rsidRPr="0036402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06F0" w:rsidRPr="0036402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06F0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2740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5D1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5D1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5D1D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2740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2740" w:rsidP="004C2C23">
      <w:pPr>
        <w:widowControl w:val="0"/>
        <w:pBdr>
          <w:bottom w:val="single" w:sz="4" w:space="9" w:color="FFFFFF"/>
        </w:pBdr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651F" w:rsidP="00DD651F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sz w:val="20"/>
          <w:szCs w:val="20"/>
        </w:rPr>
      </w:pPr>
      <w:r w:rsidRPr="0036402D">
        <w:rPr>
          <w:rFonts w:ascii="Times New Roman" w:eastAsia="Calibri" w:hAnsi="Times New Roman" w:cs="Times New Roman"/>
          <w:i/>
          <w:sz w:val="20"/>
          <w:szCs w:val="20"/>
        </w:rPr>
        <w:t xml:space="preserve">исп.: М. Амирбеков, </w:t>
      </w:r>
    </w:p>
    <w:p w:rsidR="000761E9" w:rsidRPr="00EB5600" w:rsidP="00DD651F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i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i/>
          <w:sz w:val="20"/>
          <w:szCs w:val="20"/>
        </w:rPr>
        <w:t>тел:</w:t>
      </w:r>
      <w:r w:rsidRPr="0036402D">
        <w:rPr>
          <w:rFonts w:ascii="Times New Roman" w:eastAsia="Calibri" w:hAnsi="Times New Roman" w:cs="Times New Roman"/>
          <w:i/>
          <w:sz w:val="20"/>
          <w:szCs w:val="20"/>
        </w:rPr>
        <w:t>7</w:t>
      </w:r>
      <w:r>
        <w:rPr>
          <w:rFonts w:ascii="Times New Roman" w:eastAsia="Calibri" w:hAnsi="Times New Roman" w:cs="Times New Roman"/>
          <w:i/>
          <w:sz w:val="20"/>
          <w:szCs w:val="20"/>
        </w:rPr>
        <w:t>4-59-46</w:t>
      </w:r>
    </w:p>
    <w:p w:rsidR="000761E9" w:rsidRPr="0036402D" w:rsidP="004C2C23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sz w:val="20"/>
          <w:szCs w:val="20"/>
        </w:rPr>
      </w:pPr>
    </w:p>
    <w:sectPr w:rsidSect="00FD5479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709" w:left="1418" w:header="454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95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95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95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A2095A" w:rsidRPr="00A2095A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18.07.2024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A2095A" w:rsidRPr="00A2095A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18.07.2024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95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30225425"/>
      <w:docPartObj>
        <w:docPartGallery w:val="Page Numbers (Top of Page)"/>
        <w:docPartUnique/>
      </w:docPartObj>
    </w:sdtPr>
    <w:sdtContent>
      <w:p w:rsidR="000761E9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01A">
          <w:rPr>
            <w:noProof/>
          </w:rPr>
          <w:t>2</w:t>
        </w:r>
        <w:r>
          <w:fldChar w:fldCharType="end"/>
        </w:r>
      </w:p>
    </w:sdtContent>
  </w:sdt>
  <w:p w:rsidR="005B616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7E2" w:rsidRPr="001E77E2">
    <w:pPr>
      <w:pStyle w:val="Header"/>
      <w:rPr>
        <w:lang w:val="en-US"/>
      </w:rPr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40.2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11-07/3160  дз   от: 18.07.2024"/>
        </v:shape>
      </w:pict>
    </w:r>
    <w:r w:rsidR="00E31790">
      <w:rPr>
        <w:noProof/>
        <w:lang w:val="en-US"/>
      </w:rPr>
      <w:drawing>
        <wp:inline distT="0" distB="0" distL="0" distR="0">
          <wp:extent cx="6477000" cy="1895475"/>
          <wp:effectExtent l="0" t="0" r="0" b="9525"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97A14"/>
    <w:multiLevelType w:val="hybridMultilevel"/>
    <w:tmpl w:val="27BA777A"/>
    <w:lvl w:ilvl="0">
      <w:start w:val="0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21F27031"/>
    <w:multiLevelType w:val="hybridMultilevel"/>
    <w:tmpl w:val="C0DAE57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5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NoSpacing">
    <w:name w:val="No Spacing"/>
    <w:uiPriority w:val="1"/>
    <w:qFormat/>
    <w:rsid w:val="00A26EF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35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