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4F716E" w:rsidP="00B77D59">
      <w:pPr>
        <w:spacing w:after="0" w:line="240" w:lineRule="auto"/>
        <w:jc w:val="center"/>
        <w:rPr>
          <w:b/>
          <w:sz w:val="28"/>
          <w:szCs w:val="28"/>
          <w:shd w:val="clear" w:color="auto" w:fill="FFFFFF"/>
          <w:lang w:val="kk-KZ"/>
        </w:rPr>
      </w:pPr>
      <w:r>
        <w:rPr>
          <w:i/>
          <w:noProof/>
          <w:color w:val="181818"/>
          <w:shd w:val="clear" w:color="auto" w:fill="FFFFFF"/>
          <w:lang w:eastAsia="ru-RU"/>
        </w:rPr>
        <w:drawing>
          <wp:inline distT="0" distB="0" distL="0" distR="0">
            <wp:extent cx="6300470" cy="2056130"/>
            <wp:effectExtent l="0" t="0" r="508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05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716E" w:rsidRPr="004F716E" w:rsidP="00B77D59">
      <w:pPr>
        <w:spacing w:after="0" w:line="240" w:lineRule="auto"/>
        <w:rPr>
          <w:rFonts w:ascii="Times New Roman" w:hAnsi="Times New Roman" w:cs="Times New Roman"/>
          <w:i/>
          <w:sz w:val="24"/>
          <w:shd w:val="clear" w:color="auto" w:fill="FFFFFF"/>
          <w:lang w:val="kk-KZ"/>
        </w:rPr>
      </w:pPr>
      <w:r w:rsidRPr="004F716E">
        <w:rPr>
          <w:rFonts w:ascii="Times New Roman" w:hAnsi="Times New Roman" w:cs="Times New Roman"/>
          <w:i/>
          <w:color w:val="181818"/>
          <w:sz w:val="24"/>
          <w:shd w:val="clear" w:color="auto" w:fill="FFFFFF"/>
          <w:lang w:val="kk-KZ"/>
        </w:rPr>
        <w:t>2023 ж. «</w:t>
      </w:r>
      <w:r w:rsidRPr="00B77D59">
        <w:rPr>
          <w:rFonts w:ascii="Times New Roman" w:hAnsi="Times New Roman" w:cs="Times New Roman"/>
          <w:i/>
          <w:color w:val="181818"/>
          <w:sz w:val="24"/>
          <w:shd w:val="clear" w:color="auto" w:fill="FFFFFF"/>
        </w:rPr>
        <w:t>1</w:t>
      </w:r>
      <w:r w:rsidR="00B77D59">
        <w:rPr>
          <w:rFonts w:ascii="Times New Roman" w:hAnsi="Times New Roman" w:cs="Times New Roman"/>
          <w:i/>
          <w:color w:val="181818"/>
          <w:sz w:val="24"/>
          <w:shd w:val="clear" w:color="auto" w:fill="FFFFFF"/>
          <w:lang w:val="kk-KZ"/>
        </w:rPr>
        <w:t>9</w:t>
      </w:r>
      <w:r w:rsidRPr="004F716E">
        <w:rPr>
          <w:rFonts w:ascii="Times New Roman" w:hAnsi="Times New Roman" w:cs="Times New Roman"/>
          <w:i/>
          <w:color w:val="181818"/>
          <w:sz w:val="24"/>
          <w:shd w:val="clear" w:color="auto" w:fill="FFFFFF"/>
          <w:lang w:val="kk-KZ"/>
        </w:rPr>
        <w:t xml:space="preserve">» </w:t>
      </w:r>
      <w:r w:rsidR="00B77D59">
        <w:rPr>
          <w:rFonts w:ascii="Times New Roman" w:hAnsi="Times New Roman" w:cs="Times New Roman"/>
          <w:i/>
          <w:color w:val="181818"/>
          <w:sz w:val="24"/>
          <w:shd w:val="clear" w:color="auto" w:fill="FFFFFF"/>
          <w:lang w:val="kk-KZ"/>
        </w:rPr>
        <w:t>маусымда</w:t>
      </w:r>
      <w:r w:rsidRPr="004F716E">
        <w:rPr>
          <w:rFonts w:ascii="Times New Roman" w:hAnsi="Times New Roman" w:cs="Times New Roman"/>
          <w:i/>
          <w:color w:val="181818"/>
          <w:sz w:val="24"/>
          <w:shd w:val="clear" w:color="auto" w:fill="FFFFFF"/>
          <w:lang w:val="kk-KZ"/>
        </w:rPr>
        <w:t xml:space="preserve"> жарияланды </w:t>
      </w:r>
    </w:p>
    <w:p w:rsidR="004F716E" w:rsidP="00B77D59">
      <w:pPr>
        <w:spacing w:after="0" w:line="240" w:lineRule="auto"/>
        <w:ind w:left="538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C11DE" w:rsidP="00B77D59">
      <w:pPr>
        <w:spacing w:after="0" w:line="240" w:lineRule="auto"/>
        <w:ind w:left="538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C11DE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Қазақстан Республикасының Премьер-Министрі </w:t>
      </w:r>
    </w:p>
    <w:p w:rsidR="005C11DE" w:rsidP="00B77D59">
      <w:pPr>
        <w:spacing w:after="0" w:line="240" w:lineRule="auto"/>
        <w:ind w:left="5387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О.А. Бектеновке</w:t>
      </w:r>
    </w:p>
    <w:p w:rsidR="005C11DE" w:rsidRPr="00A30F01" w:rsidP="00B77D59">
      <w:pPr>
        <w:spacing w:after="0" w:line="240" w:lineRule="auto"/>
        <w:ind w:left="5387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814C9" w:rsidP="00B77D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30F01">
        <w:rPr>
          <w:rFonts w:ascii="Times New Roman" w:hAnsi="Times New Roman" w:cs="Times New Roman"/>
          <w:b/>
          <w:sz w:val="28"/>
          <w:szCs w:val="28"/>
          <w:lang w:val="kk-KZ"/>
        </w:rPr>
        <w:t>ДЕПУТАТТЫҚ САУАЛ</w:t>
      </w:r>
    </w:p>
    <w:p w:rsidR="00C46785" w:rsidP="00B77D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14CF" w:rsidRPr="00A30F01" w:rsidP="00B77D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Құрметті</w:t>
      </w:r>
      <w:r w:rsidRPr="00A30F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О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лжас</w:t>
      </w:r>
      <w:r w:rsidRPr="00A30F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F52E2" w:rsidR="007F52E2">
        <w:rPr>
          <w:rFonts w:ascii="Times New Roman" w:hAnsi="Times New Roman" w:cs="Times New Roman"/>
          <w:b/>
          <w:sz w:val="28"/>
          <w:szCs w:val="28"/>
          <w:lang w:val="kk-KZ"/>
        </w:rPr>
        <w:t>Абайұлы</w:t>
      </w:r>
      <w:r w:rsidRPr="00A30F01">
        <w:rPr>
          <w:rFonts w:ascii="Times New Roman" w:hAnsi="Times New Roman" w:cs="Times New Roman"/>
          <w:b/>
          <w:sz w:val="28"/>
          <w:szCs w:val="28"/>
          <w:lang w:val="kk-KZ"/>
        </w:rPr>
        <w:t>!</w:t>
      </w:r>
    </w:p>
    <w:p w:rsidR="007602FD" w:rsidRPr="00B77D59" w:rsidP="00B77D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kk-KZ"/>
        </w:rPr>
      </w:pPr>
    </w:p>
    <w:p w:rsidR="00B77D59" w:rsidRP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Еліміздегі туристік саланы жүйелі дамыту мәселесінің көтеріліп келе жатқанына көп жылдар болды. Алайда сол түйткілдер шешімін таппаған күйі жылдан-жылға жалғасып келеді. </w:t>
      </w:r>
    </w:p>
    <w:p w:rsidR="00B77D59" w:rsidRP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Шындығы керек, туристік салада орындардың жетіспеушілігі, демалу құнының көпшілікке қолжетімсіз болуы, бағаға сапаның сай болмауы, сервистің нашарлығы және инфрақұрылымының жетіспеуі айтыла-айтыла жауыр болды. </w:t>
      </w:r>
    </w:p>
    <w:p w:rsidR="00B77D59" w:rsidRPr="00B77D59" w:rsidP="00B77D5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ab/>
        <w:t xml:space="preserve">Біле-білсек, туризм – денсаулықты нығайтуға мүмкіндік, табыстың қайнар көзі, мыңдаған жаңа жұмыс орындары. Мәселен, қазіргі таңда әлемдік жалпы өнімдегі туризмнің үлесі 9 пайыздан асқан. 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ab/>
        <w:t>Ал еліміздегі туризмнен түсетін табыс мардымсыз. Кейінгі төрт жылда экономи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softHyphen/>
        <w:t xml:space="preserve">ка құрылымындағы туризмнің үлесі едедәуір  азайып, небәрі 3% пайызды құрап отыр. 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>Бұл әлемдегі орташа көрсеткіштен үш есе тө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softHyphen/>
        <w:t xml:space="preserve">мен. 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>Дүниежүзіндегі жұмыс орындарының шамамен 10 па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softHyphen/>
        <w:t>йы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softHyphen/>
        <w:t xml:space="preserve">зы туризмге тиесілі екен. 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>Яғни, әрбір төртін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softHyphen/>
        <w:t>ші жұмыс орны осы салада ашылып жатыр.</w:t>
      </w:r>
    </w:p>
    <w:p w:rsidR="00B77D59" w:rsidRPr="00B77D59" w:rsidP="00B77D59">
      <w:pPr>
        <w:spacing w:after="0" w:line="240" w:lineRule="auto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ab/>
        <w:t>Мұны күні кеше ел Президенті туризмді дамыту жөніндегі кеңесте ашық айтып, оңтайлы географиялық орналасуымыз, алуан түрлі табиғатымыз, бай әрі бірегей тарихи-мәдени мұрамыз бар екеніне қарамастан, туризм саласындағы әлеуеттің толық пайдаланылмай отыр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softHyphen/>
        <w:t>ғанын қатаң сынға алды.</w:t>
      </w:r>
    </w:p>
    <w:p w:rsidR="00B77D59" w:rsidRPr="00B77D59" w:rsidP="00B77D59">
      <w:pPr>
        <w:spacing w:after="0" w:line="240" w:lineRule="auto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ab/>
        <w:t>Туризм саласын қарқынды түрде дамыту үшін шұғыл әрі жүйелі шаралар қабылдауды нақты тапсырды.</w:t>
      </w:r>
    </w:p>
    <w:p w:rsidR="00B77D59" w:rsidRPr="00B77D59" w:rsidP="00B77D59">
      <w:pPr>
        <w:spacing w:after="0" w:line="240" w:lineRule="auto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ab/>
        <w:t xml:space="preserve">Жасыратыны жоқ, негізгі қолбайлау – мемлекет тарапынан туристік бизнесті оңтайлы қолдаулардың болмауы. Мысалы елімізде мал шаруашылығын, өңдіріс саласын қаржылай қолдайтын неше түрлі институттар мен бағдарламалар бар. Алайда туризм бизнесін дамытуға 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бағытталған нақты бір қаржы көзі жоқ, ал банктер бұл саланы қаржыландыруға құлықсыз. 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>Сонымен қатар инфрақұрылымның жетіспеушілігі, яғни жөндеу көрмеген сапасыз жолдар мен көлік қатынасының қиындығы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 xml:space="preserve"> 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шалғайда орналасқан туристік орындарға жетуді өте қиындатып отыр. Шұрқ-тесік жол қажытқан жолаушылардың демалыстан алған әсері су сепкендей басылып, енді қайтып онда келгісі келмей қалады. </w:t>
      </w:r>
    </w:p>
    <w:p w:rsidR="00B77D59" w:rsidRP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Басқасын былай қойғанда, әйгілі 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>Алакөлге апаратын жолдың өзі әлі толық жөнделіп бітпей жатыр.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 </w:t>
      </w:r>
    </w:p>
    <w:p w:rsidR="00B77D59" w:rsidRP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>Сонымен қатар, жазда демалушылар легі көп болғандықтан, поездарға билет тапшы. Оған қоса, жолаушылар вагондарының да көбінің тозығы жеткен. Ал туристік санаттағы пойыздар атымен жоқ. Туристерді таситын автобустарды ұмытқанымыз қай заман?!</w:t>
      </w:r>
    </w:p>
    <w:p w:rsidR="00B77D59" w:rsidRP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Ал ұшақтар бағасы да аспандап, қарапайым демалушыларға қолжетімсіз болып тұр. Еліміздегі әуе тасымалында лоукостерлердің үлесі 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>21-ақ пайыз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 екен. Мысалы, Грузияда лоукостерлер 56 пайызды құрайды. </w:t>
      </w:r>
    </w:p>
    <w:p w:rsidR="00B77D59" w:rsidRP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Сондықтан азаматтық авиация саласы осы мәселені де ойластырғаны жөн. </w:t>
      </w:r>
    </w:p>
    <w:p w:rsidR="00B77D59" w:rsidRPr="00B77D59" w:rsidP="00B77D59">
      <w:pPr>
        <w:spacing w:after="0" w:line="240" w:lineRule="auto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ab/>
        <w:t xml:space="preserve">Сонымен бірге, 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>тартымды туристік пакеттер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 дайындап, оларды насихаттау жағы да кемшін. Сырттан келушілерді былай қойғанда, ішкі туризмнің де әлеуеті жеткілікті пайдаланылмай жатыр. Тіпті елімізде балалар лагерінің өзі мүлдем жетіспейді. Олар бар болғаны балалардың </w:t>
      </w: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>10-ақ пайызын</w:t>
      </w: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 қамтиды екен.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>Айтылғандарды ескере отырып, Үкіметке туризмді дамыту бойынша келесі шараларды ұсынамыз: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>1. Дәстүрлі ауылшаруашылығымызды этно, эко және гастрономиялық туризм нысандарына айналдыру бойынша қолдаулар көрсету. Өйткені қазір бұзылмаған табиғат пен таза тамақ өнімдеріне сұраныс артып келеді.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>2. Туризм саласын несиелендіруге арналған бағдарлама жасап, қаржы институттарын анықтау;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3. Жыл аяғынан дейін Мемлекет басшысы айқындағы туристік аймақтардан кемі әр қайсысынан үш ауқымды жаңа жобаларды анықтап және құрылысын бастау;   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>4. Ағымдағы жылдың аяғына дейін Мәжіліске келіп Президенттің туризм саласына байланысты берген тапсырмаларының орындалысы туралы есеп беру.</w:t>
      </w:r>
    </w:p>
    <w:p w:rsidR="00B77D59" w:rsidRPr="00B77D59" w:rsidP="00B77D5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sz w:val="28"/>
          <w:szCs w:val="32"/>
          <w:lang w:val="kk-KZ"/>
        </w:rPr>
        <w:t xml:space="preserve">Бұл сала аманаттық депутаттардың тұрақты бақылауында болады.  </w:t>
      </w:r>
    </w:p>
    <w:p w:rsidR="005C11DE" w:rsidP="00B77D5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32"/>
          <w:lang w:val="kk-KZ"/>
        </w:rPr>
      </w:pPr>
      <w:r w:rsidRPr="00B77D59">
        <w:rPr>
          <w:rFonts w:ascii="Times New Roman" w:hAnsi="Times New Roman" w:cs="Times New Roman"/>
          <w:b/>
          <w:sz w:val="28"/>
          <w:szCs w:val="32"/>
          <w:lang w:val="kk-KZ"/>
        </w:rPr>
        <w:tab/>
      </w:r>
    </w:p>
    <w:p w:rsidR="00B77D59" w:rsidP="00B77D5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30F01" w:rsidRPr="00A30F01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30F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Құрметпен,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3"/>
        <w:gridCol w:w="1985"/>
        <w:gridCol w:w="2687"/>
      </w:tblGrid>
      <w:tr w:rsidTr="0007651E">
        <w:tblPrEx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c>
          <w:tcPr>
            <w:tcW w:w="4673" w:type="dxa"/>
          </w:tcPr>
          <w:p w:rsidR="00272933" w:rsidRPr="0007651E" w:rsidP="00B77D59">
            <w:pPr>
              <w:ind w:firstLine="594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«AMANAT» партиясы фракциясының мүшелері</w:t>
            </w:r>
          </w:p>
        </w:tc>
        <w:tc>
          <w:tcPr>
            <w:tcW w:w="1985" w:type="dxa"/>
          </w:tcPr>
          <w:p w:rsidR="00272933" w:rsidRPr="0007651E" w:rsidP="00B77D59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687" w:type="dxa"/>
          </w:tcPr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</w:p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</w:p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Е. Жаңбыршин</w:t>
            </w:r>
          </w:p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С. Мусабаев</w:t>
            </w:r>
          </w:p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Е. Бейсенбаев</w:t>
            </w:r>
          </w:p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Ә. Жұбанов</w:t>
            </w:r>
          </w:p>
          <w:p w:rsidR="00B77D59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М. Есекендіров</w:t>
            </w:r>
          </w:p>
          <w:p w:rsidR="00B77D59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М. Жайымбетов</w:t>
            </w:r>
          </w:p>
          <w:p w:rsidR="00B77D59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Қ. Балабиев</w:t>
            </w:r>
          </w:p>
          <w:p w:rsidR="009D2251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С. Пономарев</w:t>
            </w:r>
          </w:p>
          <w:p w:rsidR="00D14FAE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Б. Смағұлов</w:t>
            </w:r>
          </w:p>
          <w:p w:rsidR="00272933" w:rsidRPr="0007651E" w:rsidP="00B77D59">
            <w:pPr>
              <w:jc w:val="both"/>
              <w:rPr>
                <w:rFonts w:ascii="Times New Roman" w:hAnsi="Times New Roman" w:cs="Times New Roman"/>
                <w:lang w:val="kk-KZ"/>
              </w:rPr>
            </w:pPr>
          </w:p>
        </w:tc>
      </w:tr>
      <w:tr w:rsidTr="0007651E">
        <w:tblPrEx>
          <w:tblW w:w="0" w:type="auto"/>
          <w:tblLook w:val="04A0"/>
        </w:tblPrEx>
        <w:tc>
          <w:tcPr>
            <w:tcW w:w="4673" w:type="dxa"/>
          </w:tcPr>
          <w:p w:rsidR="00272933" w:rsidRPr="0007651E" w:rsidP="00B77D59">
            <w:pPr>
              <w:ind w:right="-255" w:firstLine="736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«Ақ жол» Қазақстан демократиялық партиясының мүшесі</w:t>
            </w:r>
          </w:p>
          <w:p w:rsidR="005C11DE" w:rsidRPr="0007651E" w:rsidP="00B77D59">
            <w:pPr>
              <w:ind w:right="-255" w:firstLine="736"/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985" w:type="dxa"/>
          </w:tcPr>
          <w:p w:rsidR="00272933" w:rsidRPr="0007651E" w:rsidP="00B77D59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687" w:type="dxa"/>
          </w:tcPr>
          <w:p w:rsidR="00272933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Е. Бейсенбаев</w:t>
            </w:r>
          </w:p>
        </w:tc>
      </w:tr>
      <w:tr w:rsidTr="0007651E">
        <w:tblPrEx>
          <w:tblW w:w="0" w:type="auto"/>
          <w:tblLook w:val="04A0"/>
        </w:tblPrEx>
        <w:tc>
          <w:tcPr>
            <w:tcW w:w="4673" w:type="dxa"/>
          </w:tcPr>
          <w:p w:rsidR="00A30F01" w:rsidRPr="0007651E" w:rsidP="00B77D59">
            <w:pPr>
              <w:ind w:right="-255" w:firstLine="738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Жалпыұлттық социал-демократиялық партиясының мүшесі</w:t>
            </w:r>
          </w:p>
          <w:p w:rsidR="005C11DE" w:rsidRPr="0007651E" w:rsidP="00B77D59">
            <w:pPr>
              <w:ind w:right="-255" w:firstLine="738"/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985" w:type="dxa"/>
          </w:tcPr>
          <w:p w:rsidR="00A30F01" w:rsidRPr="0007651E" w:rsidP="00B77D59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687" w:type="dxa"/>
          </w:tcPr>
          <w:p w:rsidR="00A30F01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А. Сағандықова</w:t>
            </w:r>
          </w:p>
        </w:tc>
      </w:tr>
      <w:tr w:rsidTr="0007651E">
        <w:tblPrEx>
          <w:tblW w:w="0" w:type="auto"/>
          <w:tblLook w:val="04A0"/>
        </w:tblPrEx>
        <w:tc>
          <w:tcPr>
            <w:tcW w:w="4673" w:type="dxa"/>
          </w:tcPr>
          <w:p w:rsidR="00A30F01" w:rsidRPr="0007651E" w:rsidP="00B77D59">
            <w:pPr>
              <w:ind w:right="-255" w:firstLine="738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«</w:t>
            </w:r>
            <w:r w:rsidRPr="0007651E">
              <w:rPr>
                <w:rFonts w:ascii="Times New Roman" w:hAnsi="Times New Roman" w:cs="Times New Roman"/>
                <w:b/>
                <w:lang w:val="en-US"/>
              </w:rPr>
              <w:t>Respublica</w:t>
            </w:r>
            <w:r w:rsidRPr="0007651E">
              <w:rPr>
                <w:rFonts w:ascii="Times New Roman" w:hAnsi="Times New Roman" w:cs="Times New Roman"/>
                <w:b/>
                <w:lang w:val="kk-KZ"/>
              </w:rPr>
              <w:t>»</w:t>
            </w:r>
            <w:r w:rsidRPr="0007651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07651E">
              <w:rPr>
                <w:rFonts w:ascii="Times New Roman" w:hAnsi="Times New Roman" w:cs="Times New Roman"/>
                <w:b/>
              </w:rPr>
              <w:t>партиясыны</w:t>
            </w:r>
            <w:r w:rsidRPr="0007651E">
              <w:rPr>
                <w:rFonts w:ascii="Times New Roman" w:hAnsi="Times New Roman" w:cs="Times New Roman"/>
                <w:b/>
                <w:lang w:val="kk-KZ"/>
              </w:rPr>
              <w:t>ң</w:t>
            </w:r>
            <w:r w:rsidRPr="0007651E">
              <w:rPr>
                <w:rFonts w:ascii="Times New Roman" w:hAnsi="Times New Roman" w:cs="Times New Roman"/>
                <w:b/>
              </w:rPr>
              <w:t xml:space="preserve"> м</w:t>
            </w:r>
            <w:r w:rsidRPr="0007651E">
              <w:rPr>
                <w:rFonts w:ascii="Times New Roman" w:hAnsi="Times New Roman" w:cs="Times New Roman"/>
                <w:b/>
                <w:lang w:val="kk-KZ"/>
              </w:rPr>
              <w:t>ү</w:t>
            </w:r>
            <w:r w:rsidRPr="0007651E">
              <w:rPr>
                <w:rFonts w:ascii="Times New Roman" w:hAnsi="Times New Roman" w:cs="Times New Roman"/>
                <w:b/>
              </w:rPr>
              <w:t>шес</w:t>
            </w:r>
            <w:r w:rsidRPr="0007651E">
              <w:rPr>
                <w:rFonts w:ascii="Times New Roman" w:hAnsi="Times New Roman" w:cs="Times New Roman"/>
                <w:b/>
                <w:lang w:val="kk-KZ"/>
              </w:rPr>
              <w:t>і</w:t>
            </w:r>
          </w:p>
          <w:p w:rsidR="005C11DE" w:rsidRPr="0007651E" w:rsidP="00B77D59">
            <w:pPr>
              <w:ind w:right="-255" w:firstLine="738"/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985" w:type="dxa"/>
          </w:tcPr>
          <w:p w:rsidR="00A30F01" w:rsidRPr="0007651E" w:rsidP="00B77D59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687" w:type="dxa"/>
          </w:tcPr>
          <w:p w:rsidR="00A30F01" w:rsidRPr="0007651E" w:rsidP="00B77D59">
            <w:pPr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07651E">
              <w:rPr>
                <w:rFonts w:ascii="Times New Roman" w:hAnsi="Times New Roman" w:cs="Times New Roman"/>
                <w:b/>
                <w:lang w:val="kk-KZ"/>
              </w:rPr>
              <w:t>Н. Тау</w:t>
            </w:r>
          </w:p>
        </w:tc>
      </w:tr>
    </w:tbl>
    <w:p w:rsidR="00D62612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77D59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651E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651E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651E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651E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651E" w:rsidRPr="00A30F01" w:rsidP="00B77D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C11DE" w:rsidP="00B77D5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8"/>
          <w:lang w:val="kk-KZ"/>
        </w:rPr>
      </w:pPr>
    </w:p>
    <w:p w:rsidR="00241992" w:rsidRPr="005C11DE" w:rsidP="00B77D5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8"/>
          <w:lang w:val="kk-KZ"/>
        </w:rPr>
      </w:pPr>
      <w:r w:rsidRPr="005C11DE">
        <w:rPr>
          <w:rFonts w:ascii="Times New Roman" w:hAnsi="Times New Roman" w:cs="Times New Roman"/>
          <w:i/>
          <w:sz w:val="20"/>
          <w:szCs w:val="28"/>
          <w:lang w:val="kk-KZ"/>
        </w:rPr>
        <w:t>Орын.: А. Қыдралиев</w:t>
      </w:r>
    </w:p>
    <w:p w:rsidR="005C11DE" w:rsidP="00B77D5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8"/>
          <w:lang w:val="kk-KZ"/>
        </w:rPr>
      </w:pPr>
      <w:r w:rsidRPr="005C11DE">
        <w:rPr>
          <w:rFonts w:ascii="Times New Roman" w:hAnsi="Times New Roman" w:cs="Times New Roman"/>
          <w:i/>
          <w:sz w:val="20"/>
          <w:szCs w:val="28"/>
          <w:lang w:val="kk-KZ"/>
        </w:rPr>
        <w:t>Тел.: 74-62-02</w:t>
      </w:r>
    </w:p>
    <w:p w:rsidR="000A4A3F" w:rsidP="00B77D5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8"/>
          <w:lang w:val="kk-KZ"/>
        </w:rPr>
      </w:pPr>
    </w:p>
    <w:sectPr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A3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A3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A4A3F" w:rsidRPr="000A4A3F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20.06.2024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0A4A3F" w:rsidRPr="000A4A3F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20.06.2024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A3F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A3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A3F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20.06.2024-ғы № ДС-271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A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ADC4527"/>
    <w:multiLevelType w:val="hybridMultilevel"/>
    <w:tmpl w:val="D29C3CD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199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67110"/>
    <w:pPr>
      <w:ind w:left="720"/>
      <w:contextualSpacing/>
    </w:pPr>
  </w:style>
  <w:style w:type="table" w:styleId="TableGrid">
    <w:name w:val="Table Grid"/>
    <w:basedOn w:val="TableNormal"/>
    <w:uiPriority w:val="39"/>
    <w:rsid w:val="00272933"/>
    <w:pPr>
      <w:spacing w:after="0" w:line="240" w:lineRule="auto"/>
    </w:pPr>
    <w:rPr>
      <w:rFonts w:ascii="Arial" w:hAnsi="Arial" w:cs="Arial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a"/>
    <w:uiPriority w:val="99"/>
    <w:unhideWhenUsed/>
    <w:rsid w:val="000A4A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0A4A3F"/>
  </w:style>
  <w:style w:type="paragraph" w:styleId="Footer">
    <w:name w:val="footer"/>
    <w:basedOn w:val="Normal"/>
    <w:link w:val="a0"/>
    <w:uiPriority w:val="99"/>
    <w:unhideWhenUsed/>
    <w:rsid w:val="000A4A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0A4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18BB6-A643-442D-AD9C-3E3A83F6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