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F5" w:rsidRDefault="00B86FF5" w:rsidP="00B86F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86FF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B86FF5">
        <w:rPr>
          <w:rFonts w:ascii="Arial" w:hAnsi="Arial" w:cs="Arial"/>
          <w:b/>
          <w:sz w:val="28"/>
          <w:szCs w:val="28"/>
        </w:rPr>
        <w:t>Каракен</w:t>
      </w:r>
      <w:proofErr w:type="spellEnd"/>
      <w:r w:rsidRPr="00B86FF5">
        <w:rPr>
          <w:rFonts w:ascii="Arial" w:hAnsi="Arial" w:cs="Arial"/>
          <w:b/>
          <w:sz w:val="28"/>
          <w:szCs w:val="28"/>
        </w:rPr>
        <w:t xml:space="preserve"> К.А.</w:t>
      </w:r>
    </w:p>
    <w:p w:rsidR="00351765" w:rsidRPr="00B86FF5" w:rsidRDefault="00351765" w:rsidP="00B86F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86FF5">
        <w:rPr>
          <w:rFonts w:ascii="Arial" w:hAnsi="Arial" w:cs="Arial"/>
          <w:b/>
          <w:sz w:val="28"/>
          <w:szCs w:val="28"/>
          <w:lang w:val="kk-KZ"/>
        </w:rPr>
        <w:t>Премьер-Министру Республики Казахстан</w:t>
      </w:r>
    </w:p>
    <w:p w:rsidR="00351765" w:rsidRPr="00B86FF5" w:rsidRDefault="00351765" w:rsidP="00B86F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86FF5">
        <w:rPr>
          <w:rFonts w:ascii="Arial" w:hAnsi="Arial" w:cs="Arial"/>
          <w:b/>
          <w:sz w:val="28"/>
          <w:szCs w:val="28"/>
          <w:lang w:val="kk-KZ"/>
        </w:rPr>
        <w:t>Сагинтаеву Б.А.</w:t>
      </w:r>
    </w:p>
    <w:p w:rsidR="00351765" w:rsidRPr="00B86FF5" w:rsidRDefault="00351765" w:rsidP="0035176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351765" w:rsidRPr="00B86FF5" w:rsidRDefault="00351765" w:rsidP="0035176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51765" w:rsidRPr="00B86FF5" w:rsidRDefault="00351765" w:rsidP="003517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6FF5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B86FF5">
        <w:rPr>
          <w:rFonts w:ascii="Arial" w:hAnsi="Arial" w:cs="Arial"/>
          <w:sz w:val="28"/>
          <w:szCs w:val="28"/>
        </w:rPr>
        <w:t>Бакытжан</w:t>
      </w:r>
      <w:proofErr w:type="spellEnd"/>
      <w:r w:rsidRPr="00B86F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6FF5">
        <w:rPr>
          <w:rFonts w:ascii="Arial" w:hAnsi="Arial" w:cs="Arial"/>
          <w:sz w:val="28"/>
          <w:szCs w:val="28"/>
        </w:rPr>
        <w:t>Абдирович</w:t>
      </w:r>
      <w:proofErr w:type="spellEnd"/>
      <w:r w:rsidRPr="00B86FF5">
        <w:rPr>
          <w:rFonts w:ascii="Arial" w:hAnsi="Arial" w:cs="Arial"/>
          <w:sz w:val="28"/>
          <w:szCs w:val="28"/>
        </w:rPr>
        <w:t>!</w:t>
      </w:r>
    </w:p>
    <w:p w:rsidR="00351765" w:rsidRPr="00B86FF5" w:rsidRDefault="00351765" w:rsidP="00351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</w:rPr>
        <w:t>Поводом обращения к Вам стал вопрос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, поднимаемый руководителями крестьянских хозяйств Актюбинской области перед депутатами.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В соответствии со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стать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ей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439 Налогового кодекса Р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еспублики Казахстан с 1 января 2013 года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для крестьянских и фермерских хозяйств введены условия специального налогового режима (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единый земельный налог).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Данный налог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платят фермеры, 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у которых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совокупная площадь земельных участков с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ельскохозяйственного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назначения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в соответствии со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второй территориальной зон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ой, куда относятся все земли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Актюбинск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ой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B86FF5">
        <w:rPr>
          <w:rFonts w:ascii="Arial" w:hAnsi="Arial" w:cs="Arial"/>
          <w:sz w:val="28"/>
          <w:szCs w:val="28"/>
          <w:shd w:val="clear" w:color="auto" w:fill="FFFFFF"/>
        </w:rPr>
        <w:t>област</w:t>
      </w:r>
      <w:proofErr w:type="spellEnd"/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и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наряду с </w:t>
      </w:r>
      <w:proofErr w:type="spellStart"/>
      <w:r w:rsidRPr="00B86FF5">
        <w:rPr>
          <w:rFonts w:ascii="Arial" w:hAnsi="Arial" w:cs="Arial"/>
          <w:sz w:val="28"/>
          <w:szCs w:val="28"/>
          <w:shd w:val="clear" w:color="auto" w:fill="FFFFFF"/>
        </w:rPr>
        <w:t>Акмолинской</w:t>
      </w:r>
      <w:proofErr w:type="spellEnd"/>
      <w:r w:rsidRPr="00B86FF5">
        <w:rPr>
          <w:rFonts w:ascii="Arial" w:hAnsi="Arial" w:cs="Arial"/>
          <w:sz w:val="28"/>
          <w:szCs w:val="28"/>
          <w:shd w:val="clear" w:color="auto" w:fill="FFFFFF"/>
        </w:rPr>
        <w:t>, Восточно-Казахстанской, Западно-Казахстанской, Павлодарской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, Костанайской, Карагандинской, Северо-Казахстанской областями и г.Астаной,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не превышает 3500 га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. 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При наличии площади свыше 3500 га фермеры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обязаны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пере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йти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на общеустановленный налоговый режим (т.е. платят за эмиссию в окружающую среду, земельный налог, налог на транспортные средства, на имущество и т.д.)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, в связи с чем их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выплаты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возросли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в 5-10 раз.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       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</w:rPr>
        <w:t xml:space="preserve">Вместе с тем,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в соответствии с </w:t>
      </w:r>
      <w:r w:rsidRPr="00B86FF5">
        <w:rPr>
          <w:rFonts w:ascii="Arial" w:hAnsi="Arial" w:cs="Arial"/>
          <w:sz w:val="28"/>
          <w:szCs w:val="28"/>
        </w:rPr>
        <w:t xml:space="preserve">Земельным Кодексом РК, основная часть земель Актюбинской области по природно-климатическому зонированию, находится в сухостепной, полупустынной и пустынной зонах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в отличие от вышеперечисленных областей, и </w:t>
      </w:r>
      <w:r w:rsidRPr="00B86FF5">
        <w:rPr>
          <w:rFonts w:ascii="Arial" w:hAnsi="Arial" w:cs="Arial"/>
          <w:sz w:val="28"/>
          <w:szCs w:val="28"/>
        </w:rPr>
        <w:t>лишь незначительная площадь на севере области отнесена к степной зоне (с черноземными южными и темно-каштановыми почвами)</w:t>
      </w:r>
      <w:r w:rsidRPr="00B86FF5">
        <w:rPr>
          <w:rFonts w:ascii="Arial" w:hAnsi="Arial" w:cs="Arial"/>
          <w:sz w:val="28"/>
          <w:szCs w:val="28"/>
          <w:lang w:val="kk-KZ"/>
        </w:rPr>
        <w:t>. Таким образом,</w:t>
      </w:r>
      <w:r w:rsidRPr="00B86FF5">
        <w:rPr>
          <w:rFonts w:ascii="Arial" w:hAnsi="Arial" w:cs="Arial"/>
          <w:sz w:val="28"/>
          <w:szCs w:val="28"/>
        </w:rPr>
        <w:t xml:space="preserve"> </w:t>
      </w:r>
      <w:r w:rsidRPr="00B86FF5">
        <w:rPr>
          <w:rFonts w:ascii="Arial" w:hAnsi="Arial" w:cs="Arial"/>
          <w:sz w:val="28"/>
          <w:szCs w:val="28"/>
          <w:lang w:val="kk-KZ"/>
        </w:rPr>
        <w:t>значительная</w:t>
      </w:r>
      <w:r w:rsidRPr="00B86FF5">
        <w:rPr>
          <w:rFonts w:ascii="Arial" w:hAnsi="Arial" w:cs="Arial"/>
          <w:sz w:val="28"/>
          <w:szCs w:val="28"/>
        </w:rPr>
        <w:t xml:space="preserve"> доля сельхозземель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региона </w:t>
      </w:r>
      <w:r w:rsidRPr="00B86FF5">
        <w:rPr>
          <w:rFonts w:ascii="Arial" w:hAnsi="Arial" w:cs="Arial"/>
          <w:sz w:val="28"/>
          <w:szCs w:val="28"/>
        </w:rPr>
        <w:t>приходится на пастбищные и сенокосные угодья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 (</w:t>
      </w:r>
      <w:r w:rsidRPr="00B86FF5">
        <w:rPr>
          <w:rFonts w:ascii="Arial" w:hAnsi="Arial" w:cs="Arial"/>
          <w:sz w:val="28"/>
          <w:szCs w:val="28"/>
        </w:rPr>
        <w:t>89,7%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).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Поэтому сегодня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основным направлением сельского хозяйства Актюбинской области является развитие мясного и молочного животноводства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.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По данным земельного баланса 2015 года средние площади крестьянских хозяйств региона составляют 1670 га, хозяйственных товариществ и АО – 11000 га, сельхозкооперативов – 5600 га.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Если,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исходя из плодородности</w:t>
      </w:r>
      <w:r w:rsidRPr="00B86FF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почвы для выращивания одной </w:t>
      </w:r>
      <w:r w:rsidRPr="00B86FF5">
        <w:rPr>
          <w:rFonts w:ascii="Arial" w:hAnsi="Arial" w:cs="Arial"/>
          <w:sz w:val="28"/>
          <w:szCs w:val="28"/>
        </w:rPr>
        <w:t xml:space="preserve">головы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крупного рогатого скота в среднем </w:t>
      </w:r>
      <w:r w:rsidRPr="00B86FF5">
        <w:rPr>
          <w:rFonts w:ascii="Arial" w:hAnsi="Arial" w:cs="Arial"/>
          <w:sz w:val="28"/>
          <w:szCs w:val="28"/>
        </w:rPr>
        <w:t xml:space="preserve">необходимо 15 га пастбища, для </w:t>
      </w:r>
      <w:r w:rsidRPr="00B86FF5">
        <w:rPr>
          <w:rFonts w:ascii="Arial" w:hAnsi="Arial" w:cs="Arial"/>
          <w:sz w:val="28"/>
          <w:szCs w:val="28"/>
          <w:lang w:val="kk-KZ"/>
        </w:rPr>
        <w:t>мелкого рогатого скота</w:t>
      </w:r>
      <w:r w:rsidRPr="00B86FF5">
        <w:rPr>
          <w:rFonts w:ascii="Arial" w:hAnsi="Arial" w:cs="Arial"/>
          <w:sz w:val="28"/>
          <w:szCs w:val="28"/>
        </w:rPr>
        <w:t xml:space="preserve"> 6 га</w:t>
      </w:r>
      <w:r w:rsidRPr="00B86FF5">
        <w:rPr>
          <w:rFonts w:ascii="Arial" w:hAnsi="Arial" w:cs="Arial"/>
          <w:sz w:val="28"/>
          <w:szCs w:val="28"/>
          <w:lang w:val="kk-KZ"/>
        </w:rPr>
        <w:t>,</w:t>
      </w:r>
      <w:r w:rsidRPr="00B86FF5">
        <w:rPr>
          <w:rFonts w:ascii="Arial" w:hAnsi="Arial" w:cs="Arial"/>
          <w:sz w:val="28"/>
          <w:szCs w:val="28"/>
        </w:rPr>
        <w:t xml:space="preserve"> не учитывая сенокосы для заготовки сена, то на 3500 га пастбищных угодий фермер не может содержать более 230 </w:t>
      </w:r>
      <w:r w:rsidR="00D3447E" w:rsidRPr="00B86FF5">
        <w:rPr>
          <w:rFonts w:ascii="Arial" w:hAnsi="Arial" w:cs="Arial"/>
          <w:sz w:val="28"/>
          <w:szCs w:val="28"/>
          <w:lang w:val="kk-KZ"/>
        </w:rPr>
        <w:t xml:space="preserve">голов </w:t>
      </w:r>
      <w:r w:rsidRPr="00B86FF5">
        <w:rPr>
          <w:rFonts w:ascii="Arial" w:hAnsi="Arial" w:cs="Arial"/>
          <w:sz w:val="28"/>
          <w:szCs w:val="28"/>
        </w:rPr>
        <w:t>КРС или 580</w:t>
      </w:r>
      <w:r w:rsidR="00D3447E" w:rsidRPr="00B86FF5">
        <w:rPr>
          <w:rFonts w:ascii="Arial" w:hAnsi="Arial" w:cs="Arial"/>
          <w:sz w:val="28"/>
          <w:szCs w:val="28"/>
          <w:lang w:val="kk-KZ"/>
        </w:rPr>
        <w:t xml:space="preserve"> голов</w:t>
      </w:r>
      <w:r w:rsidRPr="00B86FF5">
        <w:rPr>
          <w:rFonts w:ascii="Arial" w:hAnsi="Arial" w:cs="Arial"/>
          <w:sz w:val="28"/>
          <w:szCs w:val="28"/>
        </w:rPr>
        <w:t xml:space="preserve"> МРС, что </w:t>
      </w:r>
      <w:r w:rsidRPr="00B86FF5">
        <w:rPr>
          <w:rFonts w:ascii="Arial" w:hAnsi="Arial" w:cs="Arial"/>
          <w:sz w:val="28"/>
          <w:szCs w:val="28"/>
          <w:lang w:val="kk-KZ"/>
        </w:rPr>
        <w:t>является</w:t>
      </w:r>
      <w:r w:rsidRPr="00B86FF5">
        <w:rPr>
          <w:rFonts w:ascii="Arial" w:hAnsi="Arial" w:cs="Arial"/>
          <w:sz w:val="28"/>
          <w:szCs w:val="28"/>
        </w:rPr>
        <w:t xml:space="preserve"> барьер</w:t>
      </w:r>
      <w:r w:rsidRPr="00B86FF5">
        <w:rPr>
          <w:rFonts w:ascii="Arial" w:hAnsi="Arial" w:cs="Arial"/>
          <w:sz w:val="28"/>
          <w:szCs w:val="28"/>
          <w:lang w:val="kk-KZ"/>
        </w:rPr>
        <w:t>ом</w:t>
      </w:r>
      <w:r w:rsidRPr="00B86FF5">
        <w:rPr>
          <w:rFonts w:ascii="Arial" w:hAnsi="Arial" w:cs="Arial"/>
          <w:sz w:val="28"/>
          <w:szCs w:val="28"/>
        </w:rPr>
        <w:t xml:space="preserve"> на пути развития хозяйств, их укрупнению в кооперативы.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 А с переходом на общеустановленный режим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крестьянские хозяйств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а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, у которых имеются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пастбища и сенокосные угодья,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сегодня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испытывают финансовые трудности по оплате налогов.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    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Уважаемый </w:t>
      </w:r>
      <w:proofErr w:type="spellStart"/>
      <w:r w:rsidRPr="00B86FF5">
        <w:rPr>
          <w:rFonts w:ascii="Arial" w:hAnsi="Arial" w:cs="Arial"/>
          <w:sz w:val="28"/>
          <w:szCs w:val="28"/>
        </w:rPr>
        <w:t>Бакытжан</w:t>
      </w:r>
      <w:proofErr w:type="spellEnd"/>
      <w:r w:rsidRPr="00B86F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6FF5">
        <w:rPr>
          <w:rFonts w:ascii="Arial" w:hAnsi="Arial" w:cs="Arial"/>
          <w:sz w:val="28"/>
          <w:szCs w:val="28"/>
        </w:rPr>
        <w:t>Абдирович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>!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Как вы знаете,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Главой государства поставлен ряд задач по развитию животноводческих хозяйств, укрупнению субъектов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агропромышленного комплекса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в рамках </w:t>
      </w:r>
      <w:proofErr w:type="spellStart"/>
      <w:r w:rsidRPr="00B86FF5">
        <w:rPr>
          <w:rFonts w:ascii="Arial" w:hAnsi="Arial" w:cs="Arial"/>
          <w:sz w:val="28"/>
          <w:szCs w:val="28"/>
          <w:shd w:val="clear" w:color="auto" w:fill="FFFFFF"/>
        </w:rPr>
        <w:t>сельхозкооперации</w:t>
      </w:r>
      <w:proofErr w:type="spellEnd"/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, в том числе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 увеличению экспортного потенциала мяса крупного рогатого скота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. 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>Согласно поставленной цели к 2016 году экспорт мяса планируется довести до 60 тысяч тонн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ежегодно</w:t>
      </w:r>
      <w:r w:rsidRPr="00B86FF5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B86FF5">
        <w:rPr>
          <w:rFonts w:ascii="Arial" w:hAnsi="Arial" w:cs="Arial"/>
          <w:sz w:val="28"/>
          <w:szCs w:val="28"/>
          <w:shd w:val="clear" w:color="auto" w:fill="FFFFFF"/>
          <w:lang w:val="kk-KZ"/>
        </w:rPr>
        <w:t>а в</w:t>
      </w:r>
      <w:r w:rsidRPr="00B86FF5">
        <w:rPr>
          <w:rFonts w:ascii="Arial" w:hAnsi="Arial" w:cs="Arial"/>
          <w:sz w:val="28"/>
          <w:szCs w:val="28"/>
        </w:rPr>
        <w:t xml:space="preserve"> перспективе увеличить до 180 тысяч тонн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.   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B86FF5">
        <w:rPr>
          <w:rFonts w:ascii="Arial" w:hAnsi="Arial" w:cs="Arial"/>
          <w:sz w:val="28"/>
          <w:szCs w:val="28"/>
        </w:rPr>
        <w:t xml:space="preserve">В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этой </w:t>
      </w:r>
      <w:r w:rsidRPr="00B86FF5">
        <w:rPr>
          <w:rFonts w:ascii="Arial" w:hAnsi="Arial" w:cs="Arial"/>
          <w:sz w:val="28"/>
          <w:szCs w:val="28"/>
        </w:rPr>
        <w:t xml:space="preserve">связи,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просим рассмотреть вопрос касательно проведения </w:t>
      </w:r>
      <w:r w:rsidRPr="00B86FF5">
        <w:rPr>
          <w:rFonts w:ascii="Arial" w:hAnsi="Arial" w:cs="Arial"/>
          <w:sz w:val="28"/>
          <w:szCs w:val="28"/>
        </w:rPr>
        <w:t>природно-</w:t>
      </w:r>
      <w:proofErr w:type="spellStart"/>
      <w:r w:rsidRPr="00B86FF5">
        <w:rPr>
          <w:rFonts w:ascii="Arial" w:hAnsi="Arial" w:cs="Arial"/>
          <w:sz w:val="28"/>
          <w:szCs w:val="28"/>
        </w:rPr>
        <w:t>сельскохозяйственно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>го</w:t>
      </w:r>
      <w:r w:rsidRPr="00B86F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6FF5">
        <w:rPr>
          <w:rFonts w:ascii="Arial" w:hAnsi="Arial" w:cs="Arial"/>
          <w:sz w:val="28"/>
          <w:szCs w:val="28"/>
        </w:rPr>
        <w:t>районировани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>я</w:t>
      </w:r>
      <w:r w:rsidRPr="00B86FF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B86FF5">
        <w:rPr>
          <w:rFonts w:ascii="Arial" w:hAnsi="Arial" w:cs="Arial"/>
          <w:sz w:val="28"/>
          <w:szCs w:val="28"/>
        </w:rPr>
        <w:t>зонировани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>я</w:t>
      </w:r>
      <w:r w:rsidRPr="00B86FF5">
        <w:rPr>
          <w:rFonts w:ascii="Arial" w:hAnsi="Arial" w:cs="Arial"/>
          <w:sz w:val="28"/>
          <w:szCs w:val="28"/>
        </w:rPr>
        <w:t xml:space="preserve"> почвенных зон и </w:t>
      </w:r>
      <w:proofErr w:type="spellStart"/>
      <w:r w:rsidRPr="00B86FF5">
        <w:rPr>
          <w:rFonts w:ascii="Arial" w:hAnsi="Arial" w:cs="Arial"/>
          <w:sz w:val="28"/>
          <w:szCs w:val="28"/>
        </w:rPr>
        <w:t>подзон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 xml:space="preserve"> (с уточнением их границ на карте (схеме) зонирования земель соответствующего масштаба) Актюбинской области</w:t>
      </w:r>
      <w:r w:rsidRPr="00B86FF5">
        <w:rPr>
          <w:rFonts w:ascii="Arial" w:hAnsi="Arial" w:cs="Arial"/>
          <w:sz w:val="28"/>
          <w:szCs w:val="28"/>
        </w:rPr>
        <w:t xml:space="preserve">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для перевода </w:t>
      </w:r>
      <w:proofErr w:type="spellStart"/>
      <w:r w:rsidRPr="00B86FF5">
        <w:rPr>
          <w:rFonts w:ascii="Arial" w:hAnsi="Arial" w:cs="Arial"/>
          <w:sz w:val="28"/>
          <w:szCs w:val="28"/>
        </w:rPr>
        <w:t>значительн</w:t>
      </w:r>
      <w:proofErr w:type="spellEnd"/>
      <w:r w:rsidRPr="00B86FF5">
        <w:rPr>
          <w:rFonts w:ascii="Arial" w:hAnsi="Arial" w:cs="Arial"/>
          <w:sz w:val="28"/>
          <w:szCs w:val="28"/>
          <w:lang w:val="kk-KZ"/>
        </w:rPr>
        <w:t>ой</w:t>
      </w:r>
      <w:r w:rsidRPr="00B86FF5">
        <w:rPr>
          <w:rFonts w:ascii="Arial" w:hAnsi="Arial" w:cs="Arial"/>
          <w:sz w:val="28"/>
          <w:szCs w:val="28"/>
        </w:rPr>
        <w:t xml:space="preserve"> част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и земельных площадей сельскохозяйственного назначения региона </w:t>
      </w:r>
      <w:r w:rsidRPr="00B86FF5">
        <w:rPr>
          <w:rFonts w:ascii="Arial" w:hAnsi="Arial" w:cs="Arial"/>
          <w:sz w:val="28"/>
          <w:szCs w:val="28"/>
        </w:rPr>
        <w:t xml:space="preserve">в первую территориальную зону наряду с </w:t>
      </w:r>
      <w:proofErr w:type="spellStart"/>
      <w:r w:rsidRPr="00B86FF5">
        <w:rPr>
          <w:rFonts w:ascii="Arial" w:hAnsi="Arial" w:cs="Arial"/>
          <w:sz w:val="28"/>
          <w:szCs w:val="28"/>
        </w:rPr>
        <w:t>Атырауской</w:t>
      </w:r>
      <w:proofErr w:type="spellEnd"/>
      <w:r w:rsidRPr="00B86FF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B86FF5">
        <w:rPr>
          <w:rFonts w:ascii="Arial" w:hAnsi="Arial" w:cs="Arial"/>
          <w:sz w:val="28"/>
          <w:szCs w:val="28"/>
        </w:rPr>
        <w:t>Мангистауской</w:t>
      </w:r>
      <w:proofErr w:type="spellEnd"/>
      <w:r w:rsidRPr="00B86FF5">
        <w:rPr>
          <w:rFonts w:ascii="Arial" w:hAnsi="Arial" w:cs="Arial"/>
          <w:sz w:val="28"/>
          <w:szCs w:val="28"/>
        </w:rPr>
        <w:t xml:space="preserve"> областями, а во втор</w:t>
      </w:r>
      <w:r w:rsidRPr="00B86FF5">
        <w:rPr>
          <w:rFonts w:ascii="Arial" w:hAnsi="Arial" w:cs="Arial"/>
          <w:sz w:val="28"/>
          <w:szCs w:val="28"/>
          <w:lang w:val="kk-KZ"/>
        </w:rPr>
        <w:t>ой</w:t>
      </w:r>
      <w:r w:rsidRPr="00B86FF5">
        <w:rPr>
          <w:rFonts w:ascii="Arial" w:hAnsi="Arial" w:cs="Arial"/>
          <w:sz w:val="28"/>
          <w:szCs w:val="28"/>
        </w:rPr>
        <w:t xml:space="preserve"> территориальной зоне оставить только северные районы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региона (с черноземными и темно-каштановыми почвами). </w:t>
      </w:r>
    </w:p>
    <w:p w:rsidR="00351765" w:rsidRPr="00B86FF5" w:rsidRDefault="00351765" w:rsidP="0035176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</w:p>
    <w:p w:rsidR="00351765" w:rsidRPr="00B86FF5" w:rsidRDefault="00351765" w:rsidP="0035176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86FF5" w:rsidRPr="00B86FF5" w:rsidRDefault="00B86FF5" w:rsidP="00351765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>Д</w:t>
      </w:r>
      <w:r w:rsidR="00351765" w:rsidRPr="00B86FF5">
        <w:rPr>
          <w:rFonts w:ascii="Arial" w:hAnsi="Arial" w:cs="Arial"/>
          <w:sz w:val="28"/>
          <w:szCs w:val="28"/>
          <w:lang w:val="kk-KZ"/>
        </w:rPr>
        <w:t xml:space="preserve">епутаты </w:t>
      </w:r>
      <w:r w:rsidRPr="00B86FF5">
        <w:rPr>
          <w:rFonts w:ascii="Arial" w:hAnsi="Arial" w:cs="Arial"/>
          <w:sz w:val="28"/>
          <w:szCs w:val="28"/>
          <w:lang w:val="kk-KZ"/>
        </w:rPr>
        <w:t>Мажилиса,</w:t>
      </w:r>
    </w:p>
    <w:p w:rsidR="00351765" w:rsidRPr="00B86FF5" w:rsidRDefault="00B86FF5" w:rsidP="00351765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члены </w:t>
      </w:r>
      <w:r w:rsidR="00351765" w:rsidRPr="00B86FF5">
        <w:rPr>
          <w:rFonts w:ascii="Arial" w:hAnsi="Arial" w:cs="Arial"/>
          <w:sz w:val="28"/>
          <w:szCs w:val="28"/>
          <w:lang w:val="kk-KZ"/>
        </w:rPr>
        <w:t xml:space="preserve">фракции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партии </w:t>
      </w:r>
      <w:r w:rsidR="00351765" w:rsidRPr="00B86FF5">
        <w:rPr>
          <w:rFonts w:ascii="Arial" w:hAnsi="Arial" w:cs="Arial"/>
          <w:sz w:val="28"/>
          <w:szCs w:val="28"/>
          <w:lang w:val="kk-KZ"/>
        </w:rPr>
        <w:t xml:space="preserve">«Нұр Отан»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  <w:r w:rsidR="00351765" w:rsidRPr="00B86FF5">
        <w:rPr>
          <w:rFonts w:ascii="Arial" w:hAnsi="Arial" w:cs="Arial"/>
          <w:sz w:val="28"/>
          <w:szCs w:val="28"/>
          <w:lang w:val="kk-KZ"/>
        </w:rPr>
        <w:t xml:space="preserve">  К.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351765" w:rsidRPr="00B86FF5">
        <w:rPr>
          <w:rFonts w:ascii="Arial" w:hAnsi="Arial" w:cs="Arial"/>
          <w:sz w:val="28"/>
          <w:szCs w:val="28"/>
          <w:lang w:val="kk-KZ"/>
        </w:rPr>
        <w:t>Каракен</w:t>
      </w:r>
    </w:p>
    <w:p w:rsidR="00351765" w:rsidRPr="00B86FF5" w:rsidRDefault="00351765" w:rsidP="00351765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 А.</w:t>
      </w:r>
      <w:r w:rsidR="00B86FF5">
        <w:rPr>
          <w:rFonts w:ascii="Arial" w:hAnsi="Arial" w:cs="Arial"/>
          <w:sz w:val="28"/>
          <w:szCs w:val="28"/>
          <w:lang w:val="kk-KZ"/>
        </w:rPr>
        <w:t xml:space="preserve"> </w:t>
      </w:r>
      <w:r w:rsidRPr="00B86FF5">
        <w:rPr>
          <w:rFonts w:ascii="Arial" w:hAnsi="Arial" w:cs="Arial"/>
          <w:sz w:val="28"/>
          <w:szCs w:val="28"/>
          <w:lang w:val="kk-KZ"/>
        </w:rPr>
        <w:t xml:space="preserve">Смагулов </w:t>
      </w:r>
    </w:p>
    <w:p w:rsidR="00351765" w:rsidRPr="00B86FF5" w:rsidRDefault="00351765" w:rsidP="00351765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</w:t>
      </w:r>
      <w:r w:rsidR="00B86FF5" w:rsidRPr="00B86FF5">
        <w:rPr>
          <w:rFonts w:ascii="Arial" w:hAnsi="Arial" w:cs="Arial"/>
          <w:sz w:val="28"/>
          <w:szCs w:val="28"/>
          <w:lang w:val="kk-KZ"/>
        </w:rPr>
        <w:t xml:space="preserve"> </w:t>
      </w:r>
      <w:r w:rsidRPr="00B86FF5">
        <w:rPr>
          <w:rFonts w:ascii="Arial" w:hAnsi="Arial" w:cs="Arial"/>
          <w:sz w:val="28"/>
          <w:szCs w:val="28"/>
          <w:lang w:val="kk-KZ"/>
        </w:rPr>
        <w:t>С.</w:t>
      </w:r>
      <w:r w:rsidR="00B86FF5">
        <w:rPr>
          <w:rFonts w:ascii="Arial" w:hAnsi="Arial" w:cs="Arial"/>
          <w:sz w:val="28"/>
          <w:szCs w:val="28"/>
          <w:lang w:val="kk-KZ"/>
        </w:rPr>
        <w:t xml:space="preserve"> </w:t>
      </w:r>
      <w:r w:rsidRPr="00B86FF5">
        <w:rPr>
          <w:rFonts w:ascii="Arial" w:hAnsi="Arial" w:cs="Arial"/>
          <w:sz w:val="28"/>
          <w:szCs w:val="28"/>
          <w:lang w:val="kk-KZ"/>
        </w:rPr>
        <w:t>Симонов</w:t>
      </w:r>
    </w:p>
    <w:p w:rsidR="00351765" w:rsidRPr="00B86FF5" w:rsidRDefault="00351765" w:rsidP="00B86FF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B86FF5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</w:t>
      </w:r>
      <w:r w:rsidR="00B86FF5" w:rsidRPr="00B86FF5">
        <w:rPr>
          <w:rFonts w:ascii="Arial" w:hAnsi="Arial" w:cs="Arial"/>
          <w:sz w:val="28"/>
          <w:szCs w:val="28"/>
          <w:lang w:val="kk-KZ"/>
        </w:rPr>
        <w:t xml:space="preserve">                 </w:t>
      </w:r>
      <w:r w:rsidRPr="00B86FF5">
        <w:rPr>
          <w:rFonts w:ascii="Arial" w:hAnsi="Arial" w:cs="Arial"/>
          <w:sz w:val="28"/>
          <w:szCs w:val="28"/>
          <w:lang w:val="kk-KZ"/>
        </w:rPr>
        <w:t>Г.</w:t>
      </w:r>
      <w:r w:rsidR="00B86FF5">
        <w:rPr>
          <w:rFonts w:ascii="Arial" w:hAnsi="Arial" w:cs="Arial"/>
          <w:sz w:val="28"/>
          <w:szCs w:val="28"/>
          <w:lang w:val="kk-KZ"/>
        </w:rPr>
        <w:t xml:space="preserve"> </w:t>
      </w:r>
      <w:bookmarkStart w:id="0" w:name="_GoBack"/>
      <w:bookmarkEnd w:id="0"/>
      <w:r w:rsidRPr="00B86FF5">
        <w:rPr>
          <w:rFonts w:ascii="Arial" w:hAnsi="Arial" w:cs="Arial"/>
          <w:sz w:val="28"/>
          <w:szCs w:val="28"/>
          <w:lang w:val="kk-KZ"/>
        </w:rPr>
        <w:t>Щегельский</w:t>
      </w:r>
    </w:p>
    <w:p w:rsidR="00351765" w:rsidRPr="00B86FF5" w:rsidRDefault="00B86FF5" w:rsidP="00B86FF5">
      <w:pPr>
        <w:tabs>
          <w:tab w:val="left" w:pos="5715"/>
        </w:tabs>
        <w:rPr>
          <w:rFonts w:ascii="Arial" w:hAnsi="Arial" w:cs="Arial"/>
          <w:sz w:val="28"/>
          <w:szCs w:val="28"/>
        </w:rPr>
      </w:pPr>
      <w:r w:rsidRPr="00B86FF5">
        <w:rPr>
          <w:rFonts w:ascii="Arial" w:hAnsi="Arial" w:cs="Arial"/>
          <w:sz w:val="28"/>
          <w:szCs w:val="28"/>
        </w:rPr>
        <w:tab/>
      </w:r>
    </w:p>
    <w:p w:rsidR="00351765" w:rsidRPr="00B86FF5" w:rsidRDefault="00351765" w:rsidP="00351765">
      <w:pPr>
        <w:rPr>
          <w:rFonts w:ascii="Arial" w:hAnsi="Arial" w:cs="Arial"/>
          <w:sz w:val="28"/>
          <w:szCs w:val="28"/>
        </w:rPr>
      </w:pPr>
    </w:p>
    <w:sectPr w:rsidR="00351765" w:rsidRPr="00B86FF5" w:rsidSect="003517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65"/>
    <w:rsid w:val="00351765"/>
    <w:rsid w:val="00994EC0"/>
    <w:rsid w:val="00B86FF5"/>
    <w:rsid w:val="00D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E90F-D469-4814-AD59-65FF8B6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2016-10-26T08:43:00Z</dcterms:created>
  <dcterms:modified xsi:type="dcterms:W3CDTF">2016-10-26T08:43:00Z</dcterms:modified>
</cp:coreProperties>
</file>