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CD0D" w14:textId="77777777" w:rsidR="00007520" w:rsidRDefault="00007520" w:rsidP="00007520">
      <w:pPr>
        <w:spacing w:after="0" w:line="240" w:lineRule="auto"/>
        <w:ind w:left="4536" w:right="28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Тезисы выступления Депутата Мажилиса Парламента РК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Нурманбетовой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Д.Н. </w:t>
      </w:r>
    </w:p>
    <w:p w14:paraId="079F7452" w14:textId="77777777" w:rsidR="00007520" w:rsidRDefault="00007520" w:rsidP="00007520">
      <w:pPr>
        <w:spacing w:after="0" w:line="240" w:lineRule="auto"/>
        <w:ind w:left="4536" w:right="28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тематическом заседании по теме: </w:t>
      </w:r>
    </w:p>
    <w:p w14:paraId="0B3E265D" w14:textId="77777777" w:rsidR="00007520" w:rsidRDefault="00007520" w:rsidP="00007520">
      <w:pPr>
        <w:spacing w:after="0" w:line="240" w:lineRule="auto"/>
        <w:ind w:left="4536" w:right="28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 некоторых вопросах коммерциализации результатов научной и (или) научно-технической деятельности»</w:t>
      </w:r>
    </w:p>
    <w:p w14:paraId="6A527694" w14:textId="77777777" w:rsidR="00007520" w:rsidRDefault="00007520" w:rsidP="00007520">
      <w:pPr>
        <w:spacing w:after="0" w:line="240" w:lineRule="auto"/>
        <w:ind w:left="4536" w:right="28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27.11.2018 г.</w:t>
      </w:r>
    </w:p>
    <w:p w14:paraId="789BFFD4" w14:textId="77777777" w:rsidR="00007520" w:rsidRDefault="00007520" w:rsidP="00007520">
      <w:pPr>
        <w:tabs>
          <w:tab w:val="left" w:pos="284"/>
        </w:tabs>
        <w:spacing w:after="0" w:line="240" w:lineRule="auto"/>
        <w:ind w:right="28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B24FB8" w14:textId="77777777" w:rsidR="00007520" w:rsidRDefault="00007520" w:rsidP="00007520">
      <w:pPr>
        <w:tabs>
          <w:tab w:val="left" w:pos="284"/>
        </w:tabs>
        <w:spacing w:after="0" w:line="240" w:lineRule="auto"/>
        <w:ind w:left="-284" w:right="28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Гульнар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Мустахимовна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коллеги!</w:t>
      </w:r>
    </w:p>
    <w:p w14:paraId="3AA9084E" w14:textId="77777777" w:rsidR="00007520" w:rsidRDefault="00007520" w:rsidP="00007520">
      <w:pPr>
        <w:tabs>
          <w:tab w:val="left" w:pos="284"/>
        </w:tabs>
        <w:spacing w:after="0" w:line="240" w:lineRule="auto"/>
        <w:ind w:left="-284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В Послании народу Казахстана 17 января 2014 года Президент Республики Казахстан Н.А. Назарбаев отметил, что создание наукоемкой экономики – это, прежде всего, повышение потенциала казахстанской науки. Он указал на необходимость совершенствования законодательства по венчурному финансированию, защите интеллектуальной собственности, поддержке исследований и инноваций, а также коммерциализации научных разработок.</w:t>
      </w:r>
    </w:p>
    <w:p w14:paraId="01B0769A" w14:textId="77777777" w:rsidR="00007520" w:rsidRDefault="00007520" w:rsidP="00007520">
      <w:pPr>
        <w:tabs>
          <w:tab w:val="left" w:pos="284"/>
        </w:tabs>
        <w:spacing w:after="0" w:line="240" w:lineRule="auto"/>
        <w:ind w:left="-284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этим в октябре 2015 года был принят Закон Республики Казахстан «О коммерциализации результатов научной и (или) научно-технической деятельности». </w:t>
      </w:r>
    </w:p>
    <w:p w14:paraId="69C29263" w14:textId="77777777" w:rsidR="00007520" w:rsidRDefault="00007520" w:rsidP="00007520">
      <w:pPr>
        <w:tabs>
          <w:tab w:val="left" w:pos="426"/>
          <w:tab w:val="left" w:pos="993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Проведенный анализ Закона о коммерциализации РННТД выявил ряд коллизий, которые препятствуют эффективному процессу коммерциализации результатов научной и (или) научно-технической </w:t>
      </w:r>
      <w:commentRangeStart w:id="0"/>
      <w:commentRangeStart w:id="1"/>
      <w:r>
        <w:rPr>
          <w:rFonts w:ascii="Times New Roman" w:eastAsia="Calibri" w:hAnsi="Times New Roman" w:cs="Times New Roman"/>
          <w:sz w:val="32"/>
          <w:szCs w:val="32"/>
        </w:rPr>
        <w:t>деятельности</w:t>
      </w:r>
      <w:commentRangeEnd w:id="0"/>
      <w:r>
        <w:rPr>
          <w:rStyle w:val="a6"/>
          <w:rFonts w:ascii="Times New Roman" w:hAnsi="Times New Roman" w:cs="Times New Roman"/>
          <w:sz w:val="32"/>
          <w:szCs w:val="32"/>
        </w:rPr>
        <w:commentReference w:id="0"/>
      </w:r>
      <w:commentRangeEnd w:id="1"/>
      <w:r>
        <w:rPr>
          <w:rStyle w:val="a6"/>
        </w:rPr>
        <w:commentReference w:id="1"/>
      </w:r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14:paraId="6876D2C1" w14:textId="77777777" w:rsidR="00007520" w:rsidRDefault="00007520" w:rsidP="00007520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284" w:right="-1"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Несоответствие некоторых основных понятий, используемых в законах РК «О коммерциализации РННТД» </w:t>
      </w:r>
      <w:proofErr w:type="gramStart"/>
      <w:r>
        <w:rPr>
          <w:rFonts w:ascii="Times New Roman" w:hAnsi="Times New Roman"/>
          <w:sz w:val="32"/>
          <w:szCs w:val="32"/>
        </w:rPr>
        <w:t>и  «</w:t>
      </w:r>
      <w:proofErr w:type="gramEnd"/>
      <w:r>
        <w:rPr>
          <w:rFonts w:ascii="Times New Roman" w:hAnsi="Times New Roman"/>
          <w:sz w:val="32"/>
          <w:szCs w:val="32"/>
        </w:rPr>
        <w:t>О науке». Так в п.2 статьи 15 закона РК «О коммерциализации РННТД» приме</w:t>
      </w:r>
      <w:bookmarkStart w:id="2" w:name="_GoBack"/>
      <w:bookmarkEnd w:id="2"/>
      <w:r>
        <w:rPr>
          <w:rFonts w:ascii="Times New Roman" w:hAnsi="Times New Roman"/>
          <w:sz w:val="32"/>
          <w:szCs w:val="32"/>
        </w:rPr>
        <w:t xml:space="preserve">няется понятие </w:t>
      </w: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грантовое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финансирование </w:t>
      </w:r>
      <w:r>
        <w:rPr>
          <w:rFonts w:ascii="Times New Roman" w:hAnsi="Times New Roman"/>
          <w:i/>
          <w:sz w:val="32"/>
          <w:szCs w:val="32"/>
        </w:rPr>
        <w:t>выделенного на выполнение научно-исследовательских и опытно-конструкторских работ</w:t>
      </w:r>
      <w:r>
        <w:rPr>
          <w:rFonts w:ascii="Times New Roman" w:hAnsi="Times New Roman"/>
          <w:sz w:val="32"/>
          <w:szCs w:val="32"/>
        </w:rPr>
        <w:t>», в то время как в глоссарии к этому закону указывается «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грант  на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коммерциализацию</w:t>
      </w:r>
      <w:r>
        <w:rPr>
          <w:rFonts w:ascii="Times New Roman" w:hAnsi="Times New Roman"/>
          <w:sz w:val="32"/>
          <w:szCs w:val="32"/>
        </w:rPr>
        <w:t xml:space="preserve">». </w:t>
      </w:r>
    </w:p>
    <w:p w14:paraId="31803172" w14:textId="77777777" w:rsidR="00007520" w:rsidRDefault="00007520" w:rsidP="00007520">
      <w:pPr>
        <w:tabs>
          <w:tab w:val="left" w:pos="426"/>
          <w:tab w:val="left" w:pos="993"/>
        </w:tabs>
        <w:spacing w:after="0" w:line="240" w:lineRule="auto"/>
        <w:ind w:left="-284"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Кроме того, само понятие </w:t>
      </w: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грантовое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финансирование, выделяемое на выполнение научно-исследовательских и опытно-конструкторских работ</w:t>
      </w:r>
      <w:r>
        <w:rPr>
          <w:rFonts w:ascii="Times New Roman" w:hAnsi="Times New Roman"/>
          <w:b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>отсутствует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законе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РК «О науке». (п.1, Ст.26 </w:t>
      </w:r>
      <w:r>
        <w:rPr>
          <w:rFonts w:ascii="Times New Roman" w:hAnsi="Times New Roman"/>
          <w:sz w:val="32"/>
          <w:szCs w:val="32"/>
        </w:rPr>
        <w:t>закона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РК «О науке»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Грантовое</w:t>
      </w:r>
      <w:proofErr w:type="spellEnd"/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 финансирование выделяется на проведение научных исследований в целях повышения уровня научно-исследовательских работ, научно-технического потенциала и конкурентоспособности научных организаций и их коллективов, ученых, а также коммерциализацию результатов научной и (или) научно-технической деятельности»).</w:t>
      </w:r>
    </w:p>
    <w:p w14:paraId="1DF5BB82" w14:textId="77777777" w:rsidR="00007520" w:rsidRDefault="00007520" w:rsidP="0000752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Более того, на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грантовое финансирование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БП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МОН РК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217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«Развитие науки» предусмотрено</w:t>
      </w:r>
      <w:r>
        <w:rPr>
          <w:rFonts w:ascii="Times New Roman" w:hAnsi="Times New Roman" w:cs="Times New Roman"/>
          <w:sz w:val="32"/>
          <w:szCs w:val="32"/>
        </w:rPr>
        <w:t xml:space="preserve"> две подпрограммы </w:t>
      </w:r>
      <w:r>
        <w:rPr>
          <w:rFonts w:ascii="Times New Roman" w:hAnsi="Times New Roman" w:cs="Times New Roman"/>
          <w:b/>
          <w:sz w:val="32"/>
          <w:szCs w:val="32"/>
        </w:rPr>
        <w:t>102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Грантовое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финансирование научных исследований» и </w:t>
      </w:r>
      <w:r>
        <w:rPr>
          <w:rFonts w:ascii="Times New Roman" w:hAnsi="Times New Roman" w:cs="Times New Roman"/>
          <w:b/>
          <w:sz w:val="32"/>
          <w:szCs w:val="32"/>
        </w:rPr>
        <w:t>106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Грантовое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финансирование коммерциализации результатов научно и (или) научно-технической деятельности». Нормативно-правовой основой, которых являются Закон РК «О науке» (п.1 ст.26) и «Правила базового,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грантового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программно-целевого финансирования научной и (или) научно-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технической  деятельности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», утвержденные Постановлением правительства РК №575 от 25 мая 2011 года.  </w:t>
      </w:r>
    </w:p>
    <w:p w14:paraId="77271C93" w14:textId="77777777" w:rsidR="00007520" w:rsidRDefault="00007520" w:rsidP="0000752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Однако, на сегодняшний день подпрограмма </w:t>
      </w:r>
      <w:r>
        <w:rPr>
          <w:rFonts w:ascii="Times New Roman" w:hAnsi="Times New Roman" w:cs="Times New Roman"/>
          <w:b/>
          <w:sz w:val="32"/>
          <w:szCs w:val="32"/>
        </w:rPr>
        <w:t>106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Грантовое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финансирование коммерциализации результатов научно и (или) научно-технической деятельности» реализовывается согласно «Правил финансирования проектов коммерциализации результатов научной и (или) научно-технической деятельности» в соответствии пп.4 с.4 Закона «О коммерциализации РННДТ». А сам Закон «О коммерциализации результатов научной и научно-технической деятельности» не предусматривает понятие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грантовое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финансирование». </w:t>
      </w:r>
    </w:p>
    <w:p w14:paraId="32803601" w14:textId="77777777" w:rsidR="00007520" w:rsidRDefault="00007520" w:rsidP="0000752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согласно ст. 6 </w:t>
      </w:r>
      <w:r>
        <w:rPr>
          <w:rFonts w:ascii="Times New Roman" w:hAnsi="Times New Roman" w:cs="Times New Roman"/>
          <w:b/>
          <w:sz w:val="32"/>
          <w:szCs w:val="32"/>
        </w:rPr>
        <w:t>Гражданского кодекса</w:t>
      </w:r>
      <w:r>
        <w:rPr>
          <w:rFonts w:ascii="Times New Roman" w:hAnsi="Times New Roman" w:cs="Times New Roman"/>
          <w:sz w:val="32"/>
          <w:szCs w:val="32"/>
        </w:rPr>
        <w:t xml:space="preserve"> нормы гражданского законодательства должны толковаться в соответствии с буквальным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значением их словесного выражения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 в соответствии с п.1 ст.11 Закона РК «О правовых актах» все нормативные правовые акты имеют прямое действие, если иное не оговорено в самих нормативных правовых актах или актах о введении их в действие.</w:t>
      </w:r>
    </w:p>
    <w:p w14:paraId="7BA48EEA" w14:textId="77777777" w:rsidR="00007520" w:rsidRDefault="00007520" w:rsidP="0000752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бюджетная программа Министерства образования и науки разработана без учета Закона РК «О коммерциализации результатов научной и научно-технической деятельности», но по Правилам финансирования проектов коммерциализации результатов научной и (или) научно-технической деятельности» в соответствии пп.4 с.4 данного Закона.</w:t>
      </w:r>
    </w:p>
    <w:p w14:paraId="730B9CF1" w14:textId="77777777" w:rsidR="00007520" w:rsidRDefault="00007520" w:rsidP="00007520">
      <w:pPr>
        <w:tabs>
          <w:tab w:val="left" w:pos="426"/>
          <w:tab w:val="left" w:pos="993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Далее, действующий Закон РК «О науке» в п.3 ст.26 определяет, что в «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конкурсе на </w:t>
      </w:r>
      <w:proofErr w:type="spellStart"/>
      <w:r>
        <w:rPr>
          <w:rFonts w:ascii="Times New Roman" w:eastAsia="Calibri" w:hAnsi="Times New Roman" w:cs="Times New Roman"/>
          <w:i/>
          <w:sz w:val="32"/>
          <w:szCs w:val="32"/>
        </w:rPr>
        <w:t>грантовое</w:t>
      </w:r>
      <w:proofErr w:type="spell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финансирование вправе принимать участие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аккредитованные субъекты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научной и (или) научно-технической деятельности, а также автономные организации образования и их организации на равных условиях</w:t>
      </w:r>
      <w:r>
        <w:rPr>
          <w:rFonts w:ascii="Times New Roman" w:eastAsia="Calibri" w:hAnsi="Times New Roman" w:cs="Times New Roman"/>
          <w:sz w:val="32"/>
          <w:szCs w:val="32"/>
        </w:rPr>
        <w:t xml:space="preserve">». При этом согласно п.1 ст.26 Закона РК «О науке» требования, касающиеся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грантового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финансирования, распространяются и на «</w:t>
      </w:r>
      <w:r>
        <w:rPr>
          <w:rFonts w:ascii="Times New Roman" w:eastAsia="Calibri" w:hAnsi="Times New Roman" w:cs="Times New Roman"/>
          <w:i/>
          <w:sz w:val="32"/>
          <w:szCs w:val="32"/>
        </w:rPr>
        <w:t>коммерциализацию результатов научной и (или) научно-технической деятельности</w:t>
      </w:r>
      <w:r>
        <w:rPr>
          <w:rFonts w:ascii="Times New Roman" w:eastAsia="Calibri" w:hAnsi="Times New Roman" w:cs="Times New Roman"/>
          <w:sz w:val="32"/>
          <w:szCs w:val="32"/>
        </w:rPr>
        <w:t>».</w:t>
      </w:r>
    </w:p>
    <w:p w14:paraId="1F90C629" w14:textId="77777777" w:rsidR="00007520" w:rsidRDefault="00007520" w:rsidP="00007520">
      <w:pPr>
        <w:tabs>
          <w:tab w:val="left" w:pos="426"/>
          <w:tab w:val="left" w:pos="993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Между тем, статья 11 Закона о коммерциализации РННТД устанавливает, что «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гранты на коммерциализацию результатов научной и (или) научно-технической деятельности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предоставляются участникам коммерциализации результатов научной и (или) научно-технической деятельности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в порядке, определяемом уполномоченным органом</w:t>
      </w:r>
      <w:r>
        <w:rPr>
          <w:rFonts w:ascii="Times New Roman" w:eastAsia="Calibri" w:hAnsi="Times New Roman" w:cs="Times New Roman"/>
          <w:sz w:val="32"/>
          <w:szCs w:val="32"/>
        </w:rPr>
        <w:t>». То есть речь идет обо всех участниках коммерциализации результатов научной и (или) научно-технической деятельности.</w:t>
      </w:r>
    </w:p>
    <w:p w14:paraId="100EC912" w14:textId="77777777" w:rsidR="00007520" w:rsidRDefault="00007520" w:rsidP="00007520">
      <w:pPr>
        <w:tabs>
          <w:tab w:val="left" w:pos="426"/>
          <w:tab w:val="left" w:pos="993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Таким образом, согласно буквальному толкованию норм Закона РК «О науке» не все участники коммерциализации результатов научной и (или) научно-технической деятельности, перечисленные в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Законе о коммерциализации РННТД, могут принимать участие в конкурсе на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грантовое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финансирование.</w:t>
      </w:r>
    </w:p>
    <w:p w14:paraId="22447788" w14:textId="77777777" w:rsidR="00007520" w:rsidRDefault="00007520" w:rsidP="00007520">
      <w:pPr>
        <w:tabs>
          <w:tab w:val="left" w:pos="426"/>
          <w:tab w:val="left" w:pos="993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Указанная коллизия не была учтена при внесении изменений в Закон РК «О науке» в момент принятия Закона о коммерциализации результатов РННТД и сопутствующего ему Закона Республики Казахстан от 31 октября 2015 года «О внесении изменений в некоторые законодательные акты Республики Казахстан по вопросам коммерциализации результатов научной и (или) научно-технической деятельности».</w:t>
      </w:r>
    </w:p>
    <w:p w14:paraId="37AA5487" w14:textId="77777777" w:rsidR="00007520" w:rsidRDefault="00007520" w:rsidP="00007520">
      <w:pPr>
        <w:tabs>
          <w:tab w:val="left" w:pos="426"/>
          <w:tab w:val="left" w:pos="993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Отмечу, что ограничение участников конкурса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грантовое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финансирование противоречит основным принципам государственной политики в области коммерциализации результатов научной и (или)научно-технической деятельности, в число которых, согласно ст. 3 Закона о коммерциализации РННТД, входит «</w:t>
      </w:r>
      <w:r>
        <w:rPr>
          <w:rFonts w:ascii="Times New Roman" w:eastAsia="Calibri" w:hAnsi="Times New Roman" w:cs="Times New Roman"/>
          <w:i/>
          <w:sz w:val="24"/>
          <w:szCs w:val="24"/>
        </w:rPr>
        <w:t>гарантирование прав и интересов лиц, вовлеченных в получение результатов научной и (или) научно-технической деятельности, извлечение дохода</w:t>
      </w:r>
      <w:r>
        <w:rPr>
          <w:rFonts w:ascii="Times New Roman" w:eastAsia="Calibri" w:hAnsi="Times New Roman" w:cs="Times New Roman"/>
          <w:sz w:val="24"/>
          <w:szCs w:val="24"/>
        </w:rPr>
        <w:t>» и «</w:t>
      </w:r>
      <w:r>
        <w:rPr>
          <w:rFonts w:ascii="Times New Roman" w:eastAsia="Calibri" w:hAnsi="Times New Roman" w:cs="Times New Roman"/>
          <w:i/>
          <w:sz w:val="24"/>
          <w:szCs w:val="24"/>
        </w:rPr>
        <w:t>экономическое стимулирования коммерциализации результатов научной и (или) научно-технической деятельности в приоритетных секторах экономики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1C799AC2" w14:textId="77777777" w:rsidR="00007520" w:rsidRDefault="00007520" w:rsidP="00007520">
      <w:pPr>
        <w:pStyle w:val="a5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284" w:right="-1"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Существенным пробелом Закона о коммерциализации РННТД является отсутствие законодательно урегулированных вопросов внедрения конечного научного продукта в производство, т.к. процесс коммерциализации РННТД последовательно должен проходить стадии от рождения инновационной идеи/технологии до получения коммерческого эффекта.  </w:t>
      </w:r>
    </w:p>
    <w:p w14:paraId="0032C48B" w14:textId="77777777" w:rsidR="00007520" w:rsidRDefault="00007520" w:rsidP="00007520">
      <w:pPr>
        <w:pStyle w:val="a5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-284" w:right="-1"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настоящее время порядок финансирования проектов коммерциализации результатов научной и (или) научно-технической деятельности урегулирован Приказом </w:t>
      </w:r>
      <w:proofErr w:type="spellStart"/>
      <w:r>
        <w:rPr>
          <w:rFonts w:ascii="Times New Roman" w:hAnsi="Times New Roman"/>
          <w:sz w:val="32"/>
          <w:szCs w:val="32"/>
        </w:rPr>
        <w:t>и.о</w:t>
      </w:r>
      <w:proofErr w:type="spellEnd"/>
      <w:r>
        <w:rPr>
          <w:rFonts w:ascii="Times New Roman" w:hAnsi="Times New Roman"/>
          <w:sz w:val="32"/>
          <w:szCs w:val="32"/>
        </w:rPr>
        <w:t xml:space="preserve">. Министра образования и науки Республики Казахстан от 31 декабря 2015 года № 718 «Об утверждении Правил финансирования проектов коммерциализации результатов научной и (или) научно-технической деятельности» к </w:t>
      </w:r>
      <w:proofErr w:type="spellStart"/>
      <w:r>
        <w:rPr>
          <w:rFonts w:ascii="Times New Roman" w:hAnsi="Times New Roman"/>
          <w:sz w:val="32"/>
          <w:szCs w:val="32"/>
        </w:rPr>
        <w:t>пп</w:t>
      </w:r>
      <w:proofErr w:type="spellEnd"/>
      <w:r>
        <w:rPr>
          <w:rFonts w:ascii="Times New Roman" w:hAnsi="Times New Roman"/>
          <w:sz w:val="32"/>
          <w:szCs w:val="32"/>
        </w:rPr>
        <w:t xml:space="preserve">. 4, статьи 4 Закон «О коммерциализации РННТД». Согласно данным Правилам, решения о финансировании или об отказе в финансировании проекта коммерциализации РННТД принимаются Национальными научными советами. При этом в Законе РК «О коммерциализации РННТД» ННС не упоминается.  </w:t>
      </w:r>
    </w:p>
    <w:p w14:paraId="36AAC796" w14:textId="77777777" w:rsidR="00007520" w:rsidRDefault="00007520" w:rsidP="00007520">
      <w:pPr>
        <w:tabs>
          <w:tab w:val="left" w:pos="426"/>
          <w:tab w:val="left" w:pos="993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закона  РК «О науке» Национальные научные советы: «</w:t>
      </w:r>
      <w:r>
        <w:rPr>
          <w:rFonts w:ascii="Times New Roman" w:eastAsia="Calibri" w:hAnsi="Times New Roman" w:cs="Times New Roman"/>
          <w:i/>
          <w:sz w:val="24"/>
          <w:szCs w:val="24"/>
        </w:rPr>
        <w:t>формируется уполномоченным органом из числа компетентных казахстанских и зарубежных ученых, представителей государственных органов, национальных управляющих холдингов, национальных институтов развития, национальных холдингов, национальных компаний, субъектов частного предпринимательства по предложениям и рекомендациям отраслевых уполномоченных органов, научных организаций, высших учебных заведений и научных общественных объединений»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0B79D16" w14:textId="77777777" w:rsidR="00007520" w:rsidRDefault="00007520" w:rsidP="00007520">
      <w:pPr>
        <w:tabs>
          <w:tab w:val="left" w:pos="426"/>
          <w:tab w:val="left" w:pos="993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этой связи формирование половины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состава  ННС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счет представителей бизнеса не  способствует реализации поставленных задач перед ННС по развитию научной и (или) научно-технической деятельности. В этом случае гораздо логичней переименовать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существующие ННС в национальные индустриальные советы или сформировать два типа ННС по науке и по коммерциализации.  </w:t>
      </w:r>
    </w:p>
    <w:p w14:paraId="2F1223D1" w14:textId="77777777" w:rsidR="00007520" w:rsidRDefault="00007520" w:rsidP="00007520">
      <w:pPr>
        <w:tabs>
          <w:tab w:val="left" w:pos="426"/>
          <w:tab w:val="left" w:pos="993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Также есть вопросы к определению победителей проектов коммерциализации по проектам Всемирного Банка «Стимулирование продуктивных инноваций». Так Международный совет по науке и коммерциализации (МСНК), созданный как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консультативный  и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независимый орган при МОН РК, дает рекомендации по проектам  Всемирного Банка. При этом определяет победителей и количество проектов Конкурсная комиссия по реализации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грантовой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программы «Консорциумы производственного сектора» в состав которой входят административные работники министерств, а председателем Комиссии является руководитель Комитета науки.</w:t>
      </w:r>
    </w:p>
    <w:p w14:paraId="65F4E60F" w14:textId="77777777" w:rsidR="00007520" w:rsidRDefault="00007520" w:rsidP="00007520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9355"/>
        </w:tabs>
        <w:spacing w:after="0" w:line="240" w:lineRule="auto"/>
        <w:ind w:left="-284" w:right="-1"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ст.15 Закона о коммерциализации РННТД предусматривается, что функционирование офисов коммерциализации технологий «</w:t>
      </w:r>
      <w:r>
        <w:rPr>
          <w:rFonts w:ascii="Times New Roman" w:hAnsi="Times New Roman"/>
          <w:i/>
          <w:sz w:val="32"/>
          <w:szCs w:val="32"/>
        </w:rPr>
        <w:t xml:space="preserve">обеспечивается за счет средств высших учебных заведений, научных организаций в размере не менее двух процентов от объема </w:t>
      </w:r>
      <w:proofErr w:type="spellStart"/>
      <w:r>
        <w:rPr>
          <w:rFonts w:ascii="Times New Roman" w:hAnsi="Times New Roman"/>
          <w:i/>
          <w:sz w:val="32"/>
          <w:szCs w:val="32"/>
        </w:rPr>
        <w:t>грантового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финансирования, выделенного на выполнение </w:t>
      </w:r>
      <w:r>
        <w:rPr>
          <w:rFonts w:ascii="Times New Roman" w:hAnsi="Times New Roman"/>
          <w:b/>
          <w:i/>
          <w:sz w:val="32"/>
          <w:szCs w:val="32"/>
        </w:rPr>
        <w:t>научно-исследовательских и опытно-конструкторских работ</w:t>
      </w:r>
      <w:r>
        <w:rPr>
          <w:rFonts w:ascii="Times New Roman" w:hAnsi="Times New Roman"/>
          <w:sz w:val="32"/>
          <w:szCs w:val="32"/>
        </w:rPr>
        <w:t xml:space="preserve">». При этом в Законах данный вид </w:t>
      </w:r>
      <w:proofErr w:type="spellStart"/>
      <w:r>
        <w:rPr>
          <w:rFonts w:ascii="Times New Roman" w:hAnsi="Times New Roman"/>
          <w:i/>
          <w:sz w:val="32"/>
          <w:szCs w:val="32"/>
        </w:rPr>
        <w:t>грантового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финансирования </w:t>
      </w:r>
      <w:r>
        <w:rPr>
          <w:rFonts w:ascii="Times New Roman" w:hAnsi="Times New Roman"/>
          <w:sz w:val="32"/>
          <w:szCs w:val="32"/>
        </w:rPr>
        <w:t xml:space="preserve">отсутствует. Также не уточняется от какой категории доходов ВУЗ должен обеспечить финансирование размером 2% (например, от образовательной деятельности или науки). </w:t>
      </w:r>
      <w:proofErr w:type="gramStart"/>
      <w:r>
        <w:rPr>
          <w:rFonts w:ascii="Times New Roman" w:hAnsi="Times New Roman"/>
          <w:sz w:val="32"/>
          <w:szCs w:val="32"/>
        </w:rPr>
        <w:t>Кроме того</w:t>
      </w:r>
      <w:proofErr w:type="gramEnd"/>
      <w:r>
        <w:rPr>
          <w:rFonts w:ascii="Times New Roman" w:hAnsi="Times New Roman"/>
          <w:sz w:val="32"/>
          <w:szCs w:val="32"/>
        </w:rPr>
        <w:t xml:space="preserve"> договор о </w:t>
      </w:r>
      <w:proofErr w:type="spellStart"/>
      <w:r>
        <w:rPr>
          <w:rFonts w:ascii="Times New Roman" w:hAnsi="Times New Roman"/>
          <w:sz w:val="32"/>
          <w:szCs w:val="32"/>
        </w:rPr>
        <w:t>грантовом</w:t>
      </w:r>
      <w:proofErr w:type="spellEnd"/>
      <w:r>
        <w:rPr>
          <w:rFonts w:ascii="Times New Roman" w:hAnsi="Times New Roman"/>
          <w:sz w:val="32"/>
          <w:szCs w:val="32"/>
        </w:rPr>
        <w:t xml:space="preserve"> финансировании не позволяет выделять эти средства на ОКТ. </w:t>
      </w:r>
    </w:p>
    <w:p w14:paraId="7F2AC52E" w14:textId="77777777" w:rsidR="00007520" w:rsidRDefault="00007520" w:rsidP="00007520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Таким образом, необходимо привести в соответствие понятийный аппарат законов «О науки» и Закона «О коммерциализации РННТД»;</w:t>
      </w:r>
    </w:p>
    <w:p w14:paraId="26DB7FF5" w14:textId="77777777" w:rsidR="00007520" w:rsidRDefault="00007520" w:rsidP="00007520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Урегулировать порядок финансирования проектов коммерциализации результатов научных и научно-технической деятельности;</w:t>
      </w:r>
    </w:p>
    <w:p w14:paraId="4DC8926D" w14:textId="77777777" w:rsidR="00007520" w:rsidRDefault="00007520" w:rsidP="00007520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Предусмотреть (законодательно закрепить) механизмы внедрения технологических нововведений и выведения их на рынок;</w:t>
      </w:r>
    </w:p>
    <w:p w14:paraId="22A630D2" w14:textId="77777777" w:rsidR="00007520" w:rsidRDefault="00007520" w:rsidP="000075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>Внести изменения в соответствующие нормы по финансированию ОКТ.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ABBE3B" w14:textId="77777777" w:rsidR="00685502" w:rsidRDefault="00685502"/>
    <w:sectPr w:rsidR="0068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123" w:date="2018-11-26T22:42:00Z" w:initials="1">
    <w:p w14:paraId="6FA5676E" w14:textId="77777777" w:rsidR="00007520" w:rsidRDefault="00007520" w:rsidP="00007520">
      <w:pPr>
        <w:pStyle w:val="a3"/>
      </w:pPr>
      <w:r>
        <w:rPr>
          <w:rStyle w:val="a6"/>
        </w:rPr>
        <w:annotationRef/>
      </w:r>
    </w:p>
  </w:comment>
  <w:comment w:id="1" w:author="Токтарбекова Альмира" w:date="2018-11-27T09:41:00Z" w:initials="ТА">
    <w:p w14:paraId="377DD003" w14:textId="77777777" w:rsidR="00007520" w:rsidRDefault="00007520">
      <w:pPr>
        <w:pStyle w:val="a3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A5676E" w15:done="0"/>
  <w15:commentEx w15:paraId="377DD003" w15:paraIdParent="6FA567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4F89"/>
    <w:multiLevelType w:val="hybridMultilevel"/>
    <w:tmpl w:val="2D1E6440"/>
    <w:lvl w:ilvl="0" w:tplc="812259D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52E39B0"/>
    <w:multiLevelType w:val="hybridMultilevel"/>
    <w:tmpl w:val="C868CFA4"/>
    <w:lvl w:ilvl="0" w:tplc="41A61304">
      <w:start w:val="3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октарбекова Альмира">
    <w15:presenceInfo w15:providerId="AD" w15:userId="S-1-5-21-2666276025-4280118520-1145469834-4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61"/>
    <w:rsid w:val="00007520"/>
    <w:rsid w:val="00685502"/>
    <w:rsid w:val="00C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F1D6"/>
  <w15:chartTrackingRefBased/>
  <w15:docId w15:val="{DBE62C8F-561B-4DFE-A8C9-C9C9020B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0752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07520"/>
    <w:rPr>
      <w:sz w:val="20"/>
      <w:szCs w:val="20"/>
    </w:rPr>
  </w:style>
  <w:style w:type="paragraph" w:styleId="a5">
    <w:name w:val="List Paragraph"/>
    <w:basedOn w:val="a"/>
    <w:uiPriority w:val="34"/>
    <w:qFormat/>
    <w:rsid w:val="00007520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007520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0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520"/>
    <w:rPr>
      <w:rFonts w:ascii="Segoe UI" w:hAnsi="Segoe UI" w:cs="Segoe U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007520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007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Токтарбекова Альмира</dc:creator>
  <cp:keywords/>
  <dc:description/>
  <cp:lastModifiedBy>Токтарбекова Альмира</cp:lastModifiedBy>
  <cp:revision>3</cp:revision>
  <dcterms:created xsi:type="dcterms:W3CDTF">2018-11-27T03:41:00Z</dcterms:created>
  <dcterms:modified xsi:type="dcterms:W3CDTF">2018-11-27T03:42:00Z</dcterms:modified>
</cp:coreProperties>
</file>