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Айсиной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М.А.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Заместителю Премьер-министра РК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Касымбеку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Ж.М.</w:t>
      </w:r>
    </w:p>
    <w:p>
      <w:pPr>
        <w:spacing w:after="0" w:line="240" w:lineRule="auto"/>
        <w:ind w:left="637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Женис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Махмудулы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статьи 27 Конституционного закона «О Парламенте Республики Казахстан и статусе его депутатов» обращаемся к Вам с депутатским запросом.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ХХ век медики называли веком сердечно-сосудистых заболеваний, то нынешний век, по прогнозам Всемирной организации здравоохранения, является веком аллергии, поскольку по статистике этой формой заболевания сегодня страдает каждый пятый житель нашей планеты, и ежегодно рост аллергических заболеваний составляет в среднем 15-20%.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этой ситуации очень редким продуктом, обладающим исключительной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является козье молоко.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на сегодняшний день в мире наметилась тенденция к развитию промышленного козоводства. Популярность козьего молока и продуктов его переработки объясняется также повсеместным использованием его в качестве заменителя детского питания и даже грудного молока, а также высокой производительностью и высокой экономической рентабельностью производства.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Казахстана имеет благоприятные условия для развития данной отрасли. 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считаем, что отрасль козоводства незаслуженно упускается из виду при разработке различных государственных и отраслевых программ, долгое время оно оказывалось вовсе без государственной поддержки. Положительные тенденции, наметившиеся в плане субсидирования, в последнее время не дают положительных результатов в связи с изменением возраста субсидируемых животных с 6-12 месяцев на 12-16 месяцев, поскольку реально в общемировой практике продаются животные в возрасте 4-6 месяцев стоимостью в 2000 евро, что не компенсируется относительно низкими субсидиями в размере 80-100 евро на животных 12-16 месяцев.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не учитывается реальная технология получения козьего молока и специфика рынка, субсидируются только заводы с большими объемами, не дают развиваться малым и средним хозяйствам, закрывая возможность переработки, что особенно важно с ростом в стране культуры потребления среди населения продуктов из козьего молока.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есть трудности с подбором кадров, так как в стране не освоено обучение технологии козоводства и переработки козьего молока. Козоводство - весьма эффективный агробизнес, как во всем мире, так и на постсоветском пространстве. Например, в Российской Федерации идет реализация большого количества проектов, наряду с крупными хозяйствами, активно развивается множество средних и мелких предприятий, что связано с адекватными мерами поддержки этой отрасли. Так, в России поддерживаются: производство козьего молока, сыроварни, приемные пункты для козьего молока, выделяются дотации и гранты для ведения племенного дела.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сожалению, в Республике Казахстан таких мер поддержки козоводство не получает и, как следствие, у нас созданы всего 3 козоводческих предприятия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Туркестанской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областях. Козья ферма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выпускает более 20 видов продукций козьего молока. При посещении данных предприятий и встречах с коллективом мы обратили внимание на то, с каким удовольствием там работают молодые люди, их увлеченность своим делом, уверенность в необходимости развития данного производства.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полезность для здоровья населения козьего молока и продуктов его переработки, возможность организации немалого количества рабочих мест в сельской местности при относительно небольших затратах, а также создания эффективного бизнеса на селе, просим рассмотреть принятие конкретных мер по государственной поддержке козоводства, в том числе:</w:t>
      </w:r>
    </w:p>
    <w:p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Пересмотреть размеры субсидий, выделяемых для покупки животных (коз) с учетом мировой практики;</w:t>
      </w:r>
    </w:p>
    <w:p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выделении дотаций и грантов в сфере сельского хозяйства поддержать племенные хозяйства, производителей козьего молока и продуктов его переработки, в том числе сыроварни;</w:t>
      </w:r>
    </w:p>
    <w:p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развитию логистики в сфере производства козьего молока;</w:t>
      </w:r>
    </w:p>
    <w:p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госзаказа предусмотреть подготовку кадров с техническим и профессиональным, высшим образованием для данной отрасли сельского хозяйства.</w:t>
      </w:r>
    </w:p>
    <w:p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представить ответ в соответствии с</w:t>
      </w:r>
      <w:bookmarkStart w:id="0" w:name="_GoBack"/>
      <w:bookmarkEnd w:id="0"/>
      <w:r>
        <w:rPr>
          <w:sz w:val="28"/>
          <w:szCs w:val="28"/>
        </w:rPr>
        <w:t xml:space="preserve"> пунктом 4 статьи 27 Конституционного закона «О Парламенте Республики Казахстан и статусе его депутатов».   </w:t>
      </w:r>
    </w:p>
    <w:p>
      <w:pPr>
        <w:pStyle w:val="a3"/>
        <w:spacing w:after="0"/>
        <w:ind w:firstLine="720"/>
        <w:jc w:val="both"/>
        <w:rPr>
          <w:sz w:val="28"/>
          <w:szCs w:val="28"/>
        </w:rPr>
      </w:pPr>
    </w:p>
    <w:p>
      <w:pPr>
        <w:pStyle w:val="a3"/>
        <w:spacing w:after="0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Депутат Мажилиса,</w:t>
      </w:r>
    </w:p>
    <w:p>
      <w:pPr>
        <w:pStyle w:val="a3"/>
        <w:spacing w:after="0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член фракции партии «</w:t>
      </w:r>
      <w:proofErr w:type="spellStart"/>
      <w:r>
        <w:rPr>
          <w:b/>
          <w:sz w:val="28"/>
          <w:szCs w:val="28"/>
          <w:shd w:val="clear" w:color="auto" w:fill="FFFFFF"/>
          <w:lang w:val="en-US"/>
        </w:rPr>
        <w:t>Nur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/>
          <w:sz w:val="28"/>
          <w:szCs w:val="28"/>
          <w:shd w:val="clear" w:color="auto" w:fill="FFFFFF"/>
          <w:lang w:val="en-US"/>
        </w:rPr>
        <w:t>otan</w:t>
      </w:r>
      <w:proofErr w:type="spellEnd"/>
      <w:r>
        <w:rPr>
          <w:b/>
          <w:sz w:val="28"/>
          <w:szCs w:val="28"/>
          <w:shd w:val="clear" w:color="auto" w:fill="FFFFFF"/>
        </w:rPr>
        <w:t xml:space="preserve">»   </w:t>
      </w:r>
      <w:proofErr w:type="gramEnd"/>
      <w:r>
        <w:rPr>
          <w:b/>
          <w:sz w:val="28"/>
          <w:szCs w:val="28"/>
          <w:shd w:val="clear" w:color="auto" w:fill="FFFFFF"/>
        </w:rPr>
        <w:t xml:space="preserve">                           </w:t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proofErr w:type="spellStart"/>
      <w:r>
        <w:rPr>
          <w:b/>
          <w:sz w:val="28"/>
          <w:szCs w:val="28"/>
          <w:shd w:val="clear" w:color="auto" w:fill="FFFFFF"/>
        </w:rPr>
        <w:t>М.Айсина</w:t>
      </w:r>
      <w:proofErr w:type="spellEnd"/>
    </w:p>
    <w:p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218402"/>
      <w:docPartObj>
        <w:docPartGallery w:val="Page Numbers (Bottom of Page)"/>
        <w:docPartUnique/>
      </w:docPartObj>
    </w:sdtPr>
    <w:sdtContent>
      <w:p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46139"/>
    <w:multiLevelType w:val="hybridMultilevel"/>
    <w:tmpl w:val="AD644620"/>
    <w:lvl w:ilvl="0" w:tplc="34284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6D9E4-2239-4267-A7F7-3BD42C89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Бапакова Сауле</cp:lastModifiedBy>
  <cp:revision>3</cp:revision>
  <cp:lastPrinted>2019-04-25T06:00:00Z</cp:lastPrinted>
  <dcterms:created xsi:type="dcterms:W3CDTF">2019-05-15T05:05:00Z</dcterms:created>
  <dcterms:modified xsi:type="dcterms:W3CDTF">2019-05-15T05:48:00Z</dcterms:modified>
</cp:coreProperties>
</file>