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D" w:rsidRPr="00873B8A" w:rsidRDefault="0060191D" w:rsidP="007C6526">
      <w:pPr>
        <w:shd w:val="clear" w:color="auto" w:fill="FFFFFF" w:themeFill="background1"/>
        <w:spacing w:after="0" w:line="240" w:lineRule="auto"/>
        <w:ind w:right="332"/>
        <w:contextualSpacing/>
        <w:jc w:val="right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</w:t>
      </w:r>
      <w:r w:rsidR="007307E0" w:rsidRPr="00873B8A">
        <w:rPr>
          <w:rFonts w:ascii="Times New Roman" w:hAnsi="Times New Roman"/>
          <w:sz w:val="28"/>
          <w:szCs w:val="28"/>
        </w:rPr>
        <w:t>роект</w:t>
      </w:r>
    </w:p>
    <w:p w:rsidR="0060191D" w:rsidRPr="00873B8A" w:rsidRDefault="0060191D" w:rsidP="007C6526">
      <w:pPr>
        <w:shd w:val="clear" w:color="auto" w:fill="FFFFFF" w:themeFill="background1"/>
        <w:spacing w:after="0" w:line="240" w:lineRule="auto"/>
        <w:ind w:right="33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07E0" w:rsidRPr="00873B8A" w:rsidRDefault="007307E0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6D58" w:rsidRPr="00873B8A" w:rsidRDefault="003F6D58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6D58" w:rsidRPr="00873B8A" w:rsidRDefault="003F6D58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6D58" w:rsidRDefault="003F6D58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7527" w:rsidRPr="00873B8A" w:rsidRDefault="00D67527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7527" w:rsidRPr="00873B8A" w:rsidRDefault="00D67527" w:rsidP="007C6526">
      <w:pPr>
        <w:shd w:val="clear" w:color="auto" w:fill="FFFFFF" w:themeFill="background1"/>
        <w:spacing w:after="0" w:line="240" w:lineRule="auto"/>
        <w:ind w:right="3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4758" w:rsidRPr="00873B8A" w:rsidRDefault="00C54758" w:rsidP="003F6D58">
      <w:pPr>
        <w:shd w:val="clear" w:color="auto" w:fill="FFFFFF" w:themeFill="background1"/>
        <w:spacing w:after="0" w:line="240" w:lineRule="auto"/>
        <w:ind w:right="33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B8A">
        <w:rPr>
          <w:rFonts w:ascii="Times New Roman" w:hAnsi="Times New Roman"/>
          <w:b/>
          <w:sz w:val="28"/>
          <w:szCs w:val="28"/>
        </w:rPr>
        <w:t>ЗАКОН</w:t>
      </w:r>
    </w:p>
    <w:p w:rsidR="0060191D" w:rsidRPr="00873B8A" w:rsidRDefault="0060191D" w:rsidP="003F6D58">
      <w:pPr>
        <w:shd w:val="clear" w:color="auto" w:fill="FFFFFF" w:themeFill="background1"/>
        <w:spacing w:after="0" w:line="240" w:lineRule="auto"/>
        <w:ind w:right="33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B8A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60191D" w:rsidRPr="00873B8A" w:rsidRDefault="0060191D" w:rsidP="007C6526">
      <w:pPr>
        <w:spacing w:after="0" w:line="240" w:lineRule="auto"/>
        <w:ind w:right="332"/>
        <w:contextualSpacing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F6D58" w:rsidRPr="00873B8A" w:rsidRDefault="0060191D" w:rsidP="003F6D58">
      <w:pPr>
        <w:spacing w:after="0" w:line="240" w:lineRule="auto"/>
        <w:ind w:left="1418" w:right="1891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«О внесении изменений и дополнений в Кодекс Республики Казахстан</w:t>
      </w:r>
      <w:r w:rsidR="00275DF9" w:rsidRPr="00873B8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 налогах и других обязательных платежах в бюджет» (Налоговый кодекс) и Закон Республики Казахстан </w:t>
      </w:r>
      <w:r w:rsidR="00117380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 введении в действие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Кодекса Республики Казахстан 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</w:t>
      </w:r>
      <w:proofErr w:type="gramStart"/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gramEnd"/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налогах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других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F6D58" w:rsidRPr="00873B8A">
        <w:rPr>
          <w:rFonts w:ascii="Times New Roman" w:hAnsi="Times New Roman"/>
          <w:b/>
          <w:sz w:val="52"/>
          <w:szCs w:val="52"/>
          <w:shd w:val="clear" w:color="auto" w:fill="FFFFFF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обязательных 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платежах</w:t>
      </w:r>
    </w:p>
    <w:p w:rsidR="003F6D58" w:rsidRPr="00873B8A" w:rsidRDefault="0060191D" w:rsidP="003F6D58">
      <w:pPr>
        <w:spacing w:after="0" w:line="240" w:lineRule="auto"/>
        <w:ind w:left="1418" w:right="1891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F6D58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275DF9" w:rsidRPr="00873B8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бюджет»</w:t>
      </w:r>
      <w:r w:rsidR="00D46B11"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73B8A">
        <w:rPr>
          <w:rFonts w:ascii="Times New Roman" w:hAnsi="Times New Roman"/>
          <w:b/>
          <w:sz w:val="28"/>
          <w:szCs w:val="28"/>
          <w:shd w:val="clear" w:color="auto" w:fill="FFFFFF"/>
        </w:rPr>
        <w:t>(Налоговый кодекс)»</w:t>
      </w:r>
    </w:p>
    <w:p w:rsidR="0060191D" w:rsidRPr="00873B8A" w:rsidRDefault="0060191D" w:rsidP="007C6526">
      <w:pPr>
        <w:spacing w:after="0" w:line="240" w:lineRule="auto"/>
        <w:ind w:right="332"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77877" w:rsidRPr="00873B8A" w:rsidRDefault="00A77877" w:rsidP="007C6526">
      <w:pPr>
        <w:spacing w:after="0" w:line="240" w:lineRule="auto"/>
        <w:ind w:right="332"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0191D" w:rsidRPr="00873B8A" w:rsidRDefault="0060191D" w:rsidP="00D647A6">
      <w:pPr>
        <w:shd w:val="clear" w:color="auto" w:fill="FFFFFF" w:themeFill="background1"/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b/>
          <w:bCs/>
          <w:sz w:val="28"/>
          <w:szCs w:val="28"/>
        </w:rPr>
        <w:t>Статья 1.</w:t>
      </w:r>
      <w:r w:rsidR="00275DF9" w:rsidRPr="00873B8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873B8A">
        <w:rPr>
          <w:rFonts w:ascii="Times New Roman" w:hAnsi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C0053D" w:rsidRPr="00873B8A" w:rsidRDefault="0060191D" w:rsidP="00D647A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В Кодекс Республики Казахстан от 25 </w:t>
      </w:r>
      <w:r w:rsidRPr="00873B8A">
        <w:rPr>
          <w:rFonts w:ascii="Times New Roman" w:eastAsia="SimSun" w:hAnsi="Times New Roman"/>
          <w:sz w:val="28"/>
          <w:szCs w:val="28"/>
        </w:rPr>
        <w:t>декабря 2017 года «О налогах и других обязательных платежах в бюджет» (Налоговый кодекс):</w:t>
      </w:r>
    </w:p>
    <w:p w:rsidR="00061C60" w:rsidRPr="00873B8A" w:rsidRDefault="00061C60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</w:t>
      </w:r>
      <w:r w:rsidR="00C50006" w:rsidRPr="00873B8A">
        <w:rPr>
          <w:rFonts w:ascii="Times New Roman" w:hAnsi="Times New Roman"/>
          <w:sz w:val="28"/>
          <w:szCs w:val="28"/>
        </w:rPr>
        <w:t>стать</w:t>
      </w:r>
      <w:r w:rsidRPr="00873B8A">
        <w:rPr>
          <w:rFonts w:ascii="Times New Roman" w:hAnsi="Times New Roman"/>
          <w:sz w:val="28"/>
          <w:szCs w:val="28"/>
        </w:rPr>
        <w:t>е</w:t>
      </w:r>
      <w:r w:rsidR="00C50006" w:rsidRPr="00873B8A">
        <w:rPr>
          <w:rFonts w:ascii="Times New Roman" w:hAnsi="Times New Roman"/>
          <w:sz w:val="28"/>
          <w:szCs w:val="28"/>
        </w:rPr>
        <w:t xml:space="preserve"> 1</w:t>
      </w:r>
      <w:r w:rsidRPr="00873B8A">
        <w:rPr>
          <w:rFonts w:ascii="Times New Roman" w:hAnsi="Times New Roman"/>
          <w:sz w:val="28"/>
          <w:szCs w:val="28"/>
        </w:rPr>
        <w:t>:</w:t>
      </w:r>
    </w:p>
    <w:p w:rsidR="00701BCA" w:rsidRPr="00873B8A" w:rsidRDefault="00701BCA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1:</w:t>
      </w:r>
    </w:p>
    <w:p w:rsidR="00701BCA" w:rsidRPr="00873B8A" w:rsidRDefault="00701BCA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дополнить подпунктом 12-1) следующего содержания:</w:t>
      </w:r>
    </w:p>
    <w:p w:rsidR="00C50006" w:rsidRPr="00873B8A" w:rsidRDefault="00C50006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«12-1) </w:t>
      </w:r>
      <w:r w:rsidR="00893C80" w:rsidRPr="00873B8A">
        <w:rPr>
          <w:rFonts w:ascii="Times New Roman" w:hAnsi="Times New Roman"/>
          <w:sz w:val="28"/>
          <w:szCs w:val="28"/>
        </w:rPr>
        <w:t>налоговое</w:t>
      </w:r>
      <w:r w:rsidR="007304A5" w:rsidRPr="00873B8A">
        <w:rPr>
          <w:rFonts w:ascii="Times New Roman" w:hAnsi="Times New Roman"/>
          <w:sz w:val="28"/>
          <w:szCs w:val="28"/>
        </w:rPr>
        <w:t xml:space="preserve"> </w:t>
      </w:r>
      <w:r w:rsidRPr="00873B8A">
        <w:rPr>
          <w:rFonts w:ascii="Times New Roman" w:hAnsi="Times New Roman"/>
          <w:sz w:val="28"/>
          <w:szCs w:val="28"/>
        </w:rPr>
        <w:t>мобильное приложение – программный продукт, установленный и запущенный на абонентском устройстве сотовой связи и предоставляющий доступ к государственным и иным услугам, оказываемым налоговыми органами в электронной форме, а также исполнения налогового обязательства;»;</w:t>
      </w:r>
    </w:p>
    <w:p w:rsidR="00EF6E6E" w:rsidRPr="00873B8A" w:rsidRDefault="00EF6E6E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1F129D" w:rsidRPr="00873B8A">
        <w:rPr>
          <w:rFonts w:ascii="Times New Roman" w:hAnsi="Times New Roman"/>
          <w:sz w:val="28"/>
          <w:szCs w:val="28"/>
        </w:rPr>
        <w:t>58-1</w:t>
      </w:r>
      <w:r w:rsidRPr="00873B8A">
        <w:rPr>
          <w:rFonts w:ascii="Times New Roman" w:hAnsi="Times New Roman"/>
          <w:sz w:val="28"/>
          <w:szCs w:val="28"/>
        </w:rPr>
        <w:t>) следующего содержания:</w:t>
      </w:r>
    </w:p>
    <w:p w:rsidR="00EF6E6E" w:rsidRPr="00873B8A" w:rsidRDefault="00EF6E6E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="001F129D" w:rsidRPr="00873B8A">
        <w:rPr>
          <w:rFonts w:ascii="Times New Roman" w:hAnsi="Times New Roman"/>
          <w:sz w:val="28"/>
          <w:szCs w:val="28"/>
        </w:rPr>
        <w:t>58-1</w:t>
      </w:r>
      <w:r w:rsidRPr="00873B8A">
        <w:rPr>
          <w:rFonts w:ascii="Times New Roman" w:hAnsi="Times New Roman"/>
          <w:sz w:val="28"/>
          <w:szCs w:val="28"/>
        </w:rPr>
        <w:t>) паспорт налогоплательщика – информационная карта субъекта предпринимательства, не являющейся налоговой тайной, которая содержится в штрих-коде (QR-код), формируемом органом государственных доходов;»;</w:t>
      </w:r>
    </w:p>
    <w:p w:rsidR="00CE56E9" w:rsidRPr="00873B8A" w:rsidRDefault="00CE56E9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статье</w:t>
      </w:r>
      <w:r w:rsidR="006475AA" w:rsidRPr="00873B8A">
        <w:rPr>
          <w:rFonts w:ascii="Times New Roman" w:hAnsi="Times New Roman"/>
          <w:sz w:val="28"/>
          <w:szCs w:val="28"/>
        </w:rPr>
        <w:t xml:space="preserve"> 24</w:t>
      </w:r>
      <w:r w:rsidRPr="00873B8A">
        <w:rPr>
          <w:rFonts w:ascii="Times New Roman" w:hAnsi="Times New Roman"/>
          <w:sz w:val="28"/>
          <w:szCs w:val="28"/>
        </w:rPr>
        <w:t>:</w:t>
      </w:r>
    </w:p>
    <w:p w:rsidR="00072D90" w:rsidRPr="00873B8A" w:rsidRDefault="00072D9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873B8A">
        <w:rPr>
          <w:rFonts w:ascii="Times New Roman" w:hAnsi="Times New Roman"/>
          <w:sz w:val="28"/>
          <w:szCs w:val="28"/>
          <w:lang w:val="kk-KZ"/>
        </w:rPr>
        <w:t>в части пе</w:t>
      </w:r>
      <w:r w:rsidR="000C5594" w:rsidRPr="00873B8A">
        <w:rPr>
          <w:rFonts w:ascii="Times New Roman" w:hAnsi="Times New Roman"/>
          <w:sz w:val="28"/>
          <w:szCs w:val="28"/>
          <w:lang w:val="kk-KZ"/>
        </w:rPr>
        <w:t>р</w:t>
      </w:r>
      <w:r w:rsidRPr="00873B8A">
        <w:rPr>
          <w:rFonts w:ascii="Times New Roman" w:hAnsi="Times New Roman"/>
          <w:sz w:val="28"/>
          <w:szCs w:val="28"/>
          <w:lang w:val="kk-KZ"/>
        </w:rPr>
        <w:t>вой: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>подпункт 18) исключить;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>в подпункте 19):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lastRenderedPageBreak/>
        <w:t xml:space="preserve">в абзаце первом после слов «платежных карточек» дополнить словами </w:t>
      </w:r>
      <w:r w:rsidR="001765CE" w:rsidRPr="00873B8A">
        <w:rPr>
          <w:sz w:val="28"/>
          <w:szCs w:val="28"/>
        </w:rPr>
        <w:t xml:space="preserve">   </w:t>
      </w:r>
      <w:proofErr w:type="gramStart"/>
      <w:r w:rsidR="001765CE" w:rsidRPr="00873B8A">
        <w:rPr>
          <w:sz w:val="28"/>
          <w:szCs w:val="28"/>
        </w:rPr>
        <w:t xml:space="preserve">   </w:t>
      </w:r>
      <w:r w:rsidRPr="00873B8A">
        <w:rPr>
          <w:sz w:val="28"/>
          <w:szCs w:val="28"/>
        </w:rPr>
        <w:t>«</w:t>
      </w:r>
      <w:proofErr w:type="gramEnd"/>
      <w:r w:rsidRPr="00873B8A">
        <w:rPr>
          <w:sz w:val="28"/>
          <w:szCs w:val="28"/>
        </w:rPr>
        <w:t>, и мобильных платежей»;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>в абзаце втором слова «</w:t>
      </w:r>
      <w:r w:rsidRPr="00873B8A">
        <w:rPr>
          <w:color w:val="000000"/>
          <w:sz w:val="28"/>
          <w:szCs w:val="28"/>
        </w:rPr>
        <w:t>и список</w:t>
      </w:r>
      <w:r w:rsidRPr="00873B8A">
        <w:rPr>
          <w:sz w:val="28"/>
          <w:szCs w:val="28"/>
        </w:rPr>
        <w:t>» исключить;</w:t>
      </w:r>
    </w:p>
    <w:p w:rsidR="00072D90" w:rsidRPr="00873B8A" w:rsidRDefault="000C5594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 xml:space="preserve">дополнить </w:t>
      </w:r>
      <w:r w:rsidR="00BA436C" w:rsidRPr="00873B8A">
        <w:rPr>
          <w:sz w:val="28"/>
          <w:szCs w:val="28"/>
        </w:rPr>
        <w:t>подпунктами</w:t>
      </w:r>
      <w:r w:rsidRPr="00873B8A">
        <w:rPr>
          <w:sz w:val="28"/>
          <w:szCs w:val="28"/>
        </w:rPr>
        <w:t xml:space="preserve"> 21</w:t>
      </w:r>
      <w:r w:rsidR="00072D90" w:rsidRPr="00873B8A">
        <w:rPr>
          <w:sz w:val="28"/>
          <w:szCs w:val="28"/>
        </w:rPr>
        <w:t>)</w:t>
      </w:r>
      <w:r w:rsidR="00BA436C" w:rsidRPr="00873B8A">
        <w:rPr>
          <w:sz w:val="28"/>
          <w:szCs w:val="28"/>
        </w:rPr>
        <w:t xml:space="preserve"> – 23)</w:t>
      </w:r>
      <w:r w:rsidR="00072D90" w:rsidRPr="00873B8A">
        <w:rPr>
          <w:sz w:val="28"/>
          <w:szCs w:val="28"/>
        </w:rPr>
        <w:t xml:space="preserve"> следующего содержания:</w:t>
      </w:r>
    </w:p>
    <w:p w:rsidR="00A927BF" w:rsidRPr="00873B8A" w:rsidRDefault="00072D90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="00A927BF" w:rsidRPr="00873B8A">
        <w:rPr>
          <w:rFonts w:ascii="Times New Roman" w:hAnsi="Times New Roman"/>
          <w:sz w:val="28"/>
          <w:szCs w:val="28"/>
        </w:rPr>
        <w:t>21) представлять по налогоплательщикам - физическим лицам, состоящим на регистрационном учете в качестве индивидуальных предпринимателей</w:t>
      </w:r>
      <w:r w:rsidR="00FF6BD6" w:rsidRPr="00873B8A">
        <w:rPr>
          <w:rFonts w:ascii="Times New Roman" w:hAnsi="Times New Roman"/>
          <w:sz w:val="28"/>
          <w:szCs w:val="28"/>
        </w:rPr>
        <w:t>,</w:t>
      </w:r>
      <w:r w:rsidR="00A927BF" w:rsidRPr="00873B8A">
        <w:rPr>
          <w:rFonts w:ascii="Times New Roman" w:hAnsi="Times New Roman"/>
          <w:sz w:val="28"/>
          <w:szCs w:val="28"/>
        </w:rPr>
        <w:t xml:space="preserve"> применяющим специальные налоговые режимы для субъектов малого бизнеса на основе патента, упрощенной декларации </w:t>
      </w:r>
      <w:r w:rsidR="00FF6BD6" w:rsidRPr="00873B8A">
        <w:rPr>
          <w:rFonts w:ascii="Times New Roman" w:hAnsi="Times New Roman"/>
          <w:bCs/>
          <w:sz w:val="28"/>
          <w:szCs w:val="28"/>
        </w:rPr>
        <w:t>и</w:t>
      </w:r>
      <w:r w:rsidR="00A927BF" w:rsidRPr="00873B8A">
        <w:rPr>
          <w:rFonts w:ascii="Times New Roman" w:hAnsi="Times New Roman"/>
          <w:bCs/>
          <w:sz w:val="28"/>
          <w:szCs w:val="28"/>
        </w:rPr>
        <w:t xml:space="preserve"> с использованием специального мобильного приложения</w:t>
      </w:r>
      <w:r w:rsidR="00A927BF" w:rsidRPr="00873B8A">
        <w:rPr>
          <w:rFonts w:ascii="Times New Roman" w:hAnsi="Times New Roman"/>
          <w:sz w:val="28"/>
          <w:szCs w:val="28"/>
        </w:rPr>
        <w:t>, сведения по итоговым суммам платежей, поступивших на счет для осуществления предпринимательской деятельности за календарный квартал.</w:t>
      </w:r>
    </w:p>
    <w:p w:rsidR="00072D90" w:rsidRPr="00873B8A" w:rsidRDefault="00A927BF" w:rsidP="00D647A6">
      <w:pPr>
        <w:spacing w:after="0" w:line="240" w:lineRule="auto"/>
        <w:ind w:right="332"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Порядок, форма и сроки представления сведений устанавливаются уполномоченным органом по согласованию с Национальным Банком Республики Казахстан;</w:t>
      </w:r>
    </w:p>
    <w:p w:rsidR="00A927BF" w:rsidRPr="00873B8A" w:rsidRDefault="00A927BF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22) предоставлять уполномоченному органу информацию об итоговых суммах платежей и переводов за календарный год, осуществленных в пользу и в разрезе иностранных компаний, указанных в пунктах 1 и 2 статьи 779 настоящего Кодекса, не позднее 15 числа второго месяца, следующего за отчетным годом.</w:t>
      </w:r>
    </w:p>
    <w:p w:rsidR="00A927BF" w:rsidRPr="00873B8A" w:rsidRDefault="00A927BF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целях получения информации, уполномоченный орган направляет в банки второго уровня и организации, осуществляющие отдельные виды банковских операций, сведения, указанные в подпункте 4-1) пункта 1 статьи 778 настоящего Кодекса, не позднее 10 числа месяца, следующего за отчетным годом. </w:t>
      </w:r>
    </w:p>
    <w:p w:rsidR="00775105" w:rsidRPr="00873B8A" w:rsidRDefault="00A927BF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Информация, указанная в настоящем подпункте, представляется в порядке, форме и в сроки, установленные уполномоченным органом по согласованию с Национальным Банком Республики Казахстан;</w:t>
      </w:r>
      <w:r w:rsidR="00775105" w:rsidRPr="00873B8A">
        <w:rPr>
          <w:rFonts w:ascii="Times New Roman" w:hAnsi="Times New Roman"/>
          <w:sz w:val="28"/>
          <w:szCs w:val="28"/>
        </w:rPr>
        <w:t>»;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>2</w:t>
      </w:r>
      <w:r w:rsidR="000C5594" w:rsidRPr="00873B8A">
        <w:rPr>
          <w:sz w:val="28"/>
          <w:szCs w:val="28"/>
        </w:rPr>
        <w:t>3</w:t>
      </w:r>
      <w:r w:rsidRPr="00873B8A">
        <w:rPr>
          <w:sz w:val="28"/>
          <w:szCs w:val="28"/>
        </w:rPr>
        <w:t xml:space="preserve">) предоставлять сведения по физическим лицам, не состоящим на регистрационном учете в качестве </w:t>
      </w:r>
      <w:r w:rsidR="00377446" w:rsidRPr="00873B8A">
        <w:rPr>
          <w:sz w:val="28"/>
          <w:szCs w:val="28"/>
        </w:rPr>
        <w:t>индивидуального</w:t>
      </w:r>
      <w:r w:rsidRPr="00873B8A">
        <w:rPr>
          <w:sz w:val="28"/>
          <w:szCs w:val="28"/>
        </w:rPr>
        <w:t xml:space="preserve"> предпринимателя или лица, занимающегося частной практикой, по выявленным операциям, имеющим признаки получения дохода от осуществления предпринимательской деятельности по определенным критериям.  </w:t>
      </w:r>
    </w:p>
    <w:p w:rsidR="00072D90" w:rsidRPr="00873B8A" w:rsidRDefault="00072D90" w:rsidP="00D647A6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textAlignment w:val="baseline"/>
        <w:rPr>
          <w:sz w:val="28"/>
          <w:szCs w:val="28"/>
        </w:rPr>
      </w:pPr>
      <w:r w:rsidRPr="00873B8A">
        <w:rPr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Казахстан.»;</w:t>
      </w:r>
    </w:p>
    <w:p w:rsidR="00775105" w:rsidRPr="00873B8A" w:rsidRDefault="00775105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дополнить статьей 24-1 следующего содержания:</w:t>
      </w:r>
    </w:p>
    <w:p w:rsidR="00A927BF" w:rsidRPr="00873B8A" w:rsidRDefault="00775105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A927BF" w:rsidRPr="00873B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Статья 24-1. Обязанность платежных организаций по представлению сведений в уполномоченные органы </w:t>
      </w:r>
    </w:p>
    <w:p w:rsidR="00A927BF" w:rsidRPr="00873B8A" w:rsidRDefault="00A927BF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3B8A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Платежные организации обязаны предоставлять уполномоченному органу информацию об итоговых суммах платежей и переводов за календарный год, осуществленных в пользу и в разрезе иностранных компаний, указанных в пунктах 1 и 2 статьи 779 настоящего Кодекса, не позднее 15 числа второго месяца, следующего за отчетным годом.</w:t>
      </w:r>
    </w:p>
    <w:p w:rsidR="00A927BF" w:rsidRPr="00873B8A" w:rsidRDefault="00A927BF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73B8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целях получения информации, уполномоченный орган направляет в платежные организации сведения, указанные в подпункте 4-1) пункта 1 статьи 778 настоящего Кодекса,</w:t>
      </w:r>
      <w:r w:rsidRPr="00873B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 позднее 10 числа месяца, следующего за отчетным годом</w:t>
      </w:r>
      <w:r w:rsidRPr="00873B8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775105" w:rsidRPr="00873B8A" w:rsidRDefault="00A927BF" w:rsidP="00D647A6">
      <w:pPr>
        <w:spacing w:after="0" w:line="240" w:lineRule="auto"/>
        <w:ind w:right="332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Информация, указанная в настоящем подпункте, представляется в порядке, форме и в сроки, установленные уполномоченным органом по согласованию с Национальным Банком Республики Казахстан.</w:t>
      </w:r>
      <w:r w:rsidR="00775105" w:rsidRPr="00873B8A">
        <w:rPr>
          <w:rFonts w:ascii="Times New Roman" w:eastAsia="Calibri" w:hAnsi="Times New Roman"/>
          <w:sz w:val="28"/>
          <w:szCs w:val="28"/>
        </w:rPr>
        <w:t>»;</w:t>
      </w:r>
    </w:p>
    <w:p w:rsidR="006475AA" w:rsidRPr="00873B8A" w:rsidRDefault="00B2303B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пункт 3 статьи 30 дополнить подпункт</w:t>
      </w:r>
      <w:r w:rsidR="00C30508" w:rsidRPr="00873B8A">
        <w:rPr>
          <w:rFonts w:ascii="Times New Roman" w:eastAsia="Calibri" w:hAnsi="Times New Roman"/>
          <w:sz w:val="28"/>
          <w:szCs w:val="28"/>
        </w:rPr>
        <w:t>о</w:t>
      </w:r>
      <w:r w:rsidRPr="00873B8A">
        <w:rPr>
          <w:rFonts w:ascii="Times New Roman" w:eastAsia="Calibri" w:hAnsi="Times New Roman"/>
          <w:sz w:val="28"/>
          <w:szCs w:val="28"/>
        </w:rPr>
        <w:t xml:space="preserve">м </w:t>
      </w:r>
      <w:r w:rsidR="00ED545D" w:rsidRPr="00873B8A">
        <w:rPr>
          <w:rFonts w:ascii="Times New Roman" w:eastAsia="Calibri" w:hAnsi="Times New Roman"/>
          <w:sz w:val="28"/>
          <w:szCs w:val="28"/>
        </w:rPr>
        <w:t xml:space="preserve">11-1) </w:t>
      </w:r>
      <w:r w:rsidRPr="00873B8A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ED545D" w:rsidRPr="00873B8A" w:rsidRDefault="00ED545D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«11-1) банкам второго уровня, организациям, осуществляющие отдельные виды банковских операций, платежным организациям в части сведений, указанных в </w:t>
      </w:r>
      <w:r w:rsidRPr="00873B8A">
        <w:rPr>
          <w:rFonts w:ascii="Times New Roman" w:hAnsi="Times New Roman"/>
          <w:color w:val="000000"/>
          <w:sz w:val="28"/>
          <w:szCs w:val="28"/>
        </w:rPr>
        <w:t>статье 778 настоящего Кодекса, в целях получения уполномоченным органом информации в отношении сумм платежей и переводов, осуществленных физическими лицами в пользу иностранных компаний, у</w:t>
      </w:r>
      <w:r w:rsidR="00D73BC1" w:rsidRPr="00873B8A">
        <w:rPr>
          <w:rFonts w:ascii="Times New Roman" w:hAnsi="Times New Roman"/>
          <w:color w:val="000000"/>
          <w:sz w:val="28"/>
          <w:szCs w:val="28"/>
        </w:rPr>
        <w:t>к</w:t>
      </w:r>
      <w:r w:rsidR="00D94D50" w:rsidRPr="00873B8A">
        <w:rPr>
          <w:rFonts w:ascii="Times New Roman" w:hAnsi="Times New Roman"/>
          <w:color w:val="000000"/>
          <w:sz w:val="28"/>
          <w:szCs w:val="28"/>
        </w:rPr>
        <w:t>а</w:t>
      </w:r>
      <w:r w:rsidRPr="00873B8A">
        <w:rPr>
          <w:rFonts w:ascii="Times New Roman" w:hAnsi="Times New Roman"/>
          <w:color w:val="000000"/>
          <w:sz w:val="28"/>
          <w:szCs w:val="28"/>
        </w:rPr>
        <w:t>занных в пунктах 1 и 2 статьи 779 настоящего Кодекса.»;</w:t>
      </w:r>
    </w:p>
    <w:p w:rsidR="00662995" w:rsidRPr="00873B8A" w:rsidRDefault="00662995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в подпункте 2) пункта 9 статьи 49 слова </w:t>
      </w:r>
      <w:r w:rsidRPr="00873B8A">
        <w:rPr>
          <w:rFonts w:ascii="Times New Roman" w:hAnsi="Times New Roman"/>
          <w:sz w:val="28"/>
          <w:szCs w:val="28"/>
        </w:rPr>
        <w:t>«согласно пункту 4 статьи 136 настоящего Кодекса» исключить;</w:t>
      </w:r>
    </w:p>
    <w:p w:rsidR="00071A6F" w:rsidRPr="00873B8A" w:rsidRDefault="00DD1425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часть третью пункта 1 </w:t>
      </w:r>
      <w:r w:rsidR="00071A6F" w:rsidRPr="00873B8A">
        <w:rPr>
          <w:rFonts w:ascii="Times New Roman" w:hAnsi="Times New Roman"/>
          <w:color w:val="000000"/>
          <w:sz w:val="28"/>
          <w:szCs w:val="28"/>
        </w:rPr>
        <w:t>статьи 51 изложить в следующей редакции:</w:t>
      </w:r>
    </w:p>
    <w:p w:rsidR="00071A6F" w:rsidRPr="00873B8A" w:rsidRDefault="00071A6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«Рассрочка с ежемесячной или ежеквартальной уплатой сумм налогов и (или) плат равными долями предоставляется на срок, не превышающий трех лет. При этом рассрочка по уплате налогов и (или) плат на срок более одного года может быть предоставлена только под залог недвижимого имущества налогоплательщика и (или) третьего лица и (или) под банковскую гарантию.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A927BF" w:rsidRPr="00873B8A" w:rsidRDefault="00A927B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подпункт 2) </w:t>
      </w:r>
      <w:r w:rsidR="000D0BED" w:rsidRPr="00873B8A">
        <w:rPr>
          <w:rFonts w:ascii="Times New Roman" w:eastAsia="Calibri" w:hAnsi="Times New Roman"/>
          <w:sz w:val="28"/>
          <w:szCs w:val="28"/>
        </w:rPr>
        <w:t>статьи 52 дополнить абзацем следующего содержания:</w:t>
      </w:r>
    </w:p>
    <w:p w:rsidR="000D0BED" w:rsidRPr="00873B8A" w:rsidRDefault="000D0BED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Pr="00873B8A">
        <w:rPr>
          <w:rFonts w:ascii="Times New Roman" w:hAnsi="Times New Roman"/>
          <w:sz w:val="28"/>
          <w:szCs w:val="28"/>
        </w:rPr>
        <w:t>жилище.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582EA0" w:rsidRPr="00873B8A" w:rsidRDefault="00582EA0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подпункт 1) пункта 1 статьи 59 изложить в следующей редакции:</w:t>
      </w:r>
    </w:p>
    <w:p w:rsidR="00582EA0" w:rsidRPr="00873B8A" w:rsidRDefault="00582EA0" w:rsidP="00D647A6">
      <w:pPr>
        <w:pStyle w:val="a6"/>
        <w:tabs>
          <w:tab w:val="left" w:pos="323"/>
        </w:tabs>
        <w:ind w:right="33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«</w:t>
      </w:r>
      <w:r w:rsidRPr="00873B8A">
        <w:rPr>
          <w:rFonts w:ascii="Times New Roman" w:hAnsi="Times New Roman" w:cs="Times New Roman"/>
          <w:sz w:val="28"/>
          <w:szCs w:val="28"/>
        </w:rPr>
        <w:t>1) является плательщиком налога на добавленную стоимость, не осуществляющим финансово-хозяйственную деятельность с даты постановки на регистрационный учет по налогу на добавленную стоимость, либо не является плательщиком налога на добавленную стоимость;</w:t>
      </w:r>
      <w:r w:rsidRPr="00873B8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2EA0" w:rsidRPr="00873B8A" w:rsidRDefault="00582EA0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подпункт 1) пункта 1 статьи 66 изложить в следующей редакции:</w:t>
      </w:r>
    </w:p>
    <w:p w:rsidR="00582EA0" w:rsidRPr="00873B8A" w:rsidRDefault="00582EA0" w:rsidP="00D647A6">
      <w:pPr>
        <w:pStyle w:val="a6"/>
        <w:tabs>
          <w:tab w:val="left" w:pos="323"/>
        </w:tabs>
        <w:ind w:right="3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«</w:t>
      </w:r>
      <w:r w:rsidRPr="008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являются плательщиками налога на добавленную стоимость, не осуществляющими финансово-хозяйственную деятельность с даты постановки на регистрационный учет по налогу на добавленную стоимость, либо не являются плательщиками налога на добавленную стоимость;</w:t>
      </w:r>
      <w:r w:rsidRPr="00873B8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B1E" w:rsidRPr="00873B8A" w:rsidRDefault="00035B1E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lastRenderedPageBreak/>
        <w:t>пункт 4 статьи 69 дополнить подпунктом 8) следующего содержания:</w:t>
      </w:r>
    </w:p>
    <w:p w:rsidR="00035B1E" w:rsidRPr="00873B8A" w:rsidRDefault="00035B1E" w:rsidP="00D647A6">
      <w:pPr>
        <w:widowControl w:val="0"/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Pr="00873B8A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873B8A">
        <w:rPr>
          <w:rFonts w:ascii="Times New Roman" w:hAnsi="Times New Roman"/>
          <w:sz w:val="28"/>
          <w:szCs w:val="28"/>
          <w:lang w:eastAsia="en-US"/>
        </w:rPr>
        <w:t>прослеживаемость</w:t>
      </w:r>
      <w:proofErr w:type="spellEnd"/>
      <w:r w:rsidRPr="00873B8A">
        <w:rPr>
          <w:rFonts w:ascii="Times New Roman" w:hAnsi="Times New Roman"/>
          <w:sz w:val="28"/>
          <w:szCs w:val="28"/>
          <w:lang w:eastAsia="en-US"/>
        </w:rPr>
        <w:t xml:space="preserve"> оборота товаров</w:t>
      </w:r>
      <w:r w:rsidRPr="00873B8A">
        <w:rPr>
          <w:rFonts w:ascii="Times New Roman" w:hAnsi="Times New Roman"/>
          <w:sz w:val="28"/>
          <w:szCs w:val="28"/>
        </w:rPr>
        <w:t>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C50006" w:rsidRPr="00873B8A" w:rsidRDefault="00C50006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пункт 5 статьи 73 дополнить подпунктом 5) следующего содержания:</w:t>
      </w:r>
    </w:p>
    <w:p w:rsidR="00C50006" w:rsidRPr="00873B8A" w:rsidRDefault="00C5000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F72F04" w:rsidRPr="00873B8A">
        <w:rPr>
          <w:rFonts w:ascii="Times New Roman" w:hAnsi="Times New Roman"/>
          <w:sz w:val="28"/>
          <w:szCs w:val="28"/>
          <w:lang w:val="kk-KZ"/>
        </w:rPr>
        <w:t>5) направления через налоговое мобильное приложение</w:t>
      </w:r>
      <w:r w:rsidR="00F72F04" w:rsidRPr="00873B8A">
        <w:rPr>
          <w:rFonts w:ascii="Times New Roman" w:hAnsi="Times New Roman"/>
          <w:sz w:val="28"/>
          <w:szCs w:val="28"/>
        </w:rPr>
        <w:t>;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FB25FF" w:rsidRPr="00873B8A" w:rsidRDefault="00FB25F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дополнить статьей 75-1 следующего содержания:</w:t>
      </w:r>
    </w:p>
    <w:p w:rsidR="00000320" w:rsidRPr="00873B8A" w:rsidRDefault="00FB25F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000320" w:rsidRPr="00873B8A">
        <w:rPr>
          <w:rFonts w:ascii="Times New Roman" w:hAnsi="Times New Roman"/>
          <w:sz w:val="28"/>
          <w:szCs w:val="28"/>
        </w:rPr>
        <w:t>Статья 75-1. Паспорт налогоплательщика</w:t>
      </w:r>
    </w:p>
    <w:p w:rsidR="00ED7EBC" w:rsidRPr="00873B8A" w:rsidRDefault="00ED7EBC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80714601"/>
      <w:r w:rsidRPr="00873B8A">
        <w:rPr>
          <w:rFonts w:ascii="Times New Roman" w:hAnsi="Times New Roman"/>
          <w:sz w:val="28"/>
          <w:szCs w:val="28"/>
        </w:rPr>
        <w:t xml:space="preserve">1. Паспорт налогоплательщика размещается </w:t>
      </w:r>
      <w:proofErr w:type="gramStart"/>
      <w:r w:rsidRPr="00873B8A">
        <w:rPr>
          <w:rFonts w:ascii="Times New Roman" w:hAnsi="Times New Roman"/>
          <w:sz w:val="28"/>
          <w:szCs w:val="28"/>
        </w:rPr>
        <w:t>налогоплательщиками,  осуществляющими</w:t>
      </w:r>
      <w:proofErr w:type="gramEnd"/>
      <w:r w:rsidRPr="00873B8A">
        <w:rPr>
          <w:rFonts w:ascii="Times New Roman" w:hAnsi="Times New Roman"/>
          <w:sz w:val="28"/>
          <w:szCs w:val="28"/>
        </w:rPr>
        <w:t xml:space="preserve"> деятельность в сфере общественного питания и торговли, в местах непосредственного нахождения контрольно-кассовых машин и общедоступных для информирования населения. </w:t>
      </w:r>
      <w:bookmarkEnd w:id="0"/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2. Паспорт налогоплательщика содержит следующие сведения: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1) идентификационный номер;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2) наименование индивидуального предпринимателя, юридического лица;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3) фамилия,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4) статус налогоплательщика –действующий, бездействующий, приостановивший представление налоговой отчетности; 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5) дата постановки на регистрационный учет, дата снятия с регистрационного учета;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6) регистрационный номер контрольно-кассовой машины в налоговом органе, место использования контрольно-кассовой машины;</w:t>
      </w:r>
    </w:p>
    <w:p w:rsidR="00000320" w:rsidRPr="00873B8A" w:rsidRDefault="0000032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7) наличие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FB25FF" w:rsidRPr="00873B8A" w:rsidRDefault="00ED7EBC" w:rsidP="00D647A6">
      <w:pPr>
        <w:spacing w:after="0" w:line="240" w:lineRule="auto"/>
        <w:ind w:right="332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3. Сведения паспорта налогоплательщика формируются налоговым органом 1 раз в месяц, в срок не позднее 15 числа второго месяца, следующего за отчетным месяцем, и подлежат опубликованию на сайте уполномоченного органа.</w:t>
      </w:r>
      <w:r w:rsidR="00FB25FF" w:rsidRPr="00873B8A">
        <w:rPr>
          <w:rFonts w:ascii="Times New Roman" w:eastAsia="Calibri" w:hAnsi="Times New Roman"/>
          <w:sz w:val="28"/>
          <w:szCs w:val="28"/>
        </w:rPr>
        <w:t>»;</w:t>
      </w:r>
    </w:p>
    <w:p w:rsidR="008D7D93" w:rsidRPr="00873B8A" w:rsidRDefault="008D7D93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пунктах 1 и 2 статьи 104 цифру «</w:t>
      </w:r>
      <w:r w:rsidR="00D40C0C" w:rsidRPr="00873B8A">
        <w:rPr>
          <w:rFonts w:ascii="Times New Roman" w:eastAsia="Calibri" w:hAnsi="Times New Roman"/>
          <w:sz w:val="28"/>
          <w:szCs w:val="28"/>
        </w:rPr>
        <w:t xml:space="preserve">, </w:t>
      </w:r>
      <w:r w:rsidRPr="00873B8A">
        <w:rPr>
          <w:rFonts w:ascii="Times New Roman" w:eastAsia="Calibri" w:hAnsi="Times New Roman"/>
          <w:sz w:val="28"/>
          <w:szCs w:val="28"/>
        </w:rPr>
        <w:t xml:space="preserve">433» </w:t>
      </w:r>
      <w:r w:rsidR="00D40C0C" w:rsidRPr="00873B8A">
        <w:rPr>
          <w:rFonts w:ascii="Times New Roman" w:eastAsia="Calibri" w:hAnsi="Times New Roman"/>
          <w:sz w:val="28"/>
          <w:szCs w:val="28"/>
        </w:rPr>
        <w:t>исключить;</w:t>
      </w:r>
    </w:p>
    <w:p w:rsidR="00232088" w:rsidRPr="00873B8A" w:rsidRDefault="00232088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подпункт 2) пункта 1 статьи 115 </w:t>
      </w:r>
      <w:r w:rsidR="00D44100" w:rsidRPr="00873B8A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D44100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«2) электронным способом:</w:t>
      </w:r>
    </w:p>
    <w:p w:rsidR="00D44100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с даты доставки уведомления налоговым органом в веб-приложение.</w:t>
      </w:r>
    </w:p>
    <w:p w:rsidR="00D44100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Данный способ распространяется на налогоплательщика,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подписи;</w:t>
      </w:r>
    </w:p>
    <w:p w:rsidR="00D44100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lastRenderedPageBreak/>
        <w:t>с даты доставки уведомления в личный кабинет пользователя на веб-портале «электронного правительства».</w:t>
      </w:r>
    </w:p>
    <w:p w:rsidR="00D44100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Данный способ распространяется на налогоплательщика, зарегистрированного на веб-портале «электронного правительства»;</w:t>
      </w:r>
    </w:p>
    <w:p w:rsidR="009409CC" w:rsidRPr="00873B8A" w:rsidRDefault="009409CC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с даты доставки уведомления в налоговое мобильное приложение.</w:t>
      </w:r>
    </w:p>
    <w:p w:rsidR="00BB30D2" w:rsidRPr="00873B8A" w:rsidRDefault="00D44100" w:rsidP="00D647A6">
      <w:pPr>
        <w:pStyle w:val="a6"/>
        <w:ind w:right="33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B8A">
        <w:rPr>
          <w:rFonts w:ascii="Times New Roman" w:eastAsia="Calibri" w:hAnsi="Times New Roman" w:cs="Times New Roman"/>
          <w:sz w:val="28"/>
          <w:szCs w:val="28"/>
        </w:rPr>
        <w:t>Данный способ распространяется на уведомление о сумме исчисленных налогов за отчетный налоговый период, указанное в подпункте 1) пункта 2 статьи 114 настоящего Кодекса;»;</w:t>
      </w:r>
    </w:p>
    <w:p w:rsidR="008B142B" w:rsidRPr="00873B8A" w:rsidRDefault="008B142B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статью 136 изложить в следующей редакции: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Pr="00873B8A">
        <w:rPr>
          <w:rFonts w:ascii="Times New Roman" w:hAnsi="Times New Roman"/>
          <w:sz w:val="28"/>
          <w:szCs w:val="28"/>
        </w:rPr>
        <w:t>Статья 136. Общие положения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1. Система управления рисками основана на оценке степени (уровня) рисков и включает меры, вырабатываемые и (или) применяемые налоговыми органами в целях выявления и предупреждения риска.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2. Риском является вероятность неисполнения и (или) неполного исполнения налогового обязательства налогоплательщиком (налоговым агентом), которые могли и (или) могут нанести ущерб государству.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3. Цели применения системы управления рисками: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1) сосредоточение внимания на сферах повышенного риска и обеспечение более эффективного использования имеющихся в распоряжении ресурсов;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2) увеличение возможностей по выявлению нарушений налогового и иного законодательства Республики Казахстан, контроль </w:t>
      </w:r>
      <w:proofErr w:type="gramStart"/>
      <w:r w:rsidRPr="00873B8A">
        <w:rPr>
          <w:rFonts w:ascii="Times New Roman" w:hAnsi="Times New Roman"/>
          <w:sz w:val="28"/>
          <w:szCs w:val="28"/>
        </w:rPr>
        <w:t>за исполнением</w:t>
      </w:r>
      <w:proofErr w:type="gramEnd"/>
      <w:r w:rsidRPr="00873B8A">
        <w:rPr>
          <w:rFonts w:ascii="Times New Roman" w:hAnsi="Times New Roman"/>
          <w:sz w:val="28"/>
          <w:szCs w:val="28"/>
        </w:rPr>
        <w:t xml:space="preserve"> которого возложен на налоговые органы;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3) минимизация налогового контроля в отношении налогоплательщиков (налоговых агентов), по которым определена низкая степень риска;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4) дифференцированное применение мер и способов налогового администрирования в зависимости от степени риска.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4. Оценка степени (уровня) рисков осуществляется на основе анализа данных налоговой отчетности, представленной налогоплательщиками (налоговыми агентами), сведений, полученных от уполномоченных государственных органов, организаций, местных исполнительных органов, уполномоченных лиц, а также других документов и (или) сведений о деятельности налогоплательщика (налогового агента).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5. Области применения системы управления рисками: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1) отбор субъектов (объектов) налоговой проверки, проводимой по особому порядку на основе оценки степени риска;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2) категорирование налогоплательщиков (налоговых агентов) путем отнесения их к категориям низкой, средней или высокой степени риска в случаях, установленных настоящим Кодексом;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3) подтверждение достоверности суммы превышения налога на добавленную стоимость;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lastRenderedPageBreak/>
        <w:t>4) определение степени риска нарушения, выявленного по результатам камерального контроля.</w:t>
      </w:r>
    </w:p>
    <w:p w:rsidR="008B142B" w:rsidRPr="00873B8A" w:rsidRDefault="008B142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5) иные формы налогового администрирования.</w:t>
      </w:r>
    </w:p>
    <w:p w:rsidR="008B142B" w:rsidRPr="00873B8A" w:rsidRDefault="008B142B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6. Система управления рисками осуществляется с применением информационных систем.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C33467" w:rsidRPr="00873B8A" w:rsidRDefault="00C5799B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статью 137 изложить в следующей редакции:</w:t>
      </w:r>
    </w:p>
    <w:p w:rsidR="00022601" w:rsidRPr="00873B8A" w:rsidRDefault="00C5799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022601" w:rsidRPr="00873B8A">
        <w:rPr>
          <w:rFonts w:ascii="Times New Roman" w:hAnsi="Times New Roman"/>
          <w:sz w:val="28"/>
          <w:szCs w:val="28"/>
        </w:rPr>
        <w:t>Статья 137. Критерии риска</w:t>
      </w:r>
    </w:p>
    <w:p w:rsidR="00022601" w:rsidRPr="00873B8A" w:rsidRDefault="00022601" w:rsidP="00D647A6">
      <w:pPr>
        <w:pStyle w:val="a3"/>
        <w:numPr>
          <w:ilvl w:val="0"/>
          <w:numId w:val="22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Критериями риска является совокупность признаков, по которым производится оценка степени (уровня) риска. </w:t>
      </w:r>
    </w:p>
    <w:p w:rsidR="00022601" w:rsidRPr="00873B8A" w:rsidRDefault="00022601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Критерии риска и порядок применения системы управления рисками определяются налоговым органом и являются конфиденциальной информацией, не подлежащей разглашению (в том числе налогоплательщику, по которому произведена оценка степени (уровня) риска), за исключением случаев, установленных пунктами 2 и 3 настоящей статьи.</w:t>
      </w:r>
    </w:p>
    <w:p w:rsidR="00022601" w:rsidRPr="00873B8A" w:rsidRDefault="00022601" w:rsidP="00D647A6">
      <w:pPr>
        <w:pStyle w:val="a3"/>
        <w:numPr>
          <w:ilvl w:val="0"/>
          <w:numId w:val="22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Критерии риска и порядок применения системы управления рисками в целях подпункта 3) пункта 5 статьи 136 настоящего Кодекса определяются уполномоченным органом.</w:t>
      </w:r>
    </w:p>
    <w:p w:rsidR="00C5799B" w:rsidRPr="00873B8A" w:rsidRDefault="00022601" w:rsidP="00D647A6">
      <w:pPr>
        <w:pStyle w:val="a3"/>
        <w:numPr>
          <w:ilvl w:val="0"/>
          <w:numId w:val="22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целях реализации подпунктов 1) и 2) пункта 5 статьи 136 настоящего Кодекса наряду с конфиденциальными критериями применяются критерии, не являющиеся конфиденциальной информацией, порядок применения системы управления </w:t>
      </w:r>
      <w:proofErr w:type="gramStart"/>
      <w:r w:rsidRPr="00873B8A">
        <w:rPr>
          <w:rFonts w:ascii="Times New Roman" w:hAnsi="Times New Roman"/>
          <w:sz w:val="28"/>
          <w:szCs w:val="28"/>
        </w:rPr>
        <w:t>рисками</w:t>
      </w:r>
      <w:proofErr w:type="gramEnd"/>
      <w:r w:rsidRPr="00873B8A">
        <w:rPr>
          <w:rFonts w:ascii="Times New Roman" w:hAnsi="Times New Roman"/>
          <w:sz w:val="28"/>
          <w:szCs w:val="28"/>
        </w:rPr>
        <w:t xml:space="preserve"> по которым определяется уполномоченным органом. При этом критерии оценки степени риска в целях подпункта 1) пункта 5 статьи 136 настоящего Кодекса, утверждаются совместно с уполномоченным органом по предпринимательству.</w:t>
      </w:r>
      <w:r w:rsidR="00C5799B" w:rsidRPr="00873B8A">
        <w:rPr>
          <w:rFonts w:ascii="Times New Roman" w:eastAsia="Calibri" w:hAnsi="Times New Roman"/>
          <w:sz w:val="28"/>
          <w:szCs w:val="28"/>
        </w:rPr>
        <w:t>»;</w:t>
      </w:r>
    </w:p>
    <w:p w:rsidR="00DE0A88" w:rsidRPr="00873B8A" w:rsidRDefault="00730EA5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в подпункте </w:t>
      </w:r>
      <w:r w:rsidR="00381BFA" w:rsidRPr="00873B8A">
        <w:rPr>
          <w:rFonts w:ascii="Times New Roman" w:eastAsia="Calibri" w:hAnsi="Times New Roman"/>
          <w:sz w:val="28"/>
          <w:szCs w:val="28"/>
        </w:rPr>
        <w:t>17) пункта 1 статьи 142 слово «акцизных» заменить на слова «</w:t>
      </w:r>
      <w:r w:rsidR="00381BFA" w:rsidRPr="00873B8A">
        <w:rPr>
          <w:rFonts w:ascii="Times New Roman" w:hAnsi="Times New Roman"/>
          <w:spacing w:val="2"/>
          <w:sz w:val="28"/>
          <w:szCs w:val="28"/>
          <w:bdr w:val="none" w:sz="0" w:space="0" w:color="auto" w:frame="1"/>
        </w:rPr>
        <w:t>средств идентификации</w:t>
      </w:r>
      <w:r w:rsidR="00381BFA" w:rsidRPr="00873B8A">
        <w:rPr>
          <w:rFonts w:ascii="Times New Roman" w:eastAsia="Calibri" w:hAnsi="Times New Roman"/>
          <w:sz w:val="28"/>
          <w:szCs w:val="28"/>
        </w:rPr>
        <w:t>»</w:t>
      </w:r>
      <w:r w:rsidR="00DE0A88" w:rsidRPr="00873B8A">
        <w:rPr>
          <w:rFonts w:ascii="Times New Roman" w:eastAsia="Calibri" w:hAnsi="Times New Roman"/>
          <w:sz w:val="28"/>
          <w:szCs w:val="28"/>
        </w:rPr>
        <w:t>;</w:t>
      </w:r>
    </w:p>
    <w:p w:rsidR="00D40C0C" w:rsidRPr="00873B8A" w:rsidRDefault="00D40C0C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7 статьи 146 слова «статьями 431 и 433» заменить словами «статьей 431»;</w:t>
      </w:r>
    </w:p>
    <w:p w:rsidR="00D40C0C" w:rsidRPr="00873B8A" w:rsidRDefault="00EC0A71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статье 152:</w:t>
      </w:r>
    </w:p>
    <w:p w:rsidR="00EC0A71" w:rsidRPr="00873B8A" w:rsidRDefault="00EC0A71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абзац третий части восьмой пункта 7 исключить;</w:t>
      </w:r>
    </w:p>
    <w:p w:rsidR="00D40C0C" w:rsidRPr="00873B8A" w:rsidRDefault="00EC0A71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в пункте 17 слова </w:t>
      </w:r>
      <w:r w:rsidR="000F7B0A" w:rsidRPr="00873B8A">
        <w:rPr>
          <w:rFonts w:ascii="Times New Roman" w:eastAsia="Calibri" w:hAnsi="Times New Roman"/>
          <w:sz w:val="28"/>
          <w:szCs w:val="28"/>
        </w:rPr>
        <w:t>«</w:t>
      </w:r>
      <w:r w:rsidR="000F7B0A" w:rsidRPr="00873B8A">
        <w:rPr>
          <w:rFonts w:ascii="Times New Roman" w:hAnsi="Times New Roman"/>
          <w:sz w:val="28"/>
          <w:szCs w:val="28"/>
        </w:rPr>
        <w:t>статьями 433 и (или) 434</w:t>
      </w:r>
      <w:r w:rsidR="000F7B0A"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="000F7B0A" w:rsidRPr="00873B8A">
        <w:rPr>
          <w:rFonts w:ascii="Times New Roman" w:hAnsi="Times New Roman"/>
          <w:sz w:val="28"/>
          <w:szCs w:val="28"/>
        </w:rPr>
        <w:t>статьей 434</w:t>
      </w:r>
      <w:r w:rsidR="000F7B0A" w:rsidRPr="00873B8A">
        <w:rPr>
          <w:rFonts w:ascii="Times New Roman" w:eastAsia="Calibri" w:hAnsi="Times New Roman"/>
          <w:sz w:val="28"/>
          <w:szCs w:val="28"/>
        </w:rPr>
        <w:t>»;</w:t>
      </w:r>
    </w:p>
    <w:p w:rsidR="000F7B0A" w:rsidRPr="00873B8A" w:rsidRDefault="000F7B0A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подпункте 1) статьи 165 после слов «</w:t>
      </w:r>
      <w:r w:rsidRPr="00873B8A">
        <w:rPr>
          <w:rFonts w:ascii="Times New Roman" w:hAnsi="Times New Roman"/>
          <w:sz w:val="28"/>
          <w:szCs w:val="28"/>
        </w:rPr>
        <w:t>платежных карточек</w:t>
      </w:r>
      <w:r w:rsidRPr="00873B8A">
        <w:rPr>
          <w:rFonts w:ascii="Times New Roman" w:eastAsia="Calibri" w:hAnsi="Times New Roman"/>
          <w:sz w:val="28"/>
          <w:szCs w:val="28"/>
        </w:rPr>
        <w:t>» дополнить словами «</w:t>
      </w:r>
      <w:r w:rsidRPr="00873B8A">
        <w:rPr>
          <w:rFonts w:ascii="Times New Roman" w:hAnsi="Times New Roman"/>
          <w:color w:val="000000" w:themeColor="text1"/>
          <w:sz w:val="28"/>
          <w:szCs w:val="28"/>
        </w:rPr>
        <w:t xml:space="preserve">и (или) </w:t>
      </w:r>
      <w:r w:rsidRPr="00873B8A">
        <w:rPr>
          <w:rFonts w:ascii="Times New Roman" w:hAnsi="Times New Roman"/>
          <w:color w:val="000000"/>
          <w:sz w:val="28"/>
          <w:szCs w:val="28"/>
        </w:rPr>
        <w:t>мобильных платежей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DE0A88" w:rsidRPr="00873B8A" w:rsidRDefault="00DE0A88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стать</w:t>
      </w:r>
      <w:r w:rsidR="003965E9" w:rsidRPr="00873B8A">
        <w:rPr>
          <w:rFonts w:ascii="Times New Roman" w:eastAsia="Calibri" w:hAnsi="Times New Roman"/>
          <w:sz w:val="28"/>
          <w:szCs w:val="28"/>
        </w:rPr>
        <w:t>ю</w:t>
      </w:r>
      <w:r w:rsidRPr="00873B8A">
        <w:rPr>
          <w:rFonts w:ascii="Times New Roman" w:eastAsia="Calibri" w:hAnsi="Times New Roman"/>
          <w:sz w:val="28"/>
          <w:szCs w:val="28"/>
        </w:rPr>
        <w:t xml:space="preserve"> 172</w:t>
      </w:r>
      <w:r w:rsidR="003965E9" w:rsidRPr="00873B8A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</w:t>
      </w:r>
      <w:r w:rsidRPr="00873B8A">
        <w:rPr>
          <w:rFonts w:ascii="Times New Roman" w:eastAsia="Calibri" w:hAnsi="Times New Roman"/>
          <w:sz w:val="28"/>
          <w:szCs w:val="28"/>
        </w:rPr>
        <w:t>:</w:t>
      </w:r>
    </w:p>
    <w:p w:rsidR="003965E9" w:rsidRPr="00873B8A" w:rsidRDefault="003965E9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873B8A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Статья 172. Контроль за подакцизными товарами, произведенными в Республике Казахстан или импортированными в Республику Казахстан</w:t>
      </w:r>
    </w:p>
    <w:p w:rsidR="003965E9" w:rsidRPr="00873B8A" w:rsidRDefault="003965E9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Контроль за подакцизными товарами осуществляется налоговыми органами в части соблюдения производителями, лицами, осуществляющими оборот подакцизных товаров, </w:t>
      </w:r>
      <w:proofErr w:type="spellStart"/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банкротными</w:t>
      </w:r>
      <w:proofErr w:type="spellEnd"/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реабилитационными </w:t>
      </w: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управляющими при реализации имущества (активов) должника порядка маркировки отдельных видов подакцизных товаров, определенного настоящей статьей, перемещения подакцизных товаров на территории Республики Казахстан, а также путем установления акцизных постов.</w:t>
      </w:r>
    </w:p>
    <w:p w:rsidR="00DF0A9F" w:rsidRPr="00873B8A" w:rsidRDefault="00DF0A9F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873B8A">
        <w:rPr>
          <w:rFonts w:ascii="Times New Roman" w:hAnsi="Times New Roman"/>
          <w:spacing w:val="2"/>
          <w:sz w:val="28"/>
          <w:szCs w:val="28"/>
        </w:rPr>
        <w:t>2. Алкогольная продукция, за исключением вина наливом и пивоваренной продукции, подлежит маркировке учетно-контрольными марками</w:t>
      </w:r>
      <w:r w:rsidRPr="00873B8A">
        <w:rPr>
          <w:rFonts w:ascii="Times New Roman" w:hAnsi="Times New Roman"/>
          <w:bCs/>
          <w:spacing w:val="2"/>
          <w:sz w:val="28"/>
          <w:szCs w:val="28"/>
        </w:rPr>
        <w:t>, табачные изделия – средствами идентификации.</w:t>
      </w:r>
    </w:p>
    <w:p w:rsidR="003965E9" w:rsidRPr="00873B8A" w:rsidRDefault="003965E9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Маркировку осуществляют производители и импортеры подакцизных товаров, </w:t>
      </w:r>
      <w:proofErr w:type="spellStart"/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банкротные</w:t>
      </w:r>
      <w:proofErr w:type="spellEnd"/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реабилитационные управляющие при реализации имущества (активов) должника.</w:t>
      </w:r>
    </w:p>
    <w:p w:rsidR="00DF0A9F" w:rsidRPr="00873B8A" w:rsidRDefault="00DF0A9F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4. Не подлежат обязательной маркировке учетно-контрольными марками алкогольная продукция и средствами идентификации – табачные изделия:</w:t>
      </w:r>
    </w:p>
    <w:p w:rsidR="00562F96" w:rsidRPr="00873B8A" w:rsidRDefault="00562F96" w:rsidP="006E355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1) экспортируемые за пределы Республики Казахстан;</w:t>
      </w:r>
      <w:bookmarkStart w:id="1" w:name="_GoBack"/>
      <w:bookmarkEnd w:id="1"/>
    </w:p>
    <w:p w:rsidR="00562F96" w:rsidRPr="00873B8A" w:rsidRDefault="00562F96" w:rsidP="006E355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p w:rsidR="00562F96" w:rsidRPr="00873B8A" w:rsidRDefault="00562F96" w:rsidP="006E355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3) ввозимые на таможенную территорию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p w:rsidR="00562F96" w:rsidRPr="00873B8A" w:rsidRDefault="00562F96" w:rsidP="006E355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4) перемещаемые через таможенную территорию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государств-членов Евразийского экономического союза;</w:t>
      </w:r>
    </w:p>
    <w:p w:rsidR="00562F96" w:rsidRPr="00873B8A" w:rsidRDefault="00562F96" w:rsidP="006E355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5) ввозимые (пересылаемые) на территорию Республики Казахстан физическим лицом, достигшим двадцати одного года, в пределах не более трех литров алкогольной продукции, а также физическим лицом, достигшим восемнадцати лет, табака и табачных изделий в пределах не более двухсот сигарет или пятидесяти сигар (</w:t>
      </w:r>
      <w:proofErr w:type="spellStart"/>
      <w:r w:rsidRPr="00873B8A">
        <w:rPr>
          <w:rFonts w:ascii="Times New Roman" w:hAnsi="Times New Roman"/>
          <w:sz w:val="28"/>
          <w:szCs w:val="28"/>
        </w:rPr>
        <w:t>сигарилл</w:t>
      </w:r>
      <w:proofErr w:type="spellEnd"/>
      <w:r w:rsidRPr="00873B8A">
        <w:rPr>
          <w:rFonts w:ascii="Times New Roman" w:hAnsi="Times New Roman"/>
          <w:sz w:val="28"/>
          <w:szCs w:val="28"/>
        </w:rPr>
        <w:t>) или двухсот пятидесяти граммов табака либо указанных изделий в ассортименте общим весом не более двухсот пятидесяти граммов.</w:t>
      </w:r>
    </w:p>
    <w:p w:rsidR="00DF0A9F" w:rsidRPr="00873B8A" w:rsidRDefault="00DF0A9F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5. Запрещается оборот подакцизных товаров, подлежащих маркировке средствами идентификации (или) учетно-контрольными марками, в виде хранения, реализации и (или) транспортировки подакцизной продукции без средств идентификации и (или) учетно-контрольных марок, а также со средствами идентификации неустановленного образца и (или) не поддающимися идентификации, кроме случаев, предусмотренных пунктом 4 настоящей статьи.</w:t>
      </w:r>
    </w:p>
    <w:p w:rsidR="00DF0A9F" w:rsidRPr="00873B8A" w:rsidRDefault="00DF0A9F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873B8A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подакцизных товаров, указанных в пункте 2 настоящей статьи, учетно-контрольными марками нового образца осуществляется в сроки, определяемые уполномоченным органом.</w:t>
      </w:r>
    </w:p>
    <w:p w:rsidR="00DF0A9F" w:rsidRPr="00873B8A" w:rsidRDefault="00DF0A9F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7. Лицо, осуществляющее производство и (или) импорт алкогольной продукции в Республику Казахстан, представляет обязательство о целевом использовании учетно-контрольных марок при производстве и (или) импорте алкогольной продукции в Республику Казахстан.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z w:val="28"/>
          <w:szCs w:val="28"/>
        </w:rPr>
        <w:t>8. Обязательство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представляется в территориальное подразделение уполномоченного органа по областям, городам республиканского значения и столице до получения учетно-контрольных марок.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9. В случае непредставления производителем и (или) импортером обязательства о целевом использовании учетно-контрольных марок при производстве и (или) импорте алкогольной продукции в Республику Казахстан учетно-контрольные марки импортеру не выдаются.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10. Обязательство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областям, городам республиканского значения и столице, а также любым из следующих способов по выбору импортера: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1) банковской гарантией;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2) поручительством;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z w:val="28"/>
          <w:szCs w:val="28"/>
        </w:rPr>
        <w:t>3) залогом имущества.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rFonts w:eastAsia="Calibri"/>
          <w:sz w:val="28"/>
          <w:szCs w:val="28"/>
        </w:rPr>
      </w:pPr>
      <w:r w:rsidRPr="00873B8A">
        <w:rPr>
          <w:spacing w:val="2"/>
          <w:sz w:val="28"/>
          <w:szCs w:val="28"/>
          <w:shd w:val="clear" w:color="auto" w:fill="FFFFFF"/>
        </w:rPr>
        <w:t>11.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областям, городам республиканского значения и столице.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12. Счет временного размещения денег уполномоченного органа по областям, городам республиканского значения и столице предназначен для внесения денег лицом, осуществляющим производство и (или) импорт алкогольной продукции в Республику Казахстан.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Внесение денег на счет временного размещения денег производится в национальной валюте Республики Казахстан.</w:t>
      </w:r>
    </w:p>
    <w:p w:rsidR="00DF0A9F" w:rsidRPr="00873B8A" w:rsidRDefault="00DF0A9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13. При неисполнении производителем и (или) импортером обязательства о целевом использовании учетно-контрольных марок при производстве и (или) импорте алкогольной продукции в Республику Казахстан, обеспеченного деньгами, территориальное подразделение уполномоченного органа по областям, городам республиканского значения и столице по истечении пяти </w:t>
      </w:r>
      <w:r w:rsidRPr="00873B8A">
        <w:rPr>
          <w:rFonts w:ascii="Times New Roman" w:hAnsi="Times New Roman"/>
          <w:sz w:val="28"/>
          <w:szCs w:val="28"/>
        </w:rPr>
        <w:lastRenderedPageBreak/>
        <w:t>рабочих дней перечисляет деньги со счета временного размещения денег в доход бюджета.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z w:val="28"/>
          <w:szCs w:val="28"/>
        </w:rPr>
        <w:t>14. Возврат (зачет) внесенных денег на счет временного размещения денег уполномоченного органа по областям, городам республиканского значения и столице осуществляется в течение десяти рабочих дней после представления отчета об исполнении обязательства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73B8A">
        <w:rPr>
          <w:spacing w:val="2"/>
          <w:sz w:val="28"/>
          <w:szCs w:val="28"/>
          <w:shd w:val="clear" w:color="auto" w:fill="FFFFFF"/>
        </w:rPr>
        <w:t>15. В соответствии с настоящей статьей: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pacing w:val="2"/>
          <w:sz w:val="28"/>
          <w:szCs w:val="28"/>
        </w:rPr>
      </w:pPr>
      <w:r w:rsidRPr="00873B8A">
        <w:rPr>
          <w:spacing w:val="2"/>
          <w:sz w:val="28"/>
          <w:szCs w:val="28"/>
        </w:rPr>
        <w:t>1) правила маркировки (</w:t>
      </w:r>
      <w:proofErr w:type="spellStart"/>
      <w:r w:rsidRPr="00873B8A">
        <w:rPr>
          <w:spacing w:val="2"/>
          <w:sz w:val="28"/>
          <w:szCs w:val="28"/>
        </w:rPr>
        <w:t>перемаркировки</w:t>
      </w:r>
      <w:proofErr w:type="spellEnd"/>
      <w:r w:rsidRPr="00873B8A">
        <w:rPr>
          <w:spacing w:val="2"/>
          <w:sz w:val="28"/>
          <w:szCs w:val="28"/>
        </w:rPr>
        <w:t>) алкогольной продукции, за исключением вина наливом и пивоваренной продукции, учетно-контрольными марками, а также формы, содержание и элементы защиты учетно-контрольных марок утверждаются уполномоченным органом;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pacing w:val="2"/>
          <w:sz w:val="28"/>
          <w:szCs w:val="28"/>
        </w:rPr>
      </w:pPr>
      <w:r w:rsidRPr="00873B8A">
        <w:rPr>
          <w:spacing w:val="2"/>
          <w:sz w:val="28"/>
          <w:szCs w:val="28"/>
        </w:rPr>
        <w:t>2)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Казахстан, а также порядок учета и размер обеспечения такого обязательства утверждаются уполномоченным органом;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3) порядок организации деятельности акцизного поста определяется уполномоченным органом;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4) перечень отдельных видов подакцизных товаров, на которые распространяется обязанность по оформлению сопроводительных накладных на товары, а также порядок оформления и их документооборот устанавливаются в соответствии со </w:t>
      </w:r>
      <w:hyperlink r:id="rId7" w:anchor="z176" w:history="1">
        <w:r w:rsidRPr="00873B8A">
          <w:rPr>
            <w:rStyle w:val="aa"/>
            <w:color w:val="auto"/>
            <w:spacing w:val="2"/>
            <w:sz w:val="28"/>
            <w:szCs w:val="28"/>
            <w:u w:val="none"/>
          </w:rPr>
          <w:t>статьей 176</w:t>
        </w:r>
      </w:hyperlink>
      <w:r w:rsidRPr="00873B8A">
        <w:rPr>
          <w:spacing w:val="2"/>
          <w:sz w:val="28"/>
          <w:szCs w:val="28"/>
        </w:rPr>
        <w:t> настоящего Кодекса.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color w:val="000000"/>
          <w:sz w:val="28"/>
          <w:szCs w:val="28"/>
        </w:rPr>
      </w:pPr>
      <w:r w:rsidRPr="00873B8A">
        <w:rPr>
          <w:color w:val="000000"/>
          <w:sz w:val="28"/>
          <w:szCs w:val="28"/>
        </w:rPr>
        <w:t>16. Налоговые органы устанавливают акцизные посты на территории налогоплательщика, осуществляющего производство этилового спирта и алкогольной продукции (кроме пивоваренной продукции), бензина (за исключением авиационного), дизельного топлива и табачных изделий.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17. Местонахождение и состав работников акцизного поста, регламент его работы определяются налоговым органом.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Состав работников акцизного поста формируется из числа должностных лиц налогового органа.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18. Должностное лицо налогового органа, находящееся на акцизном посту, осуществляет контроль за: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1) соблюдением налогоплательщиком требований законодательства Республики Казахстан, регулирующего производство и оборот подакцизных товаров;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lastRenderedPageBreak/>
        <w:t>2) отводом и (или) отпуском подакцизных товаров исключительно через измеряющие аппараты или реализацией (розливом) через приборы учета, а также эксплуатацией таких приборов учета в опломбированном виде;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3) соблюдением налогоплательщиком порядка маркировки отдельных видов подакцизных товаров;</w:t>
      </w:r>
    </w:p>
    <w:p w:rsidR="00DF0A9F" w:rsidRPr="00873B8A" w:rsidRDefault="00DF0A9F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color w:val="000000"/>
          <w:sz w:val="28"/>
          <w:szCs w:val="28"/>
        </w:rPr>
      </w:pPr>
      <w:r w:rsidRPr="00873B8A">
        <w:rPr>
          <w:color w:val="000000"/>
          <w:sz w:val="28"/>
          <w:szCs w:val="28"/>
        </w:rPr>
        <w:t>4) движением готовой продукции, учетно-контрольных марок или средств идентификации.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19. Должностное лицо налогового органа, находящееся на акцизном посту, вправе: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1) обследовать с соблюдением требований законодательства Республики Казахстан административные, производственные, складские, торговые, подсобные помещения налогоплательщика, используемые для производства, хранения и реализации подакцизных товаров;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2) присутствовать при реализации подакцизных товаров;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3) осматривать грузовые транспортные средства, выезжающие (въезжающие) с территории (на территорию) налогоплательщика.</w:t>
      </w:r>
    </w:p>
    <w:p w:rsidR="003965E9" w:rsidRPr="00873B8A" w:rsidRDefault="003965E9" w:rsidP="00D647A6">
      <w:pPr>
        <w:pStyle w:val="a8"/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</w:rPr>
      </w:pPr>
      <w:r w:rsidRPr="00873B8A">
        <w:rPr>
          <w:spacing w:val="2"/>
          <w:sz w:val="28"/>
          <w:szCs w:val="28"/>
        </w:rPr>
        <w:t>20. Должностное лицо налогового органа, находящееся на акцизном посту, имеет иные права, предусмотренные порядком организации деятельности акцизного поста.»;</w:t>
      </w:r>
    </w:p>
    <w:p w:rsidR="00CD7351" w:rsidRPr="00873B8A" w:rsidRDefault="00CD7351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  <w:lang w:val="kk-KZ"/>
        </w:rPr>
        <w:t>дополнить статьей 176-1 следующего содержания:</w:t>
      </w:r>
    </w:p>
    <w:p w:rsidR="00CD7351" w:rsidRPr="00873B8A" w:rsidRDefault="00CD7351" w:rsidP="00D647A6">
      <w:pPr>
        <w:widowControl w:val="0"/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«Статья 176-1.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оборота товаров, ввезенных на таможенную территорию Евразийского экономического союза. </w:t>
      </w:r>
    </w:p>
    <w:p w:rsidR="00CD7351" w:rsidRPr="00873B8A" w:rsidRDefault="00113DFB" w:rsidP="00113DFB">
      <w:pPr>
        <w:pStyle w:val="a3"/>
        <w:widowControl w:val="0"/>
        <w:tabs>
          <w:tab w:val="left" w:pos="284"/>
        </w:tabs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 xml:space="preserve"> оборота товаров, ввезенных на таможенную территорию Евразийского экономического союза, в соответствии с международным договором, ратифицированным Республикой Казахстан, осуществляется путем организации системы учета товаров, подлежащих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 xml:space="preserve">, и операций, связанных с оборотом таких товаров, с использованием национальной системы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>, в соответствии с международным договором, ратифицированным Республикой Казахстан.</w:t>
      </w:r>
    </w:p>
    <w:p w:rsidR="00CD7351" w:rsidRPr="00873B8A" w:rsidRDefault="00113DFB" w:rsidP="00113DFB">
      <w:pPr>
        <w:pStyle w:val="a3"/>
        <w:widowControl w:val="0"/>
        <w:tabs>
          <w:tab w:val="left" w:pos="284"/>
        </w:tabs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2. </w:t>
      </w:r>
      <w:r w:rsidR="00CD7351" w:rsidRPr="00873B8A">
        <w:rPr>
          <w:rFonts w:ascii="Times New Roman" w:hAnsi="Times New Roman"/>
          <w:sz w:val="28"/>
          <w:szCs w:val="28"/>
        </w:rPr>
        <w:t xml:space="preserve">Национальной системой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 xml:space="preserve"> является информационная система электронных счетов-фактур, которая обеспечивает сбор, учет и хранение сведений о товарах, подлежащих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>, и операциях, связанных с оборотом таких товаров, в порядке и сроки, которые определены международным договором, ратифицированным Республикой Казахстан.</w:t>
      </w:r>
    </w:p>
    <w:p w:rsidR="00CD7351" w:rsidRPr="00873B8A" w:rsidRDefault="00113DFB" w:rsidP="00113DFB">
      <w:pPr>
        <w:pStyle w:val="a3"/>
        <w:widowControl w:val="0"/>
        <w:tabs>
          <w:tab w:val="left" w:pos="284"/>
        </w:tabs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3. </w:t>
      </w:r>
      <w:r w:rsidR="00CD7351" w:rsidRPr="00873B8A">
        <w:rPr>
          <w:rFonts w:ascii="Times New Roman" w:hAnsi="Times New Roman"/>
          <w:sz w:val="28"/>
          <w:szCs w:val="28"/>
        </w:rPr>
        <w:t xml:space="preserve">Налогоплательщики, осуществляющие оборот товаров, подлежащих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>, обязаны:</w:t>
      </w:r>
    </w:p>
    <w:p w:rsidR="00CD7351" w:rsidRPr="00873B8A" w:rsidRDefault="00CD7351" w:rsidP="00113DFB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оформлять сопроводительные документы в виде электронных документов, за исключением случая, когда оформление в виде электронных документов невозможно в связи с неисправностью информационных систем, вызванной техническими сбоями, нарушениями в работе средств связи </w:t>
      </w:r>
      <w:r w:rsidRPr="00873B8A">
        <w:rPr>
          <w:rFonts w:ascii="Times New Roman" w:hAnsi="Times New Roman"/>
          <w:sz w:val="28"/>
          <w:szCs w:val="28"/>
        </w:rPr>
        <w:lastRenderedPageBreak/>
        <w:t>(телекоммуникационных сетей и информационно-телекоммуникационной сети «Интернет»), отключением электроэнергии, а также в иных случаях, определенных в порядке, который установлен международным договором, ратифицированным Республикой Казахстан;</w:t>
      </w:r>
    </w:p>
    <w:p w:rsidR="00CD7351" w:rsidRPr="00873B8A" w:rsidRDefault="00CD7351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представлять полные и достоверные сведения, подлежащие включению в национальную систему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>.</w:t>
      </w:r>
    </w:p>
    <w:p w:rsidR="00CD7351" w:rsidRPr="00873B8A" w:rsidRDefault="00CD7351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Сопроводительным документом национальной системы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является электронный счет-фактура. </w:t>
      </w:r>
    </w:p>
    <w:p w:rsidR="00CD7351" w:rsidRPr="00873B8A" w:rsidRDefault="00BC1A05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4</w:t>
      </w:r>
      <w:r w:rsidR="00CD7351" w:rsidRPr="00873B8A">
        <w:rPr>
          <w:rFonts w:ascii="Times New Roman" w:hAnsi="Times New Roman"/>
          <w:sz w:val="28"/>
          <w:szCs w:val="28"/>
        </w:rPr>
        <w:t xml:space="preserve">. За неисполнение или ненадлежащее исполнение обязанностей по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 xml:space="preserve"> оборота товаров, вытекающих из международного договора, ратифициро</w:t>
      </w:r>
      <w:r w:rsidR="00C1183B" w:rsidRPr="00873B8A">
        <w:rPr>
          <w:rFonts w:ascii="Times New Roman" w:hAnsi="Times New Roman"/>
          <w:sz w:val="28"/>
          <w:szCs w:val="28"/>
        </w:rPr>
        <w:t xml:space="preserve">ванного Республикой Казахстан, налогоплательщики несут </w:t>
      </w:r>
      <w:r w:rsidR="00CD7351" w:rsidRPr="00873B8A">
        <w:rPr>
          <w:rFonts w:ascii="Times New Roman" w:hAnsi="Times New Roman"/>
          <w:sz w:val="28"/>
          <w:szCs w:val="28"/>
        </w:rPr>
        <w:t>ответственность, установленную законами Республики Казахстан.</w:t>
      </w:r>
    </w:p>
    <w:p w:rsidR="00CD7351" w:rsidRPr="00873B8A" w:rsidRDefault="00BC1A05" w:rsidP="00D647A6">
      <w:pPr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5</w:t>
      </w:r>
      <w:r w:rsidR="00CD7351" w:rsidRPr="00873B8A">
        <w:rPr>
          <w:rFonts w:ascii="Times New Roman" w:hAnsi="Times New Roman"/>
          <w:sz w:val="28"/>
          <w:szCs w:val="28"/>
        </w:rPr>
        <w:t>. Уполномоченный орган обеспечивает:</w:t>
      </w:r>
    </w:p>
    <w:p w:rsidR="00CD7351" w:rsidRPr="00873B8A" w:rsidRDefault="00CD7351" w:rsidP="00D647A6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функционирование механизма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оборотов товаров, подлежащих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>, в соответствии с международным договором, ратифицированным Республикой Казахстан;</w:t>
      </w:r>
    </w:p>
    <w:p w:rsidR="00CD7351" w:rsidRPr="00873B8A" w:rsidRDefault="00CD7351" w:rsidP="00D647A6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направление содержащихся в национальной системе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сведений о товарах, подлежащих </w:t>
      </w:r>
      <w:proofErr w:type="spellStart"/>
      <w:r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873B8A">
        <w:rPr>
          <w:rFonts w:ascii="Times New Roman" w:hAnsi="Times New Roman"/>
          <w:sz w:val="28"/>
          <w:szCs w:val="28"/>
        </w:rPr>
        <w:t>, и связанных с оборотом таких товаров операциях, в соответствующее государство-член Евразийского экономич</w:t>
      </w:r>
      <w:r w:rsidR="00C1183B" w:rsidRPr="00873B8A">
        <w:rPr>
          <w:rFonts w:ascii="Times New Roman" w:hAnsi="Times New Roman"/>
          <w:sz w:val="28"/>
          <w:szCs w:val="28"/>
        </w:rPr>
        <w:t xml:space="preserve">еского союза, в соответствии с </w:t>
      </w:r>
      <w:r w:rsidRPr="00873B8A">
        <w:rPr>
          <w:rFonts w:ascii="Times New Roman" w:hAnsi="Times New Roman"/>
          <w:sz w:val="28"/>
          <w:szCs w:val="28"/>
        </w:rPr>
        <w:t>международным договором, ратифицированным Республикой Казахстан.</w:t>
      </w:r>
    </w:p>
    <w:p w:rsidR="00CD7351" w:rsidRPr="00873B8A" w:rsidRDefault="00BC1A05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6. </w:t>
      </w:r>
      <w:r w:rsidR="00CD7351" w:rsidRPr="00873B8A">
        <w:rPr>
          <w:rFonts w:ascii="Times New Roman" w:hAnsi="Times New Roman"/>
          <w:sz w:val="28"/>
          <w:szCs w:val="28"/>
        </w:rPr>
        <w:t xml:space="preserve">Правила функционирования механизма </w:t>
      </w:r>
      <w:proofErr w:type="spellStart"/>
      <w:r w:rsidR="00CD7351" w:rsidRPr="00873B8A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873B8A">
        <w:rPr>
          <w:rFonts w:ascii="Times New Roman" w:hAnsi="Times New Roman"/>
          <w:sz w:val="28"/>
          <w:szCs w:val="28"/>
        </w:rPr>
        <w:t xml:space="preserve"> товаров утверждаются уполномоченным органом.»;</w:t>
      </w:r>
    </w:p>
    <w:p w:rsidR="00C6434C" w:rsidRPr="00873B8A" w:rsidRDefault="00E276BE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статью 187 изложить в следующей редакции:</w:t>
      </w:r>
    </w:p>
    <w:p w:rsidR="00E276BE" w:rsidRPr="00873B8A" w:rsidRDefault="00E276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«Статья 187. Право на обжалование</w:t>
      </w:r>
    </w:p>
    <w:p w:rsidR="006475AA" w:rsidRPr="00873B8A" w:rsidRDefault="00E276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Налогоплательщик (налоговый агент) имеет право обжаловать действия (бездействие) должностных лиц налоговых органов вышестоящему налоговому органу или в суд, а по основаниям, указанным в статье 96 настоящего Кодекса в вышестоящий налоговый орган, и в случае несогласия с его решением – в суд.»;</w:t>
      </w:r>
    </w:p>
    <w:p w:rsidR="00C6006D" w:rsidRPr="00873B8A" w:rsidRDefault="00C6006D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9 статьи 208 дополнить абзацем следующего содержания:</w:t>
      </w:r>
    </w:p>
    <w:p w:rsidR="00C6006D" w:rsidRPr="00873B8A" w:rsidRDefault="00C6006D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Style w:val="s0"/>
          <w:bCs/>
          <w:sz w:val="28"/>
          <w:szCs w:val="28"/>
        </w:rPr>
        <w:t>корпоративному подоходному налогу, удерживаемому у источника выплаты с дохода нерезидента.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3900C4" w:rsidRPr="00873B8A" w:rsidRDefault="003900C4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части первой пункта 6 статьи 250 слова «кредитного товарищества и» исключить;</w:t>
      </w:r>
    </w:p>
    <w:p w:rsidR="009D345F" w:rsidRPr="00873B8A" w:rsidRDefault="009D345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статью 345 изложить в следующей редакции:</w:t>
      </w:r>
    </w:p>
    <w:p w:rsidR="009D345F" w:rsidRPr="00873B8A" w:rsidRDefault="009D345F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873B8A">
        <w:rPr>
          <w:sz w:val="28"/>
          <w:szCs w:val="28"/>
        </w:rPr>
        <w:t>«</w:t>
      </w:r>
      <w:r w:rsidRPr="00873B8A">
        <w:rPr>
          <w:bCs/>
          <w:spacing w:val="2"/>
          <w:sz w:val="28"/>
          <w:szCs w:val="28"/>
          <w:bdr w:val="none" w:sz="0" w:space="0" w:color="auto" w:frame="1"/>
        </w:rPr>
        <w:t>Статья 345. Налоговый вычет по пенсионным выплатам и договорам накопительного страхования</w:t>
      </w:r>
    </w:p>
    <w:p w:rsidR="009D345F" w:rsidRPr="00873B8A" w:rsidRDefault="009D345F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873B8A">
        <w:rPr>
          <w:spacing w:val="2"/>
          <w:sz w:val="28"/>
          <w:szCs w:val="28"/>
        </w:rPr>
        <w:t>1. К доходу в виде пенсионных выплат, подлежащему налогообложению, применяется налоговый вычет в следующих размерах:</w:t>
      </w:r>
    </w:p>
    <w:p w:rsidR="009D345F" w:rsidRPr="00873B8A" w:rsidRDefault="009D345F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873B8A">
        <w:rPr>
          <w:spacing w:val="2"/>
          <w:sz w:val="28"/>
          <w:szCs w:val="28"/>
        </w:rPr>
        <w:lastRenderedPageBreak/>
        <w:t xml:space="preserve">1) по выплатам, </w:t>
      </w:r>
      <w:r w:rsidRPr="00873B8A">
        <w:rPr>
          <w:bCs/>
          <w:spacing w:val="2"/>
          <w:sz w:val="28"/>
          <w:szCs w:val="28"/>
          <w:bdr w:val="none" w:sz="0" w:space="0" w:color="auto" w:frame="1"/>
        </w:rPr>
        <w:t>предусмотренным</w:t>
      </w:r>
      <w:r w:rsidR="000F0398" w:rsidRPr="00873B8A">
        <w:rPr>
          <w:bCs/>
          <w:spacing w:val="2"/>
          <w:sz w:val="28"/>
          <w:szCs w:val="28"/>
          <w:bdr w:val="none" w:sz="0" w:space="0" w:color="auto" w:frame="1"/>
        </w:rPr>
        <w:t xml:space="preserve"> </w:t>
      </w:r>
      <w:hyperlink r:id="rId8" w:anchor="z13627" w:history="1">
        <w:r w:rsidRPr="00873B8A">
          <w:rPr>
            <w:bCs/>
            <w:spacing w:val="2"/>
            <w:sz w:val="28"/>
            <w:szCs w:val="28"/>
            <w:bdr w:val="none" w:sz="0" w:space="0" w:color="auto" w:frame="1"/>
          </w:rPr>
          <w:t>подпунктом 1)</w:t>
        </w:r>
      </w:hyperlink>
      <w:r w:rsidR="000F0398" w:rsidRPr="00873B8A">
        <w:rPr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Pr="00873B8A">
        <w:rPr>
          <w:bCs/>
          <w:spacing w:val="2"/>
          <w:sz w:val="28"/>
          <w:szCs w:val="28"/>
          <w:bdr w:val="none" w:sz="0" w:space="0" w:color="auto" w:frame="1"/>
        </w:rPr>
        <w:t>статьи 326 настоящего Кодекса, – в размере 14-кратного месячного расчетного показателя, установленного законом о республиканском бюджете и действующего на дату начисления дохода в виде пенсионной выплаты, за каждый месяц, за который осуществляется пенсионная выплата;</w:t>
      </w:r>
    </w:p>
    <w:p w:rsidR="009D345F" w:rsidRPr="00873B8A" w:rsidRDefault="009D345F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873B8A">
        <w:rPr>
          <w:bCs/>
          <w:spacing w:val="2"/>
          <w:sz w:val="28"/>
          <w:szCs w:val="28"/>
          <w:bdr w:val="none" w:sz="0" w:space="0" w:color="auto" w:frame="1"/>
        </w:rPr>
        <w:t>2) по выплатам, предусмотренным</w:t>
      </w:r>
      <w:r w:rsidR="000F0398" w:rsidRPr="00873B8A">
        <w:rPr>
          <w:bCs/>
          <w:spacing w:val="2"/>
          <w:sz w:val="28"/>
          <w:szCs w:val="28"/>
          <w:bdr w:val="none" w:sz="0" w:space="0" w:color="auto" w:frame="1"/>
        </w:rPr>
        <w:t xml:space="preserve"> </w:t>
      </w:r>
      <w:hyperlink r:id="rId9" w:anchor="z13632" w:history="1">
        <w:r w:rsidRPr="00873B8A">
          <w:rPr>
            <w:bCs/>
            <w:spacing w:val="2"/>
            <w:sz w:val="28"/>
            <w:szCs w:val="28"/>
            <w:bdr w:val="none" w:sz="0" w:space="0" w:color="auto" w:frame="1"/>
          </w:rPr>
          <w:t>подпунктом 2)</w:t>
        </w:r>
      </w:hyperlink>
      <w:r w:rsidR="000F0398" w:rsidRPr="00873B8A">
        <w:rPr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Pr="00873B8A">
        <w:rPr>
          <w:bCs/>
          <w:spacing w:val="2"/>
          <w:sz w:val="28"/>
          <w:szCs w:val="28"/>
          <w:bdr w:val="none" w:sz="0" w:space="0" w:color="auto" w:frame="1"/>
        </w:rPr>
        <w:t>статьи 326 настоящего Кодекса, – в размере 168-кратного месячного расчетного показателя, установленного законом о республиканском бюджете</w:t>
      </w:r>
      <w:r w:rsidRPr="00873B8A">
        <w:rPr>
          <w:spacing w:val="2"/>
          <w:sz w:val="28"/>
          <w:szCs w:val="28"/>
        </w:rPr>
        <w:t xml:space="preserve"> и действующего на дату начисления дохода в виде пенсионной выплаты.</w:t>
      </w:r>
    </w:p>
    <w:p w:rsidR="009D345F" w:rsidRPr="00873B8A" w:rsidRDefault="009D345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pacing w:val="2"/>
          <w:sz w:val="28"/>
          <w:szCs w:val="28"/>
        </w:rPr>
        <w:t xml:space="preserve">2. К доходу по договорам накопительного страхования, подлежащему налогообложению в виде страховых выплат, </w:t>
      </w:r>
      <w:r w:rsidRPr="00873B8A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</w:rPr>
        <w:t>осуществляемых</w:t>
      </w:r>
      <w:r w:rsidRPr="00873B8A">
        <w:rPr>
          <w:rFonts w:ascii="Times New Roman" w:hAnsi="Times New Roman"/>
          <w:spacing w:val="2"/>
          <w:sz w:val="28"/>
          <w:szCs w:val="28"/>
        </w:rPr>
        <w:t xml:space="preserve"> страховыми организациями, страховые премии которых были оплачены за счет пенсионных накоплений в едином накопительном пенсионном фонде, применяется налоговый вычет в сумме 14-кратного месячного расчетного показателя,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выплаты, за который осуществляется страховая выплата.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296669" w:rsidRPr="00873B8A" w:rsidRDefault="00296669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подпункт 1) пункта 1 статьи 346 изложить в следующей редакции:</w:t>
      </w:r>
    </w:p>
    <w:p w:rsidR="00296669" w:rsidRPr="00873B8A" w:rsidRDefault="00296669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1) 14-кратный месячный расчетный показатель, установленный законом о республиканском бюджете и действующий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месячный расчетный показатель, установленный законом о республиканском бюджете и действующий на 1 января соответствующего финансового года;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296669" w:rsidRPr="00873B8A" w:rsidRDefault="00D932A5" w:rsidP="00D647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пункт 5 статьи 360 изложить в следующей редакции:</w:t>
      </w:r>
    </w:p>
    <w:p w:rsidR="00D932A5" w:rsidRPr="00873B8A" w:rsidRDefault="00D932A5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«5. Облагаемая сумма дохода определяется как сумма доходов, полученных (подлежащих получению) от выполнения работ (оказания услуг), уменьшенная на сумму 14-кратного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исчисленную за каждый месяц выполнения работ (оказания услуг) соответствующего периода, указанного в разрешении трудовому иммигранту.»;</w:t>
      </w:r>
    </w:p>
    <w:p w:rsidR="00444F12" w:rsidRPr="00873B8A" w:rsidRDefault="00444F1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часть третью пункта 2 статьи 386 исключить;</w:t>
      </w:r>
    </w:p>
    <w:p w:rsidR="004C12D1" w:rsidRPr="00873B8A" w:rsidRDefault="00FE2709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color w:val="000000" w:themeColor="text1"/>
          <w:sz w:val="28"/>
          <w:szCs w:val="28"/>
        </w:rPr>
        <w:t>подпункт 2</w:t>
      </w:r>
      <w:r w:rsidR="00F623A1" w:rsidRPr="00873B8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73B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071" w:rsidRPr="00873B8A">
        <w:rPr>
          <w:rFonts w:ascii="Times New Roman" w:hAnsi="Times New Roman"/>
          <w:sz w:val="28"/>
          <w:szCs w:val="28"/>
        </w:rPr>
        <w:t xml:space="preserve">части первой </w:t>
      </w:r>
      <w:r w:rsidR="004C12D1" w:rsidRPr="00873B8A">
        <w:rPr>
          <w:rFonts w:ascii="Times New Roman" w:hAnsi="Times New Roman"/>
          <w:sz w:val="28"/>
          <w:szCs w:val="28"/>
        </w:rPr>
        <w:t>стать</w:t>
      </w:r>
      <w:r w:rsidR="00986071" w:rsidRPr="00873B8A">
        <w:rPr>
          <w:rFonts w:ascii="Times New Roman" w:hAnsi="Times New Roman"/>
          <w:sz w:val="28"/>
          <w:szCs w:val="28"/>
        </w:rPr>
        <w:t>и</w:t>
      </w:r>
      <w:r w:rsidR="004C12D1" w:rsidRPr="00873B8A">
        <w:rPr>
          <w:rFonts w:ascii="Times New Roman" w:hAnsi="Times New Roman"/>
          <w:sz w:val="28"/>
          <w:szCs w:val="28"/>
        </w:rPr>
        <w:t xml:space="preserve"> 394</w:t>
      </w:r>
      <w:r w:rsidRPr="00873B8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C12D1" w:rsidRPr="00873B8A">
        <w:rPr>
          <w:rFonts w:ascii="Times New Roman" w:hAnsi="Times New Roman"/>
          <w:sz w:val="28"/>
          <w:szCs w:val="28"/>
        </w:rPr>
        <w:t>:</w:t>
      </w:r>
    </w:p>
    <w:p w:rsidR="00E20D32" w:rsidRPr="00873B8A" w:rsidRDefault="00FE2709" w:rsidP="00D647A6">
      <w:pPr>
        <w:pStyle w:val="a8"/>
        <w:tabs>
          <w:tab w:val="left" w:pos="284"/>
        </w:tabs>
        <w:spacing w:before="0" w:beforeAutospacing="0" w:after="0" w:afterAutospacing="0"/>
        <w:ind w:right="332" w:firstLine="851"/>
        <w:contextualSpacing/>
        <w:jc w:val="both"/>
        <w:rPr>
          <w:sz w:val="28"/>
          <w:szCs w:val="28"/>
          <w:bdr w:val="none" w:sz="0" w:space="0" w:color="auto" w:frame="1"/>
        </w:rPr>
      </w:pPr>
      <w:r w:rsidRPr="00873B8A">
        <w:rPr>
          <w:sz w:val="28"/>
          <w:szCs w:val="28"/>
        </w:rPr>
        <w:t>«</w:t>
      </w:r>
      <w:r w:rsidRPr="00873B8A">
        <w:rPr>
          <w:sz w:val="28"/>
          <w:szCs w:val="28"/>
          <w:bdr w:val="none" w:sz="0" w:space="0" w:color="auto" w:frame="1"/>
        </w:rPr>
        <w:t xml:space="preserve">2) </w:t>
      </w:r>
      <w:r w:rsidRPr="00873B8A">
        <w:rPr>
          <w:color w:val="000000"/>
          <w:sz w:val="28"/>
          <w:szCs w:val="28"/>
        </w:rPr>
        <w:t>учетно-контрольных марок, предназначенных для маркировки подакцизных товаров</w:t>
      </w:r>
      <w:r w:rsidR="005D6E59" w:rsidRPr="00873B8A">
        <w:rPr>
          <w:color w:val="000000"/>
          <w:sz w:val="28"/>
          <w:szCs w:val="28"/>
        </w:rPr>
        <w:t xml:space="preserve">, </w:t>
      </w:r>
      <w:r w:rsidRPr="00873B8A">
        <w:rPr>
          <w:color w:val="000000"/>
          <w:sz w:val="28"/>
          <w:szCs w:val="28"/>
        </w:rPr>
        <w:t>в соответствии со статьей 172 настоящего Кодекса;</w:t>
      </w:r>
      <w:r w:rsidRPr="00873B8A">
        <w:rPr>
          <w:sz w:val="28"/>
          <w:szCs w:val="28"/>
        </w:rPr>
        <w:t>»;</w:t>
      </w:r>
    </w:p>
    <w:p w:rsidR="00DE112B" w:rsidRPr="00873B8A" w:rsidRDefault="00B9470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статье 429:</w:t>
      </w:r>
    </w:p>
    <w:p w:rsidR="00DE112B" w:rsidRPr="00873B8A" w:rsidRDefault="00B9470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lastRenderedPageBreak/>
        <w:t>в пункте 5:</w:t>
      </w:r>
    </w:p>
    <w:p w:rsidR="00B9470F" w:rsidRPr="00873B8A" w:rsidRDefault="00B9470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части второй слова «</w:t>
      </w:r>
      <w:r w:rsidRPr="00873B8A">
        <w:rPr>
          <w:rFonts w:ascii="Times New Roman" w:hAnsi="Times New Roman"/>
          <w:sz w:val="28"/>
          <w:szCs w:val="28"/>
        </w:rPr>
        <w:t>статьями 431, и (или) 433, и (или) 434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sz w:val="28"/>
          <w:szCs w:val="28"/>
        </w:rPr>
        <w:t>статьями 431 и (или) 434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B9470F" w:rsidRPr="00873B8A" w:rsidRDefault="00B9470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части третьей слова «</w:t>
      </w:r>
      <w:r w:rsidRPr="00873B8A">
        <w:rPr>
          <w:rFonts w:ascii="Times New Roman" w:hAnsi="Times New Roman"/>
          <w:sz w:val="28"/>
          <w:szCs w:val="28"/>
        </w:rPr>
        <w:t>статьи 431 и (или) 433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sz w:val="28"/>
          <w:szCs w:val="28"/>
        </w:rPr>
        <w:t>статью 431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B9470F" w:rsidRPr="00873B8A" w:rsidRDefault="00B9470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абзаце втором пункта 6 слова «</w:t>
      </w:r>
      <w:r w:rsidRPr="00873B8A">
        <w:rPr>
          <w:rFonts w:ascii="Times New Roman" w:hAnsi="Times New Roman"/>
          <w:sz w:val="28"/>
          <w:szCs w:val="28"/>
        </w:rPr>
        <w:t>со статьями 432 и 433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sz w:val="28"/>
          <w:szCs w:val="28"/>
        </w:rPr>
        <w:t>статьей 432</w:t>
      </w:r>
      <w:r w:rsidRPr="00873B8A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DE112B" w:rsidRPr="00873B8A" w:rsidRDefault="001A6009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статье 431:</w:t>
      </w:r>
    </w:p>
    <w:p w:rsidR="001A6009" w:rsidRPr="00873B8A" w:rsidRDefault="001A6009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подпункте 1) пункта 1 слова «</w:t>
      </w:r>
      <w:r w:rsidRPr="00873B8A">
        <w:rPr>
          <w:rFonts w:ascii="Times New Roman" w:hAnsi="Times New Roman"/>
          <w:sz w:val="28"/>
          <w:szCs w:val="28"/>
        </w:rPr>
        <w:t>статьями 432, 433 и 434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sz w:val="28"/>
          <w:szCs w:val="28"/>
        </w:rPr>
        <w:t>статьями 432 и 434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1A6009" w:rsidRPr="00873B8A" w:rsidRDefault="001A6009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в части первой пункта </w:t>
      </w:r>
      <w:r w:rsidR="00C8083C" w:rsidRPr="00873B8A">
        <w:rPr>
          <w:rFonts w:ascii="Times New Roman" w:eastAsia="Calibri" w:hAnsi="Times New Roman"/>
          <w:sz w:val="28"/>
          <w:szCs w:val="28"/>
        </w:rPr>
        <w:t xml:space="preserve">2 </w:t>
      </w:r>
      <w:r w:rsidRPr="00873B8A">
        <w:rPr>
          <w:rFonts w:ascii="Times New Roman" w:eastAsia="Calibri" w:hAnsi="Times New Roman"/>
          <w:sz w:val="28"/>
          <w:szCs w:val="28"/>
        </w:rPr>
        <w:t>слова «</w:t>
      </w:r>
      <w:r w:rsidRPr="00873B8A">
        <w:rPr>
          <w:rFonts w:ascii="Times New Roman" w:hAnsi="Times New Roman"/>
          <w:sz w:val="28"/>
          <w:szCs w:val="28"/>
        </w:rPr>
        <w:t>статьями 432, 433 и 434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sz w:val="28"/>
          <w:szCs w:val="28"/>
        </w:rPr>
        <w:t>статьями 432 и 434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1A6009" w:rsidRPr="00873B8A" w:rsidRDefault="001A6009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пункте 4 статьи 432 словами «</w:t>
      </w:r>
      <w:r w:rsidR="00247462" w:rsidRPr="00873B8A">
        <w:rPr>
          <w:rFonts w:ascii="Times New Roman" w:hAnsi="Times New Roman"/>
          <w:sz w:val="28"/>
          <w:szCs w:val="28"/>
        </w:rPr>
        <w:t>статьями 429 и 433</w:t>
      </w:r>
      <w:r w:rsidRPr="00873B8A">
        <w:rPr>
          <w:rFonts w:ascii="Times New Roman" w:eastAsia="Calibri" w:hAnsi="Times New Roman"/>
          <w:sz w:val="28"/>
          <w:szCs w:val="28"/>
        </w:rPr>
        <w:t>» заменить словами «</w:t>
      </w:r>
      <w:r w:rsidR="00247462" w:rsidRPr="00873B8A">
        <w:rPr>
          <w:rFonts w:ascii="Times New Roman" w:hAnsi="Times New Roman"/>
          <w:sz w:val="28"/>
          <w:szCs w:val="28"/>
        </w:rPr>
        <w:t>статьей 429</w:t>
      </w:r>
      <w:r w:rsidRPr="00873B8A">
        <w:rPr>
          <w:rFonts w:ascii="Times New Roman" w:eastAsia="Calibri" w:hAnsi="Times New Roman"/>
          <w:sz w:val="28"/>
          <w:szCs w:val="28"/>
        </w:rPr>
        <w:t>»</w:t>
      </w:r>
      <w:r w:rsidR="00247462" w:rsidRPr="00873B8A">
        <w:rPr>
          <w:rFonts w:ascii="Times New Roman" w:eastAsia="Calibri" w:hAnsi="Times New Roman"/>
          <w:sz w:val="28"/>
          <w:szCs w:val="28"/>
        </w:rPr>
        <w:t>;</w:t>
      </w:r>
    </w:p>
    <w:p w:rsidR="00247462" w:rsidRPr="00873B8A" w:rsidRDefault="0024746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статью 433 исключить;</w:t>
      </w:r>
    </w:p>
    <w:p w:rsidR="003041C6" w:rsidRPr="00873B8A" w:rsidRDefault="003041C6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пункте 2 статьи 434:</w:t>
      </w:r>
    </w:p>
    <w:p w:rsidR="003041C6" w:rsidRPr="00873B8A" w:rsidRDefault="003041C6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часть первую дополнить подпунктом 3) следующего содержания:</w:t>
      </w:r>
    </w:p>
    <w:p w:rsidR="001174F4" w:rsidRPr="00873B8A" w:rsidRDefault="003041C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1174F4" w:rsidRPr="00873B8A">
        <w:rPr>
          <w:rFonts w:ascii="Times New Roman" w:hAnsi="Times New Roman"/>
          <w:bCs/>
          <w:color w:val="000000"/>
          <w:sz w:val="28"/>
          <w:szCs w:val="28"/>
        </w:rPr>
        <w:t>3) субъекты предпринимательства, осуществивши</w:t>
      </w:r>
      <w:r w:rsidR="005D6E59" w:rsidRPr="00873B8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174F4" w:rsidRPr="00873B8A">
        <w:rPr>
          <w:rFonts w:ascii="Times New Roman" w:hAnsi="Times New Roman"/>
          <w:bCs/>
          <w:color w:val="000000"/>
          <w:sz w:val="28"/>
          <w:szCs w:val="28"/>
        </w:rPr>
        <w:t xml:space="preserve"> конвертацию не менее 50% валютной выручки, поступившей от экспорта сырья за налоговый период.</w:t>
      </w:r>
    </w:p>
    <w:p w:rsidR="003041C6" w:rsidRPr="00873B8A" w:rsidRDefault="001174F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B8A">
        <w:rPr>
          <w:rFonts w:ascii="Times New Roman" w:hAnsi="Times New Roman"/>
          <w:bCs/>
          <w:color w:val="000000"/>
          <w:sz w:val="28"/>
          <w:szCs w:val="28"/>
        </w:rPr>
        <w:t xml:space="preserve">Перечень субъектов предпринимательства, </w:t>
      </w:r>
      <w:r w:rsidRPr="00873B8A">
        <w:rPr>
          <w:rFonts w:ascii="Times New Roman" w:hAnsi="Times New Roman"/>
          <w:bCs/>
          <w:color w:val="000000"/>
          <w:sz w:val="28"/>
          <w:szCs w:val="28"/>
          <w:lang w:val="kk-KZ"/>
        </w:rPr>
        <w:t>предусмотренный настоящим подпунктом</w:t>
      </w:r>
      <w:r w:rsidR="00585D5A" w:rsidRPr="00873B8A">
        <w:rPr>
          <w:rFonts w:ascii="Times New Roman" w:hAnsi="Times New Roman"/>
          <w:bCs/>
          <w:color w:val="000000"/>
          <w:sz w:val="28"/>
          <w:szCs w:val="28"/>
          <w:lang w:val="kk-KZ"/>
        </w:rPr>
        <w:t>,</w:t>
      </w:r>
      <w:r w:rsidRPr="00873B8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873B8A">
        <w:rPr>
          <w:rFonts w:ascii="Times New Roman" w:hAnsi="Times New Roman"/>
          <w:bCs/>
          <w:color w:val="000000"/>
          <w:sz w:val="28"/>
          <w:szCs w:val="28"/>
        </w:rPr>
        <w:t>утверждается Правительством Республики Казахстан.</w:t>
      </w:r>
      <w:r w:rsidR="003041C6" w:rsidRPr="00873B8A">
        <w:rPr>
          <w:rFonts w:ascii="Times New Roman" w:eastAsia="Calibri" w:hAnsi="Times New Roman"/>
          <w:sz w:val="28"/>
          <w:szCs w:val="28"/>
        </w:rPr>
        <w:t>»</w:t>
      </w:r>
      <w:r w:rsidR="0003326F" w:rsidRPr="00873B8A">
        <w:rPr>
          <w:rFonts w:ascii="Times New Roman" w:eastAsia="Calibri" w:hAnsi="Times New Roman"/>
          <w:sz w:val="28"/>
          <w:szCs w:val="28"/>
        </w:rPr>
        <w:t>;</w:t>
      </w:r>
    </w:p>
    <w:p w:rsidR="0003326F" w:rsidRPr="00873B8A" w:rsidRDefault="0003326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дополнить частями второй и третьей следующего содержания:</w:t>
      </w:r>
    </w:p>
    <w:p w:rsidR="001174F4" w:rsidRPr="00873B8A" w:rsidRDefault="0003326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1174F4" w:rsidRPr="00873B8A">
        <w:rPr>
          <w:rFonts w:ascii="Times New Roman" w:hAnsi="Times New Roman"/>
          <w:bCs/>
          <w:color w:val="000000"/>
          <w:sz w:val="28"/>
          <w:szCs w:val="28"/>
        </w:rPr>
        <w:t>Представление заключения в налоговые органы о конвертации валютной выручки осуществляется Национальным Банком Республики Казахстан и банками второго уровня в порядке и по форме, которые утверждены уполномоченным органом по согласованию с Национальным Банком Республики Казахстан.</w:t>
      </w:r>
    </w:p>
    <w:p w:rsidR="0003326F" w:rsidRPr="00873B8A" w:rsidRDefault="001174F4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hAnsi="Times New Roman"/>
          <w:bCs/>
          <w:color w:val="000000"/>
          <w:sz w:val="28"/>
          <w:szCs w:val="28"/>
        </w:rPr>
        <w:t>Для получения данного заключения налоговые органы направляют соответствующий запрос о конвертации валютной выручки по состоянию на дату составления такого заключения.</w:t>
      </w:r>
      <w:r w:rsidR="0003326F" w:rsidRPr="00873B8A">
        <w:rPr>
          <w:rFonts w:ascii="Times New Roman" w:eastAsia="Calibri" w:hAnsi="Times New Roman"/>
          <w:sz w:val="28"/>
          <w:szCs w:val="28"/>
        </w:rPr>
        <w:t>»;</w:t>
      </w:r>
    </w:p>
    <w:p w:rsidR="0003326F" w:rsidRPr="00873B8A" w:rsidRDefault="0003326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части шестой слова «в подпункте 2)» дополнить словами «и подпункте 3)»;</w:t>
      </w:r>
    </w:p>
    <w:p w:rsidR="00535630" w:rsidRPr="00873B8A" w:rsidRDefault="0053563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часть восьмую дополнить абзацем следующего содержания:</w:t>
      </w:r>
    </w:p>
    <w:p w:rsidR="00535630" w:rsidRPr="00873B8A" w:rsidRDefault="0053563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1174F4" w:rsidRPr="00873B8A">
        <w:rPr>
          <w:rFonts w:ascii="Times New Roman" w:hAnsi="Times New Roman"/>
          <w:color w:val="000000"/>
          <w:sz w:val="28"/>
          <w:szCs w:val="28"/>
        </w:rPr>
        <w:t xml:space="preserve">для субъектов предпринимательства, </w:t>
      </w:r>
      <w:r w:rsidR="001174F4" w:rsidRPr="00873B8A">
        <w:rPr>
          <w:rFonts w:ascii="Times New Roman" w:hAnsi="Times New Roman"/>
          <w:bCs/>
          <w:color w:val="000000"/>
          <w:sz w:val="28"/>
          <w:szCs w:val="28"/>
        </w:rPr>
        <w:t>осуществивших конвертацию не менее 50% валютной выручки, поступившей от экспорта сырья за налоговый период,</w:t>
      </w:r>
      <w:r w:rsidR="001174F4" w:rsidRPr="00873B8A">
        <w:rPr>
          <w:rFonts w:ascii="Times New Roman" w:hAnsi="Times New Roman"/>
          <w:color w:val="000000"/>
          <w:sz w:val="28"/>
          <w:szCs w:val="28"/>
        </w:rPr>
        <w:t xml:space="preserve"> которые соответствуют условиям пункта 2 статьи 429 настоящего Кодекса, – в размере не более 80 процентов от суммы превышения налога на добавленную стоимость, сложившегося за отчетный налоговый период.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F45E57" w:rsidRPr="00873B8A" w:rsidRDefault="00F45E57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статье 463:</w:t>
      </w:r>
    </w:p>
    <w:p w:rsidR="00F45E57" w:rsidRPr="00873B8A" w:rsidRDefault="00F45E57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lastRenderedPageBreak/>
        <w:t>пункт 3 изложить в следующей редакции:</w:t>
      </w:r>
    </w:p>
    <w:p w:rsidR="00F45E57" w:rsidRPr="00873B8A" w:rsidRDefault="00F45E57" w:rsidP="00D647A6">
      <w:pPr>
        <w:shd w:val="clear" w:color="auto" w:fill="FFFFFF"/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sz w:val="28"/>
          <w:szCs w:val="28"/>
        </w:rPr>
        <w:t>«3. На все виды спирта и вина наливом ставки акциза дифференцируются в зависимости от целей дальнейшего использования спирта и вина наливом.»;</w:t>
      </w:r>
    </w:p>
    <w:p w:rsidR="00F45E57" w:rsidRPr="00873B8A" w:rsidRDefault="00F45E57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строки </w:t>
      </w:r>
      <w:r w:rsidRPr="00873B8A">
        <w:rPr>
          <w:rFonts w:ascii="Times New Roman" w:hAnsi="Times New Roman"/>
          <w:sz w:val="28"/>
          <w:szCs w:val="28"/>
        </w:rPr>
        <w:t xml:space="preserve">7, 9, 10, 11, 12 и 13 </w:t>
      </w:r>
      <w:r w:rsidRPr="00873B8A">
        <w:rPr>
          <w:rFonts w:ascii="Times New Roman" w:eastAsia="Calibri" w:hAnsi="Times New Roman"/>
          <w:sz w:val="28"/>
          <w:szCs w:val="28"/>
        </w:rPr>
        <w:t xml:space="preserve">таблицы пункта 4 </w:t>
      </w:r>
      <w:r w:rsidRPr="00873B8A">
        <w:rPr>
          <w:rFonts w:ascii="Times New Roman" w:hAnsi="Times New Roman"/>
          <w:sz w:val="28"/>
          <w:szCs w:val="28"/>
        </w:rPr>
        <w:t>изложить в</w:t>
      </w:r>
      <w:r w:rsidRPr="00873B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3B8A">
        <w:rPr>
          <w:rFonts w:ascii="Times New Roman" w:hAnsi="Times New Roman"/>
          <w:sz w:val="28"/>
          <w:szCs w:val="28"/>
        </w:rPr>
        <w:t>следующей редакции:</w:t>
      </w:r>
    </w:p>
    <w:p w:rsidR="001174F4" w:rsidRPr="00873B8A" w:rsidRDefault="001174F4" w:rsidP="00D647A6">
      <w:pPr>
        <w:shd w:val="clear" w:color="auto" w:fill="FFFFFF"/>
        <w:tabs>
          <w:tab w:val="left" w:pos="284"/>
        </w:tabs>
        <w:spacing w:after="0" w:line="240" w:lineRule="auto"/>
        <w:ind w:right="332" w:firstLine="851"/>
        <w:contextualSpacing/>
        <w:jc w:val="both"/>
        <w:rPr>
          <w:rFonts w:ascii="Times New Roman" w:eastAsia="Calibri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873B8A">
        <w:rPr>
          <w:rFonts w:ascii="Times New Roman" w:eastAsia="Calibri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«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4962"/>
        <w:gridCol w:w="2409"/>
      </w:tblGrid>
      <w:tr w:rsidR="001174F4" w:rsidRPr="00873B8A" w:rsidTr="00377446">
        <w:tc>
          <w:tcPr>
            <w:tcW w:w="993" w:type="dxa"/>
          </w:tcPr>
          <w:p w:rsidR="009E2B9F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№</w:t>
            </w:r>
          </w:p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п/п</w:t>
            </w:r>
          </w:p>
        </w:tc>
        <w:tc>
          <w:tcPr>
            <w:tcW w:w="1275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Код ТН ВЭД ЕАЭС</w:t>
            </w:r>
          </w:p>
        </w:tc>
        <w:tc>
          <w:tcPr>
            <w:tcW w:w="4962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Виды подакцизных товаров</w:t>
            </w:r>
          </w:p>
        </w:tc>
        <w:tc>
          <w:tcPr>
            <w:tcW w:w="2409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Ставки акцизов (в тенге за единицу измерения)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74F4" w:rsidRPr="00873B8A" w:rsidRDefault="001174F4" w:rsidP="009E2B9F">
            <w:pPr>
              <w:shd w:val="clear" w:color="auto" w:fill="FFFFFF"/>
              <w:ind w:right="7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174F4" w:rsidRPr="00873B8A" w:rsidRDefault="001174F4" w:rsidP="009E2B9F">
            <w:pPr>
              <w:shd w:val="clear" w:color="auto" w:fill="FFFFFF"/>
              <w:ind w:right="6" w:firstLine="85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4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…</w:t>
            </w:r>
          </w:p>
        </w:tc>
        <w:tc>
          <w:tcPr>
            <w:tcW w:w="4962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…</w:t>
            </w:r>
          </w:p>
        </w:tc>
        <w:tc>
          <w:tcPr>
            <w:tcW w:w="2409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…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1174F4" w:rsidRPr="00873B8A" w:rsidRDefault="001174F4" w:rsidP="009E2B9F">
            <w:pPr>
              <w:shd w:val="clear" w:color="auto" w:fill="FFFFFF"/>
              <w:ind w:right="-1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2208</w:t>
            </w:r>
          </w:p>
        </w:tc>
        <w:tc>
          <w:tcPr>
            <w:tcW w:w="4962" w:type="dxa"/>
          </w:tcPr>
          <w:p w:rsidR="001174F4" w:rsidRPr="00873B8A" w:rsidRDefault="001174F4" w:rsidP="009E2B9F">
            <w:pPr>
              <w:shd w:val="clear" w:color="auto" w:fill="FFFFFF"/>
              <w:tabs>
                <w:tab w:val="left" w:pos="284"/>
              </w:tabs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 xml:space="preserve">Алкогольная продукция (кроме </w:t>
            </w:r>
            <w:r w:rsidRPr="00873B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коньяка, </w:t>
            </w:r>
            <w:r w:rsidRPr="00873B8A">
              <w:rPr>
                <w:rFonts w:ascii="Times New Roman" w:hAnsi="Times New Roman"/>
                <w:sz w:val="28"/>
                <w:szCs w:val="28"/>
              </w:rPr>
              <w:t>бренди, вин, вина наливом, пивоваренной продукции)</w:t>
            </w:r>
          </w:p>
        </w:tc>
        <w:tc>
          <w:tcPr>
            <w:tcW w:w="2409" w:type="dxa"/>
          </w:tcPr>
          <w:p w:rsidR="001174F4" w:rsidRPr="00873B8A" w:rsidRDefault="001174F4" w:rsidP="009E2B9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2550 тенге/литр 100% спирта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C27BEF">
            <w:pPr>
              <w:shd w:val="clear" w:color="auto" w:fill="FFFFFF"/>
              <w:ind w:right="-46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…</w:t>
            </w:r>
          </w:p>
        </w:tc>
        <w:tc>
          <w:tcPr>
            <w:tcW w:w="1275" w:type="dxa"/>
          </w:tcPr>
          <w:p w:rsidR="001174F4" w:rsidRPr="00873B8A" w:rsidRDefault="001174F4" w:rsidP="00C27BE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62" w:type="dxa"/>
          </w:tcPr>
          <w:p w:rsidR="001174F4" w:rsidRPr="00873B8A" w:rsidRDefault="001174F4" w:rsidP="00C27BEF">
            <w:pPr>
              <w:pStyle w:val="a8"/>
              <w:spacing w:before="0" w:beforeAutospacing="0" w:after="0" w:afterAutospacing="0"/>
              <w:ind w:right="6"/>
              <w:jc w:val="center"/>
              <w:rPr>
                <w:sz w:val="28"/>
                <w:szCs w:val="28"/>
              </w:rPr>
            </w:pPr>
            <w:r w:rsidRPr="00873B8A"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09" w:type="dxa"/>
            <w:vAlign w:val="center"/>
          </w:tcPr>
          <w:p w:rsidR="001174F4" w:rsidRPr="00873B8A" w:rsidRDefault="00C27BEF" w:rsidP="00C27BEF">
            <w:pPr>
              <w:pStyle w:val="a8"/>
              <w:spacing w:before="0" w:beforeAutospacing="0" w:after="0" w:afterAutospacing="0"/>
              <w:ind w:right="5"/>
              <w:jc w:val="center"/>
              <w:rPr>
                <w:sz w:val="28"/>
                <w:szCs w:val="28"/>
              </w:rPr>
            </w:pPr>
            <w:r w:rsidRPr="00873B8A">
              <w:rPr>
                <w:sz w:val="28"/>
                <w:szCs w:val="28"/>
                <w:lang w:val="kk-KZ"/>
              </w:rPr>
              <w:t>...</w:t>
            </w:r>
          </w:p>
        </w:tc>
      </w:tr>
      <w:tr w:rsidR="001174F4" w:rsidRPr="00873B8A" w:rsidTr="00377446">
        <w:trPr>
          <w:trHeight w:val="959"/>
        </w:trPr>
        <w:tc>
          <w:tcPr>
            <w:tcW w:w="993" w:type="dxa"/>
            <w:hideMark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3B8A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275" w:type="dxa"/>
            <w:hideMark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2204, 2205, 2206,</w:t>
            </w:r>
          </w:p>
        </w:tc>
        <w:tc>
          <w:tcPr>
            <w:tcW w:w="4962" w:type="dxa"/>
            <w:hideMark/>
          </w:tcPr>
          <w:p w:rsidR="001174F4" w:rsidRPr="00873B8A" w:rsidRDefault="001174F4" w:rsidP="00C27BEF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3B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Вина (кроме винного напитка, виноградных и фруктовых водок, крепких напитков из дистиллятов)  </w:t>
            </w:r>
          </w:p>
        </w:tc>
        <w:tc>
          <w:tcPr>
            <w:tcW w:w="2409" w:type="dxa"/>
            <w:hideMark/>
          </w:tcPr>
          <w:p w:rsidR="001174F4" w:rsidRPr="00873B8A" w:rsidRDefault="001174F4" w:rsidP="00E57F41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3B8A">
              <w:rPr>
                <w:rFonts w:ascii="Times New Roman" w:hAnsi="Times New Roman"/>
                <w:sz w:val="28"/>
                <w:szCs w:val="28"/>
                <w:lang w:eastAsia="ar-SA"/>
              </w:rPr>
              <w:t>35 тенге/литр</w:t>
            </w:r>
          </w:p>
        </w:tc>
      </w:tr>
      <w:tr w:rsidR="001174F4" w:rsidRPr="00873B8A" w:rsidTr="00377446">
        <w:trPr>
          <w:trHeight w:val="959"/>
        </w:trPr>
        <w:tc>
          <w:tcPr>
            <w:tcW w:w="993" w:type="dxa"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из 2204, 2205,</w:t>
            </w:r>
          </w:p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2206 00</w:t>
            </w:r>
          </w:p>
          <w:p w:rsidR="001174F4" w:rsidRPr="00873B8A" w:rsidRDefault="001174F4" w:rsidP="00C27BEF">
            <w:pPr>
              <w:pStyle w:val="a6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74F4" w:rsidRPr="00873B8A" w:rsidRDefault="001174F4" w:rsidP="00C27BE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>Вино наливом (кроме реализуемого или используемого для производства этилового спирта и алкогольной продукции)</w:t>
            </w:r>
          </w:p>
        </w:tc>
        <w:tc>
          <w:tcPr>
            <w:tcW w:w="2409" w:type="dxa"/>
          </w:tcPr>
          <w:p w:rsidR="001174F4" w:rsidRPr="00873B8A" w:rsidRDefault="001174F4" w:rsidP="00E57F41">
            <w:pPr>
              <w:pStyle w:val="a6"/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>170 тенге/литр</w:t>
            </w:r>
          </w:p>
        </w:tc>
      </w:tr>
      <w:tr w:rsidR="001174F4" w:rsidRPr="00873B8A" w:rsidTr="00377446">
        <w:trPr>
          <w:trHeight w:val="959"/>
        </w:trPr>
        <w:tc>
          <w:tcPr>
            <w:tcW w:w="993" w:type="dxa"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5" w:type="dxa"/>
          </w:tcPr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из 2204, 2205,</w:t>
            </w:r>
          </w:p>
          <w:p w:rsidR="001174F4" w:rsidRPr="00873B8A" w:rsidRDefault="001174F4" w:rsidP="00C2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2206 00</w:t>
            </w:r>
          </w:p>
          <w:p w:rsidR="001174F4" w:rsidRPr="00873B8A" w:rsidRDefault="001174F4" w:rsidP="00C27BEF">
            <w:pPr>
              <w:pStyle w:val="a6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74F4" w:rsidRPr="00873B8A" w:rsidRDefault="001174F4" w:rsidP="00C27BE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>Вино наливом, реализуем</w:t>
            </w:r>
            <w:r w:rsidRPr="00873B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</w:t>
            </w: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используем</w:t>
            </w:r>
            <w:r w:rsidRPr="00873B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ое </w:t>
            </w: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>для производства этилового спирта и алкогольной продукции</w:t>
            </w:r>
          </w:p>
        </w:tc>
        <w:tc>
          <w:tcPr>
            <w:tcW w:w="2409" w:type="dxa"/>
          </w:tcPr>
          <w:p w:rsidR="001174F4" w:rsidRPr="00873B8A" w:rsidRDefault="001174F4" w:rsidP="00E57F41">
            <w:pPr>
              <w:pStyle w:val="a6"/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A">
              <w:rPr>
                <w:rFonts w:ascii="Times New Roman" w:hAnsi="Times New Roman" w:cs="Times New Roman"/>
                <w:sz w:val="28"/>
                <w:szCs w:val="28"/>
              </w:rPr>
              <w:t>0 тенге/литр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pacing w:val="2"/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2203 00</w:t>
            </w:r>
          </w:p>
        </w:tc>
        <w:tc>
          <w:tcPr>
            <w:tcW w:w="4962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Пивоваренная продукция</w:t>
            </w:r>
          </w:p>
        </w:tc>
        <w:tc>
          <w:tcPr>
            <w:tcW w:w="2409" w:type="dxa"/>
          </w:tcPr>
          <w:p w:rsidR="001174F4" w:rsidRPr="00873B8A" w:rsidRDefault="001174F4" w:rsidP="00E57F41">
            <w:pPr>
              <w:shd w:val="clear" w:color="auto" w:fill="FFFFFF"/>
              <w:tabs>
                <w:tab w:val="left" w:pos="284"/>
              </w:tabs>
              <w:ind w:right="5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sz w:val="28"/>
                <w:szCs w:val="28"/>
              </w:rPr>
              <w:t>57 тенге/литр</w:t>
            </w: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13.</w:t>
            </w:r>
          </w:p>
        </w:tc>
        <w:tc>
          <w:tcPr>
            <w:tcW w:w="1275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2202 90 100 1</w:t>
            </w:r>
          </w:p>
        </w:tc>
        <w:tc>
          <w:tcPr>
            <w:tcW w:w="4962" w:type="dxa"/>
          </w:tcPr>
          <w:p w:rsidR="001174F4" w:rsidRPr="00873B8A" w:rsidRDefault="001174F4" w:rsidP="00C27BEF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Пивоваренная продукция с объемным содержанием этилового спирта не более 0,5 процента</w:t>
            </w:r>
          </w:p>
        </w:tc>
        <w:tc>
          <w:tcPr>
            <w:tcW w:w="2409" w:type="dxa"/>
          </w:tcPr>
          <w:p w:rsidR="001174F4" w:rsidRPr="00873B8A" w:rsidRDefault="001174F4" w:rsidP="00E57F41">
            <w:pPr>
              <w:shd w:val="clear" w:color="auto" w:fill="FFFFFF"/>
              <w:tabs>
                <w:tab w:val="left" w:pos="284"/>
                <w:tab w:val="left" w:pos="1877"/>
              </w:tabs>
              <w:ind w:right="5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0 тенге/литр</w:t>
            </w:r>
          </w:p>
          <w:p w:rsidR="001174F4" w:rsidRPr="00873B8A" w:rsidRDefault="001174F4" w:rsidP="00E57F41">
            <w:pPr>
              <w:shd w:val="clear" w:color="auto" w:fill="FFFFFF"/>
              <w:tabs>
                <w:tab w:val="left" w:pos="284"/>
                <w:tab w:val="left" w:pos="1877"/>
              </w:tabs>
              <w:ind w:right="5" w:firstLine="85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</w:p>
          <w:p w:rsidR="001174F4" w:rsidRPr="00873B8A" w:rsidRDefault="001174F4" w:rsidP="00E57F41">
            <w:pPr>
              <w:shd w:val="clear" w:color="auto" w:fill="FFFFFF"/>
              <w:tabs>
                <w:tab w:val="left" w:pos="284"/>
                <w:tab w:val="left" w:pos="1877"/>
              </w:tabs>
              <w:ind w:right="5" w:firstLine="851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</w:p>
        </w:tc>
      </w:tr>
      <w:tr w:rsidR="001174F4" w:rsidRPr="00873B8A" w:rsidTr="00377446">
        <w:tc>
          <w:tcPr>
            <w:tcW w:w="993" w:type="dxa"/>
          </w:tcPr>
          <w:p w:rsidR="001174F4" w:rsidRPr="00873B8A" w:rsidRDefault="001174F4" w:rsidP="00D647A6">
            <w:pPr>
              <w:shd w:val="clear" w:color="auto" w:fill="FFFFFF"/>
              <w:tabs>
                <w:tab w:val="left" w:pos="284"/>
              </w:tabs>
              <w:ind w:right="332" w:firstLine="851"/>
              <w:contextualSpacing/>
              <w:jc w:val="both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4F4" w:rsidRPr="00873B8A" w:rsidRDefault="001174F4" w:rsidP="00E57F41">
            <w:pPr>
              <w:shd w:val="clear" w:color="auto" w:fill="FFFFFF"/>
              <w:ind w:right="7"/>
              <w:contextualSpacing/>
              <w:jc w:val="center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873B8A">
              <w:rPr>
                <w:rFonts w:ascii="Times New Roman" w:eastAsia="Calibri" w:hAnsi="Times New Roman"/>
                <w:spacing w:val="2"/>
                <w:sz w:val="28"/>
                <w:szCs w:val="28"/>
              </w:rPr>
              <w:t>…</w:t>
            </w:r>
          </w:p>
        </w:tc>
        <w:tc>
          <w:tcPr>
            <w:tcW w:w="4962" w:type="dxa"/>
          </w:tcPr>
          <w:p w:rsidR="001174F4" w:rsidRPr="00873B8A" w:rsidRDefault="001174F4" w:rsidP="00D647A6">
            <w:pPr>
              <w:shd w:val="clear" w:color="auto" w:fill="FFFFFF"/>
              <w:tabs>
                <w:tab w:val="left" w:pos="284"/>
              </w:tabs>
              <w:ind w:right="332" w:firstLine="851"/>
              <w:contextualSpacing/>
              <w:jc w:val="both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1174F4" w:rsidRPr="00873B8A" w:rsidRDefault="001174F4" w:rsidP="00D647A6">
            <w:pPr>
              <w:shd w:val="clear" w:color="auto" w:fill="FFFFFF"/>
              <w:tabs>
                <w:tab w:val="left" w:pos="284"/>
                <w:tab w:val="left" w:pos="1877"/>
              </w:tabs>
              <w:ind w:right="332" w:firstLine="851"/>
              <w:contextualSpacing/>
              <w:jc w:val="both"/>
              <w:textAlignment w:val="baseline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</w:p>
        </w:tc>
      </w:tr>
    </w:tbl>
    <w:p w:rsidR="001174F4" w:rsidRPr="00873B8A" w:rsidRDefault="001174F4" w:rsidP="00D647A6">
      <w:pPr>
        <w:spacing w:after="0" w:line="240" w:lineRule="auto"/>
        <w:ind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».</w:t>
      </w:r>
    </w:p>
    <w:p w:rsidR="008D5D72" w:rsidRPr="00873B8A" w:rsidRDefault="008D5D7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статье 464:</w:t>
      </w:r>
    </w:p>
    <w:p w:rsidR="007E420E" w:rsidRPr="00873B8A" w:rsidRDefault="007E420E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пункте 2 слова «</w:t>
      </w:r>
      <w:r w:rsidR="00420842" w:rsidRPr="00873B8A">
        <w:rPr>
          <w:rFonts w:ascii="Times New Roman" w:eastAsia="Calibri" w:hAnsi="Times New Roman"/>
          <w:sz w:val="28"/>
          <w:szCs w:val="28"/>
        </w:rPr>
        <w:t>акцизных марок</w:t>
      </w:r>
      <w:r w:rsidRPr="00873B8A">
        <w:rPr>
          <w:rFonts w:ascii="Times New Roman" w:eastAsia="Calibri" w:hAnsi="Times New Roman"/>
          <w:sz w:val="28"/>
          <w:szCs w:val="28"/>
        </w:rPr>
        <w:t xml:space="preserve">» </w:t>
      </w:r>
      <w:r w:rsidR="00420842" w:rsidRPr="00873B8A">
        <w:rPr>
          <w:rFonts w:ascii="Times New Roman" w:eastAsia="Calibri" w:hAnsi="Times New Roman"/>
          <w:sz w:val="28"/>
          <w:szCs w:val="28"/>
        </w:rPr>
        <w:t>заменить словами «средств идентификации»</w:t>
      </w:r>
      <w:r w:rsidRPr="00873B8A">
        <w:rPr>
          <w:rFonts w:ascii="Times New Roman" w:eastAsia="Calibri" w:hAnsi="Times New Roman"/>
          <w:sz w:val="28"/>
          <w:szCs w:val="28"/>
        </w:rPr>
        <w:t>;</w:t>
      </w:r>
    </w:p>
    <w:p w:rsidR="007E420E" w:rsidRPr="00873B8A" w:rsidRDefault="007E420E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пункте 3:</w:t>
      </w:r>
    </w:p>
    <w:p w:rsidR="007E420E" w:rsidRPr="00873B8A" w:rsidRDefault="007E420E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подпункте 3) слова «</w:t>
      </w:r>
      <w:r w:rsidR="00420842" w:rsidRPr="00873B8A">
        <w:rPr>
          <w:rFonts w:ascii="Times New Roman" w:eastAsia="Calibri" w:hAnsi="Times New Roman"/>
          <w:sz w:val="28"/>
          <w:szCs w:val="28"/>
        </w:rPr>
        <w:t xml:space="preserve">или </w:t>
      </w:r>
      <w:r w:rsidRPr="00873B8A">
        <w:rPr>
          <w:rFonts w:ascii="Times New Roman" w:hAnsi="Times New Roman"/>
          <w:spacing w:val="2"/>
          <w:sz w:val="28"/>
          <w:szCs w:val="28"/>
          <w:bdr w:val="none" w:sz="0" w:space="0" w:color="auto" w:frame="1"/>
        </w:rPr>
        <w:t>акцизными</w:t>
      </w:r>
      <w:r w:rsidRPr="00873B8A">
        <w:rPr>
          <w:rFonts w:ascii="Times New Roman" w:eastAsia="Calibri" w:hAnsi="Times New Roman"/>
          <w:sz w:val="28"/>
          <w:szCs w:val="28"/>
        </w:rPr>
        <w:t xml:space="preserve">» </w:t>
      </w:r>
      <w:r w:rsidR="00420842" w:rsidRPr="00873B8A">
        <w:rPr>
          <w:rFonts w:ascii="Times New Roman" w:eastAsia="Calibri" w:hAnsi="Times New Roman"/>
          <w:sz w:val="28"/>
          <w:szCs w:val="28"/>
        </w:rPr>
        <w:t>исключить;</w:t>
      </w:r>
    </w:p>
    <w:p w:rsidR="008D5D72" w:rsidRPr="00873B8A" w:rsidRDefault="007E420E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дополнить подпунктом 5) следующего содержания:</w:t>
      </w:r>
    </w:p>
    <w:p w:rsidR="007E420E" w:rsidRPr="00873B8A" w:rsidRDefault="007E420E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420842" w:rsidRPr="00873B8A">
        <w:rPr>
          <w:rFonts w:ascii="Times New Roman" w:eastAsia="Calibri" w:hAnsi="Times New Roman"/>
          <w:sz w:val="28"/>
          <w:szCs w:val="28"/>
        </w:rPr>
        <w:t xml:space="preserve">5) средства идентификации, которые выведены из оборота по причине брака, утраты, повреждения в соответствии с Уведомлением о выводе из оборота в соответствии с законодательством Республики Казахстан в области маркировки и </w:t>
      </w:r>
      <w:proofErr w:type="spellStart"/>
      <w:r w:rsidR="00420842" w:rsidRPr="00873B8A">
        <w:rPr>
          <w:rFonts w:ascii="Times New Roman" w:eastAsia="Calibri" w:hAnsi="Times New Roman"/>
          <w:sz w:val="28"/>
          <w:szCs w:val="28"/>
        </w:rPr>
        <w:t>прослеживаемости</w:t>
      </w:r>
      <w:proofErr w:type="spellEnd"/>
      <w:r w:rsidR="00420842" w:rsidRPr="00873B8A">
        <w:rPr>
          <w:rFonts w:ascii="Times New Roman" w:eastAsia="Calibri" w:hAnsi="Times New Roman"/>
          <w:sz w:val="28"/>
          <w:szCs w:val="28"/>
        </w:rPr>
        <w:t xml:space="preserve"> товаров, при их производстве.</w:t>
      </w:r>
      <w:r w:rsidRPr="00873B8A">
        <w:rPr>
          <w:rFonts w:ascii="Times New Roman" w:eastAsia="Calibri" w:hAnsi="Times New Roman"/>
          <w:sz w:val="28"/>
          <w:szCs w:val="28"/>
        </w:rPr>
        <w:t>»;</w:t>
      </w:r>
    </w:p>
    <w:p w:rsidR="007E420E" w:rsidRPr="00873B8A" w:rsidRDefault="007E420E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пункте 6 статьи 465 слова «</w:t>
      </w:r>
      <w:r w:rsidRPr="00873B8A">
        <w:rPr>
          <w:rFonts w:ascii="Times New Roman" w:hAnsi="Times New Roman"/>
          <w:spacing w:val="2"/>
          <w:sz w:val="28"/>
          <w:szCs w:val="28"/>
          <w:bdr w:val="none" w:sz="0" w:space="0" w:color="auto" w:frame="1"/>
        </w:rPr>
        <w:t>акцизных марок,</w:t>
      </w:r>
      <w:r w:rsidRPr="00873B8A">
        <w:rPr>
          <w:rFonts w:ascii="Times New Roman" w:eastAsia="Calibri" w:hAnsi="Times New Roman"/>
          <w:sz w:val="28"/>
          <w:szCs w:val="28"/>
        </w:rPr>
        <w:t xml:space="preserve">» </w:t>
      </w:r>
      <w:r w:rsidR="003A2462" w:rsidRPr="00873B8A">
        <w:rPr>
          <w:rFonts w:ascii="Times New Roman" w:eastAsia="Calibri" w:hAnsi="Times New Roman"/>
          <w:sz w:val="28"/>
          <w:szCs w:val="28"/>
        </w:rPr>
        <w:t>заменить словами «</w:t>
      </w:r>
      <w:r w:rsidR="003A2462" w:rsidRPr="00873B8A">
        <w:rPr>
          <w:rFonts w:ascii="Times New Roman" w:hAnsi="Times New Roman"/>
          <w:spacing w:val="2"/>
          <w:sz w:val="28"/>
          <w:szCs w:val="28"/>
          <w:bdr w:val="none" w:sz="0" w:space="0" w:color="auto" w:frame="1"/>
          <w:lang w:val="kk-KZ"/>
        </w:rPr>
        <w:t>средств идентификации</w:t>
      </w:r>
      <w:r w:rsidR="003A2462" w:rsidRPr="00873B8A">
        <w:rPr>
          <w:rFonts w:ascii="Times New Roman" w:eastAsia="Calibri" w:hAnsi="Times New Roman"/>
          <w:sz w:val="28"/>
          <w:szCs w:val="28"/>
        </w:rPr>
        <w:t>»</w:t>
      </w:r>
      <w:r w:rsidRPr="00873B8A">
        <w:rPr>
          <w:rFonts w:ascii="Times New Roman" w:eastAsia="Calibri" w:hAnsi="Times New Roman"/>
          <w:sz w:val="28"/>
          <w:szCs w:val="28"/>
        </w:rPr>
        <w:t>;</w:t>
      </w:r>
    </w:p>
    <w:p w:rsidR="003A2462" w:rsidRPr="00873B8A" w:rsidRDefault="003A246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в </w:t>
      </w:r>
      <w:r w:rsidR="00FA36CF" w:rsidRPr="00873B8A">
        <w:rPr>
          <w:rFonts w:ascii="Times New Roman" w:eastAsia="Calibri" w:hAnsi="Times New Roman"/>
          <w:sz w:val="28"/>
          <w:szCs w:val="28"/>
        </w:rPr>
        <w:t xml:space="preserve">статье </w:t>
      </w:r>
      <w:r w:rsidRPr="00873B8A">
        <w:rPr>
          <w:rFonts w:ascii="Times New Roman" w:eastAsia="Calibri" w:hAnsi="Times New Roman"/>
          <w:sz w:val="28"/>
          <w:szCs w:val="28"/>
        </w:rPr>
        <w:t>467 слова «виноматериал», «виноматериала» и «виноматериалу» заменить «вина наливом» и «вину наливу»;</w:t>
      </w:r>
    </w:p>
    <w:p w:rsidR="003A2462" w:rsidRPr="00873B8A" w:rsidRDefault="003A246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статье 469 слова «акцизных марок» и «акцизные марки» заменить словами «средств идентификации» и «средства идентификации»;</w:t>
      </w:r>
    </w:p>
    <w:p w:rsidR="00082A4F" w:rsidRPr="00873B8A" w:rsidRDefault="00BD7693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 xml:space="preserve">пункт 4 </w:t>
      </w:r>
      <w:r w:rsidR="00082A4F" w:rsidRPr="00873B8A">
        <w:rPr>
          <w:rFonts w:ascii="Times New Roman" w:eastAsia="Calibri" w:hAnsi="Times New Roman"/>
          <w:sz w:val="28"/>
          <w:szCs w:val="28"/>
        </w:rPr>
        <w:t>стать</w:t>
      </w:r>
      <w:r w:rsidRPr="00873B8A">
        <w:rPr>
          <w:rFonts w:ascii="Times New Roman" w:eastAsia="Calibri" w:hAnsi="Times New Roman"/>
          <w:sz w:val="28"/>
          <w:szCs w:val="28"/>
        </w:rPr>
        <w:t xml:space="preserve">и 475 </w:t>
      </w:r>
      <w:r w:rsidR="005530DC" w:rsidRPr="00873B8A">
        <w:rPr>
          <w:rFonts w:ascii="Times New Roman" w:eastAsia="Calibri" w:hAnsi="Times New Roman"/>
          <w:sz w:val="28"/>
          <w:szCs w:val="28"/>
        </w:rPr>
        <w:t>изложить в следу</w:t>
      </w:r>
      <w:r w:rsidR="007C5A18" w:rsidRPr="00873B8A">
        <w:rPr>
          <w:rFonts w:ascii="Times New Roman" w:eastAsia="Calibri" w:hAnsi="Times New Roman"/>
          <w:sz w:val="28"/>
          <w:szCs w:val="28"/>
        </w:rPr>
        <w:t>ющей редакции:</w:t>
      </w:r>
    </w:p>
    <w:p w:rsidR="00BD7693" w:rsidRPr="00873B8A" w:rsidRDefault="007C5A18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«</w:t>
      </w:r>
      <w:r w:rsidR="00BD7693" w:rsidRPr="00873B8A">
        <w:rPr>
          <w:rFonts w:ascii="Times New Roman" w:eastAsia="Calibri" w:hAnsi="Times New Roman"/>
          <w:sz w:val="28"/>
          <w:szCs w:val="28"/>
        </w:rPr>
        <w:t xml:space="preserve">4. Акциз на подакцизные товары, установленные в </w:t>
      </w:r>
      <w:hyperlink r:id="rId10" w:anchor="z8517" w:history="1">
        <w:r w:rsidR="00BD7693" w:rsidRPr="00873B8A">
          <w:rPr>
            <w:rFonts w:ascii="Times New Roman" w:eastAsia="Calibri" w:hAnsi="Times New Roman"/>
            <w:sz w:val="28"/>
            <w:szCs w:val="28"/>
          </w:rPr>
          <w:t>подпункте 2)</w:t>
        </w:r>
      </w:hyperlink>
      <w:r w:rsidR="00BD7693" w:rsidRPr="00873B8A">
        <w:rPr>
          <w:rFonts w:ascii="Times New Roman" w:eastAsia="Calibri" w:hAnsi="Times New Roman"/>
          <w:sz w:val="28"/>
          <w:szCs w:val="28"/>
        </w:rPr>
        <w:t xml:space="preserve"> статьи 462 настоящего Кодекса, за исключением вина наливом и пивоваренной продукции, производителями алкогольной продукции уплачивается по выбору:</w:t>
      </w:r>
    </w:p>
    <w:p w:rsidR="00BD7693" w:rsidRPr="00873B8A" w:rsidRDefault="00BD7693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до получения учетно-контрольных марок;</w:t>
      </w:r>
    </w:p>
    <w:p w:rsidR="007C5A18" w:rsidRPr="00873B8A" w:rsidRDefault="00BD7693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eastAsia="Calibri" w:hAnsi="Times New Roman"/>
          <w:sz w:val="28"/>
          <w:szCs w:val="28"/>
        </w:rPr>
      </w:pPr>
      <w:r w:rsidRPr="00873B8A">
        <w:rPr>
          <w:rFonts w:ascii="Times New Roman" w:eastAsia="Calibri" w:hAnsi="Times New Roman"/>
          <w:sz w:val="28"/>
          <w:szCs w:val="28"/>
        </w:rPr>
        <w:t>в день отгрузки (передачи) подакцизных товаров, в случае представления обязательства о целевом использовании учетно-контрольных марок в соответс</w:t>
      </w:r>
      <w:r w:rsidR="006E1DE7" w:rsidRPr="00873B8A">
        <w:rPr>
          <w:rFonts w:ascii="Times New Roman" w:eastAsia="Calibri" w:hAnsi="Times New Roman"/>
          <w:sz w:val="28"/>
          <w:szCs w:val="28"/>
        </w:rPr>
        <w:t>т</w:t>
      </w:r>
      <w:r w:rsidRPr="00873B8A">
        <w:rPr>
          <w:rFonts w:ascii="Times New Roman" w:eastAsia="Calibri" w:hAnsi="Times New Roman"/>
          <w:sz w:val="28"/>
          <w:szCs w:val="28"/>
        </w:rPr>
        <w:t>вии со статьей 172 настоящего Кодекса.</w:t>
      </w:r>
      <w:r w:rsidR="007C5A18" w:rsidRPr="00873B8A">
        <w:rPr>
          <w:rFonts w:ascii="Times New Roman" w:eastAsia="Calibri" w:hAnsi="Times New Roman"/>
          <w:sz w:val="28"/>
          <w:szCs w:val="28"/>
        </w:rPr>
        <w:t>»;</w:t>
      </w:r>
    </w:p>
    <w:p w:rsidR="00AC4F39" w:rsidRPr="00873B8A" w:rsidRDefault="00AC4F39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2 статьи 480 слова «</w:t>
      </w:r>
      <w:r w:rsidRPr="00873B8A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</w:rPr>
        <w:t>акцизных марок</w:t>
      </w:r>
      <w:r w:rsidRPr="00873B8A">
        <w:rPr>
          <w:rFonts w:ascii="Times New Roman" w:hAnsi="Times New Roman"/>
          <w:sz w:val="28"/>
          <w:szCs w:val="28"/>
        </w:rPr>
        <w:t>» заменить словами «</w:t>
      </w:r>
      <w:r w:rsidRPr="00873B8A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</w:rPr>
        <w:t>средств идентификации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492986" w:rsidRPr="00873B8A" w:rsidRDefault="00492986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  <w:lang w:val="kk-KZ"/>
        </w:rPr>
        <w:t>пункт 4 статьи 484 изложить в следующей редакции:</w:t>
      </w:r>
    </w:p>
    <w:p w:rsidR="00492986" w:rsidRPr="00873B8A" w:rsidRDefault="00492986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4. В случае если объект налогообложения, указанный в пункте 2 настоящей статьи, определенный с учетом пункта 3 настоящей статьи, составляет за календарный месяц сумму от одного тенге до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14-кратного месячного расчетного показателя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установленного законом о республиканском бюджете и действующего на первое число этого календарного месяца, то объект налогообложения определяется исходя из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14-кратного месячного расчетного показателя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60191D" w:rsidRPr="00873B8A" w:rsidRDefault="00074524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подпункт 2 пункта 4 статьи 492 изложить в следующей редакции:</w:t>
      </w:r>
    </w:p>
    <w:p w:rsidR="00074524" w:rsidRPr="00873B8A" w:rsidRDefault="0007452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2) к грузовым автомобилям </w:t>
      </w:r>
      <w:r w:rsidRPr="00873B8A">
        <w:rPr>
          <w:rFonts w:ascii="Times New Roman" w:hAnsi="Times New Roman"/>
          <w:bCs/>
          <w:color w:val="000000"/>
          <w:sz w:val="28"/>
          <w:szCs w:val="28"/>
        </w:rPr>
        <w:t xml:space="preserve">относятся: </w:t>
      </w:r>
    </w:p>
    <w:p w:rsidR="00074524" w:rsidRPr="00873B8A" w:rsidRDefault="0007452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автомобили </w:t>
      </w:r>
      <w:r w:rsidRPr="00873B8A">
        <w:rPr>
          <w:rFonts w:ascii="Times New Roman" w:hAnsi="Times New Roman"/>
          <w:bCs/>
          <w:color w:val="000000"/>
          <w:sz w:val="28"/>
          <w:szCs w:val="28"/>
        </w:rPr>
        <w:t>категории С (включая СЕ, С1Е, С1), если иное не установлено подпунктом 1) настоящего пункта;</w:t>
      </w:r>
    </w:p>
    <w:p w:rsidR="00074524" w:rsidRPr="00873B8A" w:rsidRDefault="0007452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специализированные грузовые автомобили категории </w:t>
      </w:r>
      <w:proofErr w:type="gramStart"/>
      <w:r w:rsidRPr="00873B8A">
        <w:rPr>
          <w:rFonts w:ascii="Times New Roman" w:hAnsi="Times New Roman"/>
          <w:color w:val="000000"/>
          <w:sz w:val="28"/>
          <w:szCs w:val="28"/>
        </w:rPr>
        <w:t>В с</w:t>
      </w:r>
      <w:proofErr w:type="gramEnd"/>
      <w:r w:rsidRPr="00873B8A">
        <w:rPr>
          <w:rFonts w:ascii="Times New Roman" w:hAnsi="Times New Roman"/>
          <w:color w:val="000000"/>
          <w:sz w:val="28"/>
          <w:szCs w:val="28"/>
        </w:rPr>
        <w:t xml:space="preserve"> жестким закрытым кузовом, устанавливаемым на автомобильном ш</w:t>
      </w:r>
      <w:r w:rsidR="00761231" w:rsidRPr="00873B8A">
        <w:rPr>
          <w:rFonts w:ascii="Times New Roman" w:hAnsi="Times New Roman"/>
          <w:color w:val="000000"/>
          <w:sz w:val="28"/>
          <w:szCs w:val="28"/>
        </w:rPr>
        <w:t>а</w:t>
      </w:r>
      <w:r w:rsidRPr="00873B8A">
        <w:rPr>
          <w:rFonts w:ascii="Times New Roman" w:hAnsi="Times New Roman"/>
          <w:color w:val="000000"/>
          <w:sz w:val="28"/>
          <w:szCs w:val="28"/>
        </w:rPr>
        <w:t>сс</w:t>
      </w:r>
      <w:r w:rsidR="00761231" w:rsidRPr="00873B8A">
        <w:rPr>
          <w:rFonts w:ascii="Times New Roman" w:hAnsi="Times New Roman"/>
          <w:color w:val="000000"/>
          <w:sz w:val="28"/>
          <w:szCs w:val="28"/>
        </w:rPr>
        <w:t>и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 или кузовом вагонного типа, с перегородкой, отделяющей грузовой отсек, предназначенный для перевозки промышленных, продовольственных и сельскохозяйственных грузов, оборудованный приспособлениями для укладки и закрепления груза внутри кузова (автомобили - фургоны); </w:t>
      </w:r>
    </w:p>
    <w:p w:rsidR="00074524" w:rsidRPr="00873B8A" w:rsidRDefault="0007452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грузовые автомобили категории В общего назначения с бортовой платформой (за исключением автомобилей - пикапов).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60191D" w:rsidRPr="00873B8A" w:rsidRDefault="00074524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3 статьи 497:</w:t>
      </w:r>
    </w:p>
    <w:p w:rsidR="00074524" w:rsidRPr="00873B8A" w:rsidRDefault="00074524" w:rsidP="00D647A6">
      <w:pPr>
        <w:shd w:val="clear" w:color="auto" w:fill="FFFFFF" w:themeFill="background1"/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часть первую дополнить подпунктом 5) следующего содержания:</w:t>
      </w:r>
    </w:p>
    <w:p w:rsidR="00074524" w:rsidRPr="00873B8A" w:rsidRDefault="00074524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«5) земли зоны ядерной безопасности.»;</w:t>
      </w:r>
    </w:p>
    <w:p w:rsidR="00074524" w:rsidRPr="00873B8A" w:rsidRDefault="00074524" w:rsidP="00D647A6">
      <w:pPr>
        <w:shd w:val="clear" w:color="auto" w:fill="FFFFFF" w:themeFill="background1"/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части второй слова «за исключением земель запаса» дополнить словами «и зоны ядерной безопасности»;</w:t>
      </w:r>
    </w:p>
    <w:p w:rsidR="00A6690A" w:rsidRPr="00873B8A" w:rsidRDefault="00A6690A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3 статьи 519 дополнить подпунктом 9) следующего содержания:</w:t>
      </w:r>
    </w:p>
    <w:p w:rsidR="00A6690A" w:rsidRPr="00873B8A" w:rsidRDefault="00A6690A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«9) здания, сооружения, расположенные на территории земель зоны ядерной безопасности, используемые для размещения радиоактивных отходов и обеспечения ядерной физической защиты.»;</w:t>
      </w:r>
    </w:p>
    <w:p w:rsidR="00A6690A" w:rsidRPr="00873B8A" w:rsidRDefault="008E0C38" w:rsidP="00D647A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3 статьи 529:</w:t>
      </w:r>
    </w:p>
    <w:p w:rsidR="008E0C38" w:rsidRPr="00873B8A" w:rsidRDefault="008E0C38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8E0C38" w:rsidRPr="00873B8A" w:rsidRDefault="008E0C38" w:rsidP="00D647A6">
      <w:pPr>
        <w:shd w:val="clear" w:color="auto" w:fill="FFFFFF"/>
        <w:tabs>
          <w:tab w:val="left" w:pos="284"/>
        </w:tabs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spacing w:val="2"/>
          <w:sz w:val="28"/>
          <w:szCs w:val="28"/>
        </w:rPr>
        <w:t xml:space="preserve">3. Налоговой базой по кладовке, находящейся в </w:t>
      </w: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многоквартирном жилом доме и </w:t>
      </w:r>
      <w:r w:rsidRPr="00873B8A">
        <w:rPr>
          <w:rFonts w:ascii="Times New Roman" w:hAnsi="Times New Roman"/>
          <w:spacing w:val="2"/>
          <w:sz w:val="28"/>
          <w:szCs w:val="28"/>
        </w:rPr>
        <w:t>используемой в личных целях, холодной пристройке, хозяйственной (служебной) постройке, цокольному этажу, подвалу жилища, гаражу является стоимость такого объекта по состоянию на 1 января каждого года, следующего за отчетным, определяемая Государственной корпорацией "Правительство для граждан", рассчитываемая по формуле: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8E0C38" w:rsidRPr="00873B8A" w:rsidRDefault="008E0C38" w:rsidP="00D647A6">
      <w:pPr>
        <w:pStyle w:val="a3"/>
        <w:shd w:val="clear" w:color="auto" w:fill="FFFFFF" w:themeFill="background1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E0C38" w:rsidRPr="00873B8A" w:rsidRDefault="008E0C38" w:rsidP="00D647A6">
      <w:pPr>
        <w:shd w:val="clear" w:color="auto" w:fill="FFFFFF"/>
        <w:tabs>
          <w:tab w:val="left" w:pos="284"/>
        </w:tabs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spacing w:val="2"/>
          <w:sz w:val="28"/>
          <w:szCs w:val="28"/>
        </w:rPr>
        <w:t xml:space="preserve">по кладовке, находящейся в </w:t>
      </w:r>
      <w:r w:rsidRPr="00873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многоквартирном жилом доме и</w:t>
      </w:r>
      <w:r w:rsidRPr="00873B8A">
        <w:rPr>
          <w:rFonts w:ascii="Times New Roman" w:hAnsi="Times New Roman"/>
          <w:spacing w:val="2"/>
          <w:sz w:val="28"/>
          <w:szCs w:val="28"/>
        </w:rPr>
        <w:t xml:space="preserve"> используемой в личных целях, холодной пристройке, хозяйственной (служебной) постройке, цокольному этажу</w:t>
      </w:r>
      <w:r w:rsidR="00C8083C" w:rsidRPr="00873B8A">
        <w:rPr>
          <w:rFonts w:ascii="Times New Roman" w:hAnsi="Times New Roman"/>
          <w:spacing w:val="2"/>
          <w:sz w:val="28"/>
          <w:szCs w:val="28"/>
        </w:rPr>
        <w:t>, подвалу жилища – 25 процентов;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761231" w:rsidRPr="00873B8A" w:rsidRDefault="00292505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1 статьи 552 изложить в следующей редакции:</w:t>
      </w:r>
    </w:p>
    <w:p w:rsidR="00761231" w:rsidRPr="00873B8A" w:rsidRDefault="00292505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«1.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орган, </w:t>
      </w:r>
      <w:proofErr w:type="spellStart"/>
      <w:r w:rsidRPr="00873B8A">
        <w:rPr>
          <w:rFonts w:ascii="Times New Roman" w:hAnsi="Times New Roman"/>
          <w:sz w:val="28"/>
          <w:szCs w:val="28"/>
        </w:rPr>
        <w:t>местны</w:t>
      </w:r>
      <w:proofErr w:type="spellEnd"/>
      <w:r w:rsidRPr="00873B8A">
        <w:rPr>
          <w:rFonts w:ascii="Times New Roman" w:hAnsi="Times New Roman"/>
          <w:sz w:val="28"/>
          <w:szCs w:val="28"/>
          <w:lang w:val="kk-KZ"/>
        </w:rPr>
        <w:t>й</w:t>
      </w:r>
      <w:r w:rsidRPr="00873B8A">
        <w:rPr>
          <w:rFonts w:ascii="Times New Roman" w:hAnsi="Times New Roman"/>
          <w:sz w:val="28"/>
          <w:szCs w:val="28"/>
        </w:rPr>
        <w:t xml:space="preserve"> исполнительны</w:t>
      </w:r>
      <w:r w:rsidRPr="00873B8A">
        <w:rPr>
          <w:rFonts w:ascii="Times New Roman" w:hAnsi="Times New Roman"/>
          <w:sz w:val="28"/>
          <w:szCs w:val="28"/>
          <w:lang w:val="kk-KZ"/>
        </w:rPr>
        <w:t>й</w:t>
      </w:r>
      <w:r w:rsidRPr="00873B8A">
        <w:rPr>
          <w:rFonts w:ascii="Times New Roman" w:hAnsi="Times New Roman"/>
          <w:sz w:val="28"/>
          <w:szCs w:val="28"/>
        </w:rPr>
        <w:t xml:space="preserve"> орган</w:t>
      </w:r>
      <w:r w:rsidRPr="00873B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3B8A">
        <w:rPr>
          <w:rFonts w:ascii="Times New Roman" w:hAnsi="Times New Roman"/>
          <w:sz w:val="28"/>
          <w:szCs w:val="28"/>
        </w:rPr>
        <w:t>и уполномоченную организацию в сфере гражданской авиации или до получения разрешительных документов.»;</w:t>
      </w:r>
    </w:p>
    <w:p w:rsidR="00F603A2" w:rsidRPr="00873B8A" w:rsidRDefault="00F603A2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статье 554:</w:t>
      </w:r>
    </w:p>
    <w:p w:rsidR="002D60CB" w:rsidRPr="00873B8A" w:rsidRDefault="002D60CB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подпункте 2) пункта 2 цифру «20» заменить на «30»;</w:t>
      </w:r>
    </w:p>
    <w:p w:rsidR="00F603A2" w:rsidRPr="00873B8A" w:rsidRDefault="00F603A2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строки 1.74 и 1.75 пункта 4 изложить в следующей редакции:</w:t>
      </w:r>
    </w:p>
    <w:p w:rsidR="00F603A2" w:rsidRPr="00873B8A" w:rsidRDefault="00F603A2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pPr w:leftFromText="180" w:rightFromText="180" w:vertAnchor="text" w:horzAnchor="margin" w:tblpXSpec="center" w:tblpY="-6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6261"/>
        <w:gridCol w:w="2669"/>
      </w:tblGrid>
      <w:tr w:rsidR="00F603A2" w:rsidRPr="00873B8A" w:rsidTr="00F603A2">
        <w:tc>
          <w:tcPr>
            <w:tcW w:w="1101" w:type="dxa"/>
          </w:tcPr>
          <w:p w:rsidR="00813FBB" w:rsidRPr="00873B8A" w:rsidRDefault="00F603A2" w:rsidP="00813FBB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603A2" w:rsidRPr="00873B8A" w:rsidRDefault="00F603A2" w:rsidP="00813FBB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61" w:type="dxa"/>
          </w:tcPr>
          <w:p w:rsidR="00F603A2" w:rsidRPr="00873B8A" w:rsidRDefault="00F603A2" w:rsidP="00813FBB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Виды лицензируемой деятельности</w:t>
            </w:r>
          </w:p>
        </w:tc>
        <w:tc>
          <w:tcPr>
            <w:tcW w:w="2669" w:type="dxa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Ставки сбора</w:t>
            </w:r>
            <w:r w:rsidR="00813FBB" w:rsidRPr="00873B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(МРП)</w:t>
            </w:r>
          </w:p>
        </w:tc>
      </w:tr>
      <w:tr w:rsidR="00F603A2" w:rsidRPr="00873B8A" w:rsidTr="00F603A2">
        <w:tc>
          <w:tcPr>
            <w:tcW w:w="1101" w:type="dxa"/>
          </w:tcPr>
          <w:p w:rsidR="00F603A2" w:rsidRPr="00873B8A" w:rsidRDefault="00F603A2" w:rsidP="00813FBB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1" w:type="dxa"/>
          </w:tcPr>
          <w:p w:rsidR="00F603A2" w:rsidRPr="00873B8A" w:rsidRDefault="00F603A2" w:rsidP="00813FBB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F603A2" w:rsidRPr="00873B8A" w:rsidRDefault="00F603A2" w:rsidP="00813FBB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603A2" w:rsidRPr="00873B8A" w:rsidTr="00F603A2">
        <w:tc>
          <w:tcPr>
            <w:tcW w:w="1101" w:type="dxa"/>
          </w:tcPr>
          <w:p w:rsidR="00F603A2" w:rsidRPr="00873B8A" w:rsidRDefault="00F603A2" w:rsidP="00813FBB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261" w:type="dxa"/>
          </w:tcPr>
          <w:p w:rsidR="00F603A2" w:rsidRPr="00873B8A" w:rsidRDefault="00F603A2" w:rsidP="00D647A6">
            <w:pPr>
              <w:ind w:right="332" w:firstLine="85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03A2" w:rsidRPr="00873B8A" w:rsidRDefault="00F603A2" w:rsidP="00D647A6">
            <w:pPr>
              <w:ind w:right="332" w:firstLine="85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03A2" w:rsidRPr="00873B8A" w:rsidTr="00F603A2">
        <w:tc>
          <w:tcPr>
            <w:tcW w:w="1101" w:type="dxa"/>
            <w:vAlign w:val="center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1.74.</w:t>
            </w:r>
          </w:p>
        </w:tc>
        <w:tc>
          <w:tcPr>
            <w:tcW w:w="6261" w:type="dxa"/>
            <w:vAlign w:val="center"/>
          </w:tcPr>
          <w:p w:rsidR="00F603A2" w:rsidRPr="00873B8A" w:rsidRDefault="00F603A2" w:rsidP="00813FBB">
            <w:pPr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алкогольной продукции, кроме пивоваренной продукции</w:t>
            </w:r>
          </w:p>
        </w:tc>
        <w:tc>
          <w:tcPr>
            <w:tcW w:w="2669" w:type="dxa"/>
            <w:vAlign w:val="center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3 000</w:t>
            </w:r>
          </w:p>
        </w:tc>
      </w:tr>
      <w:tr w:rsidR="00F603A2" w:rsidRPr="00873B8A" w:rsidTr="00F603A2">
        <w:tc>
          <w:tcPr>
            <w:tcW w:w="1101" w:type="dxa"/>
            <w:vAlign w:val="center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1.75.</w:t>
            </w:r>
          </w:p>
        </w:tc>
        <w:tc>
          <w:tcPr>
            <w:tcW w:w="6261" w:type="dxa"/>
            <w:vAlign w:val="center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пивоваренной продукции</w:t>
            </w:r>
          </w:p>
        </w:tc>
        <w:tc>
          <w:tcPr>
            <w:tcW w:w="2669" w:type="dxa"/>
            <w:vAlign w:val="center"/>
          </w:tcPr>
          <w:p w:rsidR="00F603A2" w:rsidRPr="00873B8A" w:rsidRDefault="00F603A2" w:rsidP="0081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2 000</w:t>
            </w:r>
          </w:p>
        </w:tc>
      </w:tr>
      <w:tr w:rsidR="00F603A2" w:rsidRPr="00873B8A" w:rsidTr="00F603A2">
        <w:tc>
          <w:tcPr>
            <w:tcW w:w="1101" w:type="dxa"/>
          </w:tcPr>
          <w:p w:rsidR="00F603A2" w:rsidRPr="00873B8A" w:rsidRDefault="00F603A2" w:rsidP="00813FBB">
            <w:pPr>
              <w:ind w:right="-1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B8A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261" w:type="dxa"/>
          </w:tcPr>
          <w:p w:rsidR="00F603A2" w:rsidRPr="00873B8A" w:rsidRDefault="00F603A2" w:rsidP="00D647A6">
            <w:pPr>
              <w:ind w:right="332" w:firstLine="85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03A2" w:rsidRPr="00873B8A" w:rsidRDefault="00F603A2" w:rsidP="00D647A6">
            <w:pPr>
              <w:ind w:right="332" w:firstLine="85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03A2" w:rsidRPr="00873B8A" w:rsidRDefault="00F603A2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B7307F" w:rsidRPr="00873B8A" w:rsidRDefault="00B7307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статью 577 дополнить пунктом 2-1 следующего содержания:</w:t>
      </w:r>
    </w:p>
    <w:p w:rsidR="000339FA" w:rsidRPr="00873B8A" w:rsidRDefault="000339FA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«2-1. При исчислении суммы платы юридическими лицами, осуществляющими размещение радиоактивных отходов, образованных в результате проведенных ядерных испытаний на территории Республики Казахстан, на территории земель зоны ядерной безопасности, к ставкам, установленным строками 1.2.6.1, 1.2.6.2, 1.2.6.3 пункта 6 статьи 576 настоящего Кодекса, применяется коэффициент 0.»;</w:t>
      </w:r>
    </w:p>
    <w:p w:rsidR="007E68DE" w:rsidRPr="00873B8A" w:rsidRDefault="007E68DE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2 статьи 606-1 изложить в следующей редакции:</w:t>
      </w:r>
    </w:p>
    <w:p w:rsidR="007E68DE" w:rsidRPr="00873B8A" w:rsidRDefault="007E68DE" w:rsidP="00D647A6">
      <w:pPr>
        <w:shd w:val="clear" w:color="auto" w:fill="FFFFFF"/>
        <w:tabs>
          <w:tab w:val="left" w:pos="-1701"/>
          <w:tab w:val="left" w:pos="567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sz w:val="28"/>
          <w:szCs w:val="28"/>
          <w:lang w:val="kk-KZ"/>
        </w:rPr>
        <w:t>2.</w:t>
      </w:r>
      <w:r w:rsidRPr="00873B8A">
        <w:rPr>
          <w:rFonts w:ascii="Times New Roman" w:hAnsi="Times New Roman"/>
          <w:sz w:val="28"/>
          <w:szCs w:val="28"/>
          <w:lang w:val="kk-KZ"/>
        </w:rPr>
        <w:tab/>
        <w:t xml:space="preserve">Уполномоченный орган  в сфере обеспечения информационной безопасности ежеквартально, в срок не позднее 15 числа второго месяца, следующего за отчетным кварталом, представляет в уполномоченный орган сведения о плательщиках платы, объектах обложения, их месте нахождения и </w:t>
      </w:r>
      <w:r w:rsidR="00DC6047" w:rsidRPr="00873B8A">
        <w:rPr>
          <w:rFonts w:ascii="Times New Roman" w:hAnsi="Times New Roman"/>
          <w:sz w:val="28"/>
          <w:szCs w:val="28"/>
          <w:lang w:val="kk-KZ"/>
        </w:rPr>
        <w:t>об объемах электроэнергии</w:t>
      </w:r>
      <w:r w:rsidRPr="00873B8A">
        <w:rPr>
          <w:rFonts w:ascii="Times New Roman" w:hAnsi="Times New Roman"/>
          <w:sz w:val="28"/>
          <w:szCs w:val="28"/>
          <w:lang w:val="kk-KZ"/>
        </w:rPr>
        <w:t xml:space="preserve"> по форме, установленной уполномоченным органом.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0339FA" w:rsidRPr="00873B8A" w:rsidRDefault="000A69D0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подпункт 1) пункта 1 статьи 609 изложить в следующей редакции:</w:t>
      </w:r>
    </w:p>
    <w:p w:rsidR="000A69D0" w:rsidRPr="00873B8A" w:rsidRDefault="000A69D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«1) с подаваемых в суд административных исков,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 и иностранных судов, ходатайств об отмене арбитражного решения, заявлений о повторной выдаче копий судебных актов, исполнительных листов и иных документов;»;</w:t>
      </w:r>
    </w:p>
    <w:p w:rsidR="000A69D0" w:rsidRPr="00873B8A" w:rsidRDefault="000A69D0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статье 610:</w:t>
      </w:r>
    </w:p>
    <w:p w:rsidR="000A69D0" w:rsidRPr="00873B8A" w:rsidRDefault="000A69D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пункте 1:</w:t>
      </w:r>
    </w:p>
    <w:p w:rsidR="000A69D0" w:rsidRPr="00873B8A" w:rsidRDefault="000A69D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0A69D0" w:rsidRPr="00873B8A" w:rsidRDefault="000A69D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«1. С подаваемых в суд административных исков,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</w:t>
      </w:r>
      <w:r w:rsidRPr="00873B8A">
        <w:rPr>
          <w:rFonts w:ascii="Times New Roman" w:hAnsi="Times New Roman"/>
          <w:sz w:val="28"/>
          <w:szCs w:val="28"/>
        </w:rPr>
        <w:lastRenderedPageBreak/>
        <w:t xml:space="preserve">дубликата исполнительного листа, заявлений о выдаче исполнительных листов на принудительное исполнение решений арбитража и иностранных судов,   заявлений о повторной выдаче копий судебных актов, исполнительных листов и иных документов государственная пошлина </w:t>
      </w:r>
      <w:r w:rsidR="00A00956" w:rsidRPr="00873B8A">
        <w:rPr>
          <w:rFonts w:ascii="Times New Roman" w:hAnsi="Times New Roman"/>
          <w:sz w:val="28"/>
          <w:szCs w:val="28"/>
        </w:rPr>
        <w:t>взимается в следующих размерах: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0A69D0" w:rsidRPr="00873B8A" w:rsidRDefault="000A69D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 первый подпункта 4) изложить в следующей редакции:</w:t>
      </w:r>
    </w:p>
    <w:p w:rsidR="000A69D0" w:rsidRPr="00873B8A" w:rsidRDefault="000A69D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="00A00956" w:rsidRPr="00873B8A">
        <w:rPr>
          <w:rFonts w:ascii="Times New Roman" w:hAnsi="Times New Roman"/>
          <w:sz w:val="28"/>
          <w:szCs w:val="28"/>
        </w:rPr>
        <w:t>4) с административных исков об оспаривании уведомлений по актам проверок и (или) уведомлений по результатам горизонтального мониторинга: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EB5248" w:rsidRPr="00873B8A" w:rsidRDefault="00EB5248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подпункт 8) изложить в следующей редакции:</w:t>
      </w:r>
    </w:p>
    <w:p w:rsidR="00EB5248" w:rsidRPr="00873B8A" w:rsidRDefault="00EB5248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spacing w:val="2"/>
          <w:sz w:val="28"/>
          <w:szCs w:val="28"/>
        </w:rPr>
        <w:t xml:space="preserve">8) с заявлений особого искового производства, с заявлений (жалоб) по делам особого производства, </w:t>
      </w:r>
      <w:r w:rsidRPr="00873B8A">
        <w:rPr>
          <w:rFonts w:ascii="Times New Roman" w:hAnsi="Times New Roman"/>
          <w:bCs/>
          <w:spacing w:val="2"/>
          <w:sz w:val="28"/>
          <w:szCs w:val="28"/>
        </w:rPr>
        <w:t>с административных исков в рамках Кодекса Республики Казахстан «Административный процедурно-процессуальный Кодекс Республики Казахстан»</w:t>
      </w:r>
      <w:r w:rsidRPr="00873B8A">
        <w:rPr>
          <w:rFonts w:ascii="Times New Roman" w:hAnsi="Times New Roman"/>
          <w:spacing w:val="2"/>
          <w:sz w:val="28"/>
          <w:szCs w:val="28"/>
        </w:rPr>
        <w:t>, за исключением указанных в подпунктах 2), 3), 4) и 13) настоящего пункта, - 0,5 МРП;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0A69D0" w:rsidRPr="00873B8A" w:rsidRDefault="000A69D0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0A69D0" w:rsidRPr="00873B8A" w:rsidRDefault="000A69D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="00A00956" w:rsidRPr="00873B8A">
        <w:rPr>
          <w:rFonts w:ascii="Times New Roman" w:hAnsi="Times New Roman"/>
          <w:sz w:val="28"/>
          <w:szCs w:val="28"/>
        </w:rPr>
        <w:t>2. С ходатайств о пересмотре судебных актов в кассационном порядке на определения по вопросам отмены решений арбитража и выдачи исполнительных листов на принудительное исполнение решений арбитража и иностранных судов,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 при подаче административного иска, искового заявления (заявления) по таким спорам.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0A69D0" w:rsidRPr="00873B8A" w:rsidRDefault="00AA6443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подпункт 1) пункта 1 статьи 623 изложить в следующей редакции:</w:t>
      </w:r>
    </w:p>
    <w:p w:rsidR="00AA6443" w:rsidRPr="00873B8A" w:rsidRDefault="00AA6443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«1) по делам, рассматриваемым судами, – до подачи соответствующего административного иска, заявления (жалобы) или заявления о вынесении судебного приказа, за исключением дел, предусмотренных частью третьей статьи 106 Гражданского процессуального кодекса Республики Казахстан, а также при выдаче судом копий документов;»;</w:t>
      </w:r>
    </w:p>
    <w:p w:rsidR="000424CE" w:rsidRPr="00873B8A" w:rsidRDefault="000424CE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абзаце втором подпункта 6) пункта 2 статьи 634 слово «</w:t>
      </w:r>
      <w:r w:rsidRPr="00873B8A">
        <w:rPr>
          <w:rFonts w:ascii="Times New Roman" w:hAnsi="Times New Roman"/>
          <w:color w:val="000000"/>
          <w:sz w:val="28"/>
          <w:szCs w:val="28"/>
        </w:rPr>
        <w:t>недвижимом</w:t>
      </w:r>
      <w:r w:rsidRPr="00873B8A">
        <w:rPr>
          <w:rFonts w:ascii="Times New Roman" w:hAnsi="Times New Roman"/>
          <w:sz w:val="28"/>
          <w:szCs w:val="28"/>
        </w:rPr>
        <w:t>» исключить;</w:t>
      </w:r>
    </w:p>
    <w:p w:rsidR="00A57947" w:rsidRPr="00873B8A" w:rsidRDefault="00A57947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подпункт 3) пункта 2 </w:t>
      </w:r>
      <w:r w:rsidR="00A41460" w:rsidRPr="00873B8A">
        <w:rPr>
          <w:rFonts w:ascii="Times New Roman" w:hAnsi="Times New Roman"/>
          <w:sz w:val="28"/>
          <w:szCs w:val="28"/>
        </w:rPr>
        <w:t xml:space="preserve">статьи 683 </w:t>
      </w:r>
      <w:r w:rsidRPr="00873B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57947" w:rsidRPr="00873B8A" w:rsidRDefault="00A57947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</w:pP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3) не осуществляющие следующие виды деятельности: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производство подакцизных товаров;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хранение и оптовая реализация подакцизных товаров;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реализация отдельных видов нефтепродуктов – бензина, дизельного топлива и мазута;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проведение лотерей;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недропользование;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сбор и прием стеклопосуды;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lastRenderedPageBreak/>
        <w:t>сбор (заготовка), хранение, переработка и реализация лома и отходов цветных и черных металлов;</w:t>
      </w:r>
    </w:p>
    <w:p w:rsidR="00D56ADA" w:rsidRPr="00873B8A" w:rsidRDefault="00D56ADA" w:rsidP="00D647A6">
      <w:pPr>
        <w:shd w:val="clear" w:color="auto" w:fill="FFFFFF"/>
        <w:tabs>
          <w:tab w:val="left" w:pos="7200"/>
        </w:tabs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sz w:val="28"/>
          <w:szCs w:val="28"/>
          <w:shd w:val="clear" w:color="auto" w:fill="FFFFFF"/>
        </w:rPr>
        <w:t>консультационные</w:t>
      </w:r>
      <w:r w:rsidRPr="00873B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(или) маркетинговые услуги; </w:t>
      </w:r>
      <w:r w:rsidR="0034682D" w:rsidRPr="00873B8A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</w:p>
    <w:p w:rsidR="0034682D" w:rsidRPr="00873B8A" w:rsidRDefault="0034682D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873B8A">
        <w:rPr>
          <w:color w:val="000000"/>
          <w:spacing w:val="2"/>
          <w:sz w:val="28"/>
          <w:szCs w:val="28"/>
        </w:rPr>
        <w:t>деятельность в области бухгалтерского учета или аудита;</w:t>
      </w:r>
    </w:p>
    <w:p w:rsidR="0034682D" w:rsidRPr="00873B8A" w:rsidRDefault="0034682D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873B8A">
        <w:rPr>
          <w:color w:val="000000"/>
          <w:spacing w:val="2"/>
          <w:sz w:val="28"/>
          <w:szCs w:val="28"/>
        </w:rPr>
        <w:t>финансовая, страховая деятельность и посредническая деятельность страхового брокера и страхового агента;</w:t>
      </w:r>
    </w:p>
    <w:p w:rsidR="0034682D" w:rsidRPr="00873B8A" w:rsidRDefault="0034682D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873B8A">
        <w:rPr>
          <w:color w:val="000000"/>
          <w:spacing w:val="2"/>
          <w:sz w:val="28"/>
          <w:szCs w:val="28"/>
        </w:rPr>
        <w:t>деятельность в области права, юстиции и правосудия;</w:t>
      </w:r>
    </w:p>
    <w:p w:rsidR="00D56ADA" w:rsidRPr="00873B8A" w:rsidRDefault="00D56ADA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873B8A">
        <w:rPr>
          <w:color w:val="000000"/>
          <w:spacing w:val="2"/>
          <w:sz w:val="28"/>
          <w:szCs w:val="28"/>
        </w:rPr>
        <w:t>аренда и эксплуатация торгового рынка;</w:t>
      </w:r>
    </w:p>
    <w:p w:rsidR="00D56ADA" w:rsidRPr="00873B8A" w:rsidRDefault="00D56ADA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873B8A">
        <w:rPr>
          <w:color w:val="000000"/>
          <w:spacing w:val="2"/>
          <w:sz w:val="28"/>
          <w:szCs w:val="28"/>
        </w:rPr>
        <w:t>сдача в аренду и управление собственной недвижимостью, используемой (подлежащей использованию</w:t>
      </w:r>
      <w:r w:rsidRPr="00873B8A">
        <w:rPr>
          <w:bCs/>
          <w:sz w:val="28"/>
          <w:szCs w:val="28"/>
          <w:shd w:val="clear" w:color="auto" w:fill="FFFFFF"/>
        </w:rPr>
        <w:t>) в предпринимательской деятельности (за исключением жилищ);</w:t>
      </w:r>
    </w:p>
    <w:p w:rsidR="00D56ADA" w:rsidRPr="00873B8A" w:rsidRDefault="00D56ADA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bCs/>
          <w:sz w:val="28"/>
          <w:szCs w:val="28"/>
          <w:shd w:val="clear" w:color="auto" w:fill="FFFFFF"/>
        </w:rPr>
        <w:t>сдача в субаренду торговых объектов (торговых рынков), и управление такими арендуемыми объектами;</w:t>
      </w:r>
    </w:p>
    <w:p w:rsidR="00D56ADA" w:rsidRPr="00873B8A" w:rsidRDefault="00D56ADA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деятельность двух и более налогоплательщиков в сфере   предоставления услуг гостиницами на территории одной гостиницы или отдельно стоящего здания, в которых оказываются такие услуги; </w:t>
      </w:r>
    </w:p>
    <w:p w:rsidR="00A57947" w:rsidRPr="00873B8A" w:rsidRDefault="00A57947" w:rsidP="00D647A6">
      <w:pPr>
        <w:pStyle w:val="a8"/>
        <w:shd w:val="clear" w:color="auto" w:fill="FFFFFF"/>
        <w:spacing w:before="0" w:beforeAutospacing="0" w:after="0" w:afterAutospacing="0"/>
        <w:ind w:right="332" w:firstLine="851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en-US"/>
        </w:rPr>
      </w:pPr>
      <w:r w:rsidRPr="00873B8A">
        <w:rPr>
          <w:color w:val="000000"/>
          <w:spacing w:val="2"/>
          <w:sz w:val="28"/>
          <w:szCs w:val="28"/>
        </w:rPr>
        <w:t>деятельность в рамках финансового лизинга.</w:t>
      </w:r>
      <w:r w:rsidR="00D56ADA" w:rsidRPr="00873B8A">
        <w:rPr>
          <w:color w:val="000000"/>
          <w:spacing w:val="2"/>
          <w:sz w:val="28"/>
          <w:szCs w:val="28"/>
        </w:rPr>
        <w:t>»;</w:t>
      </w:r>
    </w:p>
    <w:p w:rsidR="00A57947" w:rsidRPr="00873B8A" w:rsidRDefault="00CE48D3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пункт 3 статьи 774 дополнить подпунктами 6) и 7) следующего содержания: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Style w:val="s0"/>
          <w:bCs/>
          <w:sz w:val="28"/>
          <w:szCs w:val="28"/>
        </w:rPr>
        <w:t>6) осуществляющие следующие виды деятельности: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Style w:val="s0"/>
          <w:bCs/>
          <w:sz w:val="28"/>
          <w:szCs w:val="28"/>
        </w:rPr>
        <w:t>консультационные и (или) маркетинговые услуги;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Style w:val="s0"/>
          <w:bCs/>
          <w:sz w:val="28"/>
          <w:szCs w:val="28"/>
        </w:rPr>
        <w:t>деятельность в области бухгалтерского учета или аудита;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Style w:val="s0"/>
          <w:bCs/>
          <w:sz w:val="28"/>
          <w:szCs w:val="28"/>
        </w:rPr>
        <w:t>финансовая, страховая деятельность и посредническая деятельность страхового брокера и страхового агента;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Style w:val="s0"/>
          <w:bCs/>
          <w:sz w:val="28"/>
          <w:szCs w:val="28"/>
        </w:rPr>
        <w:t>деятельность в области права, юстиции и правосудия;</w:t>
      </w:r>
    </w:p>
    <w:p w:rsidR="00CE48D3" w:rsidRPr="00873B8A" w:rsidRDefault="00CE48D3" w:rsidP="00D647A6">
      <w:pPr>
        <w:shd w:val="clear" w:color="auto" w:fill="FFFFFF"/>
        <w:spacing w:after="0" w:line="240" w:lineRule="auto"/>
        <w:ind w:right="332" w:firstLine="851"/>
        <w:contextualSpacing/>
        <w:jc w:val="both"/>
        <w:textAlignment w:val="baseline"/>
        <w:rPr>
          <w:rStyle w:val="s0"/>
          <w:bCs/>
          <w:sz w:val="28"/>
          <w:szCs w:val="28"/>
        </w:rPr>
      </w:pPr>
      <w:r w:rsidRPr="00873B8A">
        <w:rPr>
          <w:rStyle w:val="s0"/>
          <w:bCs/>
          <w:sz w:val="28"/>
          <w:szCs w:val="28"/>
        </w:rPr>
        <w:t>7) лица, оказывающие услуги на основании агентских договоров (соглашений).</w:t>
      </w:r>
    </w:p>
    <w:p w:rsidR="00DC6047" w:rsidRPr="00873B8A" w:rsidRDefault="00CE48D3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Для целей настоящего подпункта под агентскими договорами (соглашениями) понимаются договоры (соглашения) гражданско-правового характера, заключенные в соответствии с законодательством Республики Казахстан, по которым одна сторона (агент) обязуется за вознаграждение совершать по поручению другой стороны определенные действия от своего имени, но за счет другой стороны либо от и</w:t>
      </w:r>
      <w:r w:rsidR="00DC6047" w:rsidRPr="00873B8A">
        <w:rPr>
          <w:rFonts w:ascii="Times New Roman" w:hAnsi="Times New Roman"/>
          <w:sz w:val="28"/>
          <w:szCs w:val="28"/>
        </w:rPr>
        <w:t>мени и за счет другой стороны.»;</w:t>
      </w:r>
    </w:p>
    <w:p w:rsidR="00DC6047" w:rsidRPr="00873B8A" w:rsidRDefault="00DC6047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пункт 1 статьи 777 дополнить подпунктом 5) следующего содержания: </w:t>
      </w:r>
    </w:p>
    <w:p w:rsidR="00DC6047" w:rsidRPr="00873B8A" w:rsidRDefault="00DC6047" w:rsidP="00D647A6">
      <w:pPr>
        <w:tabs>
          <w:tab w:val="left" w:pos="0"/>
          <w:tab w:val="left" w:pos="9639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5) </w:t>
      </w:r>
      <w:proofErr w:type="spellStart"/>
      <w:r w:rsidRPr="00873B8A">
        <w:rPr>
          <w:rFonts w:ascii="Times New Roman" w:hAnsi="Times New Roman"/>
          <w:color w:val="000000"/>
          <w:sz w:val="28"/>
          <w:szCs w:val="28"/>
        </w:rPr>
        <w:t>мерчент</w:t>
      </w:r>
      <w:proofErr w:type="spellEnd"/>
      <w:r w:rsidRPr="00873B8A">
        <w:rPr>
          <w:rFonts w:ascii="Times New Roman" w:hAnsi="Times New Roman"/>
          <w:color w:val="000000"/>
          <w:sz w:val="28"/>
          <w:szCs w:val="28"/>
        </w:rPr>
        <w:t xml:space="preserve"> ID – уникальный набор символов, идентифицирующих иностранную компанию как получателя платежа и/или перевода денег с использованием платежных систем.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07450F" w:rsidRPr="00873B8A" w:rsidRDefault="0007450F" w:rsidP="00D647A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пункт 1 статьи 778 дополнить подпунктом 4-1) следующего содержания:</w:t>
      </w:r>
    </w:p>
    <w:p w:rsidR="0007450F" w:rsidRPr="00873B8A" w:rsidRDefault="0007450F" w:rsidP="00D647A6">
      <w:pPr>
        <w:tabs>
          <w:tab w:val="left" w:pos="9639"/>
        </w:tabs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lastRenderedPageBreak/>
        <w:t xml:space="preserve">«4-1) перечень реквизитов, в том числе данные </w:t>
      </w:r>
      <w:proofErr w:type="spellStart"/>
      <w:r w:rsidRPr="00873B8A">
        <w:rPr>
          <w:rFonts w:ascii="Times New Roman" w:hAnsi="Times New Roman"/>
          <w:color w:val="000000"/>
          <w:sz w:val="28"/>
          <w:szCs w:val="28"/>
        </w:rPr>
        <w:t>мерчент</w:t>
      </w:r>
      <w:proofErr w:type="spellEnd"/>
      <w:r w:rsidRPr="00873B8A">
        <w:rPr>
          <w:rFonts w:ascii="Times New Roman" w:hAnsi="Times New Roman"/>
          <w:color w:val="000000"/>
          <w:sz w:val="28"/>
          <w:szCs w:val="28"/>
        </w:rPr>
        <w:t xml:space="preserve"> ID, применяемые для прие</w:t>
      </w:r>
      <w:r w:rsidR="00D63BE7">
        <w:rPr>
          <w:rFonts w:ascii="Times New Roman" w:hAnsi="Times New Roman"/>
          <w:color w:val="000000"/>
          <w:sz w:val="28"/>
          <w:szCs w:val="28"/>
        </w:rPr>
        <w:t>ма платежей или переводов денег;</w:t>
      </w:r>
      <w:r w:rsidRPr="00873B8A">
        <w:rPr>
          <w:rFonts w:ascii="Times New Roman" w:hAnsi="Times New Roman"/>
          <w:color w:val="000000"/>
          <w:sz w:val="28"/>
          <w:szCs w:val="28"/>
        </w:rPr>
        <w:t>»;</w:t>
      </w:r>
    </w:p>
    <w:p w:rsidR="0007450F" w:rsidRPr="00873B8A" w:rsidRDefault="0007450F" w:rsidP="00D647A6">
      <w:pPr>
        <w:pStyle w:val="a3"/>
        <w:numPr>
          <w:ilvl w:val="0"/>
          <w:numId w:val="3"/>
        </w:numPr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пункт 4 статьи 779 изложить в следующей редакции:</w:t>
      </w:r>
    </w:p>
    <w:p w:rsidR="0007450F" w:rsidRPr="00873B8A" w:rsidRDefault="0007450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«</w:t>
      </w:r>
      <w:r w:rsidRPr="00873B8A">
        <w:rPr>
          <w:rFonts w:ascii="Times New Roman" w:hAnsi="Times New Roman"/>
          <w:bCs/>
          <w:color w:val="000000"/>
          <w:sz w:val="28"/>
          <w:szCs w:val="28"/>
        </w:rPr>
        <w:t xml:space="preserve">4. Налог на добавленную стоимость при осуществлении электронной торговли товарами, оказании услуг в электронной форме физическим лицам не подлежит исчислению и уплате </w:t>
      </w:r>
      <w:r w:rsidRPr="00873B8A"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07450F" w:rsidRPr="00873B8A" w:rsidRDefault="0007450F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1) в части превышения стоимостной и (или) весовой нормы, определяемой в соответствии с таможенным законодательством Евразийского экономического союза и (или) таможенным законодательством Республики Казахстан, по которой таможенные пошлины, налоги, уплачены в Республике Казахстан в виде совокупного таможенного платежа и не подлежат возврату;</w:t>
      </w:r>
    </w:p>
    <w:p w:rsidR="0007450F" w:rsidRDefault="0007450F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r w:rsidRPr="00873B8A">
        <w:rPr>
          <w:rFonts w:ascii="Times New Roman" w:hAnsi="Times New Roman"/>
          <w:color w:val="000000"/>
          <w:sz w:val="28"/>
          <w:szCs w:val="28"/>
        </w:rPr>
        <w:t>если</w:t>
      </w:r>
      <w:r w:rsidRPr="00873B8A">
        <w:rPr>
          <w:rFonts w:ascii="Times New Roman" w:hAnsi="Times New Roman"/>
          <w:bCs/>
          <w:color w:val="000000"/>
          <w:sz w:val="28"/>
          <w:szCs w:val="28"/>
        </w:rPr>
        <w:t xml:space="preserve"> стоимость таких товаров, услуг включена в размер облагаемого импорта, определяемый в соответствии со статьей 444 настоящего Кодекса, по которому налог на добавленную стоимость на ввозимые товары из государств-членов Евразийского экономического союза уплачен в бюджет Республики Казахстан и не подлежит возврату в соответствии с главой 50 настоящего Кодекса.</w:t>
      </w:r>
      <w:r w:rsidRPr="00873B8A">
        <w:rPr>
          <w:rFonts w:ascii="Times New Roman" w:hAnsi="Times New Roman"/>
          <w:color w:val="000000"/>
          <w:sz w:val="28"/>
          <w:szCs w:val="28"/>
        </w:rPr>
        <w:t>».</w:t>
      </w:r>
    </w:p>
    <w:p w:rsidR="00D63BE7" w:rsidRPr="00873B8A" w:rsidRDefault="00D63BE7" w:rsidP="00D647A6">
      <w:pPr>
        <w:pStyle w:val="a3"/>
        <w:spacing w:after="0" w:line="240" w:lineRule="auto"/>
        <w:ind w:left="0" w:right="332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8D3" w:rsidRPr="00873B8A" w:rsidRDefault="00CE48D3" w:rsidP="00D647A6">
      <w:pPr>
        <w:pStyle w:val="a3"/>
        <w:numPr>
          <w:ilvl w:val="0"/>
          <w:numId w:val="1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bCs/>
          <w:sz w:val="28"/>
          <w:szCs w:val="28"/>
        </w:rPr>
        <w:t xml:space="preserve">В Закон </w:t>
      </w:r>
      <w:r w:rsidRPr="00873B8A">
        <w:rPr>
          <w:rFonts w:ascii="Times New Roman" w:hAnsi="Times New Roman"/>
          <w:sz w:val="28"/>
          <w:szCs w:val="28"/>
        </w:rPr>
        <w:t>Республики</w:t>
      </w:r>
      <w:r w:rsidRPr="00873B8A">
        <w:rPr>
          <w:rFonts w:ascii="Times New Roman" w:hAnsi="Times New Roman"/>
          <w:bCs/>
          <w:sz w:val="28"/>
          <w:szCs w:val="28"/>
        </w:rPr>
        <w:t xml:space="preserve"> Казахстан «О введении в действие Кодекса Республики Казахстан «О налогах и других обязательных платежах в бюджет» (Налоговый кодекс) от 25 декабря 2017 года:</w:t>
      </w:r>
    </w:p>
    <w:p w:rsidR="002626DB" w:rsidRPr="00873B8A" w:rsidRDefault="002626DB" w:rsidP="00D647A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дополнить статьей 5-1 следующего содержания:</w:t>
      </w:r>
    </w:p>
    <w:p w:rsidR="00B25D46" w:rsidRPr="00873B8A" w:rsidRDefault="002626DB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4764">
        <w:rPr>
          <w:rFonts w:ascii="Times New Roman" w:hAnsi="Times New Roman"/>
          <w:sz w:val="28"/>
          <w:szCs w:val="28"/>
        </w:rPr>
        <w:t>«</w:t>
      </w:r>
      <w:r w:rsidR="00B25D46" w:rsidRPr="00254764">
        <w:rPr>
          <w:rFonts w:ascii="Times New Roman" w:hAnsi="Times New Roman"/>
          <w:sz w:val="28"/>
          <w:szCs w:val="28"/>
        </w:rPr>
        <w:t>Статья 5-1. Приостановить до 1 января 2025 года действие подпункта 23) статьи 24 Налогового кодекса, установив, что в период приостановления данный подпункт действует в следующей редакции:</w:t>
      </w:r>
    </w:p>
    <w:p w:rsidR="00B25D46" w:rsidRPr="00873B8A" w:rsidRDefault="00B25D46" w:rsidP="00D647A6">
      <w:pPr>
        <w:pStyle w:val="a3"/>
        <w:numPr>
          <w:ilvl w:val="0"/>
          <w:numId w:val="24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в период с 1 января 2022 года до 1 января 2023 года: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Банком Республики Казахстан, предоставлять сведения по следующим физическим лицам:  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</w:t>
      </w:r>
      <w:r w:rsidRPr="00873B8A">
        <w:rPr>
          <w:rFonts w:ascii="Times New Roman" w:hAnsi="Times New Roman"/>
          <w:sz w:val="28"/>
          <w:szCs w:val="28"/>
        </w:rPr>
        <w:lastRenderedPageBreak/>
        <w:t>коррупции», «О банках и банковской деятельности в Республике Казахстан», «О страховой деятельности», «О рынке ценных бумаг».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Казахстан;»;</w:t>
      </w:r>
    </w:p>
    <w:p w:rsidR="00B25D46" w:rsidRPr="00873B8A" w:rsidRDefault="00B25D46" w:rsidP="00D647A6">
      <w:pPr>
        <w:pStyle w:val="a3"/>
        <w:numPr>
          <w:ilvl w:val="0"/>
          <w:numId w:val="24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период с 1 января 2023 года до 1 января 2024 года: 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Банком Республики Казахстан, предоставлять сведения по следующим физическим лицам:  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работникам государственных учреждений и их супругам, а также работникам субъектов </w:t>
      </w:r>
      <w:proofErr w:type="spellStart"/>
      <w:r w:rsidRPr="00873B8A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сектора и их супругам, за исключением лиц, указанных в подпункте 1) настоящего пункта.   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Казахстан;»;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 3) в период с 1 января 2024 года до 1 января 2025 года: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Банком Республики Казахстан, предоставлять сведения по следующим физическим лицам:  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lastRenderedPageBreak/>
        <w:t>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работникам государственных учреждений и их супругам, а также работникам субъектов </w:t>
      </w:r>
      <w:proofErr w:type="spellStart"/>
      <w:r w:rsidRPr="00873B8A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873B8A">
        <w:rPr>
          <w:rFonts w:ascii="Times New Roman" w:hAnsi="Times New Roman"/>
          <w:sz w:val="28"/>
          <w:szCs w:val="28"/>
        </w:rPr>
        <w:t xml:space="preserve"> сектора и их супругам, за исключением лиц, указанных в подпункте 1) настоящего пункта;</w:t>
      </w:r>
    </w:p>
    <w:p w:rsidR="00B25D46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руководителям, учредителям (участникам) юридических лиц и их супругам, индивидуальными предпринимателями и их супругам, за исключением лиц, указанных в подпунктах 1) и 2) настоящего пункта.</w:t>
      </w:r>
    </w:p>
    <w:p w:rsidR="002626DB" w:rsidRPr="00873B8A" w:rsidRDefault="00B25D4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</w:t>
      </w:r>
      <w:r w:rsidR="002626DB" w:rsidRPr="00873B8A">
        <w:rPr>
          <w:rFonts w:ascii="Times New Roman" w:hAnsi="Times New Roman"/>
          <w:sz w:val="28"/>
          <w:szCs w:val="28"/>
        </w:rPr>
        <w:t>»;</w:t>
      </w:r>
    </w:p>
    <w:p w:rsidR="00280286" w:rsidRPr="00873B8A" w:rsidRDefault="00280286" w:rsidP="00D647A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</w:t>
      </w:r>
      <w:r w:rsidR="00850999" w:rsidRPr="00873B8A">
        <w:rPr>
          <w:rFonts w:ascii="Times New Roman" w:hAnsi="Times New Roman"/>
          <w:sz w:val="28"/>
          <w:szCs w:val="28"/>
        </w:rPr>
        <w:t>подпункт</w:t>
      </w:r>
      <w:r w:rsidRPr="00873B8A">
        <w:rPr>
          <w:rFonts w:ascii="Times New Roman" w:hAnsi="Times New Roman"/>
          <w:sz w:val="28"/>
          <w:szCs w:val="28"/>
        </w:rPr>
        <w:t>е</w:t>
      </w:r>
      <w:r w:rsidR="00850999" w:rsidRPr="00873B8A">
        <w:rPr>
          <w:rFonts w:ascii="Times New Roman" w:hAnsi="Times New Roman"/>
          <w:sz w:val="28"/>
          <w:szCs w:val="28"/>
        </w:rPr>
        <w:t xml:space="preserve"> 2) статьи 33</w:t>
      </w:r>
      <w:r w:rsidRPr="00873B8A">
        <w:rPr>
          <w:rFonts w:ascii="Times New Roman" w:hAnsi="Times New Roman"/>
          <w:sz w:val="28"/>
          <w:szCs w:val="28"/>
        </w:rPr>
        <w:t>:</w:t>
      </w:r>
    </w:p>
    <w:p w:rsidR="00E80ABE" w:rsidRPr="00873B8A" w:rsidRDefault="00E80ABE" w:rsidP="00D647A6">
      <w:pPr>
        <w:pStyle w:val="a3"/>
        <w:shd w:val="clear" w:color="auto" w:fill="FFFFFF"/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абзацы пятьсот девяноста семь – пятьсот девяноста девять изложить в следующей редакции:</w:t>
      </w:r>
    </w:p>
    <w:p w:rsidR="00E80ABE" w:rsidRPr="00873B8A" w:rsidRDefault="00E80A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1) по выплатам, предусмотренным подпунктом 1) статьи 326 настоящего Кодекса, – в размере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14-кратного месячного расчетного показателя</w:t>
      </w:r>
      <w:r w:rsidRPr="00873B8A">
        <w:rPr>
          <w:rFonts w:ascii="Times New Roman" w:hAnsi="Times New Roman"/>
          <w:color w:val="000000"/>
          <w:sz w:val="28"/>
          <w:szCs w:val="28"/>
        </w:rPr>
        <w:t>, установленного законом о республиканском бюджете и действующего на дату начисления дохода в виде пенсионной выплаты, за каждый месяц, за который осуществляется пенсионная выплата;</w:t>
      </w:r>
    </w:p>
    <w:p w:rsidR="00E80ABE" w:rsidRPr="00873B8A" w:rsidRDefault="00E80A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2) по выплатам, предусмотренным подпунктом 2) статьи 326 настоящего Кодекса, – в размере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168-кратного месячного расчетного показателя,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 установленного законом о республиканском бюджете и действующего на дату начисления дохода в виде пенсионной выплаты.</w:t>
      </w:r>
    </w:p>
    <w:p w:rsidR="00E80ABE" w:rsidRPr="00873B8A" w:rsidRDefault="00E80A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2. К доходу по договорам накопительного страхования, подлежащему налогообложению в виде страховых выплат, осуществляемых страховыми организациями, страховые премии которых были оплачены за счет пенсионных накоплений в едином накопительном пенсионном фонде, применяется налоговый вычет в сумме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14-кратного месячного расчетного показателя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, установленного законом о республиканском бюджете и действующего на дату начисления дохода в виде страховой выплаты за каждый месяц начисления </w:t>
      </w:r>
      <w:r w:rsidRPr="00873B8A">
        <w:rPr>
          <w:rFonts w:ascii="Times New Roman" w:hAnsi="Times New Roman"/>
          <w:color w:val="000000"/>
          <w:sz w:val="28"/>
          <w:szCs w:val="28"/>
        </w:rPr>
        <w:lastRenderedPageBreak/>
        <w:t>дохода в виде страховой выплаты, за который осуществляется страховая выплата.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E80ABE" w:rsidRPr="00873B8A" w:rsidRDefault="00E80ABE" w:rsidP="00D647A6">
      <w:pPr>
        <w:pStyle w:val="a3"/>
        <w:shd w:val="clear" w:color="auto" w:fill="FFFFFF"/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абзац шестьсот второй изложить в следующей редакции:</w:t>
      </w:r>
    </w:p>
    <w:p w:rsidR="00E80ABE" w:rsidRPr="00873B8A" w:rsidRDefault="00E80A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>«1) 14-кратный месячный расчетный показатель, установленный законом о республиканском бюджете и действующий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месячный расчетный показатель, установленный законом о республиканском бюджете и действующий на 1 января соответствующего финансового года;»;</w:t>
      </w:r>
    </w:p>
    <w:p w:rsidR="00E80ABE" w:rsidRPr="00873B8A" w:rsidRDefault="00E80ABE" w:rsidP="00D647A6">
      <w:pPr>
        <w:pStyle w:val="a3"/>
        <w:shd w:val="clear" w:color="auto" w:fill="FFFFFF"/>
        <w:tabs>
          <w:tab w:val="left" w:pos="8535"/>
        </w:tabs>
        <w:spacing w:after="0" w:line="240" w:lineRule="auto"/>
        <w:ind w:left="0" w:right="33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color w:val="000000"/>
          <w:sz w:val="28"/>
          <w:szCs w:val="28"/>
        </w:rPr>
        <w:t xml:space="preserve">абзац восемьсот четвертый </w:t>
      </w:r>
      <w:r w:rsidRPr="00873B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0ABE" w:rsidRPr="00873B8A" w:rsidRDefault="00E80ABE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5. Облагаемая сумма дохода определяется как сумма доходов, полученных (подлежащих получению) от выполнения работ (оказания услуг), уменьшенная на сумму 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</w:rPr>
        <w:t>14-кратного месячного расчетного показателя</w:t>
      </w:r>
      <w:r w:rsidRPr="00873B8A">
        <w:rPr>
          <w:rFonts w:ascii="Times New Roman" w:hAnsi="Times New Roman"/>
          <w:color w:val="000000"/>
          <w:sz w:val="28"/>
          <w:szCs w:val="28"/>
        </w:rPr>
        <w:t>, установленного законом о республиканском бюджете и действующего на 1 января соответствующего финансового года, исчисленную за каждый месяц выполнения работ (оказания услуг) соответствующего периода, указанного в разрешении трудовому иммигранту.</w:t>
      </w:r>
      <w:r w:rsidRPr="00873B8A">
        <w:rPr>
          <w:rFonts w:ascii="Times New Roman" w:hAnsi="Times New Roman"/>
          <w:sz w:val="28"/>
          <w:szCs w:val="28"/>
        </w:rPr>
        <w:t>»;</w:t>
      </w:r>
    </w:p>
    <w:p w:rsidR="00280286" w:rsidRPr="00873B8A" w:rsidRDefault="0028028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дополнить абзац</w:t>
      </w:r>
      <w:r w:rsidR="009C693B"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ами восемьсот тридцать седьмым – восемьсот тридцать восьмым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280286" w:rsidRPr="00873B8A" w:rsidRDefault="0028028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873B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11-1)</w:t>
      </w:r>
      <w:bookmarkStart w:id="2" w:name="sub1007413540"/>
      <w:r w:rsidR="0025711B" w:rsidRPr="00873B8A">
        <w:fldChar w:fldCharType="begin"/>
      </w:r>
      <w:r w:rsidR="003D7565" w:rsidRPr="00873B8A">
        <w:instrText>HYPERLINK "jl:33681878.0%2037132300.0%20" \o "Список документов"</w:instrText>
      </w:r>
      <w:r w:rsidR="0025711B" w:rsidRPr="00873B8A">
        <w:fldChar w:fldCharType="separate"/>
      </w:r>
      <w:r w:rsidRPr="00873B8A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 Республики Казахстан, </w:t>
      </w:r>
      <w:proofErr w:type="spellStart"/>
      <w:r w:rsidR="00896735" w:rsidRPr="00873B8A">
        <w:rPr>
          <w:rFonts w:ascii="Times New Roman" w:hAnsi="Times New Roman"/>
          <w:sz w:val="28"/>
          <w:szCs w:val="28"/>
          <w:shd w:val="clear" w:color="auto" w:fill="FFFFFF"/>
        </w:rPr>
        <w:t>кандасы</w:t>
      </w:r>
      <w:proofErr w:type="spellEnd"/>
      <w:r w:rsidRPr="00873B8A">
        <w:rPr>
          <w:rFonts w:ascii="Times New Roman" w:hAnsi="Times New Roman"/>
          <w:sz w:val="28"/>
          <w:szCs w:val="28"/>
          <w:shd w:val="clear" w:color="auto" w:fill="FFFFFF"/>
        </w:rPr>
        <w:t xml:space="preserve"> и лица, имеющие вид на жительство в Республике Казахстан, которые имеют по состоянию на 31 декабря отчетного налогового периода</w:t>
      </w:r>
      <w:r w:rsidR="0025711B" w:rsidRPr="00873B8A">
        <w:fldChar w:fldCharType="end"/>
      </w:r>
      <w:bookmarkEnd w:id="2"/>
      <w:r w:rsidRPr="00873B8A">
        <w:rPr>
          <w:rFonts w:ascii="Times New Roman" w:hAnsi="Times New Roman"/>
          <w:sz w:val="28"/>
          <w:szCs w:val="28"/>
          <w:shd w:val="clear" w:color="auto" w:fill="FFFFFF"/>
        </w:rPr>
        <w:t xml:space="preserve"> деньги на банковских счетах в иностранных банках, находящихся за пределами Республики Казахстан, в сумме, превышающей </w:t>
      </w:r>
      <w:r w:rsidR="000E04EE" w:rsidRPr="00873B8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73B8A">
        <w:rPr>
          <w:rFonts w:ascii="Times New Roman" w:hAnsi="Times New Roman"/>
          <w:sz w:val="28"/>
          <w:szCs w:val="28"/>
          <w:shd w:val="clear" w:color="auto" w:fill="FFFFFF"/>
        </w:rPr>
        <w:t xml:space="preserve">141-кратный размер </w:t>
      </w:r>
      <w:hyperlink r:id="rId11" w:history="1">
        <w:r w:rsidRPr="00873B8A">
          <w:rPr>
            <w:rFonts w:ascii="Times New Roman" w:hAnsi="Times New Roman"/>
            <w:sz w:val="28"/>
            <w:szCs w:val="28"/>
            <w:shd w:val="clear" w:color="auto" w:fill="FFFFFF"/>
          </w:rPr>
          <w:t>месячного расчетного показателя</w:t>
        </w:r>
      </w:hyperlink>
      <w:r w:rsidRPr="00873B8A">
        <w:rPr>
          <w:rFonts w:ascii="Times New Roman" w:hAnsi="Times New Roman"/>
          <w:sz w:val="28"/>
          <w:szCs w:val="28"/>
          <w:shd w:val="clear" w:color="auto" w:fill="FFFFFF"/>
        </w:rPr>
        <w:t>, установленного законом о республиканском бюджете и действующего на 31 декабря отчетного налогового периода.</w:t>
      </w:r>
    </w:p>
    <w:p w:rsidR="00280286" w:rsidRPr="00873B8A" w:rsidRDefault="0028028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8A">
        <w:rPr>
          <w:rFonts w:ascii="Times New Roman" w:hAnsi="Times New Roman"/>
          <w:sz w:val="28"/>
          <w:szCs w:val="28"/>
          <w:shd w:val="clear" w:color="auto" w:fill="FFFFFF"/>
        </w:rPr>
        <w:t>Положения настоящего подпункта не распространяются на лиц, которые представляют декларацию об активах и обязательствах в соответствии с главой 71 настоящего Кодекса;</w:t>
      </w:r>
      <w:r w:rsidRPr="00873B8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»;</w:t>
      </w:r>
    </w:p>
    <w:p w:rsidR="00E31D9E" w:rsidRPr="00873B8A" w:rsidRDefault="00E31D9E" w:rsidP="00D647A6">
      <w:pPr>
        <w:pStyle w:val="a3"/>
        <w:numPr>
          <w:ilvl w:val="0"/>
          <w:numId w:val="11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 xml:space="preserve">в подпункте 1) части первой статьи 57-4 после цифры «686» дополнить цифрой </w:t>
      </w:r>
      <w:r w:rsidR="00BC1A05" w:rsidRPr="00873B8A">
        <w:rPr>
          <w:rFonts w:ascii="Times New Roman" w:hAnsi="Times New Roman"/>
          <w:sz w:val="28"/>
          <w:szCs w:val="28"/>
        </w:rPr>
        <w:t>«</w:t>
      </w:r>
      <w:r w:rsidR="0027643D">
        <w:rPr>
          <w:rFonts w:ascii="Times New Roman" w:hAnsi="Times New Roman"/>
          <w:sz w:val="28"/>
          <w:szCs w:val="28"/>
          <w:lang w:val="kk-KZ"/>
        </w:rPr>
        <w:t>,</w:t>
      </w:r>
      <w:r w:rsidR="00BC1A05" w:rsidRPr="00873B8A">
        <w:rPr>
          <w:rFonts w:ascii="Times New Roman" w:hAnsi="Times New Roman"/>
          <w:sz w:val="28"/>
          <w:szCs w:val="28"/>
        </w:rPr>
        <w:t>686-3,»;</w:t>
      </w:r>
    </w:p>
    <w:p w:rsidR="00CE48D3" w:rsidRPr="00873B8A" w:rsidRDefault="00CE48D3" w:rsidP="00D647A6">
      <w:pPr>
        <w:pStyle w:val="a3"/>
        <w:numPr>
          <w:ilvl w:val="0"/>
          <w:numId w:val="11"/>
        </w:numPr>
        <w:spacing w:after="0" w:line="240" w:lineRule="auto"/>
        <w:ind w:left="0" w:right="332" w:firstLine="851"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дополнить статьей 57-</w:t>
      </w:r>
      <w:r w:rsidR="001F1210" w:rsidRPr="00873B8A">
        <w:rPr>
          <w:rFonts w:ascii="Times New Roman" w:hAnsi="Times New Roman"/>
          <w:sz w:val="28"/>
          <w:szCs w:val="28"/>
        </w:rPr>
        <w:t>5</w:t>
      </w:r>
      <w:r w:rsidRPr="00873B8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48D3" w:rsidRDefault="00CE48D3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3B8A">
        <w:rPr>
          <w:rFonts w:ascii="Times New Roman" w:hAnsi="Times New Roman"/>
          <w:sz w:val="28"/>
          <w:szCs w:val="28"/>
        </w:rPr>
        <w:t>«</w:t>
      </w:r>
      <w:r w:rsidRPr="00873B8A">
        <w:rPr>
          <w:rFonts w:ascii="Times New Roman" w:hAnsi="Times New Roman"/>
          <w:color w:val="000000"/>
          <w:sz w:val="28"/>
          <w:szCs w:val="28"/>
        </w:rPr>
        <w:t>Статья 57-</w:t>
      </w:r>
      <w:r w:rsidR="001F1210" w:rsidRPr="00873B8A">
        <w:rPr>
          <w:rFonts w:ascii="Times New Roman" w:hAnsi="Times New Roman"/>
          <w:color w:val="000000"/>
          <w:sz w:val="28"/>
          <w:szCs w:val="28"/>
        </w:rPr>
        <w:t>5</w:t>
      </w:r>
      <w:r w:rsidRPr="00873B8A">
        <w:rPr>
          <w:rFonts w:ascii="Times New Roman" w:hAnsi="Times New Roman"/>
          <w:color w:val="000000"/>
          <w:sz w:val="28"/>
          <w:szCs w:val="28"/>
        </w:rPr>
        <w:t xml:space="preserve">. Установить, что </w:t>
      </w:r>
      <w:bookmarkStart w:id="3" w:name="_Hlk74318900"/>
      <w:r w:rsidRPr="00873B8A">
        <w:rPr>
          <w:rFonts w:ascii="Times New Roman" w:hAnsi="Times New Roman"/>
          <w:color w:val="000000"/>
          <w:sz w:val="28"/>
          <w:szCs w:val="28"/>
        </w:rPr>
        <w:t>комплексные налоговые проверки, назначенные до 1 января 2022 года, завершаются без включения вопроса исполнения налогового обязательства по плате за эмиссии в окружающую среду.</w:t>
      </w:r>
      <w:bookmarkEnd w:id="3"/>
      <w:r w:rsidRPr="00873B8A">
        <w:rPr>
          <w:rFonts w:ascii="Times New Roman" w:hAnsi="Times New Roman"/>
          <w:sz w:val="28"/>
          <w:szCs w:val="28"/>
        </w:rPr>
        <w:t>».</w:t>
      </w:r>
    </w:p>
    <w:p w:rsidR="00F60F39" w:rsidRDefault="00F60F39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F39" w:rsidRPr="00873B8A" w:rsidRDefault="00F60F39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D83" w:rsidRPr="00873B8A" w:rsidRDefault="002E5D83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3B8A">
        <w:rPr>
          <w:rFonts w:ascii="Times New Roman" w:hAnsi="Times New Roman"/>
          <w:b/>
          <w:sz w:val="28"/>
          <w:szCs w:val="28"/>
        </w:rPr>
        <w:lastRenderedPageBreak/>
        <w:t>Статья 2.</w:t>
      </w:r>
    </w:p>
    <w:p w:rsidR="00906781" w:rsidRPr="00873B8A" w:rsidRDefault="00906781" w:rsidP="00D647A6">
      <w:pPr>
        <w:shd w:val="clear" w:color="auto" w:fill="FFFFFF" w:themeFill="background1"/>
        <w:spacing w:after="0" w:line="240" w:lineRule="auto"/>
        <w:ind w:right="332" w:firstLine="851"/>
        <w:contextualSpacing/>
        <w:jc w:val="both"/>
        <w:rPr>
          <w:rStyle w:val="1"/>
          <w:rFonts w:ascii="Times New Roman" w:hAnsi="Times New Roman"/>
          <w:b w:val="0"/>
          <w:noProof/>
          <w:sz w:val="28"/>
          <w:szCs w:val="28"/>
        </w:rPr>
      </w:pP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Настоящий Закон вводится в действие 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  <w:lang w:val="kk-KZ"/>
        </w:rPr>
        <w:t>с 1 января 2022 года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, за исключением:</w:t>
      </w:r>
    </w:p>
    <w:p w:rsidR="00906781" w:rsidRPr="00873B8A" w:rsidRDefault="00906781" w:rsidP="00D647A6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Style w:val="1"/>
          <w:rFonts w:ascii="Times New Roman" w:hAnsi="Times New Roman"/>
          <w:b w:val="0"/>
          <w:noProof/>
          <w:sz w:val="28"/>
          <w:szCs w:val="28"/>
        </w:rPr>
      </w:pP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подпункт</w:t>
      </w:r>
      <w:r w:rsidR="00F501F9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а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E6157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2</w:t>
      </w:r>
      <w:r w:rsidR="00634CD5" w:rsidRPr="00873B8A">
        <w:rPr>
          <w:rStyle w:val="1"/>
          <w:rFonts w:ascii="Times New Roman" w:hAnsi="Times New Roman"/>
          <w:b w:val="0"/>
          <w:noProof/>
          <w:sz w:val="28"/>
          <w:szCs w:val="28"/>
          <w:lang w:val="kk-KZ"/>
        </w:rPr>
        <w:t>4</w:t>
      </w:r>
      <w:r w:rsidR="000E6157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)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 пункта 1 статьи 1 который вводится в действие с </w:t>
      </w:r>
      <w:r w:rsidR="007E04EC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br/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1 января 2018 года;</w:t>
      </w:r>
    </w:p>
    <w:p w:rsidR="004626A5" w:rsidRPr="00873B8A" w:rsidRDefault="004626A5" w:rsidP="00D647A6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Style w:val="1"/>
          <w:rFonts w:ascii="Times New Roman" w:hAnsi="Times New Roman"/>
          <w:b w:val="0"/>
          <w:noProof/>
          <w:sz w:val="28"/>
          <w:szCs w:val="28"/>
        </w:rPr>
      </w:pP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подпункта </w:t>
      </w:r>
      <w:r w:rsidR="00634CD5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44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) пункта 1 статьи 1 который вводится в действие с </w:t>
      </w:r>
      <w:r w:rsidR="007E04EC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br/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1 января 2021 года;</w:t>
      </w:r>
    </w:p>
    <w:p w:rsidR="00906781" w:rsidRPr="00873B8A" w:rsidRDefault="00906781" w:rsidP="00D647A6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Style w:val="1"/>
          <w:rFonts w:ascii="Times New Roman" w:hAnsi="Times New Roman"/>
          <w:b w:val="0"/>
          <w:noProof/>
          <w:sz w:val="28"/>
          <w:szCs w:val="28"/>
        </w:rPr>
      </w:pP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подпунктов </w:t>
      </w:r>
      <w:r w:rsidR="00634CD5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56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) и </w:t>
      </w:r>
      <w:r w:rsidR="00634CD5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57</w:t>
      </w: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) пункта 1 статьи 1 которые вводятся </w:t>
      </w:r>
      <w:r w:rsidR="004626A5"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в действие с 1 января 2023 года;</w:t>
      </w:r>
    </w:p>
    <w:p w:rsidR="004626A5" w:rsidRPr="00873B8A" w:rsidRDefault="004626A5" w:rsidP="00D647A6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right="332" w:firstLine="851"/>
        <w:jc w:val="both"/>
        <w:rPr>
          <w:rStyle w:val="1"/>
          <w:rFonts w:ascii="Times New Roman" w:hAnsi="Times New Roman"/>
          <w:b w:val="0"/>
          <w:noProof/>
          <w:sz w:val="28"/>
          <w:szCs w:val="28"/>
        </w:rPr>
      </w:pPr>
      <w:r w:rsidRPr="00873B8A">
        <w:rPr>
          <w:rStyle w:val="1"/>
          <w:rFonts w:ascii="Times New Roman" w:hAnsi="Times New Roman"/>
          <w:b w:val="0"/>
          <w:noProof/>
          <w:sz w:val="28"/>
          <w:szCs w:val="28"/>
        </w:rPr>
        <w:t>абзацев семнадцатого и восемнадцатого подпункта 2) пункта 1 статьи 1 который вводится в действие с 1 января 2025 года.</w:t>
      </w:r>
    </w:p>
    <w:p w:rsidR="0043149A" w:rsidRPr="00873B8A" w:rsidRDefault="0043149A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7E0" w:rsidRPr="00873B8A" w:rsidRDefault="007307E0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7A6" w:rsidRPr="00873B8A" w:rsidRDefault="00D647A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7A6" w:rsidRPr="00873B8A" w:rsidRDefault="00D647A6" w:rsidP="00D647A6">
      <w:pPr>
        <w:spacing w:after="0" w:line="240" w:lineRule="auto"/>
        <w:ind w:right="33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7E0" w:rsidRPr="00734499" w:rsidRDefault="00D647A6" w:rsidP="00254764">
      <w:pPr>
        <w:spacing w:after="0" w:line="240" w:lineRule="auto"/>
        <w:ind w:right="332" w:firstLine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B8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7307E0" w:rsidRPr="00873B8A">
        <w:rPr>
          <w:rFonts w:ascii="Times New Roman" w:hAnsi="Times New Roman"/>
          <w:b/>
          <w:color w:val="000000"/>
          <w:sz w:val="28"/>
          <w:szCs w:val="28"/>
        </w:rPr>
        <w:t>Президент</w:t>
      </w:r>
    </w:p>
    <w:p w:rsidR="0060191D" w:rsidRPr="00BB0E50" w:rsidRDefault="00CB039A" w:rsidP="00254764">
      <w:pPr>
        <w:spacing w:after="0" w:line="240" w:lineRule="auto"/>
        <w:ind w:right="332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734499">
        <w:rPr>
          <w:rFonts w:ascii="Times New Roman" w:hAnsi="Times New Roman"/>
          <w:b/>
          <w:color w:val="000000"/>
          <w:sz w:val="28"/>
          <w:szCs w:val="28"/>
        </w:rPr>
        <w:t>Ре</w:t>
      </w:r>
      <w:r w:rsidR="00525B84" w:rsidRPr="00734499">
        <w:rPr>
          <w:rFonts w:ascii="Times New Roman" w:hAnsi="Times New Roman"/>
          <w:b/>
          <w:color w:val="000000"/>
          <w:sz w:val="28"/>
          <w:szCs w:val="28"/>
        </w:rPr>
        <w:t>спублики Казахстан</w:t>
      </w:r>
    </w:p>
    <w:sectPr w:rsidR="0060191D" w:rsidRPr="00BB0E50" w:rsidSect="00DB379C">
      <w:headerReference w:type="default" r:id="rId12"/>
      <w:pgSz w:w="12240" w:h="15840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CD" w:rsidRDefault="00A076CD" w:rsidP="00DB379C">
      <w:pPr>
        <w:spacing w:after="0" w:line="240" w:lineRule="auto"/>
      </w:pPr>
      <w:r>
        <w:separator/>
      </w:r>
    </w:p>
  </w:endnote>
  <w:endnote w:type="continuationSeparator" w:id="0">
    <w:p w:rsidR="00A076CD" w:rsidRDefault="00A076CD" w:rsidP="00DB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CD" w:rsidRDefault="00A076CD" w:rsidP="00DB379C">
      <w:pPr>
        <w:spacing w:after="0" w:line="240" w:lineRule="auto"/>
      </w:pPr>
      <w:r>
        <w:separator/>
      </w:r>
    </w:p>
  </w:footnote>
  <w:footnote w:type="continuationSeparator" w:id="0">
    <w:p w:rsidR="00A076CD" w:rsidRDefault="00A076CD" w:rsidP="00DB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2015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1A97" w:rsidRPr="00CB039A" w:rsidRDefault="00181A97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CB039A">
          <w:rPr>
            <w:rFonts w:ascii="Times New Roman" w:hAnsi="Times New Roman"/>
            <w:sz w:val="28"/>
            <w:szCs w:val="28"/>
          </w:rPr>
          <w:fldChar w:fldCharType="begin"/>
        </w:r>
        <w:r w:rsidRPr="00CB03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039A">
          <w:rPr>
            <w:rFonts w:ascii="Times New Roman" w:hAnsi="Times New Roman"/>
            <w:sz w:val="28"/>
            <w:szCs w:val="28"/>
          </w:rPr>
          <w:fldChar w:fldCharType="separate"/>
        </w:r>
        <w:r w:rsidR="006E3556">
          <w:rPr>
            <w:rFonts w:ascii="Times New Roman" w:hAnsi="Times New Roman"/>
            <w:noProof/>
            <w:sz w:val="28"/>
            <w:szCs w:val="28"/>
          </w:rPr>
          <w:t>24</w:t>
        </w:r>
        <w:r w:rsidRPr="00CB03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1A97" w:rsidRDefault="00181A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5D5"/>
    <w:multiLevelType w:val="hybridMultilevel"/>
    <w:tmpl w:val="2F228676"/>
    <w:lvl w:ilvl="0" w:tplc="C6C61940">
      <w:start w:val="2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 w15:restartNumberingAfterBreak="0">
    <w:nsid w:val="0CF6693D"/>
    <w:multiLevelType w:val="hybridMultilevel"/>
    <w:tmpl w:val="2C0E76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E23E19"/>
    <w:multiLevelType w:val="hybridMultilevel"/>
    <w:tmpl w:val="893C40FA"/>
    <w:lvl w:ilvl="0" w:tplc="DE32B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2934E6"/>
    <w:multiLevelType w:val="hybridMultilevel"/>
    <w:tmpl w:val="B2C2433E"/>
    <w:lvl w:ilvl="0" w:tplc="07E0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A4573"/>
    <w:multiLevelType w:val="hybridMultilevel"/>
    <w:tmpl w:val="C48810F6"/>
    <w:lvl w:ilvl="0" w:tplc="9978FC2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9111B7"/>
    <w:multiLevelType w:val="hybridMultilevel"/>
    <w:tmpl w:val="7D6AAA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5A2E7C"/>
    <w:multiLevelType w:val="hybridMultilevel"/>
    <w:tmpl w:val="421811F0"/>
    <w:lvl w:ilvl="0" w:tplc="536EFAE8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2C6272F7"/>
    <w:multiLevelType w:val="hybridMultilevel"/>
    <w:tmpl w:val="35649C68"/>
    <w:lvl w:ilvl="0" w:tplc="8B3AAF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0E44E4E"/>
    <w:multiLevelType w:val="multilevel"/>
    <w:tmpl w:val="A558AD1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34486810"/>
    <w:multiLevelType w:val="hybridMultilevel"/>
    <w:tmpl w:val="657E182E"/>
    <w:lvl w:ilvl="0" w:tplc="5DE46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190244"/>
    <w:multiLevelType w:val="multilevel"/>
    <w:tmpl w:val="23000E6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9832" w:hanging="1800"/>
      </w:pPr>
      <w:rPr>
        <w:rFonts w:hint="default"/>
      </w:rPr>
    </w:lvl>
  </w:abstractNum>
  <w:abstractNum w:abstractNumId="11" w15:restartNumberingAfterBreak="0">
    <w:nsid w:val="3C611E3E"/>
    <w:multiLevelType w:val="hybridMultilevel"/>
    <w:tmpl w:val="05B0AEA6"/>
    <w:lvl w:ilvl="0" w:tplc="84E6E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0E2AA3"/>
    <w:multiLevelType w:val="hybridMultilevel"/>
    <w:tmpl w:val="4C4A3F88"/>
    <w:lvl w:ilvl="0" w:tplc="D5606642">
      <w:start w:val="1"/>
      <w:numFmt w:val="decimal"/>
      <w:lvlText w:val="%1."/>
      <w:lvlJc w:val="left"/>
      <w:pPr>
        <w:ind w:left="132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1D2330E"/>
    <w:multiLevelType w:val="hybridMultilevel"/>
    <w:tmpl w:val="182EDE2A"/>
    <w:lvl w:ilvl="0" w:tplc="A5D68F9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1C0AF7"/>
    <w:multiLevelType w:val="hybridMultilevel"/>
    <w:tmpl w:val="CF5EFAC6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9265BF8"/>
    <w:multiLevelType w:val="hybridMultilevel"/>
    <w:tmpl w:val="2B1C4992"/>
    <w:lvl w:ilvl="0" w:tplc="43E4EDB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3266C"/>
    <w:multiLevelType w:val="hybridMultilevel"/>
    <w:tmpl w:val="F57EA306"/>
    <w:lvl w:ilvl="0" w:tplc="EAD0D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F50C82"/>
    <w:multiLevelType w:val="hybridMultilevel"/>
    <w:tmpl w:val="E2E0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B1091"/>
    <w:multiLevelType w:val="hybridMultilevel"/>
    <w:tmpl w:val="E2DC9CF0"/>
    <w:lvl w:ilvl="0" w:tplc="56545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362DF8"/>
    <w:multiLevelType w:val="hybridMultilevel"/>
    <w:tmpl w:val="CF02382C"/>
    <w:lvl w:ilvl="0" w:tplc="181C62C6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72DD64D1"/>
    <w:multiLevelType w:val="hybridMultilevel"/>
    <w:tmpl w:val="8A5ED290"/>
    <w:lvl w:ilvl="0" w:tplc="73D426BC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FB3853"/>
    <w:multiLevelType w:val="hybridMultilevel"/>
    <w:tmpl w:val="79784B5C"/>
    <w:lvl w:ilvl="0" w:tplc="AD669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800BA8"/>
    <w:multiLevelType w:val="hybridMultilevel"/>
    <w:tmpl w:val="6A68940A"/>
    <w:lvl w:ilvl="0" w:tplc="648A96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19"/>
  </w:num>
  <w:num w:numId="20">
    <w:abstractNumId w:val="15"/>
  </w:num>
  <w:num w:numId="21">
    <w:abstractNumId w:val="2"/>
  </w:num>
  <w:num w:numId="22">
    <w:abstractNumId w:val="9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C"/>
    <w:rsid w:val="00000320"/>
    <w:rsid w:val="000003C7"/>
    <w:rsid w:val="00003ED4"/>
    <w:rsid w:val="000136FA"/>
    <w:rsid w:val="00022601"/>
    <w:rsid w:val="00026F0A"/>
    <w:rsid w:val="00031FFE"/>
    <w:rsid w:val="0003326F"/>
    <w:rsid w:val="000339FA"/>
    <w:rsid w:val="00035B1E"/>
    <w:rsid w:val="00040713"/>
    <w:rsid w:val="000424CE"/>
    <w:rsid w:val="0004706D"/>
    <w:rsid w:val="000536E7"/>
    <w:rsid w:val="00061C60"/>
    <w:rsid w:val="00070643"/>
    <w:rsid w:val="00071A6F"/>
    <w:rsid w:val="00072D90"/>
    <w:rsid w:val="00073D77"/>
    <w:rsid w:val="0007450F"/>
    <w:rsid w:val="00074524"/>
    <w:rsid w:val="00082A4F"/>
    <w:rsid w:val="00093626"/>
    <w:rsid w:val="000A69D0"/>
    <w:rsid w:val="000C004D"/>
    <w:rsid w:val="000C3F5D"/>
    <w:rsid w:val="000C5594"/>
    <w:rsid w:val="000D0BED"/>
    <w:rsid w:val="000D7FE1"/>
    <w:rsid w:val="000E04EE"/>
    <w:rsid w:val="000E2DE9"/>
    <w:rsid w:val="000E4CA2"/>
    <w:rsid w:val="000E6157"/>
    <w:rsid w:val="000F0398"/>
    <w:rsid w:val="000F28FA"/>
    <w:rsid w:val="000F3B56"/>
    <w:rsid w:val="000F3F1A"/>
    <w:rsid w:val="000F7B0A"/>
    <w:rsid w:val="00100AAF"/>
    <w:rsid w:val="00101288"/>
    <w:rsid w:val="00107DE8"/>
    <w:rsid w:val="00113DFB"/>
    <w:rsid w:val="00117380"/>
    <w:rsid w:val="001174F4"/>
    <w:rsid w:val="0013411A"/>
    <w:rsid w:val="00142C96"/>
    <w:rsid w:val="00155060"/>
    <w:rsid w:val="001551E4"/>
    <w:rsid w:val="0016558E"/>
    <w:rsid w:val="00167F84"/>
    <w:rsid w:val="00175C89"/>
    <w:rsid w:val="001765CE"/>
    <w:rsid w:val="00180F36"/>
    <w:rsid w:val="0018141C"/>
    <w:rsid w:val="00181A97"/>
    <w:rsid w:val="00186384"/>
    <w:rsid w:val="001939C3"/>
    <w:rsid w:val="001A6009"/>
    <w:rsid w:val="001B421F"/>
    <w:rsid w:val="001C05A6"/>
    <w:rsid w:val="001D462B"/>
    <w:rsid w:val="001E7032"/>
    <w:rsid w:val="001F1210"/>
    <w:rsid w:val="001F129D"/>
    <w:rsid w:val="001F6C2E"/>
    <w:rsid w:val="00226152"/>
    <w:rsid w:val="00232088"/>
    <w:rsid w:val="00234295"/>
    <w:rsid w:val="00240C22"/>
    <w:rsid w:val="002427D1"/>
    <w:rsid w:val="00247462"/>
    <w:rsid w:val="00254764"/>
    <w:rsid w:val="0025711B"/>
    <w:rsid w:val="002626DB"/>
    <w:rsid w:val="002666D4"/>
    <w:rsid w:val="00275DF9"/>
    <w:rsid w:val="0027643D"/>
    <w:rsid w:val="00280286"/>
    <w:rsid w:val="0028667C"/>
    <w:rsid w:val="00292505"/>
    <w:rsid w:val="00293096"/>
    <w:rsid w:val="002939DB"/>
    <w:rsid w:val="00296669"/>
    <w:rsid w:val="002C2581"/>
    <w:rsid w:val="002D60CB"/>
    <w:rsid w:val="002E5D83"/>
    <w:rsid w:val="002F16E2"/>
    <w:rsid w:val="003041C6"/>
    <w:rsid w:val="00311414"/>
    <w:rsid w:val="0031346F"/>
    <w:rsid w:val="003170B5"/>
    <w:rsid w:val="00325073"/>
    <w:rsid w:val="0032684E"/>
    <w:rsid w:val="00342D0D"/>
    <w:rsid w:val="0034682D"/>
    <w:rsid w:val="00354D75"/>
    <w:rsid w:val="00355B68"/>
    <w:rsid w:val="003601E5"/>
    <w:rsid w:val="00377446"/>
    <w:rsid w:val="00381BFA"/>
    <w:rsid w:val="0038574A"/>
    <w:rsid w:val="003900C4"/>
    <w:rsid w:val="0039016B"/>
    <w:rsid w:val="003965E9"/>
    <w:rsid w:val="003A2462"/>
    <w:rsid w:val="003C3FD0"/>
    <w:rsid w:val="003D19D3"/>
    <w:rsid w:val="003D7565"/>
    <w:rsid w:val="003F2DBA"/>
    <w:rsid w:val="003F6D58"/>
    <w:rsid w:val="00413F03"/>
    <w:rsid w:val="00415B59"/>
    <w:rsid w:val="00415DA6"/>
    <w:rsid w:val="00420842"/>
    <w:rsid w:val="004221AA"/>
    <w:rsid w:val="0043149A"/>
    <w:rsid w:val="004378A4"/>
    <w:rsid w:val="0044155D"/>
    <w:rsid w:val="00441C30"/>
    <w:rsid w:val="00444F12"/>
    <w:rsid w:val="004626A5"/>
    <w:rsid w:val="004724CC"/>
    <w:rsid w:val="00473A2D"/>
    <w:rsid w:val="004857AB"/>
    <w:rsid w:val="00492986"/>
    <w:rsid w:val="004B0BC4"/>
    <w:rsid w:val="004B156B"/>
    <w:rsid w:val="004B465E"/>
    <w:rsid w:val="004C12D1"/>
    <w:rsid w:val="004C25F1"/>
    <w:rsid w:val="005236F8"/>
    <w:rsid w:val="00525B84"/>
    <w:rsid w:val="00525E0E"/>
    <w:rsid w:val="00527266"/>
    <w:rsid w:val="005279B7"/>
    <w:rsid w:val="00535630"/>
    <w:rsid w:val="00535C25"/>
    <w:rsid w:val="0054300F"/>
    <w:rsid w:val="005530DC"/>
    <w:rsid w:val="00562F96"/>
    <w:rsid w:val="00571F29"/>
    <w:rsid w:val="00582EA0"/>
    <w:rsid w:val="00585D5A"/>
    <w:rsid w:val="005A05AB"/>
    <w:rsid w:val="005A77CD"/>
    <w:rsid w:val="005B05C1"/>
    <w:rsid w:val="005B77DE"/>
    <w:rsid w:val="005C06B0"/>
    <w:rsid w:val="005D3FB6"/>
    <w:rsid w:val="005D6E59"/>
    <w:rsid w:val="005E1ED6"/>
    <w:rsid w:val="005F6993"/>
    <w:rsid w:val="0060191D"/>
    <w:rsid w:val="00607AB8"/>
    <w:rsid w:val="00634CD5"/>
    <w:rsid w:val="006408C8"/>
    <w:rsid w:val="0064495B"/>
    <w:rsid w:val="006475AA"/>
    <w:rsid w:val="00653C3E"/>
    <w:rsid w:val="00655A6B"/>
    <w:rsid w:val="006620DC"/>
    <w:rsid w:val="00662995"/>
    <w:rsid w:val="006860DE"/>
    <w:rsid w:val="006A0337"/>
    <w:rsid w:val="006A2FD6"/>
    <w:rsid w:val="006B386B"/>
    <w:rsid w:val="006B5EC0"/>
    <w:rsid w:val="006C10F6"/>
    <w:rsid w:val="006D1AC9"/>
    <w:rsid w:val="006D36D7"/>
    <w:rsid w:val="006D50C6"/>
    <w:rsid w:val="006D5F04"/>
    <w:rsid w:val="006E0222"/>
    <w:rsid w:val="006E1DE7"/>
    <w:rsid w:val="006E3192"/>
    <w:rsid w:val="006E3556"/>
    <w:rsid w:val="006E4931"/>
    <w:rsid w:val="00701BCA"/>
    <w:rsid w:val="00702576"/>
    <w:rsid w:val="00714DC6"/>
    <w:rsid w:val="007205E5"/>
    <w:rsid w:val="00724E07"/>
    <w:rsid w:val="007304A5"/>
    <w:rsid w:val="007304B2"/>
    <w:rsid w:val="007307E0"/>
    <w:rsid w:val="00730DF0"/>
    <w:rsid w:val="00730EA5"/>
    <w:rsid w:val="00733BE5"/>
    <w:rsid w:val="00734469"/>
    <w:rsid w:val="00734499"/>
    <w:rsid w:val="00745E37"/>
    <w:rsid w:val="00761231"/>
    <w:rsid w:val="00775105"/>
    <w:rsid w:val="00775FF1"/>
    <w:rsid w:val="0079037E"/>
    <w:rsid w:val="007909DF"/>
    <w:rsid w:val="00797ABC"/>
    <w:rsid w:val="007C5A18"/>
    <w:rsid w:val="007C6526"/>
    <w:rsid w:val="007D46C7"/>
    <w:rsid w:val="007D7658"/>
    <w:rsid w:val="007E04EC"/>
    <w:rsid w:val="007E420E"/>
    <w:rsid w:val="007E68DE"/>
    <w:rsid w:val="007F47C4"/>
    <w:rsid w:val="00804E91"/>
    <w:rsid w:val="00811B3C"/>
    <w:rsid w:val="00813FBB"/>
    <w:rsid w:val="00815AF3"/>
    <w:rsid w:val="00823DB4"/>
    <w:rsid w:val="008352E6"/>
    <w:rsid w:val="00845589"/>
    <w:rsid w:val="00850999"/>
    <w:rsid w:val="00854B34"/>
    <w:rsid w:val="00855007"/>
    <w:rsid w:val="0087015C"/>
    <w:rsid w:val="008710D6"/>
    <w:rsid w:val="00873B8A"/>
    <w:rsid w:val="00880596"/>
    <w:rsid w:val="00893C80"/>
    <w:rsid w:val="00896735"/>
    <w:rsid w:val="008A420F"/>
    <w:rsid w:val="008B142B"/>
    <w:rsid w:val="008B532A"/>
    <w:rsid w:val="008C5263"/>
    <w:rsid w:val="008C62DD"/>
    <w:rsid w:val="008D04E9"/>
    <w:rsid w:val="008D5D72"/>
    <w:rsid w:val="008D7D93"/>
    <w:rsid w:val="008E0C38"/>
    <w:rsid w:val="00906781"/>
    <w:rsid w:val="009139BB"/>
    <w:rsid w:val="00913DFE"/>
    <w:rsid w:val="009257D8"/>
    <w:rsid w:val="0093003E"/>
    <w:rsid w:val="009409CC"/>
    <w:rsid w:val="00945678"/>
    <w:rsid w:val="00950772"/>
    <w:rsid w:val="009557F4"/>
    <w:rsid w:val="0096725E"/>
    <w:rsid w:val="00986071"/>
    <w:rsid w:val="00991890"/>
    <w:rsid w:val="00996236"/>
    <w:rsid w:val="009970B8"/>
    <w:rsid w:val="009A2516"/>
    <w:rsid w:val="009C693B"/>
    <w:rsid w:val="009D345F"/>
    <w:rsid w:val="009D4868"/>
    <w:rsid w:val="009E2B9F"/>
    <w:rsid w:val="009E50D3"/>
    <w:rsid w:val="009E63B2"/>
    <w:rsid w:val="00A00956"/>
    <w:rsid w:val="00A0452C"/>
    <w:rsid w:val="00A0622C"/>
    <w:rsid w:val="00A076CD"/>
    <w:rsid w:val="00A12B57"/>
    <w:rsid w:val="00A32446"/>
    <w:rsid w:val="00A41460"/>
    <w:rsid w:val="00A54491"/>
    <w:rsid w:val="00A547B0"/>
    <w:rsid w:val="00A56ABA"/>
    <w:rsid w:val="00A57947"/>
    <w:rsid w:val="00A657CF"/>
    <w:rsid w:val="00A6690A"/>
    <w:rsid w:val="00A66D6F"/>
    <w:rsid w:val="00A70908"/>
    <w:rsid w:val="00A76D8C"/>
    <w:rsid w:val="00A77877"/>
    <w:rsid w:val="00A927BF"/>
    <w:rsid w:val="00AA6443"/>
    <w:rsid w:val="00AA67AB"/>
    <w:rsid w:val="00AB0AA3"/>
    <w:rsid w:val="00AC2488"/>
    <w:rsid w:val="00AC4F39"/>
    <w:rsid w:val="00AC5720"/>
    <w:rsid w:val="00B02A08"/>
    <w:rsid w:val="00B0764D"/>
    <w:rsid w:val="00B1679D"/>
    <w:rsid w:val="00B2303B"/>
    <w:rsid w:val="00B25D46"/>
    <w:rsid w:val="00B27A0A"/>
    <w:rsid w:val="00B329C6"/>
    <w:rsid w:val="00B36513"/>
    <w:rsid w:val="00B451AF"/>
    <w:rsid w:val="00B6016D"/>
    <w:rsid w:val="00B60C23"/>
    <w:rsid w:val="00B64C56"/>
    <w:rsid w:val="00B6564A"/>
    <w:rsid w:val="00B71610"/>
    <w:rsid w:val="00B7307F"/>
    <w:rsid w:val="00B81718"/>
    <w:rsid w:val="00B90B7D"/>
    <w:rsid w:val="00B92EC3"/>
    <w:rsid w:val="00B93585"/>
    <w:rsid w:val="00B9470F"/>
    <w:rsid w:val="00B96DA7"/>
    <w:rsid w:val="00B97805"/>
    <w:rsid w:val="00BA2DB9"/>
    <w:rsid w:val="00BA436C"/>
    <w:rsid w:val="00BB0E50"/>
    <w:rsid w:val="00BB1606"/>
    <w:rsid w:val="00BB2E47"/>
    <w:rsid w:val="00BB30D2"/>
    <w:rsid w:val="00BB4405"/>
    <w:rsid w:val="00BC1A05"/>
    <w:rsid w:val="00BC5EFE"/>
    <w:rsid w:val="00BD7693"/>
    <w:rsid w:val="00BE34A0"/>
    <w:rsid w:val="00C0053D"/>
    <w:rsid w:val="00C02ACA"/>
    <w:rsid w:val="00C1183B"/>
    <w:rsid w:val="00C26702"/>
    <w:rsid w:val="00C27BEF"/>
    <w:rsid w:val="00C27F94"/>
    <w:rsid w:val="00C30508"/>
    <w:rsid w:val="00C33467"/>
    <w:rsid w:val="00C43C60"/>
    <w:rsid w:val="00C445A2"/>
    <w:rsid w:val="00C50006"/>
    <w:rsid w:val="00C54758"/>
    <w:rsid w:val="00C55676"/>
    <w:rsid w:val="00C5799B"/>
    <w:rsid w:val="00C6006D"/>
    <w:rsid w:val="00C628E9"/>
    <w:rsid w:val="00C62A08"/>
    <w:rsid w:val="00C6434C"/>
    <w:rsid w:val="00C704BD"/>
    <w:rsid w:val="00C8083C"/>
    <w:rsid w:val="00CB039A"/>
    <w:rsid w:val="00CB2B21"/>
    <w:rsid w:val="00CC2C01"/>
    <w:rsid w:val="00CC7113"/>
    <w:rsid w:val="00CD4E76"/>
    <w:rsid w:val="00CD7351"/>
    <w:rsid w:val="00CE48D3"/>
    <w:rsid w:val="00CE56E9"/>
    <w:rsid w:val="00D03604"/>
    <w:rsid w:val="00D1158E"/>
    <w:rsid w:val="00D22D1B"/>
    <w:rsid w:val="00D402A1"/>
    <w:rsid w:val="00D40C0C"/>
    <w:rsid w:val="00D41D6E"/>
    <w:rsid w:val="00D436A8"/>
    <w:rsid w:val="00D44100"/>
    <w:rsid w:val="00D451DF"/>
    <w:rsid w:val="00D46B11"/>
    <w:rsid w:val="00D56ADA"/>
    <w:rsid w:val="00D57662"/>
    <w:rsid w:val="00D61DF9"/>
    <w:rsid w:val="00D63BE7"/>
    <w:rsid w:val="00D647A6"/>
    <w:rsid w:val="00D67527"/>
    <w:rsid w:val="00D70B3C"/>
    <w:rsid w:val="00D72843"/>
    <w:rsid w:val="00D73BC1"/>
    <w:rsid w:val="00D76428"/>
    <w:rsid w:val="00D77BCA"/>
    <w:rsid w:val="00D77EE6"/>
    <w:rsid w:val="00D86102"/>
    <w:rsid w:val="00D932A5"/>
    <w:rsid w:val="00D94D50"/>
    <w:rsid w:val="00D9550F"/>
    <w:rsid w:val="00DB0C70"/>
    <w:rsid w:val="00DB379C"/>
    <w:rsid w:val="00DB4F5A"/>
    <w:rsid w:val="00DC6047"/>
    <w:rsid w:val="00DD1425"/>
    <w:rsid w:val="00DE0A88"/>
    <w:rsid w:val="00DE0BA9"/>
    <w:rsid w:val="00DE112B"/>
    <w:rsid w:val="00DF0A9F"/>
    <w:rsid w:val="00E1676D"/>
    <w:rsid w:val="00E20D32"/>
    <w:rsid w:val="00E276BE"/>
    <w:rsid w:val="00E31D9E"/>
    <w:rsid w:val="00E50D3A"/>
    <w:rsid w:val="00E535A8"/>
    <w:rsid w:val="00E549B2"/>
    <w:rsid w:val="00E57F41"/>
    <w:rsid w:val="00E765E1"/>
    <w:rsid w:val="00E808C4"/>
    <w:rsid w:val="00E80ABE"/>
    <w:rsid w:val="00E90969"/>
    <w:rsid w:val="00EB5248"/>
    <w:rsid w:val="00EC0A71"/>
    <w:rsid w:val="00EC0AA7"/>
    <w:rsid w:val="00EC0B1F"/>
    <w:rsid w:val="00EC48CD"/>
    <w:rsid w:val="00EC5D35"/>
    <w:rsid w:val="00ED545D"/>
    <w:rsid w:val="00ED5950"/>
    <w:rsid w:val="00ED7EBC"/>
    <w:rsid w:val="00EF6E6E"/>
    <w:rsid w:val="00F031E7"/>
    <w:rsid w:val="00F05C3C"/>
    <w:rsid w:val="00F10A93"/>
    <w:rsid w:val="00F15B11"/>
    <w:rsid w:val="00F1767B"/>
    <w:rsid w:val="00F228E3"/>
    <w:rsid w:val="00F33422"/>
    <w:rsid w:val="00F45C16"/>
    <w:rsid w:val="00F45E57"/>
    <w:rsid w:val="00F501F9"/>
    <w:rsid w:val="00F603A2"/>
    <w:rsid w:val="00F60F39"/>
    <w:rsid w:val="00F623A1"/>
    <w:rsid w:val="00F72B26"/>
    <w:rsid w:val="00F72F04"/>
    <w:rsid w:val="00F81CB7"/>
    <w:rsid w:val="00F95F83"/>
    <w:rsid w:val="00FA36CF"/>
    <w:rsid w:val="00FB056D"/>
    <w:rsid w:val="00FB25FF"/>
    <w:rsid w:val="00FC6564"/>
    <w:rsid w:val="00FD53BE"/>
    <w:rsid w:val="00FD793E"/>
    <w:rsid w:val="00FE0546"/>
    <w:rsid w:val="00FE2709"/>
    <w:rsid w:val="00FE4CF5"/>
    <w:rsid w:val="00FF264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43226-9646-4B8B-A52D-FEA4094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маркированный,List Paragraph (numbered (a)),Use Case List Paragraph,NUMBERED PARAGRAPH,List Paragraph 1,Heading1,Colorful List - Accent 11,N_List Paragraph,Bullet Number,strich,2nd Tier Header,Colorful List - Accent 11CxSpLast"/>
    <w:basedOn w:val="a"/>
    <w:link w:val="a4"/>
    <w:uiPriority w:val="34"/>
    <w:qFormat/>
    <w:rsid w:val="0060191D"/>
    <w:pPr>
      <w:ind w:left="720"/>
      <w:contextualSpacing/>
    </w:pPr>
  </w:style>
  <w:style w:type="table" w:styleId="a5">
    <w:name w:val="Table Grid"/>
    <w:basedOn w:val="a1"/>
    <w:uiPriority w:val="39"/>
    <w:rsid w:val="00C005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4">
    <w:name w:val="j114"/>
    <w:basedOn w:val="a"/>
    <w:rsid w:val="00647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qFormat/>
    <w:rsid w:val="006475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aliases w:val="Citation List Знак,маркированный Знак,List Paragraph (numbered (a)) Знак,Use Case List Paragraph Знак,NUMBERED PARAGRAPH Знак,List Paragraph 1 Знак,Heading1 Знак,Colorful List - Accent 11 Знак,N_List Paragraph Знак,Bullet Number Знак"/>
    <w:link w:val="a3"/>
    <w:uiPriority w:val="34"/>
    <w:qFormat/>
    <w:locked/>
    <w:rsid w:val="00071A6F"/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aliases w:val="Эльдар,норма,Обя,Без интервала1,No Spacing,No Spacing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Рабочий"/>
    <w:link w:val="a7"/>
    <w:uiPriority w:val="1"/>
    <w:qFormat/>
    <w:rsid w:val="00C5799B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aliases w:val="Эльдар Знак,норма Знак,Обя Знак,Без интервала1 Знак,No Spacing Знак,No Spacing1 Знак,мелкий Знак,мой рабочий Знак,Айгерим Знак,свой Знак,Без интеБез интервала Знак,Без интервала11 Знак,No Spacing11 Знак,14 TNR Знак,МОЙ СТИЛЬ Знак"/>
    <w:link w:val="a6"/>
    <w:uiPriority w:val="1"/>
    <w:locked/>
    <w:rsid w:val="00C5799B"/>
    <w:rPr>
      <w:lang w:val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73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733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qFormat/>
    <w:rsid w:val="00C27F94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uiPriority w:val="99"/>
    <w:rsid w:val="007C5A18"/>
    <w:rPr>
      <w:color w:val="0000FF"/>
      <w:u w:val="single"/>
    </w:rPr>
  </w:style>
  <w:style w:type="character" w:customStyle="1" w:styleId="s3">
    <w:name w:val="s3"/>
    <w:rsid w:val="0054300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ab">
    <w:name w:val="Title"/>
    <w:basedOn w:val="a"/>
    <w:next w:val="a"/>
    <w:link w:val="ac"/>
    <w:uiPriority w:val="10"/>
    <w:qFormat/>
    <w:rsid w:val="00845589"/>
    <w:pPr>
      <w:tabs>
        <w:tab w:val="right" w:pos="2835"/>
      </w:tabs>
      <w:spacing w:after="0" w:line="240" w:lineRule="auto"/>
      <w:contextualSpacing/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845589"/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character" w:customStyle="1" w:styleId="1">
    <w:name w:val="Заголовок №1_"/>
    <w:link w:val="10"/>
    <w:locked/>
    <w:rsid w:val="0043149A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3149A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DB3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379C"/>
    <w:rPr>
      <w:rFonts w:ascii="Calibri" w:eastAsia="Times New Roman" w:hAnsi="Calibri" w:cs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3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379C"/>
    <w:rPr>
      <w:rFonts w:ascii="Calibri" w:eastAsia="Times New Roman" w:hAnsi="Calibri" w:cs="Times New Roman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6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26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7000001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7000001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1026672.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ilet.zan.kz/rus/docs/K17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70000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Оразакова</dc:creator>
  <cp:keywords/>
  <dc:description/>
  <cp:lastModifiedBy>Коныскалиев Алдиар</cp:lastModifiedBy>
  <cp:revision>8</cp:revision>
  <cp:lastPrinted>2021-10-18T11:40:00Z</cp:lastPrinted>
  <dcterms:created xsi:type="dcterms:W3CDTF">2021-10-18T05:35:00Z</dcterms:created>
  <dcterms:modified xsi:type="dcterms:W3CDTF">2021-10-19T14:29:00Z</dcterms:modified>
</cp:coreProperties>
</file>