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E9CB" w14:textId="2BF30C78" w:rsidR="00516EDC" w:rsidRPr="007F48FD" w:rsidRDefault="00E62F17" w:rsidP="00E62F17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7F48FD">
        <w:rPr>
          <w:rFonts w:ascii="Times New Roman" w:hAnsi="Times New Roman"/>
          <w:sz w:val="28"/>
          <w:szCs w:val="28"/>
          <w:lang w:val="kk-KZ"/>
        </w:rPr>
        <w:t>ЖОБА</w:t>
      </w:r>
    </w:p>
    <w:p w14:paraId="63678984" w14:textId="7EC411F1" w:rsidR="00516EDC" w:rsidRDefault="00516EDC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2F14D13" w14:textId="2B072230" w:rsidR="00516EDC" w:rsidRDefault="00516EDC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BB7485B" w14:textId="263210B1" w:rsidR="00516EDC" w:rsidRDefault="00516EDC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496C5CC" w14:textId="77777777" w:rsidR="007F48FD" w:rsidRDefault="007F48FD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72ED815" w14:textId="77777777" w:rsidR="007F48FD" w:rsidRDefault="007F48FD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B248793" w14:textId="77777777" w:rsidR="007F48FD" w:rsidRDefault="007F48FD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3720C75" w14:textId="77777777" w:rsidR="007F48FD" w:rsidRDefault="007F48FD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9B71982" w14:textId="77777777" w:rsidR="00E62F17" w:rsidRDefault="00E62F17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19B51A0" w14:textId="77777777" w:rsidR="00516EDC" w:rsidRDefault="00516EDC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4C071A4" w14:textId="3D9A1473" w:rsidR="002C02BD" w:rsidRPr="007F48FD" w:rsidRDefault="00E62F17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7F48FD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  <w:r w:rsidR="00284EC2" w:rsidRPr="007F48F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5434C186" w14:textId="77777777" w:rsidR="002F61BC" w:rsidRDefault="002F61BC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B583F53" w14:textId="18CB8EDF" w:rsidR="00284EC2" w:rsidRPr="00EC336C" w:rsidRDefault="00075C42" w:rsidP="00284E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Агломерацияларды дамыту туралы</w:t>
      </w:r>
      <w:r w:rsidR="002C02BD" w:rsidRPr="00EC33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0C6A4033" w14:textId="4786F5FF" w:rsidR="00A42C47" w:rsidRPr="00EC336C" w:rsidRDefault="00A42C47" w:rsidP="00EA4B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F980890" w14:textId="042F2482" w:rsidR="002B2877" w:rsidRPr="00EC336C" w:rsidRDefault="002B2877" w:rsidP="00EA4B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167D731" w14:textId="40047284" w:rsidR="007F43C5" w:rsidRPr="00EC336C" w:rsidRDefault="00DE5699" w:rsidP="00BF44E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Осы Заң агломерацияларды дамыту саласындағы қоғамдық қатынастарды реттейді және Қазақстан Республикасында агломерацияларды қалыптастыру және олардың жұмыс істеуі үшін құқықтық және ұйымдастырушылық жағдайлар</w:t>
      </w:r>
      <w:r w:rsidR="00E62F17">
        <w:rPr>
          <w:rFonts w:ascii="Times New Roman" w:hAnsi="Times New Roman"/>
          <w:sz w:val="28"/>
          <w:szCs w:val="28"/>
          <w:lang w:val="kk-KZ"/>
        </w:rPr>
        <w:t>ды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жасауға бағытталған.</w:t>
      </w:r>
    </w:p>
    <w:p w14:paraId="05739C50" w14:textId="77777777" w:rsidR="007F43C5" w:rsidRPr="00EC336C" w:rsidRDefault="007F43C5" w:rsidP="00EA4B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3671EA7" w14:textId="039F582F" w:rsidR="00DE5699" w:rsidRDefault="006E3CE2" w:rsidP="00FC28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1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177A0D" w:rsidRPr="00EC336C">
        <w:rPr>
          <w:rFonts w:ascii="Times New Roman" w:hAnsi="Times New Roman"/>
          <w:b/>
          <w:iCs/>
          <w:sz w:val="28"/>
          <w:szCs w:val="28"/>
          <w:lang w:val="kk-KZ"/>
        </w:rPr>
        <w:t>Осы Заңда пайдаланылатын негізгі ұғымдар</w:t>
      </w:r>
    </w:p>
    <w:p w14:paraId="1306C2D7" w14:textId="77777777" w:rsidR="00516EDC" w:rsidRPr="00EC336C" w:rsidRDefault="00516EDC" w:rsidP="00FC28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581440E7" w14:textId="338F755B" w:rsidR="007F43C5" w:rsidRPr="00EC336C" w:rsidRDefault="007F43C5" w:rsidP="00EA4B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Осы Заңда </w:t>
      </w:r>
      <w:r w:rsidR="00205ED5" w:rsidRPr="00EC336C">
        <w:rPr>
          <w:rFonts w:ascii="Times New Roman" w:hAnsi="Times New Roman"/>
          <w:iCs/>
          <w:sz w:val="28"/>
          <w:szCs w:val="28"/>
          <w:lang w:val="kk-KZ"/>
        </w:rPr>
        <w:t xml:space="preserve">мынадай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негізгі ұғымдар пайдаланылады:</w:t>
      </w:r>
    </w:p>
    <w:p w14:paraId="766E47BF" w14:textId="7912F440" w:rsidR="00A42C47" w:rsidRPr="00EC336C" w:rsidRDefault="007F48FD" w:rsidP="00AA11F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а</w:t>
      </w:r>
      <w:r w:rsidR="00AA11F6" w:rsidRPr="00AA11F6">
        <w:rPr>
          <w:rFonts w:ascii="Times New Roman" w:hAnsi="Times New Roman"/>
          <w:iCs/>
          <w:sz w:val="28"/>
          <w:szCs w:val="28"/>
          <w:lang w:val="kk-KZ"/>
        </w:rPr>
        <w:t>гломерация</w:t>
      </w:r>
      <w:r w:rsidR="00367024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367024" w:rsidRPr="00EC336C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AA11F6" w:rsidRPr="00AA11F6">
        <w:rPr>
          <w:rFonts w:ascii="Times New Roman" w:hAnsi="Times New Roman"/>
          <w:iCs/>
          <w:sz w:val="28"/>
          <w:szCs w:val="28"/>
          <w:lang w:val="kk-KZ"/>
        </w:rPr>
        <w:t xml:space="preserve">халқының саны бес жүз мың адамнан асатын </w:t>
      </w:r>
      <w:r w:rsidR="00367024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AA11F6" w:rsidRPr="00AA11F6">
        <w:rPr>
          <w:rFonts w:ascii="Times New Roman" w:hAnsi="Times New Roman"/>
          <w:iCs/>
          <w:sz w:val="28"/>
          <w:szCs w:val="28"/>
          <w:lang w:val="kk-KZ"/>
        </w:rPr>
        <w:t xml:space="preserve">станадан немесе </w:t>
      </w:r>
      <w:r w:rsidR="008E39F2">
        <w:rPr>
          <w:rFonts w:ascii="Times New Roman" w:hAnsi="Times New Roman"/>
          <w:iCs/>
          <w:sz w:val="28"/>
          <w:szCs w:val="28"/>
          <w:lang w:val="kk-KZ"/>
        </w:rPr>
        <w:t>р</w:t>
      </w:r>
      <w:r w:rsidR="00AA11F6" w:rsidRPr="00AA11F6">
        <w:rPr>
          <w:rFonts w:ascii="Times New Roman" w:hAnsi="Times New Roman"/>
          <w:iCs/>
          <w:sz w:val="28"/>
          <w:szCs w:val="28"/>
          <w:lang w:val="kk-KZ"/>
        </w:rPr>
        <w:t>еспубликалық маңызы бар қаладан немесе облыстық маңызы бар қаладан (агломерация орталығынан) және оның айналасында орналасқан, өзара күнделікті еңбек, өндірістік, әлеуметтік-мәдени және өзге де байланыстары, сондай-ақ аумақтық бірігу үрдісі бар елді мекендерден тұратын жергілікті жүйе</w:t>
      </w:r>
      <w:r w:rsidR="007F43C5" w:rsidRPr="00AA11F6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3F916282" w14:textId="6B0616A5" w:rsidR="007F43C5" w:rsidRPr="00EC336C" w:rsidRDefault="007F43C5" w:rsidP="00853DE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агломерация орталығы –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77DB" w:rsidRPr="00EC336C">
        <w:rPr>
          <w:rFonts w:ascii="Times New Roman" w:hAnsi="Times New Roman"/>
          <w:sz w:val="28"/>
          <w:szCs w:val="28"/>
          <w:lang w:val="kk-KZ"/>
        </w:rPr>
        <w:t>а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стана, </w:t>
      </w:r>
      <w:r w:rsidR="000677DB" w:rsidRPr="00EC336C">
        <w:rPr>
          <w:rFonts w:ascii="Times New Roman" w:hAnsi="Times New Roman"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sz w:val="28"/>
          <w:szCs w:val="28"/>
          <w:lang w:val="kk-KZ"/>
        </w:rPr>
        <w:t>еспубликалық маңызы бар қала</w:t>
      </w:r>
      <w:r w:rsidR="00367024">
        <w:rPr>
          <w:rFonts w:ascii="Times New Roman" w:hAnsi="Times New Roman"/>
          <w:sz w:val="28"/>
          <w:szCs w:val="28"/>
          <w:lang w:val="kk-KZ"/>
        </w:rPr>
        <w:t>лар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немесе </w:t>
      </w:r>
      <w:r w:rsidR="00235CEB" w:rsidRPr="00EC336C">
        <w:rPr>
          <w:rFonts w:ascii="Times New Roman" w:hAnsi="Times New Roman"/>
          <w:sz w:val="28"/>
          <w:szCs w:val="28"/>
          <w:lang w:val="kk-KZ"/>
        </w:rPr>
        <w:t xml:space="preserve">халқының саны бес жүз мың адамнан асатын </w:t>
      </w:r>
      <w:r w:rsidRPr="00EC336C">
        <w:rPr>
          <w:rFonts w:ascii="Times New Roman" w:hAnsi="Times New Roman"/>
          <w:sz w:val="28"/>
          <w:szCs w:val="28"/>
          <w:lang w:val="kk-KZ"/>
        </w:rPr>
        <w:t>облыстық маңызы бар қала</w:t>
      </w:r>
      <w:r w:rsidR="00367024">
        <w:rPr>
          <w:rFonts w:ascii="Times New Roman" w:hAnsi="Times New Roman"/>
          <w:sz w:val="28"/>
          <w:szCs w:val="28"/>
          <w:lang w:val="kk-KZ"/>
        </w:rPr>
        <w:t>лар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(агломерация орталықтары);</w:t>
      </w:r>
    </w:p>
    <w:p w14:paraId="10B29CDC" w14:textId="66CF758B" w:rsidR="00DE5699" w:rsidRPr="00EC336C" w:rsidRDefault="00DE62A8" w:rsidP="00265E5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агломерация құрамы </w:t>
      </w:r>
      <w:r w:rsidR="002B2877" w:rsidRPr="00EC336C">
        <w:rPr>
          <w:rFonts w:ascii="Times New Roman" w:hAnsi="Times New Roman"/>
          <w:sz w:val="28"/>
          <w:szCs w:val="28"/>
          <w:lang w:val="kk-KZ"/>
        </w:rPr>
        <w:t>–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агломерациялар аумағында орналасқан елді мекендердің тізбесі;</w:t>
      </w:r>
    </w:p>
    <w:p w14:paraId="6F35F466" w14:textId="7F65AC42" w:rsidR="00DE62A8" w:rsidRPr="00EC336C" w:rsidRDefault="002B2877" w:rsidP="00DE62A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агломерация аумағы –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а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 xml:space="preserve">стананың,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р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>еспубликалық маңызы бар қалалардың, халқының саны бес жүз мың адамнан асатын облыстық маңызы бар қалалардың және олардың қала</w:t>
      </w:r>
      <w:r w:rsidR="0036702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>маңы аймақтарының әкімшілік-аумақтық бірліктерінің шекарасындағы жерлер мен су объектілері;</w:t>
      </w:r>
    </w:p>
    <w:p w14:paraId="6F35AFEC" w14:textId="15C8D1B0" w:rsidR="00DE62A8" w:rsidRPr="00EC336C" w:rsidRDefault="00DE62A8" w:rsidP="00DE62A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уәкілетті орган – агломерацияларды дамыту саласында басшылықты жүзеге асыратын орталық атқарушы орган;</w:t>
      </w:r>
    </w:p>
    <w:p w14:paraId="54211937" w14:textId="358B722A" w:rsidR="00DE62A8" w:rsidRPr="00EC336C" w:rsidRDefault="00DE62A8" w:rsidP="00DE62A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агломерацияны дамытудың кешенді жоспары – агломерацияны орнықты әлеуметтік-экономикалық дамытуды қамтамасыз ету мақсатында әзірленетін және бекітілетін құжат.</w:t>
      </w:r>
    </w:p>
    <w:p w14:paraId="41A79684" w14:textId="77777777" w:rsidR="002B2877" w:rsidRPr="00EC336C" w:rsidRDefault="002B2877" w:rsidP="002B2877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9F780C5" w14:textId="6AE11BBE" w:rsidR="00DE5699" w:rsidRDefault="006E3CE2" w:rsidP="00FC28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2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="00FC28DD">
        <w:rPr>
          <w:rFonts w:ascii="Times New Roman" w:hAnsi="Times New Roman"/>
          <w:b/>
          <w:iCs/>
          <w:sz w:val="28"/>
          <w:szCs w:val="28"/>
          <w:lang w:val="kk-KZ"/>
        </w:rPr>
        <w:t>бап.</w:t>
      </w:r>
      <w:r w:rsidR="00FC28DD">
        <w:rPr>
          <w:rFonts w:ascii="Times New Roman" w:hAnsi="Times New Roman"/>
          <w:b/>
          <w:iCs/>
          <w:sz w:val="28"/>
          <w:szCs w:val="28"/>
          <w:lang w:val="en-US"/>
        </w:rPr>
        <w:t> </w:t>
      </w:r>
      <w:r w:rsidR="007F43C5" w:rsidRPr="00EC336C">
        <w:rPr>
          <w:rFonts w:ascii="Times New Roman" w:hAnsi="Times New Roman"/>
          <w:b/>
          <w:iCs/>
          <w:sz w:val="28"/>
          <w:szCs w:val="28"/>
          <w:lang w:val="kk-KZ"/>
        </w:rPr>
        <w:t>Қазақстан</w:t>
      </w:r>
      <w:r w:rsidR="00955ABC"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  <w:r w:rsidR="007F43C5" w:rsidRPr="00EC336C">
        <w:rPr>
          <w:rFonts w:ascii="Times New Roman" w:hAnsi="Times New Roman"/>
          <w:b/>
          <w:iCs/>
          <w:sz w:val="28"/>
          <w:szCs w:val="28"/>
          <w:lang w:val="kk-KZ"/>
        </w:rPr>
        <w:t>Республикасының агломерациялар туралы заңнамасы</w:t>
      </w:r>
    </w:p>
    <w:p w14:paraId="2F7075FE" w14:textId="77777777" w:rsidR="00516EDC" w:rsidRPr="00EC336C" w:rsidRDefault="00516EDC" w:rsidP="00FC28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D5E0128" w14:textId="279FD2CC" w:rsidR="00A42C47" w:rsidRPr="00EC336C" w:rsidRDefault="006E3CE2" w:rsidP="00853DE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Қазақстан Республикасының агломерациялар туралы заңнамасы Қазақстан Республикасының Конституциясына негізделеді және осы Заң</w:t>
      </w:r>
      <w:r w:rsidR="00EA2BAE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мен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Қазақстан Республикасының өзге де нормативтік құқықтық актілерінен тұрады.</w:t>
      </w:r>
    </w:p>
    <w:p w14:paraId="41C5B34E" w14:textId="5936A703" w:rsidR="006E3CE2" w:rsidRPr="00EC336C" w:rsidRDefault="008F4EEF" w:rsidP="00853DE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Егер Қазақстан Республикасы ратификациялаған халықаралық шартта осы Заңда</w:t>
      </w:r>
      <w:r w:rsidR="00EA2BAE" w:rsidRPr="00EC336C">
        <w:rPr>
          <w:rFonts w:ascii="Times New Roman" w:hAnsi="Times New Roman"/>
          <w:iCs/>
          <w:sz w:val="28"/>
          <w:szCs w:val="28"/>
          <w:lang w:val="kk-KZ"/>
        </w:rPr>
        <w:t xml:space="preserve"> қамтылғаннан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өзгеше </w:t>
      </w:r>
      <w:r w:rsidR="00EA2BAE" w:rsidRPr="00EC336C">
        <w:rPr>
          <w:rFonts w:ascii="Times New Roman" w:hAnsi="Times New Roman"/>
          <w:iCs/>
          <w:sz w:val="28"/>
          <w:szCs w:val="28"/>
          <w:lang w:val="kk-KZ"/>
        </w:rPr>
        <w:t xml:space="preserve">қағидалар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белгіленсе, онда халықаралық</w:t>
      </w:r>
      <w:r w:rsidR="003F3B5A" w:rsidRPr="00EC336C">
        <w:rPr>
          <w:rFonts w:ascii="Times New Roman" w:hAnsi="Times New Roman"/>
          <w:iCs/>
          <w:sz w:val="28"/>
          <w:szCs w:val="28"/>
          <w:lang w:val="kk-KZ"/>
        </w:rPr>
        <w:t xml:space="preserve"> шарттың </w:t>
      </w:r>
      <w:r w:rsidR="00EA2BAE" w:rsidRPr="00EC336C">
        <w:rPr>
          <w:rFonts w:ascii="Times New Roman" w:hAnsi="Times New Roman"/>
          <w:iCs/>
          <w:sz w:val="28"/>
          <w:szCs w:val="28"/>
          <w:lang w:val="kk-KZ"/>
        </w:rPr>
        <w:t xml:space="preserve">қағидалары </w:t>
      </w:r>
      <w:r w:rsidR="003F3B5A" w:rsidRPr="00EC336C">
        <w:rPr>
          <w:rFonts w:ascii="Times New Roman" w:hAnsi="Times New Roman"/>
          <w:iCs/>
          <w:sz w:val="28"/>
          <w:szCs w:val="28"/>
          <w:lang w:val="kk-KZ"/>
        </w:rPr>
        <w:t>қолданылады.</w:t>
      </w:r>
    </w:p>
    <w:p w14:paraId="056F257D" w14:textId="77777777" w:rsidR="00FC28DD" w:rsidRDefault="00FC28DD" w:rsidP="00EA4B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14:paraId="24EE9AD5" w14:textId="6F5DCB4A" w:rsidR="007F43C5" w:rsidRDefault="006E3CE2" w:rsidP="00FC28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EC336C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3</w:t>
      </w:r>
      <w:r w:rsidR="00512461" w:rsidRPr="00EC336C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-</w:t>
      </w:r>
      <w:r w:rsidRPr="00EC336C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бап. Агломерациялар саласындағы қатынастарды реттеу қағидаттары</w:t>
      </w:r>
    </w:p>
    <w:p w14:paraId="7C4CC9A5" w14:textId="77777777" w:rsidR="00516EDC" w:rsidRPr="00EC336C" w:rsidRDefault="00516EDC" w:rsidP="00FC28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14:paraId="60D32354" w14:textId="418CB3D8" w:rsidR="003F3B5A" w:rsidRPr="00EC336C" w:rsidRDefault="00FC28DD" w:rsidP="00EA4B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7F43C5" w:rsidRPr="00EC336C">
        <w:rPr>
          <w:rFonts w:ascii="Times New Roman" w:hAnsi="Times New Roman"/>
          <w:sz w:val="28"/>
          <w:szCs w:val="28"/>
          <w:lang w:val="kk-KZ"/>
        </w:rPr>
        <w:t xml:space="preserve">гломерациялар саласындағы қатынастарды реттеу </w:t>
      </w:r>
      <w:r w:rsidR="0038650F" w:rsidRPr="00EC336C">
        <w:rPr>
          <w:rFonts w:ascii="Times New Roman" w:hAnsi="Times New Roman"/>
          <w:sz w:val="28"/>
          <w:szCs w:val="28"/>
          <w:lang w:val="kk-KZ"/>
        </w:rPr>
        <w:t>қағида</w:t>
      </w:r>
      <w:r w:rsidR="00DB183F" w:rsidRPr="00EC336C">
        <w:rPr>
          <w:rFonts w:ascii="Times New Roman" w:hAnsi="Times New Roman"/>
          <w:sz w:val="28"/>
          <w:szCs w:val="28"/>
          <w:lang w:val="kk-KZ"/>
        </w:rPr>
        <w:t>тт</w:t>
      </w:r>
      <w:r w:rsidR="0038650F" w:rsidRPr="00EC336C">
        <w:rPr>
          <w:rFonts w:ascii="Times New Roman" w:hAnsi="Times New Roman"/>
          <w:sz w:val="28"/>
          <w:szCs w:val="28"/>
          <w:lang w:val="kk-KZ"/>
        </w:rPr>
        <w:t>ары</w:t>
      </w:r>
      <w:r w:rsidR="00DB183F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мыналар</w:t>
      </w:r>
      <w:r w:rsidR="0038650F" w:rsidRPr="00EC336C">
        <w:rPr>
          <w:rFonts w:ascii="Times New Roman" w:hAnsi="Times New Roman"/>
          <w:sz w:val="28"/>
          <w:szCs w:val="28"/>
          <w:lang w:val="kk-KZ"/>
        </w:rPr>
        <w:t>:</w:t>
      </w:r>
    </w:p>
    <w:p w14:paraId="5DDF91A6" w14:textId="42364DDE" w:rsidR="00BF44E7" w:rsidRPr="00EC336C" w:rsidRDefault="00BF44E7" w:rsidP="00853DE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экономикалық негізділік қағидаты </w:t>
      </w:r>
      <w:r w:rsidR="0038650F" w:rsidRPr="00EC336C">
        <w:rPr>
          <w:rFonts w:ascii="Times New Roman" w:hAnsi="Times New Roman"/>
          <w:sz w:val="28"/>
          <w:szCs w:val="28"/>
          <w:lang w:val="kk-KZ"/>
        </w:rPr>
        <w:t>–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183F" w:rsidRPr="00EC336C">
        <w:rPr>
          <w:rFonts w:ascii="Times New Roman" w:hAnsi="Times New Roman"/>
          <w:sz w:val="28"/>
          <w:szCs w:val="28"/>
          <w:lang w:val="kk-KZ"/>
        </w:rPr>
        <w:t>мемлекеттің агломерацияларды дамыту үшін</w:t>
      </w:r>
      <w:r w:rsidR="00A91EFA" w:rsidRPr="00EC336C">
        <w:rPr>
          <w:rFonts w:ascii="Times New Roman" w:hAnsi="Times New Roman"/>
          <w:sz w:val="28"/>
          <w:szCs w:val="28"/>
          <w:lang w:val="kk-KZ"/>
        </w:rPr>
        <w:t xml:space="preserve"> қолайлы жағдайды, оның ішінде бастамаларды ынталандыруды, инвестициялық тартымдылықты қамтамасыз ететін </w:t>
      </w:r>
      <w:r w:rsidRPr="00EC336C">
        <w:rPr>
          <w:rFonts w:ascii="Times New Roman" w:hAnsi="Times New Roman"/>
          <w:sz w:val="28"/>
          <w:szCs w:val="28"/>
          <w:lang w:val="kk-KZ"/>
        </w:rPr>
        <w:t>экономикалық</w:t>
      </w:r>
      <w:r w:rsidR="00A91EFA" w:rsidRPr="00EC336C">
        <w:rPr>
          <w:rFonts w:ascii="Times New Roman" w:hAnsi="Times New Roman"/>
          <w:sz w:val="28"/>
          <w:szCs w:val="28"/>
          <w:lang w:val="kk-KZ"/>
        </w:rPr>
        <w:t xml:space="preserve"> негізделген шешімдер қабылдауы</w:t>
      </w:r>
      <w:r w:rsidRPr="00EC336C">
        <w:rPr>
          <w:rFonts w:ascii="Times New Roman" w:hAnsi="Times New Roman"/>
          <w:sz w:val="28"/>
          <w:szCs w:val="28"/>
          <w:lang w:val="kk-KZ"/>
        </w:rPr>
        <w:t>;</w:t>
      </w:r>
    </w:p>
    <w:p w14:paraId="64E387E3" w14:textId="55FA68C1" w:rsidR="00BF44E7" w:rsidRDefault="00BF44E7" w:rsidP="00853DE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келісу қағидаты </w:t>
      </w:r>
      <w:r w:rsidR="0038650F" w:rsidRPr="00EC336C">
        <w:rPr>
          <w:rFonts w:ascii="Times New Roman" w:hAnsi="Times New Roman"/>
          <w:sz w:val="28"/>
          <w:szCs w:val="28"/>
          <w:lang w:val="kk-KZ"/>
        </w:rPr>
        <w:t>–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06AB" w:rsidRPr="00EC336C">
        <w:rPr>
          <w:rFonts w:ascii="Times New Roman" w:hAnsi="Times New Roman"/>
          <w:sz w:val="28"/>
          <w:szCs w:val="28"/>
          <w:lang w:val="kk-KZ"/>
        </w:rPr>
        <w:t>жергілікті атқарушы органдардың агломерациялар мәселелері бойынша келісілген шешімдер қабылдау</w:t>
      </w:r>
      <w:r w:rsidR="00524CD5" w:rsidRPr="00EC336C">
        <w:rPr>
          <w:rFonts w:ascii="Times New Roman" w:hAnsi="Times New Roman"/>
          <w:sz w:val="28"/>
          <w:szCs w:val="28"/>
          <w:lang w:val="kk-KZ"/>
        </w:rPr>
        <w:t>ы</w:t>
      </w:r>
      <w:r w:rsidR="006906AB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4CD5" w:rsidRPr="00EC336C">
        <w:rPr>
          <w:rFonts w:ascii="Times New Roman" w:hAnsi="Times New Roman"/>
          <w:sz w:val="28"/>
          <w:szCs w:val="28"/>
          <w:lang w:val="kk-KZ"/>
        </w:rPr>
        <w:t>арқылы</w:t>
      </w:r>
      <w:r w:rsidR="006906AB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C336C">
        <w:rPr>
          <w:rFonts w:ascii="Times New Roman" w:hAnsi="Times New Roman"/>
          <w:sz w:val="28"/>
          <w:szCs w:val="28"/>
          <w:lang w:val="kk-KZ"/>
        </w:rPr>
        <w:t>ұлттық және жергілікті мүдделерді ескере отырып, теңгерімді өңірлік саясатты іске асыру</w:t>
      </w:r>
      <w:r w:rsidR="00955ABC">
        <w:rPr>
          <w:rFonts w:ascii="Times New Roman" w:hAnsi="Times New Roman"/>
          <w:sz w:val="28"/>
          <w:szCs w:val="28"/>
          <w:lang w:val="kk-KZ"/>
        </w:rPr>
        <w:t>ы</w:t>
      </w:r>
      <w:r w:rsidR="00AA11F6">
        <w:rPr>
          <w:rFonts w:ascii="Times New Roman" w:hAnsi="Times New Roman"/>
          <w:sz w:val="28"/>
          <w:szCs w:val="28"/>
          <w:lang w:val="kk-KZ"/>
        </w:rPr>
        <w:t>;</w:t>
      </w:r>
    </w:p>
    <w:p w14:paraId="7215C0DA" w14:textId="0C064AEB" w:rsidR="00AA11F6" w:rsidRPr="00EC336C" w:rsidRDefault="00955ABC" w:rsidP="00AA11F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AA11F6" w:rsidRPr="00AA11F6">
        <w:rPr>
          <w:rFonts w:ascii="Times New Roman" w:hAnsi="Times New Roman"/>
          <w:sz w:val="28"/>
          <w:szCs w:val="28"/>
          <w:lang w:val="kk-KZ"/>
        </w:rPr>
        <w:t>гломерацияға кіретін барлық әкімшілік-аумақтық бірліктердің әділдігін қамтамасыз ету және мүдделерін сақтау</w:t>
      </w:r>
      <w:r w:rsidR="005F01DA">
        <w:rPr>
          <w:rFonts w:ascii="Times New Roman" w:hAnsi="Times New Roman"/>
          <w:sz w:val="28"/>
          <w:szCs w:val="28"/>
          <w:lang w:val="kk-KZ"/>
        </w:rPr>
        <w:t xml:space="preserve"> қағидаты</w:t>
      </w:r>
      <w:r>
        <w:rPr>
          <w:rFonts w:ascii="Times New Roman" w:hAnsi="Times New Roman"/>
          <w:sz w:val="28"/>
          <w:szCs w:val="28"/>
          <w:lang w:val="kk-KZ"/>
        </w:rPr>
        <w:t>, болып табылады.</w:t>
      </w:r>
    </w:p>
    <w:p w14:paraId="62214C0B" w14:textId="77777777" w:rsidR="00BF44E7" w:rsidRPr="00EC336C" w:rsidRDefault="00BF44E7" w:rsidP="00EA4B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7A564200" w14:textId="7A68D1F1" w:rsidR="002B2877" w:rsidRDefault="006E3CE2" w:rsidP="00FC28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sz w:val="28"/>
          <w:szCs w:val="28"/>
          <w:lang w:val="kk-KZ"/>
        </w:rPr>
        <w:t>4</w:t>
      </w:r>
      <w:r w:rsidR="00512461" w:rsidRPr="00EC336C">
        <w:rPr>
          <w:rFonts w:ascii="Times New Roman" w:hAnsi="Times New Roman"/>
          <w:b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sz w:val="28"/>
          <w:szCs w:val="28"/>
          <w:lang w:val="kk-KZ"/>
        </w:rPr>
        <w:t xml:space="preserve">бап. </w:t>
      </w:r>
      <w:r w:rsidR="007F43C5" w:rsidRPr="00EC336C">
        <w:rPr>
          <w:rFonts w:ascii="Times New Roman" w:hAnsi="Times New Roman"/>
          <w:b/>
          <w:sz w:val="28"/>
          <w:szCs w:val="28"/>
          <w:lang w:val="kk-KZ"/>
        </w:rPr>
        <w:t>Елді мекендерді агломерацияларға жатқызу</w:t>
      </w:r>
      <w:r w:rsidR="00FC28DD">
        <w:rPr>
          <w:rFonts w:ascii="Times New Roman" w:hAnsi="Times New Roman"/>
          <w:b/>
          <w:sz w:val="28"/>
          <w:szCs w:val="28"/>
          <w:lang w:val="kk-KZ"/>
        </w:rPr>
        <w:t>дың</w:t>
      </w:r>
      <w:r w:rsidR="007F43C5" w:rsidRPr="00EC336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24CD5" w:rsidRPr="00EC336C">
        <w:rPr>
          <w:rFonts w:ascii="Times New Roman" w:hAnsi="Times New Roman"/>
          <w:b/>
          <w:sz w:val="28"/>
          <w:szCs w:val="28"/>
          <w:lang w:val="kk-KZ"/>
        </w:rPr>
        <w:t>өлшемшарттары</w:t>
      </w:r>
    </w:p>
    <w:p w14:paraId="224B1625" w14:textId="77777777" w:rsidR="00516EDC" w:rsidRPr="00FC28DD" w:rsidRDefault="00516EDC" w:rsidP="00FC28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14:paraId="0D67B71B" w14:textId="58D1B740" w:rsidR="000677DB" w:rsidRPr="00EC336C" w:rsidRDefault="004B14A2" w:rsidP="0042604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7F43C5" w:rsidRPr="00EC336C">
        <w:rPr>
          <w:rFonts w:ascii="Times New Roman" w:hAnsi="Times New Roman"/>
          <w:sz w:val="28"/>
          <w:szCs w:val="28"/>
          <w:lang w:val="kk-KZ"/>
        </w:rPr>
        <w:t>Агломерация құрамын</w:t>
      </w:r>
      <w:r w:rsidR="000108B5" w:rsidRPr="00EC336C">
        <w:rPr>
          <w:rFonts w:ascii="Times New Roman" w:hAnsi="Times New Roman"/>
          <w:sz w:val="28"/>
          <w:szCs w:val="28"/>
          <w:lang w:val="kk-KZ"/>
        </w:rPr>
        <w:t>д</w:t>
      </w:r>
      <w:r w:rsidR="007F43C5" w:rsidRPr="00EC336C">
        <w:rPr>
          <w:rFonts w:ascii="Times New Roman" w:hAnsi="Times New Roman"/>
          <w:sz w:val="28"/>
          <w:szCs w:val="28"/>
          <w:lang w:val="kk-KZ"/>
        </w:rPr>
        <w:t>а агломерация орталығы</w:t>
      </w:r>
      <w:r w:rsidR="000108B5" w:rsidRPr="00EC336C">
        <w:rPr>
          <w:rFonts w:ascii="Times New Roman" w:hAnsi="Times New Roman"/>
          <w:sz w:val="28"/>
          <w:szCs w:val="28"/>
          <w:lang w:val="kk-KZ"/>
        </w:rPr>
        <w:t>ның</w:t>
      </w:r>
      <w:r w:rsidR="007F43C5" w:rsidRPr="00EC336C">
        <w:rPr>
          <w:rFonts w:ascii="Times New Roman" w:hAnsi="Times New Roman"/>
          <w:sz w:val="28"/>
          <w:szCs w:val="28"/>
          <w:lang w:val="kk-KZ"/>
        </w:rPr>
        <w:t xml:space="preserve"> және агломерация орталығымен күнделікті еңбек, өндірістік, әлеуметтік-мәдени және өзге де байланыстары, сондай-ақ аумақтық бірігу үрдісі бар елді мекендер</w:t>
      </w:r>
      <w:r w:rsidR="000108B5" w:rsidRPr="00EC336C">
        <w:rPr>
          <w:rFonts w:ascii="Times New Roman" w:hAnsi="Times New Roman"/>
          <w:sz w:val="28"/>
          <w:szCs w:val="28"/>
          <w:lang w:val="kk-KZ"/>
        </w:rPr>
        <w:t>дің</w:t>
      </w:r>
      <w:r w:rsidR="007F43C5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08B5" w:rsidRPr="00EC336C">
        <w:rPr>
          <w:rFonts w:ascii="Times New Roman" w:hAnsi="Times New Roman"/>
          <w:sz w:val="28"/>
          <w:szCs w:val="28"/>
          <w:lang w:val="kk-KZ"/>
        </w:rPr>
        <w:t xml:space="preserve">болуы </w:t>
      </w:r>
      <w:r w:rsidRPr="00EC336C">
        <w:rPr>
          <w:rFonts w:ascii="Times New Roman" w:hAnsi="Times New Roman"/>
          <w:sz w:val="28"/>
          <w:szCs w:val="28"/>
          <w:lang w:val="kk-KZ"/>
        </w:rPr>
        <w:t>елді мекендерді агломерацияларға жатқызу</w:t>
      </w:r>
      <w:r w:rsidR="002C02BD">
        <w:rPr>
          <w:rFonts w:ascii="Times New Roman" w:hAnsi="Times New Roman"/>
          <w:sz w:val="28"/>
          <w:szCs w:val="28"/>
          <w:lang w:val="kk-KZ"/>
        </w:rPr>
        <w:t>дың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өлшемшарттары болып табылады</w:t>
      </w:r>
      <w:r w:rsidR="006E3CE2" w:rsidRPr="00EC336C">
        <w:rPr>
          <w:rFonts w:ascii="Times New Roman" w:hAnsi="Times New Roman"/>
          <w:sz w:val="28"/>
          <w:szCs w:val="28"/>
          <w:lang w:val="kk-KZ"/>
        </w:rPr>
        <w:t>.</w:t>
      </w:r>
    </w:p>
    <w:p w14:paraId="4560FBC5" w14:textId="6C187572" w:rsidR="000677DB" w:rsidRPr="00EC336C" w:rsidRDefault="00FB2F22" w:rsidP="0042604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DE5699" w:rsidRPr="00EC336C">
        <w:rPr>
          <w:rFonts w:ascii="Times New Roman" w:hAnsi="Times New Roman"/>
          <w:sz w:val="28"/>
          <w:szCs w:val="28"/>
          <w:lang w:val="kk-KZ"/>
        </w:rPr>
        <w:t xml:space="preserve">Елді мекендерді агломерацияларға жатқызу </w:t>
      </w:r>
      <w:r w:rsidR="004B14A2" w:rsidRPr="00EC336C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>қалыптастыру және жүргізу тәртібін уәкілетті орган айқындайтын агломерациялар тізбесі</w:t>
      </w:r>
      <w:r w:rsidR="004B14A2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>мен құрамына енгізу арқылы жүзеге асырылады</w:t>
      </w:r>
      <w:r w:rsidRPr="00EC336C">
        <w:rPr>
          <w:rFonts w:ascii="Times New Roman" w:hAnsi="Times New Roman"/>
          <w:sz w:val="28"/>
          <w:szCs w:val="28"/>
          <w:lang w:val="kk-KZ"/>
        </w:rPr>
        <w:t>.</w:t>
      </w:r>
      <w:r w:rsidR="00DE5699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322CF12" w14:textId="2938EC49" w:rsidR="000677DB" w:rsidRPr="00EC336C" w:rsidRDefault="00FB2F22" w:rsidP="00426043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 xml:space="preserve">Елді мекендерді агломерациялар тізбесі </w:t>
      </w:r>
      <w:r w:rsidR="002B2877" w:rsidRPr="00EC336C">
        <w:rPr>
          <w:rFonts w:ascii="Times New Roman" w:hAnsi="Times New Roman"/>
          <w:sz w:val="28"/>
          <w:szCs w:val="28"/>
          <w:lang w:val="kk-KZ"/>
        </w:rPr>
        <w:t xml:space="preserve">мен құрамына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 xml:space="preserve">енгізу уәкілетті органның ұсынысы бойынша астананың, республикалық маңызы бар қаланың,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 xml:space="preserve">елді мекендері агломерацияға кіретін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>облыстың жергілікті атқарушы органдарымен келісу бойынша жүзеге асырылады</w:t>
      </w:r>
      <w:r w:rsidR="006E3CE2" w:rsidRPr="00EC336C">
        <w:rPr>
          <w:rFonts w:ascii="Times New Roman" w:hAnsi="Times New Roman"/>
          <w:sz w:val="28"/>
          <w:szCs w:val="28"/>
          <w:lang w:val="kk-KZ"/>
        </w:rPr>
        <w:t>.</w:t>
      </w:r>
    </w:p>
    <w:p w14:paraId="505A3FC0" w14:textId="77777777" w:rsidR="000677DB" w:rsidRPr="00EC336C" w:rsidRDefault="000677DB" w:rsidP="00EA4B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19E2C666" w14:textId="16FC7B43" w:rsidR="000677DB" w:rsidRDefault="00C443EF" w:rsidP="00FC28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5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DE5699"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Қазақстан Республикасы Үкіметінің </w:t>
      </w:r>
      <w:r w:rsidR="00FB2F22" w:rsidRPr="00EC336C">
        <w:rPr>
          <w:rFonts w:ascii="Times New Roman" w:hAnsi="Times New Roman"/>
          <w:b/>
          <w:iCs/>
          <w:sz w:val="28"/>
          <w:szCs w:val="28"/>
          <w:lang w:val="kk-KZ"/>
        </w:rPr>
        <w:t>қ</w:t>
      </w:r>
      <w:r w:rsidR="00DE5699" w:rsidRPr="00EC336C">
        <w:rPr>
          <w:rFonts w:ascii="Times New Roman" w:hAnsi="Times New Roman"/>
          <w:b/>
          <w:iCs/>
          <w:sz w:val="28"/>
          <w:szCs w:val="28"/>
          <w:lang w:val="kk-KZ"/>
        </w:rPr>
        <w:t>ұзыреті</w:t>
      </w:r>
    </w:p>
    <w:p w14:paraId="6F117641" w14:textId="77777777" w:rsidR="00516EDC" w:rsidRPr="00EC336C" w:rsidRDefault="00516EDC" w:rsidP="00FC28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052841AE" w14:textId="1F97BF4E" w:rsidR="000677DB" w:rsidRPr="00EC336C" w:rsidRDefault="007F43C5" w:rsidP="00EA4B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Қ</w:t>
      </w:r>
      <w:r w:rsidR="00DE5699" w:rsidRPr="00EC336C">
        <w:rPr>
          <w:rFonts w:ascii="Times New Roman" w:hAnsi="Times New Roman"/>
          <w:iCs/>
          <w:sz w:val="28"/>
          <w:szCs w:val="28"/>
          <w:lang w:val="kk-KZ"/>
        </w:rPr>
        <w:t>азақстан Республикасы</w:t>
      </w:r>
      <w:r w:rsidR="00FB2F22" w:rsidRPr="00EC336C">
        <w:rPr>
          <w:rFonts w:ascii="Times New Roman" w:hAnsi="Times New Roman"/>
          <w:iCs/>
          <w:sz w:val="28"/>
          <w:szCs w:val="28"/>
          <w:lang w:val="kk-KZ"/>
        </w:rPr>
        <w:t>ның</w:t>
      </w:r>
      <w:r w:rsidR="00DE5699" w:rsidRPr="00EC336C">
        <w:rPr>
          <w:rFonts w:ascii="Times New Roman" w:hAnsi="Times New Roman"/>
          <w:iCs/>
          <w:sz w:val="28"/>
          <w:szCs w:val="28"/>
          <w:lang w:val="kk-KZ"/>
        </w:rPr>
        <w:t xml:space="preserve"> Үкіметі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:</w:t>
      </w:r>
    </w:p>
    <w:p w14:paraId="0C6263F4" w14:textId="77353CE5" w:rsidR="000677DB" w:rsidRPr="00EC336C" w:rsidRDefault="00DE5699" w:rsidP="00853DE6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агломерацияларды дамыту саласындағы мемлекеттік саясаттың негізгі бағыттарын, стратегиялық мақсаттар мен міндеттерді айқындайды</w:t>
      </w:r>
      <w:r w:rsidR="00C443EF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4DD9E48E" w14:textId="09380FBB" w:rsidR="000677DB" w:rsidRPr="00AA11F6" w:rsidRDefault="00AA11F6" w:rsidP="00AA11F6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AA11F6">
        <w:rPr>
          <w:rFonts w:ascii="Times New Roman" w:hAnsi="Times New Roman"/>
          <w:iCs/>
          <w:sz w:val="28"/>
          <w:szCs w:val="28"/>
          <w:lang w:val="kk-KZ"/>
        </w:rPr>
        <w:t>Қазақстан Республикасы Президентінің Әкімшілігімен келісу бойынша агломерациялардың тізбесі мен құрамын бекітеді</w:t>
      </w:r>
      <w:r w:rsidR="000E0F63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11AA32EB" w14:textId="31AFAF89" w:rsidR="00AA11F6" w:rsidRPr="00AA11F6" w:rsidRDefault="000D3BAF" w:rsidP="00AA11F6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AA11F6" w:rsidRPr="00AA11F6">
        <w:rPr>
          <w:rFonts w:ascii="Times New Roman" w:hAnsi="Times New Roman"/>
          <w:sz w:val="28"/>
          <w:szCs w:val="28"/>
          <w:lang w:val="kk-KZ"/>
        </w:rPr>
        <w:t xml:space="preserve">гломерацияны дамытудың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="00AA11F6" w:rsidRPr="00AA11F6">
        <w:rPr>
          <w:rFonts w:ascii="Times New Roman" w:hAnsi="Times New Roman"/>
          <w:sz w:val="28"/>
          <w:szCs w:val="28"/>
          <w:lang w:val="kk-KZ"/>
        </w:rPr>
        <w:t>ешенді жоспарын бекітеді;</w:t>
      </w:r>
    </w:p>
    <w:p w14:paraId="46C02059" w14:textId="558177CC" w:rsidR="00AA11F6" w:rsidRPr="00EC336C" w:rsidRDefault="000D3BAF" w:rsidP="00AA11F6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А</w:t>
      </w:r>
      <w:r w:rsidR="00AA11F6" w:rsidRPr="00AA11F6">
        <w:rPr>
          <w:rFonts w:ascii="Times New Roman" w:hAnsi="Times New Roman"/>
          <w:sz w:val="28"/>
          <w:szCs w:val="28"/>
          <w:lang w:val="kk-KZ"/>
        </w:rPr>
        <w:t>гломерациялар жөніндегі кеңестің ережесін бекітеді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14:paraId="766CB332" w14:textId="47FA5116" w:rsidR="00A42C47" w:rsidRPr="00EC336C" w:rsidRDefault="00DE5699" w:rsidP="00853DE6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ө</w:t>
      </w:r>
      <w:r w:rsidR="00805CF3" w:rsidRPr="00EC336C">
        <w:rPr>
          <w:rFonts w:ascii="Times New Roman" w:hAnsi="Times New Roman"/>
          <w:iCs/>
          <w:sz w:val="28"/>
          <w:szCs w:val="28"/>
          <w:lang w:val="kk-KZ"/>
        </w:rPr>
        <w:t>зіне Қазақстан Республикасының Конституциясымен, заңдарымен және Қазақстан Республикасы Президентінің актілерімен жүктелген өзге де функцияларды орындайды.</w:t>
      </w:r>
    </w:p>
    <w:p w14:paraId="0838452B" w14:textId="77777777" w:rsidR="00EB52F2" w:rsidRDefault="00EB52F2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86668F8" w14:textId="65A847CE" w:rsidR="00805CF3" w:rsidRDefault="00C443EF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6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DE5699" w:rsidRPr="00EC336C">
        <w:rPr>
          <w:rFonts w:ascii="Times New Roman" w:hAnsi="Times New Roman"/>
          <w:b/>
          <w:iCs/>
          <w:sz w:val="28"/>
          <w:szCs w:val="28"/>
          <w:lang w:val="kk-KZ"/>
        </w:rPr>
        <w:t>Уәкілетті органның құзыреті</w:t>
      </w:r>
    </w:p>
    <w:p w14:paraId="03D78421" w14:textId="77777777" w:rsidR="00516EDC" w:rsidRPr="00FC28DD" w:rsidRDefault="00516EDC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EAF855D" w14:textId="62A005BE" w:rsidR="00545B4C" w:rsidRPr="00EC336C" w:rsidRDefault="00DE5699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Уәкілетті орган</w:t>
      </w:r>
      <w:r w:rsidR="00545B4C" w:rsidRPr="00EC336C">
        <w:rPr>
          <w:rFonts w:ascii="Times New Roman" w:hAnsi="Times New Roman"/>
          <w:iCs/>
          <w:sz w:val="28"/>
          <w:szCs w:val="28"/>
          <w:lang w:val="kk-KZ"/>
        </w:rPr>
        <w:t>:</w:t>
      </w:r>
    </w:p>
    <w:p w14:paraId="7E9BF4A2" w14:textId="24A3C3A3" w:rsidR="00545B4C" w:rsidRPr="00EC336C" w:rsidRDefault="00545B4C" w:rsidP="00853DE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мемлекеттік органдар мен агломерациялардың жергілікті </w:t>
      </w:r>
      <w:r w:rsidR="00FB2F22"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еңестерінің агломерацияларды дамыту мәселелері жөніндегі қызметін үйлестір</w:t>
      </w:r>
      <w:r w:rsidR="00DE5699" w:rsidRPr="00EC336C">
        <w:rPr>
          <w:rFonts w:ascii="Times New Roman" w:hAnsi="Times New Roman"/>
          <w:iCs/>
          <w:sz w:val="28"/>
          <w:szCs w:val="28"/>
          <w:lang w:val="kk-KZ"/>
        </w:rPr>
        <w:t>еді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4004DF5E" w14:textId="286F939B" w:rsidR="00545B4C" w:rsidRPr="00EC336C" w:rsidRDefault="00545B4C" w:rsidP="00853DE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агломерацияларды дамытуды қамтамасыз етуге бағытталған мақсаттарды, міндеттер мен іс-шараларды айқындау жөнінде ұсыныстар </w:t>
      </w:r>
      <w:r w:rsidR="00AF2116" w:rsidRPr="00EC336C">
        <w:rPr>
          <w:rFonts w:ascii="Times New Roman" w:hAnsi="Times New Roman"/>
          <w:iCs/>
          <w:sz w:val="28"/>
          <w:szCs w:val="28"/>
          <w:lang w:val="kk-KZ"/>
        </w:rPr>
        <w:t>әзірлейді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15F9DE03" w14:textId="3F2E6C9A" w:rsidR="00545B4C" w:rsidRPr="00EC336C" w:rsidRDefault="00EA5D8D" w:rsidP="00853DE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агломерацияларды дамыту мәселелері бөлігінде </w:t>
      </w:r>
      <w:r w:rsidR="000677DB" w:rsidRPr="00EC336C">
        <w:rPr>
          <w:rFonts w:ascii="Times New Roman" w:hAnsi="Times New Roman"/>
          <w:iCs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еспубликалық маңызы бар қаланың, астананың және елді мекендері агломерацияға кіретін облыстың жергілікті атқарушы органдарына жәрдем көрсетеді</w:t>
      </w:r>
      <w:r w:rsidR="00545B4C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2DC6C9CB" w14:textId="25B97726" w:rsidR="00545B4C" w:rsidRPr="00EC336C" w:rsidRDefault="00AA11F6" w:rsidP="00853DE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агломерацияларды дамыту мәселелері бөлігінде 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даулар болған кезде жергілікті атқарушы органдар мен жергілікті өзін-өзі басқару органдары арасындағы ынтымақтастыққа жәрдем көрсетеді</w:t>
      </w:r>
      <w:r w:rsidR="00545B4C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3E384D22" w14:textId="70C27EF2" w:rsidR="00545B4C" w:rsidRPr="00EC336C" w:rsidRDefault="00EA5D8D" w:rsidP="00853DE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 тізбесі </w:t>
      </w:r>
      <w:r w:rsidR="002B2877" w:rsidRPr="00EC336C">
        <w:rPr>
          <w:rFonts w:ascii="Times New Roman" w:hAnsi="Times New Roman"/>
          <w:sz w:val="28"/>
          <w:szCs w:val="28"/>
          <w:lang w:val="kk-KZ"/>
        </w:rPr>
        <w:t xml:space="preserve">мен құрамын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әзірлейді</w:t>
      </w:r>
      <w:r w:rsidR="00545B4C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10F3E9C5" w14:textId="01D0AA37" w:rsidR="00545B4C" w:rsidRDefault="00151D8F" w:rsidP="00853DE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545B4C" w:rsidRPr="00EC336C">
        <w:rPr>
          <w:rFonts w:ascii="Times New Roman" w:hAnsi="Times New Roman"/>
          <w:iCs/>
          <w:sz w:val="28"/>
          <w:szCs w:val="28"/>
          <w:lang w:val="kk-KZ"/>
        </w:rPr>
        <w:t xml:space="preserve">гломерациялар жөніндегі </w:t>
      </w:r>
      <w:r w:rsidR="000677DB"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еңестің қызметін қамтамасыз етеді</w:t>
      </w:r>
      <w:r w:rsidR="00545B4C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3D1EA55F" w14:textId="3062CA2E" w:rsidR="00AA11F6" w:rsidRPr="00EC336C" w:rsidRDefault="00AA11F6" w:rsidP="00AA11F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AA11F6">
        <w:rPr>
          <w:rFonts w:ascii="Times New Roman" w:hAnsi="Times New Roman"/>
          <w:iCs/>
          <w:sz w:val="28"/>
          <w:szCs w:val="28"/>
          <w:lang w:val="kk-KZ"/>
        </w:rPr>
        <w:t>агломерация аумағындағы жергілікті маңызы бар мәселелерді бірлесіп шешу туралы келісімнің мазмұнына қойылатын негізгі талаптарды айқындайды</w:t>
      </w:r>
      <w:r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58E806A0" w14:textId="2D80F209" w:rsidR="00C443EF" w:rsidRPr="00EC336C" w:rsidRDefault="00177A0D" w:rsidP="00853DE6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</w:t>
      </w:r>
      <w:r w:rsidR="00545B4C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471DA45E" w14:textId="77777777" w:rsidR="00545B4C" w:rsidRPr="00EC336C" w:rsidRDefault="00545B4C" w:rsidP="00EA4B6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AA3CFAB" w14:textId="6746DCF0" w:rsidR="0038650F" w:rsidRDefault="00C443EF" w:rsidP="00FC28D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sz w:val="28"/>
          <w:szCs w:val="28"/>
          <w:lang w:val="kk-KZ"/>
        </w:rPr>
        <w:t>7-</w:t>
      </w:r>
      <w:r w:rsidR="00FC28DD">
        <w:rPr>
          <w:rFonts w:ascii="Times New Roman" w:hAnsi="Times New Roman"/>
          <w:b/>
          <w:iCs/>
          <w:sz w:val="28"/>
          <w:szCs w:val="28"/>
          <w:lang w:val="kk-KZ"/>
        </w:rPr>
        <w:t>бап. </w:t>
      </w:r>
      <w:r w:rsidR="00E14726" w:rsidRPr="00EC336C">
        <w:rPr>
          <w:rFonts w:ascii="Times New Roman" w:hAnsi="Times New Roman"/>
          <w:b/>
          <w:iCs/>
          <w:sz w:val="28"/>
          <w:szCs w:val="28"/>
          <w:lang w:val="kk-KZ"/>
        </w:rPr>
        <w:t>А</w:t>
      </w:r>
      <w:r w:rsidR="00EA5D8D" w:rsidRPr="00EC336C">
        <w:rPr>
          <w:rFonts w:ascii="Times New Roman" w:hAnsi="Times New Roman"/>
          <w:b/>
          <w:iCs/>
          <w:sz w:val="28"/>
          <w:szCs w:val="28"/>
          <w:lang w:val="kk-KZ"/>
        </w:rPr>
        <w:t>стананың, р</w:t>
      </w:r>
      <w:r w:rsidR="007F48FD">
        <w:rPr>
          <w:rFonts w:ascii="Times New Roman" w:hAnsi="Times New Roman"/>
          <w:b/>
          <w:iCs/>
          <w:sz w:val="28"/>
          <w:szCs w:val="28"/>
          <w:lang w:val="kk-KZ"/>
        </w:rPr>
        <w:t>еспубликалық маңызы бар қаланың</w:t>
      </w:r>
      <w:r w:rsidR="007839B3">
        <w:rPr>
          <w:rFonts w:ascii="Times New Roman" w:hAnsi="Times New Roman"/>
          <w:b/>
          <w:iCs/>
          <w:sz w:val="28"/>
          <w:szCs w:val="28"/>
          <w:lang w:val="kk-KZ"/>
        </w:rPr>
        <w:t xml:space="preserve"> және</w:t>
      </w:r>
      <w:r w:rsidR="00EA5D8D"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  <w:r w:rsidR="00E14726"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елді мекендері агломерацияға кіретін </w:t>
      </w:r>
      <w:r w:rsidR="00EA5D8D" w:rsidRPr="00EC336C">
        <w:rPr>
          <w:rFonts w:ascii="Times New Roman" w:hAnsi="Times New Roman"/>
          <w:b/>
          <w:iCs/>
          <w:sz w:val="28"/>
          <w:szCs w:val="28"/>
          <w:lang w:val="kk-KZ"/>
        </w:rPr>
        <w:t>облыстың</w:t>
      </w:r>
      <w:r w:rsidR="007839B3" w:rsidRPr="007839B3">
        <w:rPr>
          <w:rFonts w:ascii="Times New Roman" w:hAnsi="Times New Roman"/>
          <w:b/>
          <w:iCs/>
          <w:sz w:val="28"/>
          <w:szCs w:val="28"/>
          <w:lang w:val="kk-KZ"/>
        </w:rPr>
        <w:t>,</w:t>
      </w:r>
      <w:r w:rsidR="007839B3">
        <w:rPr>
          <w:rFonts w:ascii="Times New Roman" w:hAnsi="Times New Roman"/>
          <w:b/>
          <w:iCs/>
          <w:sz w:val="28"/>
          <w:szCs w:val="28"/>
          <w:lang w:val="kk-KZ"/>
        </w:rPr>
        <w:t xml:space="preserve"> </w:t>
      </w:r>
      <w:r w:rsidR="00EA5D8D"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халқының саны бес жүз мың адамнан асатын облыстық маңызы бар қаланың жергілікті атқарушы органдарының агломерацияларды дамыту саласындағы </w:t>
      </w:r>
      <w:r w:rsidR="00DE62A8" w:rsidRPr="00EC336C">
        <w:rPr>
          <w:rFonts w:ascii="Times New Roman" w:hAnsi="Times New Roman"/>
          <w:b/>
          <w:iCs/>
          <w:sz w:val="28"/>
          <w:szCs w:val="28"/>
          <w:lang w:val="kk-KZ"/>
        </w:rPr>
        <w:t>өкілеттіктері</w:t>
      </w:r>
    </w:p>
    <w:p w14:paraId="7ADD2349" w14:textId="77777777" w:rsidR="00516EDC" w:rsidRPr="00EC336C" w:rsidRDefault="00516EDC" w:rsidP="00FC28D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4261461" w14:textId="222D809D" w:rsidR="000677DB" w:rsidRPr="00EC336C" w:rsidRDefault="00DE62A8" w:rsidP="0038650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1</w:t>
      </w:r>
      <w:r w:rsidR="002B2877" w:rsidRPr="00EC336C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E14726" w:rsidRPr="00EC336C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стананың, республикалық маңызы бар қала</w:t>
      </w:r>
      <w:r w:rsidR="007839B3">
        <w:rPr>
          <w:rFonts w:ascii="Times New Roman" w:hAnsi="Times New Roman"/>
          <w:iCs/>
          <w:sz w:val="28"/>
          <w:szCs w:val="28"/>
          <w:lang w:val="kk-KZ"/>
        </w:rPr>
        <w:t>ның</w:t>
      </w:r>
      <w:r w:rsidR="00895700" w:rsidRPr="00EC336C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7839B3">
        <w:rPr>
          <w:rFonts w:ascii="Times New Roman" w:hAnsi="Times New Roman"/>
          <w:iCs/>
          <w:sz w:val="28"/>
          <w:szCs w:val="28"/>
          <w:lang w:val="kk-KZ"/>
        </w:rPr>
        <w:t>және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E14726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агломерацияға кіретін 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облыстың</w:t>
      </w:r>
      <w:r w:rsidR="007839B3" w:rsidRPr="007839B3">
        <w:rPr>
          <w:rFonts w:ascii="Times New Roman" w:hAnsi="Times New Roman"/>
          <w:iCs/>
          <w:sz w:val="28"/>
          <w:szCs w:val="28"/>
          <w:lang w:val="kk-KZ"/>
        </w:rPr>
        <w:t>,</w:t>
      </w:r>
      <w:r w:rsidR="007839B3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халқының саны бес жүз мың адамнан асатын облыстық маңызы бар қаланың жергілікті атқарушы органдары агломерацияларды дамыту саласында</w:t>
      </w:r>
      <w:r w:rsidR="00636190" w:rsidRPr="00EC336C">
        <w:rPr>
          <w:rFonts w:ascii="Times New Roman" w:hAnsi="Times New Roman"/>
          <w:iCs/>
          <w:sz w:val="28"/>
          <w:szCs w:val="28"/>
          <w:lang w:val="kk-KZ"/>
        </w:rPr>
        <w:t>:</w:t>
      </w:r>
    </w:p>
    <w:p w14:paraId="62552527" w14:textId="27BEFFE7" w:rsidR="000677DB" w:rsidRPr="00EC336C" w:rsidRDefault="00EA5D8D" w:rsidP="00853DE6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агломерация</w:t>
      </w:r>
      <w:r w:rsidR="00913D7A">
        <w:rPr>
          <w:rFonts w:ascii="Times New Roman" w:hAnsi="Times New Roman"/>
          <w:sz w:val="28"/>
          <w:szCs w:val="28"/>
          <w:lang w:val="kk-KZ"/>
        </w:rPr>
        <w:t>ның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құрамына кіретін елді мекендердің жергілікті маңызы бар мәселелерін бірлесіп шешуге қатысады</w:t>
      </w:r>
      <w:r w:rsidR="003707AB" w:rsidRPr="00EC336C">
        <w:rPr>
          <w:rFonts w:ascii="Times New Roman" w:hAnsi="Times New Roman"/>
          <w:sz w:val="28"/>
          <w:szCs w:val="28"/>
          <w:lang w:val="kk-KZ"/>
        </w:rPr>
        <w:t>;</w:t>
      </w:r>
    </w:p>
    <w:p w14:paraId="152F196C" w14:textId="224328F2" w:rsidR="0038650F" w:rsidRPr="00EC336C" w:rsidRDefault="00895700" w:rsidP="00853DE6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мыналардың</w:t>
      </w:r>
      <w:r w:rsidR="00EA5D8D" w:rsidRPr="00EC336C">
        <w:rPr>
          <w:rFonts w:ascii="Times New Roman" w:hAnsi="Times New Roman"/>
          <w:sz w:val="28"/>
          <w:szCs w:val="28"/>
          <w:lang w:val="kk-KZ"/>
        </w:rPr>
        <w:t>:</w:t>
      </w:r>
    </w:p>
    <w:p w14:paraId="4389158D" w14:textId="058692A7" w:rsidR="00EA5D8D" w:rsidRPr="00EC336C" w:rsidRDefault="00EA5D8D" w:rsidP="0038650F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астана немесе </w:t>
      </w:r>
      <w:r w:rsidR="000677DB" w:rsidRPr="00EC336C">
        <w:rPr>
          <w:rFonts w:ascii="Times New Roman" w:hAnsi="Times New Roman"/>
          <w:iCs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еспубликалық маңызы бар қала </w:t>
      </w:r>
      <w:r w:rsidR="00895700" w:rsidRPr="00EC336C">
        <w:rPr>
          <w:rFonts w:ascii="Times New Roman" w:hAnsi="Times New Roman"/>
          <w:iCs/>
          <w:sz w:val="28"/>
          <w:szCs w:val="28"/>
          <w:lang w:val="kk-KZ"/>
        </w:rPr>
        <w:t>мен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елді мекендері агломерацияға кіретін облыс арасында;</w:t>
      </w:r>
    </w:p>
    <w:p w14:paraId="4C53694E" w14:textId="1DF8F14A" w:rsidR="00EA5D8D" w:rsidRPr="00EC336C" w:rsidRDefault="00EA5D8D" w:rsidP="0038650F">
      <w:pPr>
        <w:pStyle w:val="a7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халқының саны бес жүз мың адамнан асатын облыстық маңызы бар қала </w:t>
      </w:r>
      <w:r w:rsidR="00895700" w:rsidRPr="00EC336C">
        <w:rPr>
          <w:rFonts w:ascii="Times New Roman" w:hAnsi="Times New Roman"/>
          <w:iCs/>
          <w:sz w:val="28"/>
          <w:szCs w:val="28"/>
          <w:lang w:val="kk-KZ"/>
        </w:rPr>
        <w:t xml:space="preserve">мен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елді мекендері агломерацияға кіретін аудандар арасында</w:t>
      </w:r>
      <w:r w:rsidR="00F7723B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5700" w:rsidRPr="00EC336C">
        <w:rPr>
          <w:rFonts w:ascii="Times New Roman" w:hAnsi="Times New Roman"/>
          <w:sz w:val="28"/>
          <w:szCs w:val="28"/>
          <w:lang w:val="kk-KZ"/>
        </w:rPr>
        <w:t>агломерация аумағында</w:t>
      </w:r>
      <w:r w:rsidR="00FC28DD">
        <w:rPr>
          <w:rFonts w:ascii="Times New Roman" w:hAnsi="Times New Roman"/>
          <w:sz w:val="28"/>
          <w:szCs w:val="28"/>
          <w:lang w:val="kk-KZ"/>
        </w:rPr>
        <w:t>ғы</w:t>
      </w:r>
      <w:r w:rsidR="00895700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723B" w:rsidRPr="00EC336C">
        <w:rPr>
          <w:rFonts w:ascii="Times New Roman" w:hAnsi="Times New Roman"/>
          <w:sz w:val="28"/>
          <w:szCs w:val="28"/>
          <w:lang w:val="kk-KZ"/>
        </w:rPr>
        <w:t xml:space="preserve">жергілікті маңызы бар мәселелерді бірлесіп шешу туралы келісімді </w:t>
      </w:r>
      <w:r w:rsidR="00913D7A">
        <w:rPr>
          <w:rFonts w:ascii="Times New Roman" w:hAnsi="Times New Roman"/>
          <w:sz w:val="28"/>
          <w:szCs w:val="28"/>
          <w:lang w:val="kk-KZ"/>
        </w:rPr>
        <w:t>дайындауға</w:t>
      </w:r>
      <w:r w:rsidR="00F7723B" w:rsidRPr="00EC336C">
        <w:rPr>
          <w:rFonts w:ascii="Times New Roman" w:hAnsi="Times New Roman"/>
          <w:sz w:val="28"/>
          <w:szCs w:val="28"/>
          <w:lang w:val="kk-KZ"/>
        </w:rPr>
        <w:t xml:space="preserve"> және оған қол қоюға қатысады</w:t>
      </w:r>
      <w:r w:rsidR="0038650F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4116D703" w14:textId="687B5617" w:rsidR="00B51B44" w:rsidRPr="00EC336C" w:rsidRDefault="00EA5D8D" w:rsidP="00853DE6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lastRenderedPageBreak/>
        <w:t>агломерацияның жергілікті кеңесін құруға және оның қызметіне қатысады</w:t>
      </w:r>
      <w:r w:rsidR="00B51B44" w:rsidRPr="00EC336C">
        <w:rPr>
          <w:rFonts w:ascii="Times New Roman" w:hAnsi="Times New Roman"/>
          <w:sz w:val="28"/>
          <w:szCs w:val="28"/>
          <w:lang w:val="kk-KZ"/>
        </w:rPr>
        <w:t>;</w:t>
      </w:r>
    </w:p>
    <w:p w14:paraId="4A1C19F1" w14:textId="055C067D" w:rsidR="00B51B44" w:rsidRPr="00EC336C" w:rsidRDefault="008727AD" w:rsidP="00DE62A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елді мекендері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>агломерацияға кіретін аудандардың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2A8" w:rsidRPr="00EC336C">
        <w:rPr>
          <w:rFonts w:ascii="Times New Roman" w:hAnsi="Times New Roman"/>
          <w:sz w:val="28"/>
          <w:szCs w:val="28"/>
          <w:lang w:val="kk-KZ"/>
        </w:rPr>
        <w:t>жергілікті атқарушы органдарына агломерацияларды дамыту мәселелерін шешуде жәрдем көрсетеді</w:t>
      </w:r>
      <w:r w:rsidR="00B51B44" w:rsidRPr="00EC336C">
        <w:rPr>
          <w:rFonts w:ascii="Times New Roman" w:hAnsi="Times New Roman"/>
          <w:sz w:val="28"/>
          <w:szCs w:val="28"/>
          <w:lang w:val="kk-KZ"/>
        </w:rPr>
        <w:t>;</w:t>
      </w:r>
    </w:p>
    <w:p w14:paraId="4695002C" w14:textId="7347AB27" w:rsidR="00B51B44" w:rsidRPr="00EC336C" w:rsidRDefault="00DE62A8" w:rsidP="00DE62A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әлемнің басқа агломерациялары арасында агломерациялардың бәсекелестік мүмкіндіктерін арттыру бойынша шаралар қабылдайды;</w:t>
      </w:r>
    </w:p>
    <w:p w14:paraId="1F7DEE02" w14:textId="5D675FDE" w:rsidR="00DE62A8" w:rsidRPr="00EC336C" w:rsidRDefault="00DE62A8" w:rsidP="00DE62A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агломерацияны дамытудың кешенді жоспарына енгізу үшін ұсыныстар жібереді;</w:t>
      </w:r>
    </w:p>
    <w:p w14:paraId="61D5BE42" w14:textId="1ECF356C" w:rsidR="00DE62A8" w:rsidRPr="00EC336C" w:rsidRDefault="00DE62A8" w:rsidP="00DE62A8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жергілікті мемлекеттік басқару және агломерацияны дамыту мүддесінде Қазақстан Республикасының заңнамасы</w:t>
      </w:r>
      <w:r w:rsidR="00897902">
        <w:rPr>
          <w:rFonts w:ascii="Times New Roman" w:hAnsi="Times New Roman"/>
          <w:sz w:val="28"/>
          <w:szCs w:val="28"/>
          <w:lang w:val="kk-KZ"/>
        </w:rPr>
        <w:t>нда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жергілікті атқарушы органдарға жүктелетін өзге де өкілеттіктерді жүзеге асырады.</w:t>
      </w:r>
    </w:p>
    <w:p w14:paraId="4D540085" w14:textId="4A673F89" w:rsidR="00DE62A8" w:rsidRPr="00EC336C" w:rsidRDefault="00DE62A8" w:rsidP="00DE62A8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2. Қазақстан Республикасының заңнамасында белгіленген өкілеттіктермен қатар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а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стананың және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sz w:val="28"/>
          <w:szCs w:val="28"/>
          <w:lang w:val="kk-KZ"/>
        </w:rPr>
        <w:t>еспубликалық маңызы бар қалалардың жергілікті атқарушы органы өз құзыреті шегінде:</w:t>
      </w:r>
    </w:p>
    <w:p w14:paraId="56C92A12" w14:textId="0D7E9D76" w:rsidR="00F7528F" w:rsidRPr="00EC336C" w:rsidRDefault="00F7528F" w:rsidP="00F7528F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заңнамасында белгіленген тәртіппен бекітілген астананы және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еспубликалық маңызы бар қалаларды дамыту мен </w:t>
      </w:r>
      <w:r w:rsidR="00CC21D5" w:rsidRPr="00EC336C">
        <w:rPr>
          <w:rFonts w:ascii="Times New Roman" w:hAnsi="Times New Roman"/>
          <w:sz w:val="28"/>
          <w:szCs w:val="28"/>
          <w:lang w:val="kk-KZ"/>
        </w:rPr>
        <w:t xml:space="preserve">құрылыс 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салудың бас жоспарын,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а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стананың және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sz w:val="28"/>
          <w:szCs w:val="28"/>
          <w:lang w:val="kk-KZ"/>
        </w:rPr>
        <w:t>еспубликалық маңызы бар қалалардың қала маңы аймағына жатқызылған іргелес аумақтардың қала құрылысын жоспарлаудың кешенді схемасын (аудандық жоспарлау жобасын) іске асыру жөніндегі субъектілердің қызметін үйлестіреді;</w:t>
      </w:r>
    </w:p>
    <w:p w14:paraId="2AFA8D95" w14:textId="2D2DCAA0" w:rsidR="00F7528F" w:rsidRPr="00EC336C" w:rsidRDefault="00F7528F" w:rsidP="00F7528F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астананың, республикалық маңызы бар қалалардың және олардың қала маңы аймақтарының аумағын дамыту мен оларға құрылыс салудың бас жоспарының жобасын әзірлеуді ұйымдастырады;</w:t>
      </w:r>
    </w:p>
    <w:p w14:paraId="691649D2" w14:textId="0B2D63F6" w:rsidR="00F7528F" w:rsidRPr="00EC336C" w:rsidRDefault="00F7528F" w:rsidP="00F7528F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астананың, республикалық маңызы бар қалалардың және олардың қала маңы аймақтарының аумағында қолданылатын сәулет, қала құрылысы және құрылыс қызметі саласындағы мемлекеттік нормативтердің жобаларын (мемлекеттік нормативтік құжаттарды) келіседі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.</w:t>
      </w:r>
    </w:p>
    <w:p w14:paraId="3621DC18" w14:textId="0E412CA1" w:rsidR="00F7528F" w:rsidRPr="00EC336C" w:rsidRDefault="00F7528F" w:rsidP="00F752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 xml:space="preserve">3. Қазақстан Республикасының заңнамасында белгіленген өкілеттіктермен қатар елді мекендері агломерацияға кіретін облыстың жергілікті атқарушы органы өз құзыреті шегінде агломерация брендін ілгерілетуге бағытталған </w:t>
      </w:r>
      <w:r w:rsidR="00FC28DD">
        <w:rPr>
          <w:rFonts w:ascii="Times New Roman" w:hAnsi="Times New Roman"/>
          <w:sz w:val="28"/>
          <w:szCs w:val="28"/>
          <w:lang w:val="kk-KZ"/>
        </w:rPr>
        <w:br/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іс-шараларды өткізу </w:t>
      </w:r>
      <w:r w:rsidR="00FC28DD">
        <w:rPr>
          <w:rFonts w:ascii="Times New Roman" w:hAnsi="Times New Roman"/>
          <w:sz w:val="28"/>
          <w:szCs w:val="28"/>
          <w:lang w:val="kk-KZ"/>
        </w:rPr>
        <w:t>бойынша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ұсыныстар әзірлеуді және оларды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а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стана </w:t>
      </w:r>
      <w:r w:rsidR="00FC28DD">
        <w:rPr>
          <w:rFonts w:ascii="Times New Roman" w:hAnsi="Times New Roman"/>
          <w:sz w:val="28"/>
          <w:szCs w:val="28"/>
          <w:lang w:val="kk-KZ"/>
        </w:rPr>
        <w:t>мен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еспубликалық маңызы бар қалалар әкімдігінің қарауына енгізуді және осы </w:t>
      </w:r>
      <w:r w:rsidR="00FC28DD">
        <w:rPr>
          <w:rFonts w:ascii="Times New Roman" w:hAnsi="Times New Roman"/>
          <w:sz w:val="28"/>
          <w:szCs w:val="28"/>
          <w:lang w:val="kk-KZ"/>
        </w:rPr>
        <w:br/>
      </w:r>
      <w:r w:rsidRPr="00EC336C">
        <w:rPr>
          <w:rFonts w:ascii="Times New Roman" w:hAnsi="Times New Roman"/>
          <w:sz w:val="28"/>
          <w:szCs w:val="28"/>
          <w:lang w:val="kk-KZ"/>
        </w:rPr>
        <w:t>іс-шараларды іске асыруды жүзеге асырады</w:t>
      </w:r>
      <w:r w:rsidR="008727AD" w:rsidRPr="00EC336C">
        <w:rPr>
          <w:rFonts w:ascii="Times New Roman" w:hAnsi="Times New Roman"/>
          <w:sz w:val="28"/>
          <w:szCs w:val="28"/>
          <w:lang w:val="kk-KZ"/>
        </w:rPr>
        <w:t>.</w:t>
      </w:r>
    </w:p>
    <w:p w14:paraId="55598490" w14:textId="77777777" w:rsidR="0038650F" w:rsidRPr="00EC336C" w:rsidRDefault="0038650F" w:rsidP="0038650F">
      <w:pPr>
        <w:pStyle w:val="a7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2695284" w14:textId="6DE491E3" w:rsidR="00805CF3" w:rsidRDefault="00B51B44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8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820A31" w:rsidRPr="00EC336C">
        <w:rPr>
          <w:rFonts w:ascii="Times New Roman" w:hAnsi="Times New Roman"/>
          <w:b/>
          <w:iCs/>
          <w:sz w:val="28"/>
          <w:szCs w:val="28"/>
          <w:lang w:val="kk-KZ"/>
        </w:rPr>
        <w:t>Елді мекендері а</w:t>
      </w:r>
      <w:r w:rsidR="00EA5D8D" w:rsidRPr="00EC336C">
        <w:rPr>
          <w:rFonts w:ascii="Times New Roman" w:hAnsi="Times New Roman"/>
          <w:b/>
          <w:iCs/>
          <w:sz w:val="28"/>
          <w:szCs w:val="28"/>
          <w:lang w:val="kk-KZ"/>
        </w:rPr>
        <w:t>гломерацияға кіретін аудандардың жергілікті атқарушы органдарының агломерацияларды дамыту саласындағы өкілеттіктері</w:t>
      </w:r>
    </w:p>
    <w:p w14:paraId="74BDB2CA" w14:textId="77777777" w:rsidR="00516EDC" w:rsidRPr="00FC28DD" w:rsidRDefault="00516EDC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823F85F" w14:textId="463EE741" w:rsidR="003707AB" w:rsidRPr="00EC336C" w:rsidRDefault="00620257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Елді мекендері агломерацияға кіретін аудандардың жергілікті атқарушы органдары а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гломерацияларды дамыту саласында</w:t>
      </w:r>
      <w:r w:rsidR="00B51B44" w:rsidRPr="00EC336C">
        <w:rPr>
          <w:rFonts w:ascii="Times New Roman" w:hAnsi="Times New Roman"/>
          <w:iCs/>
          <w:sz w:val="28"/>
          <w:szCs w:val="28"/>
          <w:lang w:val="kk-KZ"/>
        </w:rPr>
        <w:t>:</w:t>
      </w:r>
    </w:p>
    <w:p w14:paraId="7C5C1167" w14:textId="52C8C8AF" w:rsidR="003707AB" w:rsidRPr="00EC336C" w:rsidRDefault="00EA5D8D" w:rsidP="00853DE6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ның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құрамына кіретін елді мекендердің жергілікті маңызы бар мәселелерін бірлесіп шешуге қатысады</w:t>
      </w:r>
      <w:r w:rsidR="003707AB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5283132A" w14:textId="7BC7C7C6" w:rsidR="00B51B44" w:rsidRPr="00EC336C" w:rsidRDefault="00853DE6" w:rsidP="00853DE6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халқының саны бес жүз мың адамнан асатын облыстық маңызы бар қаланың (агломерация орталығының) атқарушы органымен агломерация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lastRenderedPageBreak/>
        <w:t>аумағында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ғы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келісімді </w:t>
      </w:r>
      <w:r w:rsidR="00AF2116" w:rsidRPr="00EC336C">
        <w:rPr>
          <w:rFonts w:ascii="Times New Roman" w:hAnsi="Times New Roman"/>
          <w:iCs/>
          <w:sz w:val="28"/>
          <w:szCs w:val="28"/>
          <w:lang w:val="kk-KZ"/>
        </w:rPr>
        <w:t>әзірлеуге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және оған қол қоюға қатысады;</w:t>
      </w:r>
    </w:p>
    <w:p w14:paraId="03BBC986" w14:textId="35BCA9E8" w:rsidR="00B51B44" w:rsidRPr="00EC336C" w:rsidRDefault="00EA5D8D" w:rsidP="00853DE6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агломерацияның жергілікті кеңесін құруға және оның қызметіне қатысады</w:t>
      </w:r>
      <w:r w:rsidR="00B51B44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562ED8C5" w14:textId="4FBD707D" w:rsidR="00B51B44" w:rsidRPr="00EC336C" w:rsidRDefault="00EA5D8D" w:rsidP="00853DE6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халқының саны бес жүз мың адамнан асатын облыстық маңызы бар қаланың (агломерация орталығының) атқарушы органымен бірлесіп, ұйымдарды құруға және олардың қызметіне қатысады</w:t>
      </w:r>
      <w:r w:rsidR="00B51B44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31913B49" w14:textId="5218B10A" w:rsidR="00F7528F" w:rsidRPr="00EC336C" w:rsidRDefault="00F7528F" w:rsidP="00F7528F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агломерацияны дамытудың кешенді жоспарына енгізу үшін ұсыныстар жібереді;</w:t>
      </w:r>
    </w:p>
    <w:p w14:paraId="505180F9" w14:textId="1F04FEEF" w:rsidR="006868D8" w:rsidRPr="00EC336C" w:rsidRDefault="00177A0D" w:rsidP="00853DE6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о</w:t>
      </w:r>
      <w:r w:rsidR="00805CF3" w:rsidRPr="00EC336C">
        <w:rPr>
          <w:rFonts w:ascii="Times New Roman" w:hAnsi="Times New Roman"/>
          <w:iCs/>
          <w:sz w:val="28"/>
          <w:szCs w:val="28"/>
          <w:lang w:val="kk-KZ"/>
        </w:rPr>
        <w:t>сы Заңда және Қазақстан Республикасының өзге де нормативтік құқықтық актілерінде көзделген өзге де өкілеттіктерді жүзеге асырады.</w:t>
      </w:r>
    </w:p>
    <w:p w14:paraId="1040D03B" w14:textId="77777777" w:rsidR="00B51B44" w:rsidRPr="00EC336C" w:rsidRDefault="00B51B44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2F11414" w14:textId="256DF928" w:rsidR="00805CF3" w:rsidRDefault="00B51B44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9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A17EE1" w:rsidRPr="00EC336C">
        <w:rPr>
          <w:rFonts w:ascii="Times New Roman" w:hAnsi="Times New Roman"/>
          <w:b/>
          <w:iCs/>
          <w:sz w:val="28"/>
          <w:szCs w:val="28"/>
          <w:lang w:val="kk-KZ"/>
        </w:rPr>
        <w:t>Жергілікті өкілді органдардың а</w:t>
      </w:r>
      <w:r w:rsidR="00EA5D8D" w:rsidRPr="00EC336C">
        <w:rPr>
          <w:rFonts w:ascii="Times New Roman" w:hAnsi="Times New Roman"/>
          <w:b/>
          <w:iCs/>
          <w:sz w:val="28"/>
          <w:szCs w:val="28"/>
          <w:lang w:val="kk-KZ"/>
        </w:rPr>
        <w:t>гломерацияларды дамыту саласындағы өкілеттіктері</w:t>
      </w:r>
    </w:p>
    <w:p w14:paraId="06FC3AF1" w14:textId="77777777" w:rsidR="00516EDC" w:rsidRPr="00FC28DD" w:rsidRDefault="00516EDC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1279329F" w14:textId="03419ABB" w:rsidR="003707AB" w:rsidRPr="00EC336C" w:rsidRDefault="00A17EE1" w:rsidP="00F7528F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 xml:space="preserve">стананың, республикалық маңызы бар қалалардың,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агломерацияға кіретін 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облыстың және халқының саны бес жүз мың адамнан асатын облыстық маңызы бар қалалардың (агломерация ортал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ы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ғ</w:t>
      </w:r>
      <w:r w:rsidR="00EA5D8D" w:rsidRPr="00EC336C">
        <w:rPr>
          <w:rFonts w:ascii="Times New Roman" w:hAnsi="Times New Roman"/>
          <w:iCs/>
          <w:sz w:val="28"/>
          <w:szCs w:val="28"/>
          <w:lang w:val="kk-KZ"/>
        </w:rPr>
        <w:t>ының) жергілікті өкілді органдары</w:t>
      </w:r>
      <w:r w:rsidR="00805CF3" w:rsidRPr="00EC336C">
        <w:rPr>
          <w:rFonts w:ascii="Times New Roman" w:hAnsi="Times New Roman"/>
          <w:iCs/>
          <w:sz w:val="28"/>
          <w:szCs w:val="28"/>
          <w:lang w:val="kk-KZ"/>
        </w:rPr>
        <w:t>:</w:t>
      </w:r>
    </w:p>
    <w:p w14:paraId="03C132A4" w14:textId="5AC54621" w:rsidR="00805CF3" w:rsidRPr="00EC336C" w:rsidRDefault="00895700" w:rsidP="00853DE6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мыналардың</w:t>
      </w:r>
      <w:r w:rsidR="000D44AA" w:rsidRPr="00EC336C">
        <w:rPr>
          <w:rFonts w:ascii="Times New Roman" w:hAnsi="Times New Roman"/>
          <w:iCs/>
          <w:sz w:val="28"/>
          <w:szCs w:val="28"/>
          <w:lang w:val="kk-KZ"/>
        </w:rPr>
        <w:t>:</w:t>
      </w:r>
    </w:p>
    <w:p w14:paraId="3FAEEB00" w14:textId="258E548C" w:rsidR="00805CF3" w:rsidRPr="00EC336C" w:rsidRDefault="00EC6DCB" w:rsidP="000D44A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астана немесе </w:t>
      </w:r>
      <w:r w:rsidR="000677DB" w:rsidRPr="00EC336C">
        <w:rPr>
          <w:rFonts w:ascii="Times New Roman" w:hAnsi="Times New Roman"/>
          <w:iCs/>
          <w:sz w:val="28"/>
          <w:szCs w:val="28"/>
          <w:lang w:val="kk-KZ"/>
        </w:rPr>
        <w:t>р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еспубликалық маңызы бар қала мен </w:t>
      </w:r>
      <w:r w:rsidR="00D46F63" w:rsidRPr="00EC336C">
        <w:rPr>
          <w:rFonts w:ascii="Times New Roman" w:hAnsi="Times New Roman"/>
          <w:iCs/>
          <w:sz w:val="28"/>
          <w:szCs w:val="28"/>
          <w:lang w:val="kk-KZ"/>
        </w:rPr>
        <w:t>елді мекендері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, агломерацияға кіретін </w:t>
      </w:r>
      <w:r w:rsidR="00D46F63">
        <w:rPr>
          <w:rFonts w:ascii="Times New Roman" w:hAnsi="Times New Roman"/>
          <w:iCs/>
          <w:sz w:val="28"/>
          <w:szCs w:val="28"/>
          <w:lang w:val="kk-KZ"/>
        </w:rPr>
        <w:t>облыс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арасында</w:t>
      </w:r>
      <w:r w:rsidR="00805CF3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181642FA" w14:textId="06D99DA0" w:rsidR="00EC6DCB" w:rsidRPr="00EC336C" w:rsidRDefault="00EC6DCB" w:rsidP="000D44A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халқының саны бес жүз мың адамнан асатын облыстық маңызы бар қала (агломерация орталығы) мен елді мекендері агломерацияға кіретін аудандар арасында</w:t>
      </w:r>
      <w:r w:rsidR="00A17EE1" w:rsidRPr="00EC336C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895700" w:rsidRPr="00EC336C">
        <w:rPr>
          <w:rFonts w:ascii="Times New Roman" w:hAnsi="Times New Roman"/>
          <w:iCs/>
          <w:sz w:val="28"/>
          <w:szCs w:val="28"/>
          <w:lang w:val="kk-KZ"/>
        </w:rPr>
        <w:t>агломерация аумағында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ғы</w:t>
      </w:r>
      <w:r w:rsidR="00895700" w:rsidRPr="00EC336C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A17EE1" w:rsidRPr="00EC336C">
        <w:rPr>
          <w:rFonts w:ascii="Times New Roman" w:hAnsi="Times New Roman"/>
          <w:iCs/>
          <w:sz w:val="28"/>
          <w:szCs w:val="28"/>
          <w:lang w:val="kk-KZ"/>
        </w:rPr>
        <w:t>жергілікті маңызы бар мәселелерді бірлесіп шешу туралы келісімдерді келіседі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6406A191" w14:textId="2C2D6457" w:rsidR="008D62F4" w:rsidRPr="00EC336C" w:rsidRDefault="00EC6DCB" w:rsidP="00853DE6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агломерацияларды дамыту жөніндегі жергілікті кеңестерге ұсыныстар енгізеді</w:t>
      </w:r>
      <w:r w:rsidR="00B51B44" w:rsidRPr="00EC336C">
        <w:rPr>
          <w:rFonts w:ascii="Times New Roman" w:hAnsi="Times New Roman"/>
          <w:sz w:val="28"/>
          <w:szCs w:val="28"/>
          <w:lang w:val="kk-KZ"/>
        </w:rPr>
        <w:t>;</w:t>
      </w:r>
    </w:p>
    <w:p w14:paraId="646F33E2" w14:textId="5535D1CB" w:rsidR="00F7528F" w:rsidRPr="00EC336C" w:rsidRDefault="00F7528F" w:rsidP="00F7528F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агломерацияларды дамытудың кешенді жоспарын келіседі;</w:t>
      </w:r>
    </w:p>
    <w:p w14:paraId="72BA70EE" w14:textId="0724A240" w:rsidR="00D32030" w:rsidRPr="00EC336C" w:rsidRDefault="00177A0D" w:rsidP="00853DE6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о</w:t>
      </w:r>
      <w:r w:rsidR="00805CF3" w:rsidRPr="00EC336C">
        <w:rPr>
          <w:rFonts w:ascii="Times New Roman" w:hAnsi="Times New Roman"/>
          <w:sz w:val="28"/>
          <w:szCs w:val="28"/>
          <w:lang w:val="kk-KZ"/>
        </w:rPr>
        <w:t>сы Заңда және Қазақстан Республикасының өзге де нормативтік құқықтық актілерінде көзделген өзге де өкілеттіктерді жүзеге асырады</w:t>
      </w:r>
      <w:r w:rsidR="00B51B44" w:rsidRPr="00EC336C">
        <w:rPr>
          <w:rFonts w:ascii="Times New Roman" w:hAnsi="Times New Roman"/>
          <w:sz w:val="28"/>
          <w:szCs w:val="28"/>
          <w:lang w:val="kk-KZ"/>
        </w:rPr>
        <w:t>.</w:t>
      </w:r>
    </w:p>
    <w:p w14:paraId="67C68EBB" w14:textId="77777777" w:rsidR="00EA4B61" w:rsidRPr="00EC336C" w:rsidRDefault="00EA4B61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138196E3" w14:textId="467F0E59" w:rsidR="00B22954" w:rsidRDefault="00B51B44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1</w:t>
      </w:r>
      <w:r w:rsidR="00EC6DCB" w:rsidRPr="00EC336C">
        <w:rPr>
          <w:rFonts w:ascii="Times New Roman" w:hAnsi="Times New Roman"/>
          <w:b/>
          <w:iCs/>
          <w:sz w:val="28"/>
          <w:szCs w:val="28"/>
          <w:lang w:val="kk-KZ"/>
        </w:rPr>
        <w:t>0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ED3627" w:rsidRPr="00EC336C">
        <w:rPr>
          <w:rFonts w:ascii="Times New Roman" w:hAnsi="Times New Roman"/>
          <w:b/>
          <w:iCs/>
          <w:sz w:val="28"/>
          <w:szCs w:val="28"/>
          <w:lang w:val="kk-KZ"/>
        </w:rPr>
        <w:t>Агломерация аумағында</w:t>
      </w:r>
      <w:r w:rsidR="00D46F63">
        <w:rPr>
          <w:rFonts w:ascii="Times New Roman" w:hAnsi="Times New Roman"/>
          <w:b/>
          <w:iCs/>
          <w:sz w:val="28"/>
          <w:szCs w:val="28"/>
          <w:lang w:val="kk-KZ"/>
        </w:rPr>
        <w:t>ғы</w:t>
      </w:r>
      <w:r w:rsidR="00ED3627"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келісімдер</w:t>
      </w:r>
    </w:p>
    <w:p w14:paraId="1D54E69A" w14:textId="77777777" w:rsidR="00516EDC" w:rsidRPr="00FC28DD" w:rsidRDefault="00516EDC" w:rsidP="00FC28D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EA53771" w14:textId="1EDB4C0B" w:rsidR="003707AB" w:rsidRPr="00EC336C" w:rsidRDefault="00895700" w:rsidP="004260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1. </w:t>
      </w:r>
      <w:r w:rsidR="00BF7EFA">
        <w:rPr>
          <w:rFonts w:ascii="Times New Roman" w:hAnsi="Times New Roman"/>
          <w:iCs/>
          <w:sz w:val="28"/>
          <w:szCs w:val="28"/>
          <w:lang w:val="kk-KZ"/>
        </w:rPr>
        <w:t>У</w:t>
      </w:r>
      <w:r w:rsidR="00BF7EFA" w:rsidRPr="00BF7EFA">
        <w:rPr>
          <w:rFonts w:ascii="Times New Roman" w:hAnsi="Times New Roman"/>
          <w:iCs/>
          <w:sz w:val="28"/>
          <w:szCs w:val="28"/>
          <w:lang w:val="kk-KZ"/>
        </w:rPr>
        <w:t xml:space="preserve">әкілетті орган айқындайтын талаптарға сәйкес </w:t>
      </w:r>
      <w:r w:rsidR="00BF7EFA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стана немесе </w:t>
      </w:r>
      <w:r w:rsidR="000677DB" w:rsidRPr="00EC336C">
        <w:rPr>
          <w:rFonts w:ascii="Times New Roman" w:hAnsi="Times New Roman"/>
          <w:iCs/>
          <w:sz w:val="28"/>
          <w:szCs w:val="28"/>
          <w:lang w:val="kk-KZ"/>
        </w:rPr>
        <w:t>р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еспубликалық маңызы бар қала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мен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елді мекендері агломерацияға кіретін облыс арасында, сондай-ақ халқының саны бес жүз мың адамнан асатын облыстық маңызы бар қала (агломерация орталығы)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мен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елді мекендері агломерацияға кіретін аудандар арасында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ғы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агломерация аумағында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ғы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келісімдер жасалады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33E33958" w14:textId="67B80930" w:rsidR="00B22954" w:rsidRPr="00EC336C" w:rsidRDefault="00A22279" w:rsidP="004260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2. А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стананың немесе </w:t>
      </w:r>
      <w:r w:rsidR="000677DB" w:rsidRPr="00EC336C">
        <w:rPr>
          <w:rFonts w:ascii="Times New Roman" w:hAnsi="Times New Roman"/>
          <w:iCs/>
          <w:sz w:val="28"/>
          <w:szCs w:val="28"/>
          <w:lang w:val="kk-KZ"/>
        </w:rPr>
        <w:t>р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еспубликалық маңызы бар қаланың, елді мекендері агломерацияға кіретін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о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блыстың,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халқының саны бес жүз мың адамнан асатын 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облыстық маңызы бар қаланың (агломерация орталығының) жергілікті өкілді 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lastRenderedPageBreak/>
        <w:t>органдары агломерация аумағында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ғы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келісімдердің жобаларын келіседі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7E19B55B" w14:textId="281FE2F5" w:rsidR="00A42C47" w:rsidRPr="00EC336C" w:rsidRDefault="00A22279" w:rsidP="004260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3. 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>Агломерация аумағында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ғы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келісімдерді </w:t>
      </w:r>
      <w:r w:rsidR="00D219CA" w:rsidRPr="00EC336C">
        <w:rPr>
          <w:rFonts w:ascii="Times New Roman" w:hAnsi="Times New Roman"/>
          <w:iCs/>
          <w:sz w:val="28"/>
          <w:szCs w:val="28"/>
          <w:lang w:val="kk-KZ"/>
        </w:rPr>
        <w:t>әзірлеу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және жасасу Қазақстан Республикасының Азаматтық кодексі</w:t>
      </w:r>
      <w:r w:rsidR="00B01CED">
        <w:rPr>
          <w:rFonts w:ascii="Times New Roman" w:hAnsi="Times New Roman"/>
          <w:iCs/>
          <w:sz w:val="28"/>
          <w:szCs w:val="28"/>
          <w:lang w:val="kk-KZ"/>
        </w:rPr>
        <w:t>не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сәйкес реттеледі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6D2BA8EF" w14:textId="44FD6B4D" w:rsidR="00EC6DCB" w:rsidRDefault="00A22279" w:rsidP="004260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4. </w:t>
      </w:r>
      <w:r w:rsidR="00EC6DCB" w:rsidRPr="00EC336C">
        <w:rPr>
          <w:rFonts w:ascii="Times New Roman" w:hAnsi="Times New Roman"/>
          <w:iCs/>
          <w:sz w:val="28"/>
          <w:szCs w:val="28"/>
          <w:lang w:val="kk-KZ"/>
        </w:rPr>
        <w:t>Жергілікті маңызы бар мәселелерді бірлесіп шешу туралы келісімге агломерацияға кіретін жергілікті атқарушы органдардың бірінші басшылары қол қояды.</w:t>
      </w:r>
    </w:p>
    <w:p w14:paraId="490A3241" w14:textId="77777777" w:rsidR="001C52FC" w:rsidRPr="00EC336C" w:rsidRDefault="001C52FC" w:rsidP="004260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9F9F718" w14:textId="56A0F40C" w:rsidR="00B22954" w:rsidRDefault="00A40C35" w:rsidP="00FC28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1</w:t>
      </w:r>
      <w:r w:rsidR="00853DE6" w:rsidRPr="00EC336C">
        <w:rPr>
          <w:rFonts w:ascii="Times New Roman" w:hAnsi="Times New Roman"/>
          <w:b/>
          <w:iCs/>
          <w:sz w:val="28"/>
          <w:szCs w:val="28"/>
          <w:lang w:val="kk-KZ"/>
        </w:rPr>
        <w:t>1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85549B" w:rsidRPr="00EC336C">
        <w:rPr>
          <w:rFonts w:ascii="Times New Roman" w:hAnsi="Times New Roman"/>
          <w:b/>
          <w:iCs/>
          <w:sz w:val="28"/>
          <w:szCs w:val="28"/>
          <w:lang w:val="kk-KZ"/>
        </w:rPr>
        <w:t>Агломерациялар жөніндегі кеңес</w:t>
      </w:r>
    </w:p>
    <w:p w14:paraId="77BF5D61" w14:textId="77777777" w:rsidR="00516EDC" w:rsidRPr="00EC336C" w:rsidRDefault="00516EDC" w:rsidP="00FC28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B67E146" w14:textId="7F77BDBA" w:rsidR="002B338A" w:rsidRPr="00EC336C" w:rsidRDefault="00EC6DCB" w:rsidP="00311A67">
      <w:pPr>
        <w:pStyle w:val="a7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Агломерациялар жөніндегі кеңес Қазақстан Республикасы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ның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Үкіметі жанындағы агломерацияларды дамыту мәселелерін ведомствоаралық үйлестіру, сондай-ақ агломерацияларды дамытуды ұйымдастырушылық, ақпараттық және талдамалық 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 xml:space="preserve">тұрғыдан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қолдау мәселелерін шешу мақсатында құ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рылатын консультациялық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-кеңесші орган болып табылады</w:t>
      </w:r>
      <w:r w:rsidR="00A40C35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5A3CC6E8" w14:textId="3C065AB1" w:rsidR="00BF7EFA" w:rsidRDefault="00BF7EFA" w:rsidP="00311A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2. </w:t>
      </w:r>
      <w:r w:rsidR="005F01DA">
        <w:rPr>
          <w:rFonts w:ascii="Times New Roman" w:hAnsi="Times New Roman"/>
          <w:iCs/>
          <w:sz w:val="28"/>
          <w:szCs w:val="28"/>
          <w:lang w:val="kk-KZ"/>
        </w:rPr>
        <w:t>Агломерациялар жөніндегі к</w:t>
      </w:r>
      <w:r w:rsidRPr="00BF7EFA">
        <w:rPr>
          <w:rFonts w:ascii="Times New Roman" w:hAnsi="Times New Roman"/>
          <w:iCs/>
          <w:sz w:val="28"/>
          <w:szCs w:val="28"/>
          <w:lang w:val="kk-KZ"/>
        </w:rPr>
        <w:t>еңес</w:t>
      </w:r>
      <w:r w:rsidR="00DE159E">
        <w:rPr>
          <w:rFonts w:ascii="Times New Roman" w:hAnsi="Times New Roman"/>
          <w:iCs/>
          <w:sz w:val="28"/>
          <w:szCs w:val="28"/>
          <w:lang w:val="kk-KZ"/>
        </w:rPr>
        <w:t>тің</w:t>
      </w:r>
      <w:r w:rsidRPr="00BF7EFA">
        <w:rPr>
          <w:rFonts w:ascii="Times New Roman" w:hAnsi="Times New Roman"/>
          <w:iCs/>
          <w:sz w:val="28"/>
          <w:szCs w:val="28"/>
          <w:lang w:val="kk-KZ"/>
        </w:rPr>
        <w:t xml:space="preserve"> шешімдері көпшілік дауыспен қабылданады</w:t>
      </w:r>
      <w:r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7304AA41" w14:textId="77777777" w:rsidR="00BF7EFA" w:rsidRDefault="00BF7EFA" w:rsidP="00311A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3</w:t>
      </w:r>
      <w:r w:rsidR="00311A67" w:rsidRPr="00EC336C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Агломерациялар жөніндегі кеңесті қалыптастыру, оның қызметін ұйымдастыру мәселелері </w:t>
      </w:r>
      <w:r w:rsidR="00E526C0" w:rsidRPr="00EC336C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г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ломерациялар жөніндегі </w:t>
      </w:r>
      <w:r w:rsidR="00E526C0"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>еңес туралы ережеде белгіленеді</w:t>
      </w:r>
      <w:r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1625E35F" w14:textId="521BE4D9" w:rsidR="002B338A" w:rsidRPr="00EC336C" w:rsidRDefault="00BF7EFA" w:rsidP="00BF7EFA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4</w:t>
      </w:r>
      <w:r w:rsidR="002B338A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  <w:r>
        <w:rPr>
          <w:rFonts w:ascii="Times New Roman" w:hAnsi="Times New Roman"/>
          <w:iCs/>
          <w:sz w:val="28"/>
          <w:szCs w:val="28"/>
          <w:lang w:val="kk-KZ"/>
        </w:rPr>
        <w:t> </w:t>
      </w:r>
      <w:r w:rsidRPr="00BF7EFA">
        <w:rPr>
          <w:rFonts w:ascii="Times New Roman" w:hAnsi="Times New Roman"/>
          <w:iCs/>
          <w:sz w:val="28"/>
          <w:szCs w:val="28"/>
          <w:lang w:val="kk-KZ"/>
        </w:rPr>
        <w:t>Агломерациялар жөніндегі кеңестің ережесін Қазақстан Республикасының Үкіметі бекітеді</w:t>
      </w:r>
      <w:r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3AE56106" w14:textId="77777777" w:rsidR="002B338A" w:rsidRPr="00EC336C" w:rsidRDefault="002B338A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2CD259E1" w14:textId="7888F017" w:rsidR="00B22954" w:rsidRDefault="00A40C35" w:rsidP="00FC28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1</w:t>
      </w:r>
      <w:r w:rsidR="00B50946" w:rsidRPr="00EC336C">
        <w:rPr>
          <w:rFonts w:ascii="Times New Roman" w:hAnsi="Times New Roman"/>
          <w:b/>
          <w:iCs/>
          <w:sz w:val="28"/>
          <w:szCs w:val="28"/>
          <w:lang w:val="kk-KZ"/>
        </w:rPr>
        <w:t>2</w:t>
      </w:r>
      <w:r w:rsidR="00512461" w:rsidRPr="00EC336C">
        <w:rPr>
          <w:rFonts w:ascii="Times New Roman" w:hAnsi="Times New Roman"/>
          <w:b/>
          <w:iCs/>
          <w:sz w:val="28"/>
          <w:szCs w:val="28"/>
          <w:lang w:val="kk-KZ"/>
        </w:rPr>
        <w:t>-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 xml:space="preserve">бап. </w:t>
      </w:r>
      <w:r w:rsidR="00E526C0" w:rsidRPr="00EC336C">
        <w:rPr>
          <w:rFonts w:ascii="Times New Roman" w:hAnsi="Times New Roman"/>
          <w:b/>
          <w:iCs/>
          <w:sz w:val="28"/>
          <w:szCs w:val="28"/>
          <w:lang w:val="kk-KZ"/>
        </w:rPr>
        <w:t>Агломерацияның ж</w:t>
      </w:r>
      <w:r w:rsidRPr="00EC336C">
        <w:rPr>
          <w:rFonts w:ascii="Times New Roman" w:hAnsi="Times New Roman"/>
          <w:b/>
          <w:iCs/>
          <w:sz w:val="28"/>
          <w:szCs w:val="28"/>
          <w:lang w:val="kk-KZ"/>
        </w:rPr>
        <w:t>ергілікті кеңесі</w:t>
      </w:r>
    </w:p>
    <w:p w14:paraId="386FA209" w14:textId="77777777" w:rsidR="00516EDC" w:rsidRPr="00EC336C" w:rsidRDefault="00516EDC" w:rsidP="00FC28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54CD6077" w14:textId="61BD3310" w:rsidR="00311A67" w:rsidRPr="00EC336C" w:rsidRDefault="00311A67" w:rsidP="00311A6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Агломерацияның жергілікті кеңесі –</w:t>
      </w:r>
      <w:r w:rsidR="00FC28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астананың немесе республикалық маңызы бар қаланың және </w:t>
      </w:r>
      <w:r w:rsidR="00E526C0" w:rsidRPr="00EC336C">
        <w:rPr>
          <w:rFonts w:ascii="Times New Roman" w:hAnsi="Times New Roman"/>
          <w:sz w:val="28"/>
          <w:szCs w:val="28"/>
          <w:lang w:val="kk-KZ"/>
        </w:rPr>
        <w:t xml:space="preserve">елді мекендері агломерацияға кіретін </w:t>
      </w:r>
      <w:r w:rsidRPr="00EC336C">
        <w:rPr>
          <w:rFonts w:ascii="Times New Roman" w:hAnsi="Times New Roman"/>
          <w:sz w:val="28"/>
          <w:szCs w:val="28"/>
          <w:lang w:val="kk-KZ"/>
        </w:rPr>
        <w:t>облыстың</w:t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>,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халқының саны бес жүз мың адамнан асатын облыстық маңызы бар қаланың (агломерация орталығының) және агломерацияға кіретін елді мекендердің </w:t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 xml:space="preserve">жергілікті атқарушы органдарының </w:t>
      </w:r>
      <w:r w:rsidRPr="00EC336C">
        <w:rPr>
          <w:rFonts w:ascii="Times New Roman" w:hAnsi="Times New Roman"/>
          <w:sz w:val="28"/>
          <w:szCs w:val="28"/>
          <w:lang w:val="kk-KZ"/>
        </w:rPr>
        <w:t>бірлескен шешімімен</w:t>
      </w:r>
      <w:r w:rsidR="00992671" w:rsidRPr="00EC336C">
        <w:rPr>
          <w:rFonts w:ascii="Times New Roman" w:hAnsi="Times New Roman"/>
          <w:sz w:val="28"/>
          <w:szCs w:val="28"/>
          <w:lang w:val="kk-KZ"/>
        </w:rPr>
        <w:t>,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>аглом</w:t>
      </w:r>
      <w:r w:rsidR="002F36A3">
        <w:rPr>
          <w:rFonts w:ascii="Times New Roman" w:hAnsi="Times New Roman"/>
          <w:sz w:val="28"/>
          <w:szCs w:val="28"/>
          <w:lang w:val="kk-KZ"/>
        </w:rPr>
        <w:t xml:space="preserve">ерацияларды дамыту мәселелерін </w:t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 xml:space="preserve">ведомствоаралық үйлестіру, </w:t>
      </w:r>
      <w:r w:rsidRPr="00EC336C">
        <w:rPr>
          <w:rFonts w:ascii="Times New Roman" w:hAnsi="Times New Roman"/>
          <w:sz w:val="28"/>
          <w:szCs w:val="28"/>
          <w:lang w:val="kk-KZ"/>
        </w:rPr>
        <w:t>сондай-ақ агломерацияларды дамытуды ұйымдастырушылық, ақпараттық және талдамалық</w:t>
      </w:r>
      <w:r w:rsidR="00FC28DD">
        <w:rPr>
          <w:rFonts w:ascii="Times New Roman" w:hAnsi="Times New Roman"/>
          <w:sz w:val="28"/>
          <w:szCs w:val="28"/>
          <w:lang w:val="kk-KZ"/>
        </w:rPr>
        <w:t xml:space="preserve"> тұрғыдан</w:t>
      </w:r>
      <w:r w:rsidRPr="00EC336C">
        <w:rPr>
          <w:rFonts w:ascii="Times New Roman" w:hAnsi="Times New Roman"/>
          <w:sz w:val="28"/>
          <w:szCs w:val="28"/>
          <w:lang w:val="kk-KZ"/>
        </w:rPr>
        <w:t xml:space="preserve"> қолдау мәселелерін шешу</w:t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 xml:space="preserve"> мақсатында </w:t>
      </w:r>
      <w:r w:rsidR="00992671" w:rsidRPr="00EC336C">
        <w:rPr>
          <w:rFonts w:ascii="Times New Roman" w:hAnsi="Times New Roman"/>
          <w:sz w:val="28"/>
          <w:szCs w:val="28"/>
          <w:lang w:val="kk-KZ"/>
        </w:rPr>
        <w:t xml:space="preserve">келісім негізінде </w:t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 xml:space="preserve">құрылатын </w:t>
      </w:r>
      <w:r w:rsidR="00FC28DD">
        <w:rPr>
          <w:rFonts w:ascii="Times New Roman" w:hAnsi="Times New Roman"/>
          <w:sz w:val="28"/>
          <w:szCs w:val="28"/>
          <w:lang w:val="kk-KZ"/>
        </w:rPr>
        <w:br/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>консульта</w:t>
      </w:r>
      <w:r w:rsidR="00FC28DD">
        <w:rPr>
          <w:rFonts w:ascii="Times New Roman" w:hAnsi="Times New Roman"/>
          <w:sz w:val="28"/>
          <w:szCs w:val="28"/>
          <w:lang w:val="kk-KZ"/>
        </w:rPr>
        <w:t>циялық</w:t>
      </w:r>
      <w:r w:rsidR="005E58D9" w:rsidRPr="00EC336C">
        <w:rPr>
          <w:rFonts w:ascii="Times New Roman" w:hAnsi="Times New Roman"/>
          <w:sz w:val="28"/>
          <w:szCs w:val="28"/>
          <w:lang w:val="kk-KZ"/>
        </w:rPr>
        <w:t xml:space="preserve">-кеңесші </w:t>
      </w:r>
      <w:r w:rsidR="00DE159E" w:rsidRPr="00EC336C">
        <w:rPr>
          <w:rFonts w:ascii="Times New Roman" w:hAnsi="Times New Roman"/>
          <w:sz w:val="28"/>
          <w:szCs w:val="28"/>
          <w:lang w:val="kk-KZ"/>
        </w:rPr>
        <w:t>орган</w:t>
      </w:r>
      <w:r w:rsidR="00DE159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DD">
        <w:rPr>
          <w:rFonts w:ascii="Times New Roman" w:hAnsi="Times New Roman"/>
          <w:sz w:val="28"/>
          <w:szCs w:val="28"/>
          <w:lang w:val="kk-KZ"/>
        </w:rPr>
        <w:t>болып табылады</w:t>
      </w:r>
      <w:r w:rsidRPr="00EC336C">
        <w:rPr>
          <w:rFonts w:ascii="Times New Roman" w:hAnsi="Times New Roman"/>
          <w:sz w:val="28"/>
          <w:szCs w:val="28"/>
          <w:lang w:val="kk-KZ"/>
        </w:rPr>
        <w:t>.</w:t>
      </w:r>
    </w:p>
    <w:p w14:paraId="1A6D9B09" w14:textId="7A8CCBD8" w:rsidR="00311A67" w:rsidRPr="00EC336C" w:rsidRDefault="002F36A3" w:rsidP="002F36A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>А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 xml:space="preserve">гломерацияның жергілікті кеңесінің құрамына астананың немесе </w:t>
      </w:r>
      <w:r w:rsidR="000677DB" w:rsidRPr="00EC336C">
        <w:rPr>
          <w:rFonts w:ascii="Times New Roman" w:hAnsi="Times New Roman"/>
          <w:iCs/>
          <w:sz w:val="28"/>
          <w:szCs w:val="28"/>
          <w:lang w:val="kk-KZ"/>
        </w:rPr>
        <w:t>р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еспубликалық маңызы бар қаланың, </w:t>
      </w:r>
      <w:r w:rsidR="00992671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агломерацияға кіретін 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 xml:space="preserve">облыстың, халқының саны бес жүз мың адамнан асатын облыстық маңызы бар қаланың (агломерация орталығының), </w:t>
      </w:r>
      <w:r w:rsidR="00992671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елді мекендері 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агломерацияға кіретін аудандардың </w:t>
      </w:r>
      <w:r w:rsidR="00992671" w:rsidRPr="00EC336C">
        <w:rPr>
          <w:rFonts w:ascii="Times New Roman" w:hAnsi="Times New Roman"/>
          <w:iCs/>
          <w:sz w:val="28"/>
          <w:szCs w:val="28"/>
          <w:lang w:val="kk-KZ"/>
        </w:rPr>
        <w:t xml:space="preserve">жергілікті атқарушы органдарының және 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 xml:space="preserve">мәслихаттарының, Қазақстан Республикасының Ұлттық </w:t>
      </w:r>
      <w:r w:rsidR="00735709"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 xml:space="preserve">әсіпкерлер палатасының </w:t>
      </w:r>
      <w:r w:rsidR="00735709" w:rsidRPr="00EC336C">
        <w:rPr>
          <w:rFonts w:ascii="Times New Roman" w:hAnsi="Times New Roman"/>
          <w:iCs/>
          <w:sz w:val="28"/>
          <w:szCs w:val="28"/>
          <w:lang w:val="kk-KZ"/>
        </w:rPr>
        <w:t xml:space="preserve">және </w:t>
      </w:r>
      <w:r>
        <w:rPr>
          <w:rFonts w:ascii="Times New Roman" w:hAnsi="Times New Roman"/>
          <w:iCs/>
          <w:sz w:val="28"/>
          <w:szCs w:val="28"/>
          <w:lang w:val="kk-KZ"/>
        </w:rPr>
        <w:t>а</w:t>
      </w:r>
      <w:r w:rsidRPr="002F36A3">
        <w:rPr>
          <w:rFonts w:ascii="Times New Roman" w:hAnsi="Times New Roman"/>
          <w:iCs/>
          <w:sz w:val="28"/>
          <w:szCs w:val="28"/>
          <w:lang w:val="kk-KZ"/>
        </w:rPr>
        <w:t xml:space="preserve">гломерация құрамына кіретін, жұмыс істеп тұрған және тіркелген елді мекендер аумағында </w:t>
      </w:r>
      <w:r w:rsidR="00B22954" w:rsidRPr="00EC336C">
        <w:rPr>
          <w:rFonts w:ascii="Times New Roman" w:hAnsi="Times New Roman"/>
          <w:iCs/>
          <w:sz w:val="28"/>
          <w:szCs w:val="28"/>
          <w:lang w:val="kk-KZ"/>
        </w:rPr>
        <w:t>үкіметтік емес ұйымдар</w:t>
      </w:r>
      <w:r w:rsidR="00735709" w:rsidRPr="00EC336C">
        <w:rPr>
          <w:rFonts w:ascii="Times New Roman" w:hAnsi="Times New Roman"/>
          <w:iCs/>
          <w:sz w:val="28"/>
          <w:szCs w:val="28"/>
          <w:lang w:val="kk-KZ"/>
        </w:rPr>
        <w:t>дың өкілдері кіруі мүмкін</w:t>
      </w:r>
      <w:r w:rsidR="00502DD0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1647399B" w14:textId="584A4517" w:rsidR="00311A67" w:rsidRPr="001C52FC" w:rsidRDefault="00735709" w:rsidP="00311A6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C52F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Агломерацияның жергілікті кеңесінің құрамы астананың немесе </w:t>
      </w:r>
      <w:r w:rsidR="000677DB" w:rsidRPr="001C52FC">
        <w:rPr>
          <w:rFonts w:ascii="Times New Roman" w:hAnsi="Times New Roman"/>
          <w:iCs/>
          <w:sz w:val="28"/>
          <w:szCs w:val="28"/>
          <w:lang w:val="kk-KZ"/>
        </w:rPr>
        <w:t>р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 xml:space="preserve">еспубликалық маңызы бар қаланың, елді мекендері агломерацияға кіретін 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lastRenderedPageBreak/>
        <w:t xml:space="preserve">облыстың, халқының саны бес жүз мың адамнан асатын облыстық маңызы бар қаланың (агломерация орталығының) және агломерацияға кіретін </w:t>
      </w:r>
      <w:r w:rsidR="001C52FC" w:rsidRPr="001C52FC">
        <w:rPr>
          <w:rFonts w:ascii="Times New Roman" w:hAnsi="Times New Roman"/>
          <w:iCs/>
          <w:sz w:val="28"/>
          <w:szCs w:val="28"/>
          <w:lang w:val="kk-KZ"/>
        </w:rPr>
        <w:t>аудандардың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атқарушы органдарының бірлескен шешімімен астанадан немесе </w:t>
      </w:r>
      <w:r w:rsidR="000677DB" w:rsidRPr="001C52FC">
        <w:rPr>
          <w:rFonts w:ascii="Times New Roman" w:hAnsi="Times New Roman"/>
          <w:iCs/>
          <w:sz w:val="28"/>
          <w:szCs w:val="28"/>
          <w:lang w:val="kk-KZ"/>
        </w:rPr>
        <w:t>р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>еспубликалық маңызы бар қаладан</w:t>
      </w:r>
      <w:r w:rsidR="00413ADC" w:rsidRPr="001C52FC">
        <w:rPr>
          <w:rFonts w:ascii="Times New Roman" w:hAnsi="Times New Roman"/>
          <w:iCs/>
          <w:sz w:val="28"/>
          <w:szCs w:val="28"/>
          <w:lang w:val="kk-KZ"/>
        </w:rPr>
        <w:t>,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 xml:space="preserve"> елді мекендері агломерацияға кіретін облыс</w:t>
      </w:r>
      <w:r w:rsidR="00413ADC" w:rsidRPr="001C52FC">
        <w:rPr>
          <w:rFonts w:ascii="Times New Roman" w:hAnsi="Times New Roman"/>
          <w:iCs/>
          <w:sz w:val="28"/>
          <w:szCs w:val="28"/>
          <w:lang w:val="kk-KZ"/>
        </w:rPr>
        <w:t>тан</w:t>
      </w:r>
      <w:r w:rsidR="005F01DA" w:rsidRPr="001C52FC">
        <w:rPr>
          <w:rFonts w:ascii="Times New Roman" w:hAnsi="Times New Roman"/>
          <w:iCs/>
          <w:sz w:val="28"/>
          <w:szCs w:val="28"/>
          <w:lang w:val="kk-KZ"/>
        </w:rPr>
        <w:t xml:space="preserve">, халқының саны бес жүз мыңнан 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>асатын облыстық маңызы бар қала</w:t>
      </w:r>
      <w:r w:rsidR="00413ADC" w:rsidRPr="001C52FC">
        <w:rPr>
          <w:rFonts w:ascii="Times New Roman" w:hAnsi="Times New Roman"/>
          <w:iCs/>
          <w:sz w:val="28"/>
          <w:szCs w:val="28"/>
          <w:lang w:val="kk-KZ"/>
        </w:rPr>
        <w:t>дан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 xml:space="preserve"> (агломерация орталығы) және </w:t>
      </w:r>
      <w:r w:rsidR="000C62DB" w:rsidRPr="001C52FC">
        <w:rPr>
          <w:rFonts w:ascii="Times New Roman" w:hAnsi="Times New Roman"/>
          <w:iCs/>
          <w:sz w:val="28"/>
          <w:szCs w:val="28"/>
          <w:lang w:val="kk-KZ"/>
        </w:rPr>
        <w:t xml:space="preserve">облыс пен 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>халқының саны бес жүз мыңнан асатын облыстық маңызы бар</w:t>
      </w:r>
      <w:r w:rsidR="000C62DB" w:rsidRPr="001C52FC">
        <w:rPr>
          <w:rFonts w:ascii="Times New Roman" w:hAnsi="Times New Roman"/>
          <w:iCs/>
          <w:sz w:val="28"/>
          <w:szCs w:val="28"/>
          <w:lang w:val="kk-KZ"/>
        </w:rPr>
        <w:t xml:space="preserve"> қала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 xml:space="preserve"> (агломерация орталығы) </w:t>
      </w:r>
      <w:r w:rsidR="000C62DB" w:rsidRPr="001C52FC">
        <w:rPr>
          <w:rFonts w:ascii="Times New Roman" w:hAnsi="Times New Roman"/>
          <w:iCs/>
          <w:sz w:val="28"/>
          <w:szCs w:val="28"/>
          <w:lang w:val="kk-KZ"/>
        </w:rPr>
        <w:t xml:space="preserve">аудандарынан, </w:t>
      </w:r>
      <w:r w:rsidRPr="001C52FC">
        <w:rPr>
          <w:rFonts w:ascii="Times New Roman" w:hAnsi="Times New Roman"/>
          <w:iCs/>
          <w:sz w:val="28"/>
          <w:szCs w:val="28"/>
          <w:lang w:val="kk-KZ"/>
        </w:rPr>
        <w:t>оларда тұратын халықтың санына қарамастан</w:t>
      </w:r>
      <w:r w:rsidR="000C62DB" w:rsidRPr="001C52FC">
        <w:rPr>
          <w:rFonts w:ascii="Times New Roman" w:hAnsi="Times New Roman"/>
          <w:iCs/>
          <w:sz w:val="28"/>
          <w:szCs w:val="28"/>
          <w:lang w:val="kk-KZ"/>
        </w:rPr>
        <w:t>,</w:t>
      </w:r>
      <w:r w:rsidR="00413ADC" w:rsidRPr="001C52FC">
        <w:rPr>
          <w:rFonts w:ascii="Times New Roman" w:hAnsi="Times New Roman"/>
          <w:iCs/>
          <w:sz w:val="28"/>
          <w:szCs w:val="28"/>
          <w:lang w:val="kk-KZ"/>
        </w:rPr>
        <w:t xml:space="preserve"> өкілдік етудің тең нормасына сәйкес бекітіледі</w:t>
      </w:r>
      <w:r w:rsidR="00A40C35" w:rsidRPr="001C52F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28C0073D" w14:textId="75B24D8E" w:rsidR="00311A67" w:rsidRPr="00EC336C" w:rsidRDefault="00C670CB" w:rsidP="00311A6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Агломерацияның жергілікті кеңесі мүшелерінің саны, агломерацияның жергілікті кеңесінің құрамына кандидатураларды іріктеу мәселелерін қоса алғанда, </w:t>
      </w:r>
      <w:r w:rsidR="00FC28DD" w:rsidRPr="00EC336C">
        <w:rPr>
          <w:rFonts w:ascii="Times New Roman" w:hAnsi="Times New Roman"/>
          <w:iCs/>
          <w:sz w:val="28"/>
          <w:szCs w:val="28"/>
          <w:lang w:val="kk-KZ"/>
        </w:rPr>
        <w:t>оны қалыптастыру тәртібі,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осы баптың талаптары ескер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іле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отырып, агломерация аумағында</w:t>
      </w:r>
      <w:r w:rsidR="00FC28DD">
        <w:rPr>
          <w:rFonts w:ascii="Times New Roman" w:hAnsi="Times New Roman"/>
          <w:iCs/>
          <w:sz w:val="28"/>
          <w:szCs w:val="28"/>
          <w:lang w:val="kk-KZ"/>
        </w:rPr>
        <w:t>ғы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жергілікті маңызы бар мәселелерді бірлесіп шешу туралы келісімде айқындалады</w:t>
      </w:r>
      <w:r w:rsidR="00A40C35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06C44922" w14:textId="07B9287B" w:rsidR="00A40C35" w:rsidRPr="00EC336C" w:rsidRDefault="00311A67" w:rsidP="00311A67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Агломерацияның ж</w:t>
      </w:r>
      <w:r w:rsidR="00A40C35" w:rsidRPr="00EC336C">
        <w:rPr>
          <w:rFonts w:ascii="Times New Roman" w:hAnsi="Times New Roman"/>
          <w:iCs/>
          <w:sz w:val="28"/>
          <w:szCs w:val="28"/>
          <w:lang w:val="kk-KZ"/>
        </w:rPr>
        <w:t>ергілікті кеңесінің өкілеттіктері</w:t>
      </w:r>
      <w:r w:rsidR="00541565">
        <w:rPr>
          <w:rFonts w:ascii="Times New Roman" w:hAnsi="Times New Roman"/>
          <w:iCs/>
          <w:sz w:val="28"/>
          <w:szCs w:val="28"/>
          <w:lang w:val="kk-KZ"/>
        </w:rPr>
        <w:t>не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>:</w:t>
      </w:r>
    </w:p>
    <w:p w14:paraId="3FBD947E" w14:textId="58810E3D" w:rsidR="00A40C35" w:rsidRPr="00EC336C" w:rsidRDefault="00C670CB" w:rsidP="00B50946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агломерацияны әлеуметтік-экономикалық дамыту саласындағы мақсаттарды, міндеттерді және ынталандыру шараларын айқындау бойынша ұсыныстар әзірлеу</w:t>
      </w:r>
      <w:r w:rsidR="00A40C35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66F67618" w14:textId="5D40AA5F" w:rsidR="00A40C35" w:rsidRPr="00EC336C" w:rsidRDefault="00C670CB" w:rsidP="00B50946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агломерацияның жергілікті </w:t>
      </w:r>
      <w:r w:rsidR="00797F2B"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еңесінің </w:t>
      </w:r>
      <w:r w:rsidR="00797F2B" w:rsidRPr="00EC336C">
        <w:rPr>
          <w:rFonts w:ascii="Times New Roman" w:hAnsi="Times New Roman"/>
          <w:iCs/>
          <w:sz w:val="28"/>
          <w:szCs w:val="28"/>
          <w:lang w:val="kk-KZ"/>
        </w:rPr>
        <w:t>х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атшылығы әзірлеген </w:t>
      </w:r>
      <w:r w:rsidR="00797F2B" w:rsidRPr="00EC336C">
        <w:rPr>
          <w:rFonts w:ascii="Times New Roman" w:hAnsi="Times New Roman"/>
          <w:iCs/>
          <w:sz w:val="28"/>
          <w:szCs w:val="28"/>
          <w:lang w:val="kk-KZ"/>
        </w:rPr>
        <w:t>А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гломерацияны дамытудың </w:t>
      </w:r>
      <w:r w:rsidR="00797F2B"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ешенді жоспарын келісу</w:t>
      </w:r>
      <w:r w:rsidR="00A40C35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181D6C22" w14:textId="14D4DF52" w:rsidR="00A40C35" w:rsidRPr="00EC336C" w:rsidRDefault="00C670CB" w:rsidP="00B50946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агломерацияны дамыту туралы жыл сайынғы есепті жасау және интернет-ресурстарда жариялау</w:t>
      </w:r>
      <w:r w:rsidR="00A40C35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3BCA2008" w14:textId="45881A57" w:rsidR="00A40C35" w:rsidRPr="00EC336C" w:rsidRDefault="0062214D" w:rsidP="00B50946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агломерацияның жергілікті кеңесінің 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>х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атшылығын айқында</w:t>
      </w:r>
      <w:r w:rsidR="00797F2B" w:rsidRPr="00EC336C">
        <w:rPr>
          <w:rFonts w:ascii="Times New Roman" w:hAnsi="Times New Roman"/>
          <w:iCs/>
          <w:sz w:val="28"/>
          <w:szCs w:val="28"/>
          <w:lang w:val="kk-KZ"/>
        </w:rPr>
        <w:t>у</w:t>
      </w:r>
      <w:r w:rsidR="00A40C35" w:rsidRPr="00EC336C">
        <w:rPr>
          <w:rFonts w:ascii="Times New Roman" w:hAnsi="Times New Roman"/>
          <w:iCs/>
          <w:sz w:val="28"/>
          <w:szCs w:val="28"/>
          <w:lang w:val="kk-KZ"/>
        </w:rPr>
        <w:t>;</w:t>
      </w:r>
    </w:p>
    <w:p w14:paraId="268FCC6E" w14:textId="0F0B4C57" w:rsidR="008D62F4" w:rsidRPr="00EC336C" w:rsidRDefault="0062214D" w:rsidP="00B50946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Қазақстан Республикасының заңнамасына сәйкес өзге де өкілеттіктер</w:t>
      </w:r>
      <w:r w:rsidR="00541565">
        <w:rPr>
          <w:rFonts w:ascii="Times New Roman" w:hAnsi="Times New Roman"/>
          <w:iCs/>
          <w:sz w:val="28"/>
          <w:szCs w:val="28"/>
          <w:lang w:val="kk-KZ"/>
        </w:rPr>
        <w:t xml:space="preserve"> жатады</w:t>
      </w:r>
      <w:r w:rsidR="00797F2B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3170EED7" w14:textId="55D3637D" w:rsidR="008D62F4" w:rsidRPr="00EC336C" w:rsidRDefault="00797F2B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6</w:t>
      </w:r>
      <w:r w:rsidR="008D62F4" w:rsidRPr="00EC336C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C670CB" w:rsidRPr="00EC336C">
        <w:rPr>
          <w:rFonts w:ascii="Times New Roman" w:hAnsi="Times New Roman"/>
          <w:sz w:val="28"/>
          <w:szCs w:val="28"/>
          <w:lang w:val="kk-KZ"/>
        </w:rPr>
        <w:t>Агломерацияның жергілікті кеңесінің төрағасы оның құрамынан агломерацияның жергілікті кеңесінің отырысында сайланады</w:t>
      </w:r>
      <w:r w:rsidR="00A40C35" w:rsidRPr="00EC336C">
        <w:rPr>
          <w:rFonts w:ascii="Times New Roman" w:hAnsi="Times New Roman"/>
          <w:sz w:val="28"/>
          <w:szCs w:val="28"/>
          <w:lang w:val="kk-KZ"/>
        </w:rPr>
        <w:t>.</w:t>
      </w:r>
    </w:p>
    <w:p w14:paraId="3E8EFA9B" w14:textId="3298B862" w:rsidR="008D62F4" w:rsidRPr="00EC336C" w:rsidRDefault="00797F2B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sz w:val="28"/>
          <w:szCs w:val="28"/>
          <w:lang w:val="kk-KZ"/>
        </w:rPr>
        <w:t>7</w:t>
      </w:r>
      <w:r w:rsidR="008D62F4" w:rsidRPr="00EC336C">
        <w:rPr>
          <w:rFonts w:ascii="Times New Roman" w:hAnsi="Times New Roman"/>
          <w:sz w:val="28"/>
          <w:szCs w:val="28"/>
          <w:lang w:val="kk-KZ"/>
        </w:rPr>
        <w:t>. 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Агломерацияның жергілікті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еңесінің отырыстары </w:t>
      </w:r>
      <w:r w:rsidR="002F36A3">
        <w:rPr>
          <w:rFonts w:ascii="Times New Roman" w:hAnsi="Times New Roman"/>
          <w:iCs/>
          <w:sz w:val="28"/>
          <w:szCs w:val="28"/>
          <w:lang w:val="kk-KZ"/>
        </w:rPr>
        <w:t>тоқсанда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 кемінде бір рет өткізіледі</w:t>
      </w:r>
      <w:r w:rsidR="00F82645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41AD8CA6" w14:textId="157C404D" w:rsidR="008D62F4" w:rsidRPr="00EC336C" w:rsidRDefault="00797F2B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8</w:t>
      </w:r>
      <w:r w:rsidR="008D62F4" w:rsidRPr="00EC336C">
        <w:rPr>
          <w:rFonts w:ascii="Times New Roman" w:hAnsi="Times New Roman"/>
          <w:iCs/>
          <w:sz w:val="28"/>
          <w:szCs w:val="28"/>
          <w:lang w:val="kk-KZ"/>
        </w:rPr>
        <w:t>. 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Агломерацияның жергілікті кеңесінің отырыстарында шешімдер бірауыздан қабылданады. Егер жергілікті агломерация кеңесі белгілі бір мәселе бойынша шешімді бірауыздан қабылдай алмайтын жағдайда, осы мәселе бойынша шешімді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>гломерациялар жөніндегі кеңес қабылдайды</w:t>
      </w:r>
      <w:r w:rsidR="00F82645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3DF9BBF4" w14:textId="2BF718A2" w:rsidR="0062214D" w:rsidRPr="00EC336C" w:rsidRDefault="00797F2B" w:rsidP="00EA4B61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9</w:t>
      </w:r>
      <w:r w:rsidR="00C670CB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  <w:r w:rsidR="0062214D" w:rsidRPr="00EC336C">
        <w:rPr>
          <w:rFonts w:ascii="Times New Roman" w:hAnsi="Times New Roman"/>
          <w:iCs/>
          <w:sz w:val="28"/>
          <w:szCs w:val="28"/>
          <w:lang w:val="kk-KZ"/>
        </w:rPr>
        <w:t xml:space="preserve"> Агломерацияның жергілікті </w:t>
      </w:r>
      <w:r w:rsidR="00AF2116"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62214D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еңесінің </w:t>
      </w:r>
      <w:r w:rsidR="00AF2116" w:rsidRPr="00EC336C">
        <w:rPr>
          <w:rFonts w:ascii="Times New Roman" w:hAnsi="Times New Roman"/>
          <w:iCs/>
          <w:sz w:val="28"/>
          <w:szCs w:val="28"/>
          <w:lang w:val="kk-KZ"/>
        </w:rPr>
        <w:t>х</w:t>
      </w:r>
      <w:r w:rsidR="0062214D" w:rsidRPr="00EC336C">
        <w:rPr>
          <w:rFonts w:ascii="Times New Roman" w:hAnsi="Times New Roman"/>
          <w:iCs/>
          <w:sz w:val="28"/>
          <w:szCs w:val="28"/>
          <w:lang w:val="kk-KZ"/>
        </w:rPr>
        <w:t>атшылығы мынадай:</w:t>
      </w:r>
    </w:p>
    <w:p w14:paraId="76E2E1DC" w14:textId="519B1B87" w:rsidR="0062214D" w:rsidRPr="00EC336C" w:rsidRDefault="0062214D" w:rsidP="00B5094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агломерацияның жергілікті кеңесі қабылдаған жобалар мен шешімдерді іске асыру кезінде жәрдемдесу;</w:t>
      </w:r>
    </w:p>
    <w:p w14:paraId="5C6A3C54" w14:textId="2F3E0AF5" w:rsidR="0062214D" w:rsidRPr="00EC336C" w:rsidRDefault="0062214D" w:rsidP="00B5094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агломерацияның жергілікті кеңесі қабылдаған шешімдердің орындалуын үйлестіру және мониторинг</w:t>
      </w:r>
      <w:r w:rsidR="00AF2116" w:rsidRPr="00EC336C">
        <w:rPr>
          <w:rFonts w:ascii="Times New Roman" w:hAnsi="Times New Roman"/>
          <w:iCs/>
          <w:sz w:val="28"/>
          <w:szCs w:val="28"/>
          <w:lang w:val="kk-KZ"/>
        </w:rPr>
        <w:t>т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еу;</w:t>
      </w:r>
    </w:p>
    <w:p w14:paraId="719B23CF" w14:textId="7A37346A" w:rsidR="0062214D" w:rsidRPr="00EC336C" w:rsidRDefault="0062214D" w:rsidP="00B5094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агломерация бойынша деректер мен ақпаратты жинау және ұсыну;</w:t>
      </w:r>
    </w:p>
    <w:p w14:paraId="3EDFD109" w14:textId="32E2B76D" w:rsidR="0062214D" w:rsidRPr="00EC336C" w:rsidRDefault="0062214D" w:rsidP="00B5094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агломерацияның жылдық есептерін </w:t>
      </w:r>
      <w:r w:rsidR="00D219CA" w:rsidRPr="00EC336C">
        <w:rPr>
          <w:rFonts w:ascii="Times New Roman" w:hAnsi="Times New Roman"/>
          <w:iCs/>
          <w:sz w:val="28"/>
          <w:szCs w:val="28"/>
          <w:lang w:val="kk-KZ"/>
        </w:rPr>
        <w:t>әзірлеу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 xml:space="preserve"> және жариялау;</w:t>
      </w:r>
    </w:p>
    <w:p w14:paraId="4372BE24" w14:textId="515D8FA8" w:rsidR="0062214D" w:rsidRPr="00EC336C" w:rsidRDefault="00AF2116" w:rsidP="00B5094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C336C">
        <w:rPr>
          <w:rFonts w:ascii="Times New Roman" w:hAnsi="Times New Roman"/>
          <w:iCs/>
          <w:sz w:val="28"/>
          <w:szCs w:val="28"/>
          <w:lang w:val="kk-KZ"/>
        </w:rPr>
        <w:t>А</w:t>
      </w:r>
      <w:r w:rsidR="0062214D" w:rsidRPr="00EC336C">
        <w:rPr>
          <w:rFonts w:ascii="Times New Roman" w:hAnsi="Times New Roman"/>
          <w:iCs/>
          <w:sz w:val="28"/>
          <w:szCs w:val="28"/>
          <w:lang w:val="kk-KZ"/>
        </w:rPr>
        <w:t xml:space="preserve">гломерацияны дамытудың </w:t>
      </w:r>
      <w:r w:rsidRPr="00EC336C">
        <w:rPr>
          <w:rFonts w:ascii="Times New Roman" w:hAnsi="Times New Roman"/>
          <w:iCs/>
          <w:sz w:val="28"/>
          <w:szCs w:val="28"/>
          <w:lang w:val="kk-KZ"/>
        </w:rPr>
        <w:t>к</w:t>
      </w:r>
      <w:r w:rsidR="0062214D" w:rsidRPr="00EC336C">
        <w:rPr>
          <w:rFonts w:ascii="Times New Roman" w:hAnsi="Times New Roman"/>
          <w:iCs/>
          <w:sz w:val="28"/>
          <w:szCs w:val="28"/>
          <w:lang w:val="kk-KZ"/>
        </w:rPr>
        <w:t xml:space="preserve">ешенді жоспарының жобасын </w:t>
      </w:r>
      <w:r w:rsidR="00D219CA" w:rsidRPr="00EC336C">
        <w:rPr>
          <w:rFonts w:ascii="Times New Roman" w:hAnsi="Times New Roman"/>
          <w:iCs/>
          <w:sz w:val="28"/>
          <w:szCs w:val="28"/>
          <w:lang w:val="kk-KZ"/>
        </w:rPr>
        <w:t>әзірлеу</w:t>
      </w:r>
      <w:r w:rsidR="00451ABB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="00451ABB" w:rsidRPr="00EC336C">
        <w:rPr>
          <w:rFonts w:ascii="Times New Roman" w:hAnsi="Times New Roman"/>
          <w:iCs/>
          <w:sz w:val="28"/>
          <w:szCs w:val="28"/>
          <w:lang w:val="kk-KZ"/>
        </w:rPr>
        <w:t>функцияларды орындайды</w:t>
      </w:r>
      <w:r w:rsidR="0062214D" w:rsidRPr="00EC336C">
        <w:rPr>
          <w:rFonts w:ascii="Times New Roman" w:hAnsi="Times New Roman"/>
          <w:iCs/>
          <w:sz w:val="28"/>
          <w:szCs w:val="28"/>
          <w:lang w:val="kk-KZ"/>
        </w:rPr>
        <w:t>.</w:t>
      </w:r>
    </w:p>
    <w:p w14:paraId="325AB62C" w14:textId="0454AC23" w:rsidR="00F47522" w:rsidRPr="00EC336C" w:rsidRDefault="00F47522" w:rsidP="00EA4B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/>
          <w:bCs/>
          <w:kern w:val="3"/>
          <w:szCs w:val="28"/>
          <w:lang w:val="kk-KZ"/>
        </w:rPr>
      </w:pPr>
    </w:p>
    <w:p w14:paraId="4B59206B" w14:textId="717868EE" w:rsidR="002B2877" w:rsidRDefault="00512461" w:rsidP="00686B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86B90">
        <w:rPr>
          <w:rFonts w:ascii="Times New Roman" w:hAnsi="Times New Roman"/>
          <w:b/>
          <w:sz w:val="28"/>
          <w:szCs w:val="28"/>
          <w:lang w:val="kk-KZ"/>
        </w:rPr>
        <w:t>1</w:t>
      </w:r>
      <w:r w:rsidR="00B50946" w:rsidRPr="00686B90">
        <w:rPr>
          <w:rFonts w:ascii="Times New Roman" w:hAnsi="Times New Roman"/>
          <w:b/>
          <w:sz w:val="28"/>
          <w:szCs w:val="28"/>
          <w:lang w:val="kk-KZ"/>
        </w:rPr>
        <w:t>3</w:t>
      </w:r>
      <w:r w:rsidRPr="00686B90">
        <w:rPr>
          <w:rFonts w:ascii="Times New Roman" w:hAnsi="Times New Roman"/>
          <w:b/>
          <w:sz w:val="28"/>
          <w:szCs w:val="28"/>
          <w:lang w:val="kk-KZ"/>
        </w:rPr>
        <w:t xml:space="preserve">-бап. </w:t>
      </w:r>
      <w:r w:rsidR="00F7528F" w:rsidRPr="00686B90">
        <w:rPr>
          <w:rFonts w:ascii="Times New Roman" w:hAnsi="Times New Roman"/>
          <w:b/>
          <w:sz w:val="28"/>
          <w:szCs w:val="28"/>
          <w:lang w:val="kk-KZ"/>
        </w:rPr>
        <w:t>Агломера</w:t>
      </w:r>
      <w:r w:rsidR="002B2877" w:rsidRPr="00686B90">
        <w:rPr>
          <w:rFonts w:ascii="Times New Roman" w:hAnsi="Times New Roman"/>
          <w:b/>
          <w:sz w:val="28"/>
          <w:szCs w:val="28"/>
          <w:lang w:val="kk-KZ"/>
        </w:rPr>
        <w:t>цияны дамытудың кешенді жоспары</w:t>
      </w:r>
    </w:p>
    <w:p w14:paraId="335E6BC5" w14:textId="77777777" w:rsidR="00516EDC" w:rsidRPr="00686B90" w:rsidRDefault="00516EDC" w:rsidP="00686B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021AE68" w14:textId="079F4A1B" w:rsidR="00F7528F" w:rsidRPr="00686B90" w:rsidRDefault="00F7528F" w:rsidP="00686B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86B90">
        <w:rPr>
          <w:rFonts w:ascii="Times New Roman" w:hAnsi="Times New Roman"/>
          <w:sz w:val="28"/>
          <w:szCs w:val="28"/>
          <w:lang w:val="kk-KZ"/>
        </w:rPr>
        <w:lastRenderedPageBreak/>
        <w:t>1. Агломерацияны дамытудың кешенді жоспары</w:t>
      </w:r>
      <w:r w:rsidR="001D50D5" w:rsidRPr="00686B90">
        <w:rPr>
          <w:rFonts w:ascii="Times New Roman" w:hAnsi="Times New Roman"/>
          <w:sz w:val="28"/>
          <w:szCs w:val="28"/>
          <w:lang w:val="kk-KZ"/>
        </w:rPr>
        <w:t>нда</w:t>
      </w:r>
      <w:r w:rsidRPr="00686B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1565">
        <w:rPr>
          <w:rFonts w:ascii="Times New Roman" w:hAnsi="Times New Roman"/>
          <w:sz w:val="28"/>
          <w:szCs w:val="28"/>
          <w:lang w:val="kk-KZ"/>
        </w:rPr>
        <w:t>м</w:t>
      </w:r>
      <w:r w:rsidRPr="00686B90">
        <w:rPr>
          <w:rFonts w:ascii="Times New Roman" w:hAnsi="Times New Roman"/>
          <w:sz w:val="28"/>
          <w:szCs w:val="28"/>
          <w:lang w:val="kk-KZ"/>
        </w:rPr>
        <w:t xml:space="preserve">емлекеттік жоспарлау жүйесінің құжаттары, бас жоспарлар және </w:t>
      </w:r>
      <w:r w:rsidR="001D50D5" w:rsidRPr="00686B90">
        <w:rPr>
          <w:rFonts w:ascii="Times New Roman" w:hAnsi="Times New Roman"/>
          <w:sz w:val="28"/>
          <w:szCs w:val="28"/>
          <w:lang w:val="kk-KZ"/>
        </w:rPr>
        <w:t>ө</w:t>
      </w:r>
      <w:r w:rsidRPr="00686B90">
        <w:rPr>
          <w:rFonts w:ascii="Times New Roman" w:hAnsi="Times New Roman"/>
          <w:sz w:val="28"/>
          <w:szCs w:val="28"/>
          <w:lang w:val="kk-KZ"/>
        </w:rPr>
        <w:t>ңірлерді дамыту жоспарлары ескер</w:t>
      </w:r>
      <w:r w:rsidR="001D50D5" w:rsidRPr="00686B90">
        <w:rPr>
          <w:rFonts w:ascii="Times New Roman" w:hAnsi="Times New Roman"/>
          <w:sz w:val="28"/>
          <w:szCs w:val="28"/>
          <w:lang w:val="kk-KZ"/>
        </w:rPr>
        <w:t>ілуге тиіс</w:t>
      </w:r>
      <w:r w:rsidRPr="00686B90">
        <w:rPr>
          <w:rFonts w:ascii="Times New Roman" w:hAnsi="Times New Roman"/>
          <w:sz w:val="28"/>
          <w:szCs w:val="28"/>
          <w:lang w:val="kk-KZ"/>
        </w:rPr>
        <w:t xml:space="preserve"> және мынадай</w:t>
      </w:r>
      <w:r w:rsidR="00541565">
        <w:rPr>
          <w:rFonts w:ascii="Times New Roman" w:hAnsi="Times New Roman"/>
          <w:sz w:val="28"/>
          <w:szCs w:val="28"/>
          <w:lang w:val="kk-KZ"/>
        </w:rPr>
        <w:t xml:space="preserve"> ережелер</w:t>
      </w:r>
      <w:r w:rsidRPr="00686B90">
        <w:rPr>
          <w:rFonts w:ascii="Times New Roman" w:hAnsi="Times New Roman"/>
          <w:sz w:val="28"/>
          <w:szCs w:val="28"/>
          <w:lang w:val="kk-KZ"/>
        </w:rPr>
        <w:t>:</w:t>
      </w:r>
    </w:p>
    <w:p w14:paraId="172C9DAE" w14:textId="04EAA4BC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1) агломерация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ның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құрамына кіретін елді мекендердің </w:t>
      </w:r>
      <w:r w:rsidR="00541565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br/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әлеуметтік-экономикалық дамуының ағым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дағы жай-күйін бағалау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;</w:t>
      </w:r>
    </w:p>
    <w:p w14:paraId="25A9E425" w14:textId="77777777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2) қалалық және кеңістіктік жоспарлау, агломерацияның коммуналдық, көліктік және әлеуметтік инфрақұрылымын дамыту проблемалары;</w:t>
      </w:r>
    </w:p>
    <w:p w14:paraId="01A2214F" w14:textId="0966E5B9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3) агломерацияны дамытудың</w:t>
      </w:r>
      <w:r w:rsidR="001D50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мақсаттары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</w:t>
      </w:r>
      <w:r w:rsidR="001D50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мен міндеттері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, оның ішінде қатты қалдықтарды жинау, әкету және кәдеге жарату, </w:t>
      </w:r>
      <w:r w:rsidR="001D50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білім беру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, өнеркәсіптік даму, тұтыну нарығын дамыту мәселелерін қоса алғанда, коммуналдық, көліктік және әлеуметтік инфрақұрылымды дамыту, </w:t>
      </w:r>
      <w:r w:rsidR="00DC1B90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д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енсаулық сақтау жүйесін дамыту, абаттандыру, қоршаған ортаны </w:t>
      </w:r>
      <w:r w:rsidR="001D50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сақтау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және қорғау саласында</w:t>
      </w:r>
      <w:r w:rsidR="001D50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ғы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, сондай-ақ әлеуметтік-экономикалық </w:t>
      </w:r>
      <w:r w:rsidR="001D50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дамудың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өзге де салаларында</w:t>
      </w:r>
      <w:r w:rsidR="001D50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ғы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мақсаттары мен міндеттер;</w:t>
      </w:r>
    </w:p>
    <w:p w14:paraId="43E47A36" w14:textId="77777777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4) агломерацияны дамытудың мақсаттары мен міндеттерін сипаттайтын негізгі көрсеткіштер (индикаторлар);</w:t>
      </w:r>
    </w:p>
    <w:p w14:paraId="2F315165" w14:textId="5F3814C3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5) іс-шаралар кешені, оның ішінде қаржыландыру көздерін, көлемін, 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br/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іс-шараларды іске асыру мерзімдерін және жауапты орындаушыларды көрсете отырып, агломерацияны дамыту міндеттері бойынша топтастырылған объектілерді салу және (немесе) реконструкциялау;</w:t>
      </w:r>
    </w:p>
    <w:p w14:paraId="120C6497" w14:textId="52C98AA0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6)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ешенді жоспарының әлеуметтік-экономикалық тиімділігін бағалау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туралы ережелер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қамт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ыл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уға тиіс.</w:t>
      </w:r>
    </w:p>
    <w:p w14:paraId="007BA09E" w14:textId="5A2EAE8A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2. Агломерацияны дамытудың кешенді жоспарын агломерацияның жергілікті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бес жылдық кезеңге </w:t>
      </w:r>
      <w:r w:rsidR="00DC1B90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әзірлейді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және оны </w:t>
      </w:r>
      <w:r w:rsidR="00E67369" w:rsidRPr="002F36A3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Қазақстан Республикасы Президентінің Әкімшілігімен келісу бойынша 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Қазақстан Республикасының Үкіметі бекітеді.</w:t>
      </w:r>
    </w:p>
    <w:p w14:paraId="21CD83E0" w14:textId="0FC8AC65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3. Агломерацияның жергілікті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ешенді жоспарының жобасын дайындау және барлық мүдделі жеке және заңды тұлғалард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ан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ұсыныстар қабылдау туралы ақпаратты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бұқаралық ақпарат құралдарында 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орналастыруды қамтамасыз етеді.</w:t>
      </w:r>
    </w:p>
    <w:p w14:paraId="6448DDE0" w14:textId="6953C7C2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4. Агломерацияның жергілікті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келіп түскен ұсыныстарды ескере отырып,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ешенді жоспарының жобасын әзірлейді және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ешенді жоспарының жобасы бойынша жария тыңдауларды қамтамасыз етеді.</w:t>
      </w:r>
    </w:p>
    <w:p w14:paraId="5A74B3E0" w14:textId="08ABFDF1" w:rsidR="00F7528F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5. Агломерацияның жергілікті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еңесінің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х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атшылығы 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DC1B90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ешенді жоспарының жобасын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гломерациялар жөніндегі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еңестің қарауына шығару үшін </w:t>
      </w:r>
      <w:r w:rsidR="007B3F02" w:rsidRPr="00EC336C">
        <w:rPr>
          <w:rFonts w:ascii="Times New Roman" w:hAnsi="Times New Roman"/>
          <w:sz w:val="28"/>
          <w:szCs w:val="28"/>
          <w:lang w:val="kk-KZ"/>
        </w:rPr>
        <w:t>уәкілетті орган</w:t>
      </w:r>
      <w:r w:rsidR="007B3F02">
        <w:rPr>
          <w:rFonts w:ascii="Times New Roman" w:hAnsi="Times New Roman"/>
          <w:sz w:val="28"/>
          <w:szCs w:val="28"/>
          <w:lang w:val="kk-KZ"/>
        </w:rPr>
        <w:t>ға</w:t>
      </w:r>
      <w:r w:rsidR="007B3F02" w:rsidRPr="00EC336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жібереді.</w:t>
      </w:r>
    </w:p>
    <w:p w14:paraId="0F2F5DD4" w14:textId="5EA39187" w:rsidR="00BB5903" w:rsidRPr="00EC336C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6. Жергілікті атқарушы органдар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гломерацияны дамытудың 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к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ешенді жоспарын орындау </w:t>
      </w:r>
      <w:r w:rsidR="00451ABB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бойынша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қажетті шаралар</w:t>
      </w:r>
      <w:r w:rsidR="00CC21D5"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ды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қабылдауға және бас жоспарлардың, бюджеттердің және басқа да құжаттардың </w:t>
      </w:r>
      <w:r w:rsidR="00AA0107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>олармен</w:t>
      </w:r>
      <w:r w:rsidRPr="00EC336C">
        <w:rPr>
          <w:rFonts w:ascii="Times New Roman" w:eastAsia="SimSun" w:hAnsi="Times New Roman"/>
          <w:bCs/>
          <w:kern w:val="3"/>
          <w:sz w:val="28"/>
          <w:szCs w:val="28"/>
          <w:lang w:val="kk-KZ"/>
        </w:rPr>
        <w:t xml:space="preserve"> келісілуін қамтамасыз етуге тиіс.</w:t>
      </w:r>
    </w:p>
    <w:p w14:paraId="3051BDEF" w14:textId="6853C3A2" w:rsidR="00F7528F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</w:p>
    <w:p w14:paraId="7954E0A8" w14:textId="77777777" w:rsidR="007F48FD" w:rsidRDefault="007F48FD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</w:p>
    <w:p w14:paraId="483B8C7C" w14:textId="77777777" w:rsidR="007F48FD" w:rsidRDefault="007F48FD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</w:p>
    <w:p w14:paraId="2F8949D7" w14:textId="77777777" w:rsidR="007F48FD" w:rsidRPr="00EC336C" w:rsidRDefault="007F48FD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val="kk-KZ"/>
        </w:rPr>
      </w:pPr>
    </w:p>
    <w:p w14:paraId="523BCED1" w14:textId="61F291AA" w:rsidR="00F7528F" w:rsidRDefault="00F7528F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1</w:t>
      </w:r>
      <w:r w:rsidR="004D12A8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EC336C">
        <w:rPr>
          <w:rFonts w:ascii="Times New Roman" w:hAnsi="Times New Roman"/>
          <w:b/>
          <w:bCs/>
          <w:sz w:val="28"/>
          <w:szCs w:val="28"/>
          <w:lang w:val="kk-KZ"/>
        </w:rPr>
        <w:t>-бап. Осы Заңды қолданысқа енгізу тәртібі</w:t>
      </w:r>
    </w:p>
    <w:p w14:paraId="31CB1CC5" w14:textId="77777777" w:rsidR="00516EDC" w:rsidRPr="00EC336C" w:rsidRDefault="00516EDC" w:rsidP="00F7528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C64FDAB" w14:textId="562170AA" w:rsidR="00EB52F2" w:rsidRDefault="00F7528F" w:rsidP="007554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EC336C">
        <w:rPr>
          <w:rFonts w:ascii="Times New Roman" w:hAnsi="Times New Roman"/>
          <w:bCs/>
          <w:sz w:val="28"/>
          <w:szCs w:val="28"/>
          <w:lang w:val="kk-KZ"/>
        </w:rPr>
        <w:t>Осы Заң алғашқы ресми жарияланған күнінен</w:t>
      </w:r>
      <w:r w:rsidR="00451ABB">
        <w:rPr>
          <w:rFonts w:ascii="Times New Roman" w:hAnsi="Times New Roman"/>
          <w:bCs/>
          <w:sz w:val="28"/>
          <w:szCs w:val="28"/>
          <w:lang w:val="kk-KZ"/>
        </w:rPr>
        <w:t xml:space="preserve"> кейін күнтізбелік он күн өткен</w:t>
      </w:r>
    </w:p>
    <w:p w14:paraId="173DBB56" w14:textId="351F2F5D" w:rsidR="00BB5903" w:rsidRPr="00EC336C" w:rsidRDefault="00F7528F" w:rsidP="002B28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EC336C">
        <w:rPr>
          <w:rFonts w:ascii="Times New Roman" w:hAnsi="Times New Roman"/>
          <w:bCs/>
          <w:sz w:val="28"/>
          <w:szCs w:val="28"/>
          <w:lang w:val="kk-KZ"/>
        </w:rPr>
        <w:t>соң қолданысқа енгізіледі</w:t>
      </w:r>
    </w:p>
    <w:p w14:paraId="1F6DDC09" w14:textId="4E1D1747" w:rsidR="00F7528F" w:rsidRDefault="00F7528F" w:rsidP="00EA4B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4D12EFDC" w14:textId="77777777" w:rsidR="001B1B6C" w:rsidRPr="00EC336C" w:rsidRDefault="001B1B6C" w:rsidP="00EA4B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14:paraId="52C16B09" w14:textId="18DC60C6" w:rsidR="00484ED6" w:rsidRPr="00EC336C" w:rsidRDefault="00484ED6" w:rsidP="00451A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14:paraId="597958BB" w14:textId="0D72926C" w:rsidR="00484ED6" w:rsidRPr="00EC336C" w:rsidRDefault="00484ED6" w:rsidP="00451ABB">
      <w:pPr>
        <w:suppressAutoHyphens/>
        <w:autoSpaceDN w:val="0"/>
        <w:spacing w:after="0" w:line="240" w:lineRule="auto"/>
        <w:ind w:firstLine="993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EC336C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sectPr w:rsidR="00484ED6" w:rsidRPr="00EC336C" w:rsidSect="00516EDC">
      <w:headerReference w:type="default" r:id="rId8"/>
      <w:pgSz w:w="11906" w:h="16838"/>
      <w:pgMar w:top="1276" w:right="851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8EC1" w14:textId="77777777" w:rsidR="00BA32E0" w:rsidRDefault="00BA32E0">
      <w:pPr>
        <w:spacing w:after="0" w:line="240" w:lineRule="auto"/>
      </w:pPr>
      <w:r>
        <w:separator/>
      </w:r>
    </w:p>
  </w:endnote>
  <w:endnote w:type="continuationSeparator" w:id="0">
    <w:p w14:paraId="78E89680" w14:textId="77777777" w:rsidR="00BA32E0" w:rsidRDefault="00BA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8A4E" w14:textId="77777777" w:rsidR="00BA32E0" w:rsidRDefault="00BA32E0">
      <w:pPr>
        <w:spacing w:after="0" w:line="240" w:lineRule="auto"/>
      </w:pPr>
      <w:r>
        <w:separator/>
      </w:r>
    </w:p>
  </w:footnote>
  <w:footnote w:type="continuationSeparator" w:id="0">
    <w:p w14:paraId="065553D8" w14:textId="77777777" w:rsidR="00BA32E0" w:rsidRDefault="00BA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4980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DC8CAE1" w14:textId="23EE62E1" w:rsidR="008A27BC" w:rsidRPr="002B2877" w:rsidRDefault="008A27BC">
        <w:pPr>
          <w:pStyle w:val="a3"/>
          <w:jc w:val="center"/>
          <w:rPr>
            <w:rFonts w:ascii="Times New Roman" w:hAnsi="Times New Roman"/>
          </w:rPr>
        </w:pPr>
        <w:r w:rsidRPr="002B2877">
          <w:rPr>
            <w:rFonts w:ascii="Times New Roman" w:hAnsi="Times New Roman"/>
            <w:sz w:val="28"/>
            <w:szCs w:val="28"/>
          </w:rPr>
          <w:fldChar w:fldCharType="begin"/>
        </w:r>
        <w:r w:rsidRPr="002B28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2877">
          <w:rPr>
            <w:rFonts w:ascii="Times New Roman" w:hAnsi="Times New Roman"/>
            <w:sz w:val="28"/>
            <w:szCs w:val="28"/>
          </w:rPr>
          <w:fldChar w:fldCharType="separate"/>
        </w:r>
        <w:r w:rsidR="00C6623F">
          <w:rPr>
            <w:rFonts w:ascii="Times New Roman" w:hAnsi="Times New Roman"/>
            <w:noProof/>
            <w:sz w:val="28"/>
            <w:szCs w:val="28"/>
          </w:rPr>
          <w:t>9</w:t>
        </w:r>
        <w:r w:rsidRPr="002B28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14D"/>
    <w:multiLevelType w:val="hybridMultilevel"/>
    <w:tmpl w:val="0B5AE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94F54"/>
    <w:multiLevelType w:val="hybridMultilevel"/>
    <w:tmpl w:val="20ACBB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DD71C3"/>
    <w:multiLevelType w:val="hybridMultilevel"/>
    <w:tmpl w:val="7ACA1B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3D58DAE0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C6A48"/>
    <w:multiLevelType w:val="hybridMultilevel"/>
    <w:tmpl w:val="2D3467C4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07B6C"/>
    <w:multiLevelType w:val="hybridMultilevel"/>
    <w:tmpl w:val="5AA853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C50552"/>
    <w:multiLevelType w:val="hybridMultilevel"/>
    <w:tmpl w:val="93DC06B2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F84D19"/>
    <w:multiLevelType w:val="hybridMultilevel"/>
    <w:tmpl w:val="033A4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6C4F9A"/>
    <w:multiLevelType w:val="hybridMultilevel"/>
    <w:tmpl w:val="420899DA"/>
    <w:lvl w:ilvl="0" w:tplc="D0DE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45FE8"/>
    <w:multiLevelType w:val="hybridMultilevel"/>
    <w:tmpl w:val="8700823E"/>
    <w:lvl w:ilvl="0" w:tplc="68E219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BB622A"/>
    <w:multiLevelType w:val="hybridMultilevel"/>
    <w:tmpl w:val="3E162F7C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3A454A"/>
    <w:multiLevelType w:val="hybridMultilevel"/>
    <w:tmpl w:val="DAFC6E50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635F7C"/>
    <w:multiLevelType w:val="hybridMultilevel"/>
    <w:tmpl w:val="DFB6DB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7B1D62"/>
    <w:multiLevelType w:val="hybridMultilevel"/>
    <w:tmpl w:val="6994D398"/>
    <w:lvl w:ilvl="0" w:tplc="6ADE3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DC5F8E"/>
    <w:multiLevelType w:val="hybridMultilevel"/>
    <w:tmpl w:val="313C1D84"/>
    <w:lvl w:ilvl="0" w:tplc="8AA09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AA09EB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211EB1"/>
    <w:multiLevelType w:val="hybridMultilevel"/>
    <w:tmpl w:val="8AD0C8A2"/>
    <w:lvl w:ilvl="0" w:tplc="96D852F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F87C91"/>
    <w:multiLevelType w:val="hybridMultilevel"/>
    <w:tmpl w:val="5860AE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9F83573"/>
    <w:multiLevelType w:val="hybridMultilevel"/>
    <w:tmpl w:val="82B492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AC162A"/>
    <w:multiLevelType w:val="hybridMultilevel"/>
    <w:tmpl w:val="F5E039C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0C132D"/>
    <w:multiLevelType w:val="hybridMultilevel"/>
    <w:tmpl w:val="033A4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0B6E64"/>
    <w:multiLevelType w:val="hybridMultilevel"/>
    <w:tmpl w:val="B6627462"/>
    <w:lvl w:ilvl="0" w:tplc="4AECD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3B280E"/>
    <w:multiLevelType w:val="hybridMultilevel"/>
    <w:tmpl w:val="EA2AE8CE"/>
    <w:lvl w:ilvl="0" w:tplc="20D4B1C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E4BA5D7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4E6765"/>
    <w:multiLevelType w:val="hybridMultilevel"/>
    <w:tmpl w:val="A41C69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BDA3E46"/>
    <w:multiLevelType w:val="hybridMultilevel"/>
    <w:tmpl w:val="A550869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5264C"/>
    <w:multiLevelType w:val="hybridMultilevel"/>
    <w:tmpl w:val="B4AE13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4"/>
  </w:num>
  <w:num w:numId="10">
    <w:abstractNumId w:val="20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  <w:num w:numId="17">
    <w:abstractNumId w:val="10"/>
  </w:num>
  <w:num w:numId="18">
    <w:abstractNumId w:val="5"/>
  </w:num>
  <w:num w:numId="19">
    <w:abstractNumId w:val="23"/>
  </w:num>
  <w:num w:numId="20">
    <w:abstractNumId w:val="19"/>
  </w:num>
  <w:num w:numId="21">
    <w:abstractNumId w:val="0"/>
  </w:num>
  <w:num w:numId="22">
    <w:abstractNumId w:val="12"/>
  </w:num>
  <w:num w:numId="23">
    <w:abstractNumId w:val="7"/>
  </w:num>
  <w:num w:numId="2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7"/>
    <w:rsid w:val="000108B5"/>
    <w:rsid w:val="00025FA7"/>
    <w:rsid w:val="00034074"/>
    <w:rsid w:val="000677DB"/>
    <w:rsid w:val="00075C42"/>
    <w:rsid w:val="00075E00"/>
    <w:rsid w:val="000C62DB"/>
    <w:rsid w:val="000D3BAF"/>
    <w:rsid w:val="000D44AA"/>
    <w:rsid w:val="000E0F63"/>
    <w:rsid w:val="000E542A"/>
    <w:rsid w:val="00144433"/>
    <w:rsid w:val="001461E7"/>
    <w:rsid w:val="00151D8F"/>
    <w:rsid w:val="00177A0D"/>
    <w:rsid w:val="00193477"/>
    <w:rsid w:val="001B1B6C"/>
    <w:rsid w:val="001C52FC"/>
    <w:rsid w:val="001D50D5"/>
    <w:rsid w:val="001E0F40"/>
    <w:rsid w:val="00205ED5"/>
    <w:rsid w:val="00235CEB"/>
    <w:rsid w:val="00240F63"/>
    <w:rsid w:val="00281FF1"/>
    <w:rsid w:val="00284EC2"/>
    <w:rsid w:val="002B1E5A"/>
    <w:rsid w:val="002B2877"/>
    <w:rsid w:val="002B338A"/>
    <w:rsid w:val="002C02BD"/>
    <w:rsid w:val="002F36A3"/>
    <w:rsid w:val="002F61BC"/>
    <w:rsid w:val="003022E9"/>
    <w:rsid w:val="00311A67"/>
    <w:rsid w:val="00321DEE"/>
    <w:rsid w:val="00366D3F"/>
    <w:rsid w:val="00367024"/>
    <w:rsid w:val="003707AB"/>
    <w:rsid w:val="0038650F"/>
    <w:rsid w:val="003A6BC0"/>
    <w:rsid w:val="003B05B9"/>
    <w:rsid w:val="003B10BF"/>
    <w:rsid w:val="003F152E"/>
    <w:rsid w:val="003F3B5A"/>
    <w:rsid w:val="00413ADC"/>
    <w:rsid w:val="00426043"/>
    <w:rsid w:val="00451ABB"/>
    <w:rsid w:val="00455622"/>
    <w:rsid w:val="0048061F"/>
    <w:rsid w:val="00484ED6"/>
    <w:rsid w:val="00495D32"/>
    <w:rsid w:val="004B14A2"/>
    <w:rsid w:val="004B23EF"/>
    <w:rsid w:val="004C0022"/>
    <w:rsid w:val="004D12A8"/>
    <w:rsid w:val="004E41AB"/>
    <w:rsid w:val="004F0CA5"/>
    <w:rsid w:val="004F13FD"/>
    <w:rsid w:val="004F6B24"/>
    <w:rsid w:val="00502DD0"/>
    <w:rsid w:val="00503D9A"/>
    <w:rsid w:val="00512461"/>
    <w:rsid w:val="00516EAB"/>
    <w:rsid w:val="00516EDC"/>
    <w:rsid w:val="00524CD5"/>
    <w:rsid w:val="00541565"/>
    <w:rsid w:val="00545B4C"/>
    <w:rsid w:val="00556076"/>
    <w:rsid w:val="00561544"/>
    <w:rsid w:val="00590F04"/>
    <w:rsid w:val="005A1BE6"/>
    <w:rsid w:val="005A709E"/>
    <w:rsid w:val="005B4163"/>
    <w:rsid w:val="005D33C9"/>
    <w:rsid w:val="005D5474"/>
    <w:rsid w:val="005D730A"/>
    <w:rsid w:val="005E58D9"/>
    <w:rsid w:val="005F01DA"/>
    <w:rsid w:val="006104DF"/>
    <w:rsid w:val="00612440"/>
    <w:rsid w:val="00620257"/>
    <w:rsid w:val="0062214D"/>
    <w:rsid w:val="00624512"/>
    <w:rsid w:val="00636190"/>
    <w:rsid w:val="0064404E"/>
    <w:rsid w:val="00653B70"/>
    <w:rsid w:val="006868D8"/>
    <w:rsid w:val="00686B90"/>
    <w:rsid w:val="006906AB"/>
    <w:rsid w:val="006A3A52"/>
    <w:rsid w:val="006B4F2B"/>
    <w:rsid w:val="006E3B0B"/>
    <w:rsid w:val="006E3CE2"/>
    <w:rsid w:val="006E445C"/>
    <w:rsid w:val="006E5621"/>
    <w:rsid w:val="006E5D5E"/>
    <w:rsid w:val="006F05C1"/>
    <w:rsid w:val="00704966"/>
    <w:rsid w:val="00710CB0"/>
    <w:rsid w:val="00735709"/>
    <w:rsid w:val="00736103"/>
    <w:rsid w:val="00755461"/>
    <w:rsid w:val="00755BC6"/>
    <w:rsid w:val="00770629"/>
    <w:rsid w:val="00772DA6"/>
    <w:rsid w:val="00773CB8"/>
    <w:rsid w:val="007839B3"/>
    <w:rsid w:val="00797F2B"/>
    <w:rsid w:val="007B3F02"/>
    <w:rsid w:val="007F43C5"/>
    <w:rsid w:val="007F48FD"/>
    <w:rsid w:val="007F75C7"/>
    <w:rsid w:val="00805CF3"/>
    <w:rsid w:val="00816336"/>
    <w:rsid w:val="00817889"/>
    <w:rsid w:val="00820A31"/>
    <w:rsid w:val="00853DE6"/>
    <w:rsid w:val="0085549B"/>
    <w:rsid w:val="008727AD"/>
    <w:rsid w:val="00895700"/>
    <w:rsid w:val="00897902"/>
    <w:rsid w:val="008A27BC"/>
    <w:rsid w:val="008B60DE"/>
    <w:rsid w:val="008D62F4"/>
    <w:rsid w:val="008E39F2"/>
    <w:rsid w:val="008F4EEF"/>
    <w:rsid w:val="009033A2"/>
    <w:rsid w:val="00913D7A"/>
    <w:rsid w:val="00931095"/>
    <w:rsid w:val="00935702"/>
    <w:rsid w:val="00951998"/>
    <w:rsid w:val="00955ABC"/>
    <w:rsid w:val="00972B39"/>
    <w:rsid w:val="00973998"/>
    <w:rsid w:val="00980604"/>
    <w:rsid w:val="009817E5"/>
    <w:rsid w:val="00992671"/>
    <w:rsid w:val="009A03ED"/>
    <w:rsid w:val="009B3FF0"/>
    <w:rsid w:val="009B7424"/>
    <w:rsid w:val="009E260D"/>
    <w:rsid w:val="009F4393"/>
    <w:rsid w:val="00A13AB2"/>
    <w:rsid w:val="00A17177"/>
    <w:rsid w:val="00A17EE1"/>
    <w:rsid w:val="00A22279"/>
    <w:rsid w:val="00A40C35"/>
    <w:rsid w:val="00A42C47"/>
    <w:rsid w:val="00A54537"/>
    <w:rsid w:val="00A5666C"/>
    <w:rsid w:val="00A57575"/>
    <w:rsid w:val="00A91EFA"/>
    <w:rsid w:val="00AA0107"/>
    <w:rsid w:val="00AA11F6"/>
    <w:rsid w:val="00AA3129"/>
    <w:rsid w:val="00AB245A"/>
    <w:rsid w:val="00AF2116"/>
    <w:rsid w:val="00B01CED"/>
    <w:rsid w:val="00B22954"/>
    <w:rsid w:val="00B45A25"/>
    <w:rsid w:val="00B50946"/>
    <w:rsid w:val="00B51B44"/>
    <w:rsid w:val="00B53B9B"/>
    <w:rsid w:val="00B56F24"/>
    <w:rsid w:val="00B907E7"/>
    <w:rsid w:val="00BA32E0"/>
    <w:rsid w:val="00BA46C1"/>
    <w:rsid w:val="00BB5903"/>
    <w:rsid w:val="00BC2C68"/>
    <w:rsid w:val="00BE5B80"/>
    <w:rsid w:val="00BF3289"/>
    <w:rsid w:val="00BF44E7"/>
    <w:rsid w:val="00BF7EFA"/>
    <w:rsid w:val="00C046CB"/>
    <w:rsid w:val="00C27554"/>
    <w:rsid w:val="00C443EF"/>
    <w:rsid w:val="00C53E36"/>
    <w:rsid w:val="00C6623F"/>
    <w:rsid w:val="00C670CB"/>
    <w:rsid w:val="00C6743D"/>
    <w:rsid w:val="00C87DA4"/>
    <w:rsid w:val="00CC21D5"/>
    <w:rsid w:val="00CE47ED"/>
    <w:rsid w:val="00CE4F2E"/>
    <w:rsid w:val="00D16E73"/>
    <w:rsid w:val="00D219CA"/>
    <w:rsid w:val="00D32030"/>
    <w:rsid w:val="00D46F63"/>
    <w:rsid w:val="00D509A1"/>
    <w:rsid w:val="00D66091"/>
    <w:rsid w:val="00DA14D7"/>
    <w:rsid w:val="00DA5642"/>
    <w:rsid w:val="00DB183F"/>
    <w:rsid w:val="00DC1B90"/>
    <w:rsid w:val="00DD2084"/>
    <w:rsid w:val="00DD5B9F"/>
    <w:rsid w:val="00DE159E"/>
    <w:rsid w:val="00DE5699"/>
    <w:rsid w:val="00DE62A8"/>
    <w:rsid w:val="00E14726"/>
    <w:rsid w:val="00E23877"/>
    <w:rsid w:val="00E275AC"/>
    <w:rsid w:val="00E32A4A"/>
    <w:rsid w:val="00E47810"/>
    <w:rsid w:val="00E526C0"/>
    <w:rsid w:val="00E62F17"/>
    <w:rsid w:val="00E67369"/>
    <w:rsid w:val="00E721F0"/>
    <w:rsid w:val="00E8649D"/>
    <w:rsid w:val="00EA2BAE"/>
    <w:rsid w:val="00EA4B61"/>
    <w:rsid w:val="00EA5D8D"/>
    <w:rsid w:val="00EB3DAB"/>
    <w:rsid w:val="00EB52F2"/>
    <w:rsid w:val="00EC336C"/>
    <w:rsid w:val="00EC6DCB"/>
    <w:rsid w:val="00ED3627"/>
    <w:rsid w:val="00EE2C1B"/>
    <w:rsid w:val="00EF63A9"/>
    <w:rsid w:val="00F21C32"/>
    <w:rsid w:val="00F42468"/>
    <w:rsid w:val="00F47522"/>
    <w:rsid w:val="00F603D7"/>
    <w:rsid w:val="00F67FBD"/>
    <w:rsid w:val="00F7528F"/>
    <w:rsid w:val="00F7723B"/>
    <w:rsid w:val="00F82645"/>
    <w:rsid w:val="00FA2F62"/>
    <w:rsid w:val="00FB2F22"/>
    <w:rsid w:val="00FC28DD"/>
    <w:rsid w:val="00FC29D9"/>
    <w:rsid w:val="00FD2CFC"/>
    <w:rsid w:val="00FD4A7D"/>
    <w:rsid w:val="00FD7D45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B3B1"/>
  <w15:docId w15:val="{FAAFB088-3BC6-4BF6-A81A-043CF02F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C4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2C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C47"/>
    <w:rPr>
      <w:rFonts w:ascii="Calibri" w:eastAsia="Calibri" w:hAnsi="Calibri" w:cs="Times New Roman"/>
    </w:rPr>
  </w:style>
  <w:style w:type="paragraph" w:styleId="a7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8"/>
    <w:uiPriority w:val="34"/>
    <w:qFormat/>
    <w:rsid w:val="00A42C47"/>
    <w:pPr>
      <w:ind w:left="720"/>
      <w:contextualSpacing/>
    </w:pPr>
  </w:style>
  <w:style w:type="character" w:customStyle="1" w:styleId="s0">
    <w:name w:val="s0"/>
    <w:basedOn w:val="a0"/>
    <w:rsid w:val="00A42C47"/>
  </w:style>
  <w:style w:type="character" w:customStyle="1" w:styleId="a8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7"/>
    <w:uiPriority w:val="34"/>
    <w:qFormat/>
    <w:locked/>
    <w:rsid w:val="00A42C47"/>
    <w:rPr>
      <w:rFonts w:ascii="Calibri" w:eastAsia="Calibri" w:hAnsi="Calibri" w:cs="Times New Roman"/>
    </w:rPr>
  </w:style>
  <w:style w:type="paragraph" w:customStyle="1" w:styleId="pj">
    <w:name w:val="pj"/>
    <w:basedOn w:val="a"/>
    <w:rsid w:val="00A42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DA564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046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46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46C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46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46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1">
    <w:name w:val="s1"/>
    <w:basedOn w:val="a0"/>
    <w:rsid w:val="00240F63"/>
  </w:style>
  <w:style w:type="paragraph" w:styleId="af">
    <w:name w:val="Balloon Text"/>
    <w:basedOn w:val="a"/>
    <w:link w:val="af0"/>
    <w:uiPriority w:val="99"/>
    <w:semiHidden/>
    <w:unhideWhenUsed/>
    <w:rsid w:val="004E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C0A2-23D1-4503-B020-C30783E9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 Kaldybayev</dc:creator>
  <cp:lastModifiedBy>Абдрахманов Багдат</cp:lastModifiedBy>
  <cp:revision>2</cp:revision>
  <cp:lastPrinted>2022-09-09T15:46:00Z</cp:lastPrinted>
  <dcterms:created xsi:type="dcterms:W3CDTF">2022-10-11T12:32:00Z</dcterms:created>
  <dcterms:modified xsi:type="dcterms:W3CDTF">2022-10-11T12:32:00Z</dcterms:modified>
</cp:coreProperties>
</file>