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20.04.2022</w:t>
      </w:r>
    </w:p>
    <w:p w:rsidR="003508FC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«Ақ жол»: Парламент бюджетті ғана емес, Үкіметтің іс-қимыл Бағдарламасын да бекіту керек</w:t>
      </w:r>
    </w:p>
    <w:p w:rsid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Бүгін Мәжілістің пленарлы отырысында республикалық бюджетті нақтылау барысында «Парламент бюджетті ғана емес, Үкіметтің іс-қимыл Бағдарламасын да бекіту керек», - деді Азат Перуашев.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Парламент бір-екі аптаның ішінде ондаған мемлекеттік органдар бірнеше ай бойы дайындаған орасан зор қаржылық құжатты қарап, шенеуніктер жасырған сәйкессіздіктерді іздеуі керек.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Біз бұл жұмысты жасап жатырмыз және жасай береміз. Бірақ Үкіметтің логикасын жан-жақты түсінбей, кемшіліктердің белгілі бір бөлігі байқалмай қалу қаупі бар.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Нәтижесінде, Үкімет жұмысын бағалау бухгалтерлік баға болып табылады: нәтиже бойынша емес, қаражаттың игерілуі бойынша – дебет-кредит-баланс сальдосы.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«Ақ жол» мұны Есеп комитетінің жұмысы деп санайды. Оның үстіне Президент оның мәртебесін Аудиторлық палата деңгейіне дейін көтеруде.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Ал Парламент есеп-қисап емес, саяси орган.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Бюджетті дұрыс бағалау үшін қоғам мен Парламент Үкіметтің нақты тапсырмалары бар іс-қимыл бағдарламасын түсінуі қажет: осынша жұмыс орнын құру, зейнетақы мен орташа жалақыны мынадай деңгейге дейін көтеру, инфляцияны осындай пайыздарға дейін төмендету, аурушаңдық пен жұмыссыздықты азайту, жаңа технологиялық өндірістер ашу т.б.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«Сонда Үкіметті де, оны құрған партияны да сандармен емес, халықтың жетістіктері мен өмір сүру сапасымен бағалауға болар еді» - деді партия төрағасы.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Сондай-ақ А.Перуашев 2007 жылға дейін «Үкімет туралы» Конституциялық заңның 7-бабында Үкіметтің Парламентте өз іс-әрекетінің бағдарламасын бекіту міндеті көзделгенін, бірақ кейін бұл норманы ың-шыңсыз алып тастағанын еске салды.</w:t>
      </w:r>
    </w:p>
    <w:p w:rsidR="003E5E97" w:rsidRP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5E97" w:rsidRDefault="003E5E97" w:rsidP="003E5E97">
      <w:pPr>
        <w:pStyle w:val="a3"/>
        <w:jc w:val="both"/>
        <w:rPr>
          <w:rFonts w:ascii="Times New Roman" w:hAnsi="Times New Roman" w:cs="Times New Roman"/>
          <w:sz w:val="24"/>
        </w:rPr>
      </w:pPr>
      <w:r w:rsidRPr="003E5E97">
        <w:rPr>
          <w:rFonts w:ascii="Times New Roman" w:hAnsi="Times New Roman" w:cs="Times New Roman"/>
          <w:sz w:val="24"/>
        </w:rPr>
        <w:t>«Президенттің жуырдағы Жолдауын ескере отырып, жарияланған конституциялық реформа аясында «Ақ жол» демократиялық партиясы бюджетпен бірге Үкіметтің іс-қимыл бағдарламасын да Парламенттің бекіту талабын қайтаруға бастамашы болады. Өйткені, мәселе жеке сандарда емес, біз қайда барамыз және оған қалай қол жеткізгіміз келеді деген жан-жақты көзқараста», - деп атап өтті «Ақ жол» басшысы.</w:t>
      </w:r>
    </w:p>
    <w:p w:rsidR="00741A99" w:rsidRDefault="00741A99" w:rsidP="003E5E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1A99" w:rsidRPr="003E5E97" w:rsidRDefault="00741A99" w:rsidP="003E5E97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29889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4742249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A99" w:rsidRPr="003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97"/>
    <w:rsid w:val="003508FC"/>
    <w:rsid w:val="003E5E97"/>
    <w:rsid w:val="0074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EFB"/>
  <w15:chartTrackingRefBased/>
  <w15:docId w15:val="{9BA17BB6-C2A1-44A2-A3F1-D6F3A387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2022-10-14T03:55:00Z</dcterms:created>
  <dcterms:modified xsi:type="dcterms:W3CDTF">2022-10-21T04:27:00Z</dcterms:modified>
</cp:coreProperties>
</file>