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8EBBCF" w14:textId="77777777" w:rsidR="00831A9A" w:rsidRPr="009D516E" w:rsidRDefault="00831A9A">
      <w:pPr>
        <w:jc w:val="center"/>
        <w:rPr>
          <w:b/>
        </w:rPr>
      </w:pPr>
      <w:r w:rsidRPr="009D516E">
        <w:rPr>
          <w:b/>
        </w:rPr>
        <w:t>СРАВНИТЕЛЬНАЯ ТАБЛИЦА</w:t>
      </w:r>
    </w:p>
    <w:p w14:paraId="034C71EA" w14:textId="1E3E648E" w:rsidR="00A25306" w:rsidRPr="009D516E" w:rsidRDefault="0000444F">
      <w:pPr>
        <w:jc w:val="center"/>
        <w:rPr>
          <w:b/>
        </w:rPr>
      </w:pPr>
      <w:r w:rsidRPr="009D516E">
        <w:rPr>
          <w:b/>
        </w:rPr>
        <w:t xml:space="preserve">по </w:t>
      </w:r>
      <w:r w:rsidR="00831A9A" w:rsidRPr="009D516E">
        <w:rPr>
          <w:b/>
        </w:rPr>
        <w:t>проекту Закона Республики Казахстан «</w:t>
      </w:r>
      <w:r w:rsidR="00872168">
        <w:rPr>
          <w:b/>
        </w:rPr>
        <w:t xml:space="preserve">О внесении изменений и дополнений в Кодекс Республики Казахстан «О недрах и недропользовании» по вопросам </w:t>
      </w:r>
      <w:r w:rsidR="00CF1DB4">
        <w:rPr>
          <w:b/>
        </w:rPr>
        <w:t>совершенствования</w:t>
      </w:r>
      <w:r w:rsidR="00872168">
        <w:rPr>
          <w:b/>
        </w:rPr>
        <w:t xml:space="preserve"> сферы недропользования</w:t>
      </w:r>
      <w:r w:rsidR="00831A9A" w:rsidRPr="009D516E">
        <w:rPr>
          <w:b/>
        </w:rPr>
        <w:t>»</w:t>
      </w:r>
    </w:p>
    <w:p w14:paraId="66D8612B" w14:textId="77777777" w:rsidR="00A25306" w:rsidRPr="002204ED" w:rsidRDefault="00A25306">
      <w:pPr>
        <w:ind w:left="1276" w:right="1841"/>
        <w:jc w:val="center"/>
        <w:rPr>
          <w:sz w:val="18"/>
        </w:rPr>
      </w:pPr>
    </w:p>
    <w:tbl>
      <w:tblPr>
        <w:tblStyle w:val="a5"/>
        <w:tblpPr w:leftFromText="180" w:rightFromText="180" w:vertAnchor="text" w:tblpX="137" w:tblpY="1"/>
        <w:tblOverlap w:val="never"/>
        <w:tblW w:w="1431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54"/>
        <w:gridCol w:w="3832"/>
        <w:gridCol w:w="4111"/>
        <w:gridCol w:w="4111"/>
      </w:tblGrid>
      <w:tr w:rsidR="00063F85" w:rsidRPr="009D516E" w14:paraId="64475610" w14:textId="77777777" w:rsidTr="0002078B">
        <w:tc>
          <w:tcPr>
            <w:tcW w:w="709" w:type="dxa"/>
          </w:tcPr>
          <w:p w14:paraId="1614A59C" w14:textId="77777777" w:rsidR="00063F85" w:rsidRPr="009D516E" w:rsidRDefault="00063F85" w:rsidP="009A2EEA">
            <w:pPr>
              <w:jc w:val="center"/>
              <w:rPr>
                <w:b/>
              </w:rPr>
            </w:pPr>
            <w:r w:rsidRPr="009D516E">
              <w:rPr>
                <w:b/>
              </w:rPr>
              <w:t>№</w:t>
            </w:r>
          </w:p>
          <w:p w14:paraId="3122163C" w14:textId="77777777" w:rsidR="00063F85" w:rsidRPr="009D516E" w:rsidRDefault="00063F85" w:rsidP="009A2EEA">
            <w:pPr>
              <w:jc w:val="center"/>
              <w:rPr>
                <w:b/>
              </w:rPr>
            </w:pPr>
            <w:r w:rsidRPr="009D516E">
              <w:rPr>
                <w:b/>
              </w:rPr>
              <w:t>п/п</w:t>
            </w:r>
          </w:p>
        </w:tc>
        <w:tc>
          <w:tcPr>
            <w:tcW w:w="1554" w:type="dxa"/>
          </w:tcPr>
          <w:p w14:paraId="5367F4C8" w14:textId="751C7682" w:rsidR="00063F85" w:rsidRPr="009D516E" w:rsidRDefault="00063F85" w:rsidP="009A2EEA">
            <w:pPr>
              <w:jc w:val="center"/>
              <w:rPr>
                <w:b/>
              </w:rPr>
            </w:pPr>
            <w:r w:rsidRPr="009D516E">
              <w:rPr>
                <w:b/>
              </w:rPr>
              <w:t>Структурный элемент</w:t>
            </w:r>
          </w:p>
        </w:tc>
        <w:tc>
          <w:tcPr>
            <w:tcW w:w="3832" w:type="dxa"/>
          </w:tcPr>
          <w:p w14:paraId="56267392" w14:textId="26A1D8DE" w:rsidR="00063F85" w:rsidRPr="009D516E" w:rsidRDefault="00063F85" w:rsidP="009A2EEA">
            <w:pPr>
              <w:jc w:val="center"/>
              <w:rPr>
                <w:b/>
              </w:rPr>
            </w:pPr>
            <w:r w:rsidRPr="009D516E">
              <w:rPr>
                <w:b/>
              </w:rPr>
              <w:t xml:space="preserve">Действующая редакция </w:t>
            </w:r>
          </w:p>
        </w:tc>
        <w:tc>
          <w:tcPr>
            <w:tcW w:w="4111" w:type="dxa"/>
          </w:tcPr>
          <w:p w14:paraId="1C2C9CDB" w14:textId="78E87BC1" w:rsidR="00063F85" w:rsidRPr="009D516E" w:rsidRDefault="00063F85" w:rsidP="009A2EEA">
            <w:pPr>
              <w:jc w:val="center"/>
              <w:rPr>
                <w:b/>
              </w:rPr>
            </w:pPr>
            <w:r w:rsidRPr="009D516E">
              <w:rPr>
                <w:b/>
              </w:rPr>
              <w:t>Предлагаемая редакция</w:t>
            </w:r>
          </w:p>
        </w:tc>
        <w:tc>
          <w:tcPr>
            <w:tcW w:w="4111" w:type="dxa"/>
          </w:tcPr>
          <w:p w14:paraId="768A37DA" w14:textId="77777777" w:rsidR="00063F85" w:rsidRPr="0041759F" w:rsidRDefault="00063F85" w:rsidP="009A2EEA">
            <w:pPr>
              <w:jc w:val="center"/>
              <w:rPr>
                <w:b/>
              </w:rPr>
            </w:pPr>
            <w:r w:rsidRPr="0041759F">
              <w:rPr>
                <w:b/>
              </w:rPr>
              <w:t>Обоснование</w:t>
            </w:r>
          </w:p>
        </w:tc>
      </w:tr>
      <w:tr w:rsidR="00063F85" w:rsidRPr="009D516E" w14:paraId="78534404" w14:textId="77777777" w:rsidTr="0002078B">
        <w:tc>
          <w:tcPr>
            <w:tcW w:w="709" w:type="dxa"/>
          </w:tcPr>
          <w:p w14:paraId="1FBD9B1A" w14:textId="1AE24EBE" w:rsidR="00063F85" w:rsidRPr="009D516E" w:rsidRDefault="00063F85" w:rsidP="009A2EEA">
            <w:pPr>
              <w:jc w:val="center"/>
              <w:rPr>
                <w:b/>
              </w:rPr>
            </w:pPr>
            <w:r w:rsidRPr="009D516E">
              <w:rPr>
                <w:b/>
              </w:rPr>
              <w:t>1</w:t>
            </w:r>
          </w:p>
        </w:tc>
        <w:tc>
          <w:tcPr>
            <w:tcW w:w="1554" w:type="dxa"/>
          </w:tcPr>
          <w:p w14:paraId="47F3EE84" w14:textId="77777777" w:rsidR="00063F85" w:rsidRPr="009D516E" w:rsidRDefault="00063F85" w:rsidP="009A2EEA">
            <w:pPr>
              <w:jc w:val="center"/>
              <w:rPr>
                <w:b/>
              </w:rPr>
            </w:pPr>
            <w:r w:rsidRPr="009D516E">
              <w:rPr>
                <w:b/>
              </w:rPr>
              <w:t>2</w:t>
            </w:r>
          </w:p>
        </w:tc>
        <w:tc>
          <w:tcPr>
            <w:tcW w:w="3832" w:type="dxa"/>
          </w:tcPr>
          <w:p w14:paraId="74120F06" w14:textId="77777777" w:rsidR="00063F85" w:rsidRPr="009D516E" w:rsidRDefault="00063F85" w:rsidP="009A2EEA">
            <w:pPr>
              <w:jc w:val="center"/>
              <w:rPr>
                <w:b/>
              </w:rPr>
            </w:pPr>
            <w:r w:rsidRPr="009D516E">
              <w:rPr>
                <w:b/>
              </w:rPr>
              <w:t>3</w:t>
            </w:r>
          </w:p>
        </w:tc>
        <w:tc>
          <w:tcPr>
            <w:tcW w:w="4111" w:type="dxa"/>
          </w:tcPr>
          <w:p w14:paraId="73D7478C" w14:textId="77777777" w:rsidR="00063F85" w:rsidRPr="009D516E" w:rsidRDefault="00063F85" w:rsidP="009A2EEA">
            <w:pPr>
              <w:jc w:val="center"/>
              <w:rPr>
                <w:b/>
              </w:rPr>
            </w:pPr>
            <w:r w:rsidRPr="009D516E">
              <w:rPr>
                <w:b/>
              </w:rPr>
              <w:t>4</w:t>
            </w:r>
          </w:p>
        </w:tc>
        <w:tc>
          <w:tcPr>
            <w:tcW w:w="4111" w:type="dxa"/>
          </w:tcPr>
          <w:p w14:paraId="24E0B521" w14:textId="77777777" w:rsidR="00063F85" w:rsidRPr="0041759F" w:rsidRDefault="00063F85" w:rsidP="009A2EEA">
            <w:pPr>
              <w:jc w:val="center"/>
              <w:rPr>
                <w:b/>
              </w:rPr>
            </w:pPr>
            <w:r w:rsidRPr="0041759F">
              <w:rPr>
                <w:b/>
              </w:rPr>
              <w:t>5</w:t>
            </w:r>
          </w:p>
        </w:tc>
      </w:tr>
      <w:tr w:rsidR="00063F85" w:rsidRPr="009D516E" w14:paraId="1B5E69B3" w14:textId="77777777" w:rsidTr="009A2EEA">
        <w:tc>
          <w:tcPr>
            <w:tcW w:w="14317" w:type="dxa"/>
            <w:gridSpan w:val="5"/>
          </w:tcPr>
          <w:p w14:paraId="655EE66E" w14:textId="52D87290" w:rsidR="0049271B" w:rsidRPr="002204ED" w:rsidRDefault="0049271B" w:rsidP="002204ED">
            <w:pPr>
              <w:pStyle w:val="a8"/>
              <w:numPr>
                <w:ilvl w:val="0"/>
                <w:numId w:val="30"/>
              </w:numPr>
              <w:jc w:val="center"/>
              <w:rPr>
                <w:b/>
              </w:rPr>
            </w:pPr>
            <w:r w:rsidRPr="0041759F">
              <w:rPr>
                <w:b/>
              </w:rPr>
              <w:t>К</w:t>
            </w:r>
            <w:r w:rsidR="00063F85" w:rsidRPr="0041759F">
              <w:rPr>
                <w:b/>
              </w:rPr>
              <w:t xml:space="preserve">одекс Республики Казахстан </w:t>
            </w:r>
            <w:r w:rsidR="002A6506">
              <w:rPr>
                <w:b/>
              </w:rPr>
              <w:t>«</w:t>
            </w:r>
            <w:r w:rsidRPr="0041759F">
              <w:rPr>
                <w:b/>
              </w:rPr>
              <w:t>О недрах и недропользовании» от 27 декабря 2017 года</w:t>
            </w:r>
          </w:p>
        </w:tc>
      </w:tr>
      <w:tr w:rsidR="00FE789A" w:rsidRPr="009D516E" w14:paraId="2F186BD1" w14:textId="77777777" w:rsidTr="0002078B">
        <w:tc>
          <w:tcPr>
            <w:tcW w:w="709" w:type="dxa"/>
          </w:tcPr>
          <w:p w14:paraId="7DAB89CD" w14:textId="77777777" w:rsidR="00FE789A" w:rsidRPr="002204ED" w:rsidRDefault="00FE789A" w:rsidP="009A2EEA">
            <w:pPr>
              <w:pStyle w:val="a8"/>
              <w:numPr>
                <w:ilvl w:val="0"/>
                <w:numId w:val="29"/>
              </w:numPr>
              <w:tabs>
                <w:tab w:val="left" w:pos="360"/>
              </w:tabs>
              <w:ind w:left="0" w:firstLine="0"/>
              <w:rPr>
                <w:b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38091" w14:textId="42F609FC" w:rsidR="00FE789A" w:rsidRPr="002204ED" w:rsidRDefault="00FE789A" w:rsidP="009A2EEA">
            <w:pPr>
              <w:jc w:val="center"/>
            </w:pPr>
            <w:r w:rsidRPr="002204ED">
              <w:t>Статья 118</w:t>
            </w:r>
          </w:p>
          <w:p w14:paraId="77175DE5" w14:textId="77777777" w:rsidR="002E58DB" w:rsidRPr="002204ED" w:rsidRDefault="00FE789A" w:rsidP="009A2EEA">
            <w:pPr>
              <w:jc w:val="center"/>
            </w:pPr>
            <w:r w:rsidRPr="002204ED">
              <w:t>пункт 2 подпункт 3)</w:t>
            </w:r>
          </w:p>
          <w:p w14:paraId="771752E5" w14:textId="22EC421E" w:rsidR="00FE789A" w:rsidRPr="002204ED" w:rsidRDefault="002E58DB" w:rsidP="009A2EEA">
            <w:pPr>
              <w:jc w:val="center"/>
            </w:pPr>
            <w:r w:rsidRPr="002204ED">
              <w:t>часть первая</w:t>
            </w:r>
            <w:r w:rsidR="00FE789A" w:rsidRPr="002204ED">
              <w:t xml:space="preserve"> </w:t>
            </w:r>
          </w:p>
          <w:p w14:paraId="38D27429" w14:textId="2A964CEC" w:rsidR="00F64CD1" w:rsidRPr="002204ED" w:rsidRDefault="00F64CD1" w:rsidP="009A2EEA">
            <w:pPr>
              <w:jc w:val="center"/>
              <w:rPr>
                <w:lang w:val="kk-KZ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F17F1" w14:textId="4A9AC564" w:rsidR="00FE789A" w:rsidRPr="002204ED" w:rsidRDefault="00FE789A" w:rsidP="002E58DB">
            <w:pPr>
              <w:ind w:firstLine="168"/>
              <w:jc w:val="both"/>
            </w:pPr>
            <w:r w:rsidRPr="002204ED">
              <w:t xml:space="preserve">3) </w:t>
            </w:r>
            <w:r w:rsidRPr="002204ED">
              <w:rPr>
                <w:i/>
              </w:rPr>
              <w:t>добычу углеводородов в объеме, не превышающем объемы добычи при пробной эксплуатации такого месторождения.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7425E" w14:textId="479B66A0" w:rsidR="00FE789A" w:rsidRPr="002204ED" w:rsidRDefault="00F64CD1" w:rsidP="009A2EEA">
            <w:pPr>
              <w:ind w:firstLine="169"/>
              <w:jc w:val="both"/>
            </w:pPr>
            <w:r w:rsidRPr="002204ED">
              <w:t xml:space="preserve">Изложить в следующей редакции: </w:t>
            </w:r>
          </w:p>
          <w:p w14:paraId="4A066A97" w14:textId="6C79ED0B" w:rsidR="00FE789A" w:rsidRPr="002204ED" w:rsidRDefault="000975E8" w:rsidP="002E58DB">
            <w:pPr>
              <w:ind w:firstLine="169"/>
              <w:jc w:val="both"/>
              <w:rPr>
                <w:b/>
              </w:rPr>
            </w:pPr>
            <w:r w:rsidRPr="002204ED">
              <w:rPr>
                <w:b/>
              </w:rPr>
              <w:t>«</w:t>
            </w:r>
            <w:r w:rsidR="00FE789A" w:rsidRPr="002204ED">
              <w:rPr>
                <w:b/>
              </w:rPr>
              <w:t xml:space="preserve">3) добычу углеводородов на уровне, не превышающем проектные среднесуточные объемы добычи при пробной эксплуатации такого месторождения, бурение, </w:t>
            </w:r>
            <w:proofErr w:type="spellStart"/>
            <w:r w:rsidR="00FE789A" w:rsidRPr="002204ED">
              <w:rPr>
                <w:b/>
              </w:rPr>
              <w:t>расконсервацию</w:t>
            </w:r>
            <w:proofErr w:type="spellEnd"/>
            <w:r w:rsidR="00FE789A" w:rsidRPr="002204ED">
              <w:rPr>
                <w:b/>
              </w:rPr>
              <w:t xml:space="preserve"> скважин, опробование и испытание объектов на основе утвержденного проекта разработки месторождения.</w:t>
            </w:r>
            <w:r w:rsidR="00F64CD1" w:rsidRPr="002204ED">
              <w:rPr>
                <w:b/>
              </w:rPr>
              <w:t>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23991" w14:textId="77777777" w:rsidR="00DD75F4" w:rsidRPr="002204ED" w:rsidRDefault="00DD75F4" w:rsidP="00DD75F4">
            <w:pPr>
              <w:ind w:firstLine="169"/>
              <w:contextualSpacing/>
              <w:jc w:val="both"/>
            </w:pPr>
            <w:r w:rsidRPr="002204ED">
              <w:t xml:space="preserve">Действующая норма предусматривает возможность осуществления добычи в подготовительный период в объемах, не превышающих объемов добычи при пробной эксплуатации. </w:t>
            </w:r>
          </w:p>
          <w:p w14:paraId="27B76D68" w14:textId="77777777" w:rsidR="00DD75F4" w:rsidRPr="002204ED" w:rsidRDefault="00DD75F4" w:rsidP="00DD75F4">
            <w:pPr>
              <w:ind w:firstLine="169"/>
              <w:contextualSpacing/>
              <w:jc w:val="both"/>
            </w:pPr>
            <w:r w:rsidRPr="002204ED">
              <w:t xml:space="preserve">На практике данная норма не применяется по ряду причин. </w:t>
            </w:r>
          </w:p>
          <w:p w14:paraId="42ED00D4" w14:textId="77777777" w:rsidR="00DD75F4" w:rsidRPr="002204ED" w:rsidRDefault="00DD75F4" w:rsidP="00DD75F4">
            <w:pPr>
              <w:ind w:firstLine="169"/>
              <w:contextualSpacing/>
              <w:jc w:val="both"/>
            </w:pPr>
            <w:r w:rsidRPr="002204ED">
              <w:t xml:space="preserve">Во-первых, Кодекс запрещает проведение каких-либо операций без проектных документов. При этом в Кодексе не указано, на основании какого из проектных документов допускается добыча в подготовительный период. </w:t>
            </w:r>
          </w:p>
          <w:p w14:paraId="19459AE3" w14:textId="77777777" w:rsidR="00DD75F4" w:rsidRPr="002204ED" w:rsidRDefault="00DD75F4" w:rsidP="00DD75F4">
            <w:pPr>
              <w:ind w:firstLine="169"/>
              <w:contextualSpacing/>
              <w:jc w:val="both"/>
            </w:pPr>
            <w:r w:rsidRPr="002204ED">
              <w:t>Во-вторых, указанная норма не раскрывает порядок установления ограничений по объемам добычи в пробный период во временном разрезе (среднесуточный, ежемесячный, годовой и т.д.).</w:t>
            </w:r>
          </w:p>
          <w:p w14:paraId="73340E60" w14:textId="1E53B016" w:rsidR="00FE789A" w:rsidRPr="002204ED" w:rsidRDefault="00DD75F4" w:rsidP="00DD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169"/>
              <w:jc w:val="both"/>
            </w:pPr>
            <w:r w:rsidRPr="002204ED">
              <w:t xml:space="preserve">В этой связи предлагается внести уточнение, что в подготовительный период допускается добыча в пределах среднесуточных объемов добычи в период пробной эксплуатации на основании проекта разработки. Также в целях ускорения ввода месторождения в эксплуатацию </w:t>
            </w:r>
            <w:r w:rsidRPr="002204ED">
              <w:lastRenderedPageBreak/>
              <w:t xml:space="preserve">предлагается предусмотреть возможность проведения работ по бурению, </w:t>
            </w:r>
            <w:proofErr w:type="spellStart"/>
            <w:r w:rsidRPr="002204ED">
              <w:t>расконсервации</w:t>
            </w:r>
            <w:proofErr w:type="spellEnd"/>
            <w:r w:rsidRPr="002204ED">
              <w:t xml:space="preserve"> и др., что сейчас в пробный период не предусмотрено.</w:t>
            </w:r>
          </w:p>
        </w:tc>
      </w:tr>
      <w:tr w:rsidR="000975E8" w:rsidRPr="009D516E" w14:paraId="7FD73800" w14:textId="77777777" w:rsidTr="0002078B">
        <w:tc>
          <w:tcPr>
            <w:tcW w:w="709" w:type="dxa"/>
          </w:tcPr>
          <w:p w14:paraId="2D8154E0" w14:textId="77777777" w:rsidR="000975E8" w:rsidRPr="0049271B" w:rsidRDefault="000975E8" w:rsidP="009A2EEA">
            <w:pPr>
              <w:pStyle w:val="a8"/>
              <w:numPr>
                <w:ilvl w:val="0"/>
                <w:numId w:val="29"/>
              </w:numPr>
              <w:tabs>
                <w:tab w:val="left" w:pos="360"/>
              </w:tabs>
              <w:ind w:left="0" w:firstLine="0"/>
              <w:rPr>
                <w:b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0F8DA" w14:textId="77777777" w:rsidR="000975E8" w:rsidRDefault="000975E8" w:rsidP="009A2EEA">
            <w:pPr>
              <w:jc w:val="center"/>
            </w:pPr>
            <w:r>
              <w:t>Статья 120</w:t>
            </w:r>
          </w:p>
          <w:p w14:paraId="279D51B3" w14:textId="4BE3FBE6" w:rsidR="000975E8" w:rsidRDefault="000975E8" w:rsidP="009A2EEA">
            <w:pPr>
              <w:jc w:val="center"/>
            </w:pPr>
            <w:r>
              <w:t>пункт 4</w:t>
            </w:r>
          </w:p>
          <w:p w14:paraId="55A1D13E" w14:textId="614378D1" w:rsidR="000975E8" w:rsidRPr="00F64CD1" w:rsidRDefault="000975E8" w:rsidP="009A2EEA">
            <w:pPr>
              <w:jc w:val="center"/>
            </w:pPr>
            <w:r>
              <w:t xml:space="preserve">подпункт 1) 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51662" w14:textId="38102A0D" w:rsidR="000975E8" w:rsidRPr="000975E8" w:rsidRDefault="000975E8" w:rsidP="009A2EEA">
            <w:pPr>
              <w:ind w:firstLine="168"/>
              <w:jc w:val="both"/>
            </w:pPr>
            <w:r w:rsidRPr="000975E8">
              <w:t xml:space="preserve">1) программа работ, утвержденная недропользователем и содержащая объемы, описание и сроки выполнения работ, которые </w:t>
            </w:r>
            <w:proofErr w:type="spellStart"/>
            <w:r w:rsidRPr="000975E8">
              <w:t>недропользователь</w:t>
            </w:r>
            <w:proofErr w:type="spellEnd"/>
            <w:r w:rsidRPr="000975E8">
              <w:t xml:space="preserve"> обязуется выполнить на участке недр в сл</w:t>
            </w:r>
            <w:r w:rsidR="002A6506">
              <w:t>учае продления периода добычи;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7DF5A" w14:textId="57A5B524" w:rsidR="000975E8" w:rsidRPr="002A6506" w:rsidRDefault="000975E8" w:rsidP="009A2EEA">
            <w:pPr>
              <w:ind w:firstLine="169"/>
              <w:jc w:val="both"/>
            </w:pPr>
            <w:r w:rsidRPr="002A6506">
              <w:t>Исключить.</w:t>
            </w:r>
          </w:p>
          <w:p w14:paraId="5E9885CA" w14:textId="77777777" w:rsidR="000975E8" w:rsidRPr="00F64CD1" w:rsidRDefault="000975E8" w:rsidP="009A2EEA">
            <w:pPr>
              <w:ind w:firstLine="169"/>
              <w:jc w:val="both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1E657" w14:textId="77777777" w:rsidR="00DD75F4" w:rsidRPr="0041759F" w:rsidRDefault="00DD75F4" w:rsidP="00DD75F4">
            <w:pPr>
              <w:keepNext/>
              <w:ind w:firstLine="113"/>
              <w:jc w:val="both"/>
              <w:textAlignment w:val="baseline"/>
              <w:outlineLvl w:val="2"/>
            </w:pPr>
            <w:r w:rsidRPr="0041759F">
              <w:t>С введением в действие Кодекса институт рабочих программ на этапе добычи был упразднен, а вместо него введен механизм контроля критичных показателей проектных документов.</w:t>
            </w:r>
          </w:p>
          <w:p w14:paraId="73CE442F" w14:textId="77777777" w:rsidR="00DD75F4" w:rsidRPr="0041759F" w:rsidRDefault="00DD75F4" w:rsidP="00DD75F4">
            <w:pPr>
              <w:ind w:firstLine="163"/>
              <w:contextualSpacing/>
              <w:jc w:val="both"/>
            </w:pPr>
            <w:r w:rsidRPr="0041759F">
              <w:t>Согласно концепции, предусмотренной Кодексом, контроль осуществляется через проектные документы, параметры которых указаны в статья 143 Кодекса.</w:t>
            </w:r>
          </w:p>
          <w:p w14:paraId="4B1AC233" w14:textId="77777777" w:rsidR="00DD75F4" w:rsidRPr="0041759F" w:rsidRDefault="00DD75F4" w:rsidP="00DD75F4">
            <w:pPr>
              <w:keepNext/>
              <w:ind w:firstLine="113"/>
              <w:jc w:val="both"/>
              <w:textAlignment w:val="baseline"/>
              <w:outlineLvl w:val="2"/>
            </w:pPr>
            <w:r w:rsidRPr="0041759F">
              <w:t xml:space="preserve">Программа работ предусмотрена только для периода разведки, так как в ней указывается минимальный объем работ, которые </w:t>
            </w:r>
            <w:proofErr w:type="spellStart"/>
            <w:r w:rsidRPr="0041759F">
              <w:t>недропользователь</w:t>
            </w:r>
            <w:proofErr w:type="spellEnd"/>
            <w:r w:rsidRPr="0041759F">
              <w:t xml:space="preserve"> обязан выполнить в период разведки. </w:t>
            </w:r>
          </w:p>
          <w:p w14:paraId="5C98F392" w14:textId="77777777" w:rsidR="00DD75F4" w:rsidRPr="0041759F" w:rsidRDefault="00DD75F4" w:rsidP="00DD75F4">
            <w:pPr>
              <w:keepNext/>
              <w:ind w:firstLine="113"/>
              <w:jc w:val="both"/>
              <w:textAlignment w:val="baseline"/>
              <w:outlineLvl w:val="2"/>
            </w:pPr>
            <w:r w:rsidRPr="0041759F">
              <w:t xml:space="preserve">Для добычного периода минимальный объем работ не устанавливается. </w:t>
            </w:r>
          </w:p>
          <w:p w14:paraId="72C50818" w14:textId="77777777" w:rsidR="00DD75F4" w:rsidRPr="0041759F" w:rsidRDefault="00DD75F4" w:rsidP="00DD75F4">
            <w:pPr>
              <w:keepNext/>
              <w:ind w:firstLine="113"/>
              <w:jc w:val="both"/>
              <w:textAlignment w:val="baseline"/>
              <w:outlineLvl w:val="2"/>
            </w:pPr>
            <w:r w:rsidRPr="0041759F">
              <w:t xml:space="preserve">В этой связи Кодекс не предусматривает для периода добычи программы работ. </w:t>
            </w:r>
          </w:p>
          <w:p w14:paraId="1C518E92" w14:textId="0BD47BAE" w:rsidR="000975E8" w:rsidRPr="0041759F" w:rsidRDefault="00DD75F4" w:rsidP="00DD75F4">
            <w:pPr>
              <w:ind w:firstLine="169"/>
              <w:contextualSpacing/>
              <w:jc w:val="both"/>
            </w:pPr>
            <w:r w:rsidRPr="0041759F">
              <w:t xml:space="preserve">По этой причине, подпункт 1) пункта 4 статьи 120, который предусматривает программу работ для периода добычи не соответствует указанному подходу и его необходимо </w:t>
            </w:r>
            <w:proofErr w:type="gramStart"/>
            <w:r w:rsidRPr="0041759F">
              <w:t xml:space="preserve">исключить. </w:t>
            </w:r>
            <w:r w:rsidR="000975E8" w:rsidRPr="0041759F">
              <w:t xml:space="preserve"> </w:t>
            </w:r>
            <w:proofErr w:type="gramEnd"/>
          </w:p>
        </w:tc>
      </w:tr>
      <w:tr w:rsidR="009A2EEA" w:rsidRPr="009D516E" w14:paraId="3BD0C0C0" w14:textId="77777777" w:rsidTr="0002078B">
        <w:tc>
          <w:tcPr>
            <w:tcW w:w="709" w:type="dxa"/>
          </w:tcPr>
          <w:p w14:paraId="73A25DC8" w14:textId="77777777" w:rsidR="009A2EEA" w:rsidRPr="0049271B" w:rsidRDefault="009A2EEA" w:rsidP="009A2EEA">
            <w:pPr>
              <w:pStyle w:val="a8"/>
              <w:numPr>
                <w:ilvl w:val="0"/>
                <w:numId w:val="29"/>
              </w:numPr>
              <w:tabs>
                <w:tab w:val="left" w:pos="360"/>
              </w:tabs>
              <w:ind w:left="0" w:firstLine="0"/>
              <w:rPr>
                <w:b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E2AFB" w14:textId="475D4715" w:rsidR="000D12B9" w:rsidRDefault="000D12B9" w:rsidP="000D12B9">
            <w:pPr>
              <w:contextualSpacing/>
              <w:jc w:val="center"/>
            </w:pPr>
            <w:r>
              <w:t>Статья</w:t>
            </w:r>
            <w:r w:rsidRPr="009A2EEA">
              <w:t xml:space="preserve"> 121</w:t>
            </w:r>
          </w:p>
          <w:p w14:paraId="36F4BEDD" w14:textId="316FACBD" w:rsidR="009A2EEA" w:rsidRDefault="000D12B9" w:rsidP="000D12B9">
            <w:pPr>
              <w:contextualSpacing/>
              <w:jc w:val="center"/>
            </w:pPr>
            <w:r>
              <w:t>п</w:t>
            </w:r>
            <w:r w:rsidR="009A2EEA" w:rsidRPr="009A2EEA">
              <w:t xml:space="preserve">ункт 14 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AEBD7" w14:textId="370B3DF1" w:rsidR="009A2EEA" w:rsidRPr="000975E8" w:rsidRDefault="009A2EEA" w:rsidP="009A2EEA">
            <w:pPr>
              <w:ind w:firstLine="168"/>
              <w:contextualSpacing/>
              <w:jc w:val="both"/>
            </w:pPr>
            <w:r w:rsidRPr="009A2EEA">
              <w:t xml:space="preserve">14. Обременение права недропользования (доли в праве недропользования) по углеводородам, а также обременение акций (долей участия в уставном капитале) организаций, прямо или косвенно контролирующих лицо, обладающее правом недропользования по углеводородам, не запрещенные настоящим Кодексом, осуществляются с разрешения компетентного органа, выдаваемого в порядке, </w:t>
            </w:r>
            <w:r w:rsidRPr="000D12B9">
              <w:rPr>
                <w:i/>
              </w:rPr>
              <w:t>установленном статьей 45 настоящего Кодекса</w:t>
            </w:r>
            <w:r w:rsidRPr="009A2EEA"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682DA" w14:textId="0D031857" w:rsidR="009A2EEA" w:rsidRPr="008B1E36" w:rsidRDefault="008D7309" w:rsidP="008D7309">
            <w:pPr>
              <w:keepNext/>
              <w:ind w:firstLine="164"/>
              <w:contextualSpacing/>
              <w:jc w:val="both"/>
              <w:textAlignment w:val="baseline"/>
              <w:outlineLvl w:val="2"/>
              <w:rPr>
                <w:b/>
              </w:rPr>
            </w:pPr>
            <w:r>
              <w:t>Слова «</w:t>
            </w:r>
            <w:r w:rsidRPr="00227E4E">
              <w:rPr>
                <w:b/>
              </w:rPr>
              <w:t>установленном статьей 45 настоящего Кодекса</w:t>
            </w:r>
            <w:r>
              <w:t>» заменить словами «</w:t>
            </w:r>
            <w:r w:rsidR="009A2EEA" w:rsidRPr="008B1E36">
              <w:rPr>
                <w:b/>
                <w:bCs/>
              </w:rPr>
              <w:t>определяемом компетентным органом</w:t>
            </w:r>
            <w:r w:rsidR="009A2EEA" w:rsidRPr="008B1E36">
              <w:t>.</w:t>
            </w:r>
            <w:r w:rsidR="000D12B9">
              <w:t>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72B8F" w14:textId="455E375B" w:rsidR="00DD75F4" w:rsidRPr="0041759F" w:rsidRDefault="00DD75F4" w:rsidP="00DD75F4">
            <w:pPr>
              <w:keepNext/>
              <w:ind w:firstLine="113"/>
              <w:contextualSpacing/>
              <w:jc w:val="both"/>
              <w:textAlignment w:val="baseline"/>
              <w:outlineLvl w:val="2"/>
            </w:pPr>
            <w:r w:rsidRPr="0041759F">
              <w:t xml:space="preserve">При обременении (залоге) права недропользования не предполагается отчуждение права недропользования. Тогда как статья 45 Кодекса регулирует порядок отчуждения права недропользования. Данная процедура требует представления значительного объема документов (сведения о регистрации, сведения о контролирующих лиц и др.) и сроков (срок рассмотрения составляет от </w:t>
            </w:r>
            <w:r w:rsidRPr="0041759F">
              <w:rPr>
                <w:bCs/>
              </w:rPr>
              <w:t>месяца до трех</w:t>
            </w:r>
            <w:r w:rsidRPr="0041759F">
              <w:t xml:space="preserve"> </w:t>
            </w:r>
            <w:r w:rsidRPr="0041759F">
              <w:rPr>
                <w:bCs/>
              </w:rPr>
              <w:t>месяцев</w:t>
            </w:r>
            <w:r w:rsidRPr="0041759F">
              <w:t xml:space="preserve"> для крупных месторождений). В таком объеме рассматриваемых документов и запрашиваемых данных нет необходимости, учитывая, что при обременении, как правило, выступают банки. Все это затрудняет процесс залога права недропользования в целях финансирования операций по недропользованию. </w:t>
            </w:r>
          </w:p>
          <w:p w14:paraId="2316C6AE" w14:textId="27AED721" w:rsidR="009A2EEA" w:rsidRPr="0041759F" w:rsidRDefault="00DD75F4" w:rsidP="00DD75F4">
            <w:pPr>
              <w:keepNext/>
              <w:ind w:firstLine="113"/>
              <w:contextualSpacing/>
              <w:jc w:val="both"/>
              <w:textAlignment w:val="baseline"/>
              <w:outlineLvl w:val="2"/>
            </w:pPr>
            <w:r w:rsidRPr="0041759F">
              <w:t>В этой связи предлагается предусмотреть отдельный порядок выдачи разрешения на обременение права недропользования, который будет предусматривать особенности выдачи разрешения для обременения права недропользования. Это позволит сократить перечень запрашиваемых документов и сроки рассмотрения (</w:t>
            </w:r>
            <w:r w:rsidRPr="0041759F">
              <w:rPr>
                <w:bCs/>
              </w:rPr>
              <w:t>до 10-15 дней</w:t>
            </w:r>
            <w:r w:rsidRPr="0041759F">
              <w:t>).</w:t>
            </w:r>
          </w:p>
        </w:tc>
      </w:tr>
      <w:tr w:rsidR="005E7A35" w:rsidRPr="009D516E" w14:paraId="03226E39" w14:textId="77777777" w:rsidTr="0002078B">
        <w:tc>
          <w:tcPr>
            <w:tcW w:w="709" w:type="dxa"/>
          </w:tcPr>
          <w:p w14:paraId="64F10476" w14:textId="77777777" w:rsidR="005E7A35" w:rsidRPr="002204ED" w:rsidRDefault="005E7A35" w:rsidP="009A2EEA">
            <w:pPr>
              <w:pStyle w:val="a8"/>
              <w:numPr>
                <w:ilvl w:val="0"/>
                <w:numId w:val="29"/>
              </w:numPr>
              <w:tabs>
                <w:tab w:val="left" w:pos="360"/>
              </w:tabs>
              <w:ind w:left="0" w:firstLine="0"/>
              <w:rPr>
                <w:b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AF52D" w14:textId="6A53285C" w:rsidR="005E7A35" w:rsidRPr="002204ED" w:rsidRDefault="005E7A35" w:rsidP="005E7A35">
            <w:pPr>
              <w:contextualSpacing/>
              <w:jc w:val="center"/>
            </w:pPr>
            <w:r w:rsidRPr="002204ED">
              <w:t>Статья 123 пункт 13-1</w:t>
            </w:r>
          </w:p>
          <w:p w14:paraId="0D450C4B" w14:textId="13402F63" w:rsidR="005E7A35" w:rsidRPr="002204ED" w:rsidRDefault="005E7A35" w:rsidP="005E7A35">
            <w:pPr>
              <w:contextualSpacing/>
              <w:jc w:val="center"/>
            </w:pPr>
            <w:r w:rsidRPr="002204ED">
              <w:t>новый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56287" w14:textId="6F70B3CD" w:rsidR="005E7A35" w:rsidRPr="002204ED" w:rsidRDefault="005E7A35" w:rsidP="009A2EEA">
            <w:pPr>
              <w:ind w:firstLine="168"/>
              <w:contextualSpacing/>
              <w:jc w:val="both"/>
            </w:pPr>
            <w:r w:rsidRPr="002204ED">
              <w:t>Отсутствует.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15EC3" w14:textId="248F19D8" w:rsidR="005E7A35" w:rsidRPr="002204ED" w:rsidRDefault="005E7A35" w:rsidP="005E7A35">
            <w:pPr>
              <w:keepNext/>
              <w:ind w:firstLine="164"/>
              <w:contextualSpacing/>
              <w:jc w:val="both"/>
              <w:textAlignment w:val="baseline"/>
              <w:outlineLvl w:val="2"/>
            </w:pPr>
            <w:r w:rsidRPr="002204ED">
              <w:t>Дополнить новым пунктом 13-1) следующего содержания:</w:t>
            </w:r>
          </w:p>
          <w:p w14:paraId="08262E44" w14:textId="26881764" w:rsidR="005E7A35" w:rsidRPr="002204ED" w:rsidRDefault="005E7A35" w:rsidP="0098300F">
            <w:pPr>
              <w:keepNext/>
              <w:ind w:firstLine="164"/>
              <w:contextualSpacing/>
              <w:jc w:val="both"/>
              <w:textAlignment w:val="baseline"/>
              <w:outlineLvl w:val="2"/>
              <w:rPr>
                <w:b/>
              </w:rPr>
            </w:pPr>
            <w:r w:rsidRPr="002204ED">
              <w:rPr>
                <w:b/>
              </w:rPr>
              <w:t>«13-1. Недропользователь вправе отказаться от бу</w:t>
            </w:r>
            <w:r w:rsidR="002E58DB" w:rsidRPr="002204ED">
              <w:rPr>
                <w:b/>
              </w:rPr>
              <w:t xml:space="preserve">рения скважины, </w:t>
            </w:r>
            <w:r w:rsidR="002E58DB" w:rsidRPr="002204ED">
              <w:rPr>
                <w:b/>
              </w:rPr>
              <w:lastRenderedPageBreak/>
              <w:t>предусмотренной</w:t>
            </w:r>
            <w:r w:rsidRPr="002204ED">
              <w:rPr>
                <w:b/>
              </w:rPr>
              <w:t xml:space="preserve"> программой работ контракта на разведку и добычу,</w:t>
            </w:r>
            <w:r w:rsidR="0098300F" w:rsidRPr="002204ED">
              <w:rPr>
                <w:b/>
              </w:rPr>
              <w:t xml:space="preserve"> </w:t>
            </w:r>
            <w:r w:rsidRPr="002204ED">
              <w:rPr>
                <w:b/>
              </w:rPr>
              <w:t>при соблюдении следующих условий:</w:t>
            </w:r>
          </w:p>
          <w:p w14:paraId="406EC569" w14:textId="3E2A19D3" w:rsidR="005E7A35" w:rsidRPr="002204ED" w:rsidRDefault="005E7A35" w:rsidP="0098300F">
            <w:pPr>
              <w:keepNext/>
              <w:ind w:firstLine="164"/>
              <w:contextualSpacing/>
              <w:jc w:val="both"/>
              <w:textAlignment w:val="baseline"/>
              <w:outlineLvl w:val="2"/>
              <w:rPr>
                <w:b/>
              </w:rPr>
            </w:pPr>
            <w:r w:rsidRPr="002204ED">
              <w:rPr>
                <w:b/>
              </w:rPr>
              <w:t>на участке недр проведены сейсморазведочные работы в соответствии</w:t>
            </w:r>
            <w:r w:rsidR="0098300F" w:rsidRPr="002204ED">
              <w:rPr>
                <w:b/>
              </w:rPr>
              <w:t xml:space="preserve"> </w:t>
            </w:r>
            <w:r w:rsidRPr="002204ED">
              <w:rPr>
                <w:b/>
              </w:rPr>
              <w:t>с проектом разведки и программой работ;</w:t>
            </w:r>
          </w:p>
          <w:p w14:paraId="74981479" w14:textId="77777777" w:rsidR="005E7A35" w:rsidRPr="002204ED" w:rsidRDefault="005E7A35" w:rsidP="005E7A35">
            <w:pPr>
              <w:keepNext/>
              <w:ind w:firstLine="164"/>
              <w:contextualSpacing/>
              <w:jc w:val="both"/>
              <w:textAlignment w:val="baseline"/>
              <w:outlineLvl w:val="2"/>
              <w:rPr>
                <w:b/>
              </w:rPr>
            </w:pPr>
            <w:proofErr w:type="spellStart"/>
            <w:r w:rsidRPr="002204ED">
              <w:rPr>
                <w:b/>
              </w:rPr>
              <w:t>недропользователь</w:t>
            </w:r>
            <w:proofErr w:type="spellEnd"/>
            <w:r w:rsidRPr="002204ED">
              <w:rPr>
                <w:b/>
              </w:rPr>
              <w:t xml:space="preserve"> заявил об отказе от бурения скважины не позднее трех лет с даты заключения контракта на разведку и добычу.</w:t>
            </w:r>
          </w:p>
          <w:p w14:paraId="0956632A" w14:textId="77777777" w:rsidR="005E7A35" w:rsidRPr="002204ED" w:rsidRDefault="005E7A35" w:rsidP="005E7A35">
            <w:pPr>
              <w:keepNext/>
              <w:ind w:firstLine="164"/>
              <w:contextualSpacing/>
              <w:jc w:val="both"/>
              <w:textAlignment w:val="baseline"/>
              <w:outlineLvl w:val="2"/>
              <w:rPr>
                <w:b/>
              </w:rPr>
            </w:pPr>
            <w:r w:rsidRPr="002204ED">
              <w:rPr>
                <w:b/>
              </w:rPr>
              <w:t xml:space="preserve">При этом </w:t>
            </w:r>
            <w:proofErr w:type="spellStart"/>
            <w:r w:rsidRPr="002204ED">
              <w:rPr>
                <w:b/>
              </w:rPr>
              <w:t>недропользователь</w:t>
            </w:r>
            <w:proofErr w:type="spellEnd"/>
            <w:r w:rsidRPr="002204ED">
              <w:rPr>
                <w:b/>
              </w:rPr>
              <w:t xml:space="preserve"> обязан осуществить возврат всего участка недр в порядке и на условиях, предусмотренных статьей 126 настоящего Кодекса.</w:t>
            </w:r>
          </w:p>
          <w:p w14:paraId="5CD1A13E" w14:textId="0052CA02" w:rsidR="005E7A35" w:rsidRPr="002204ED" w:rsidRDefault="005E7A35" w:rsidP="0098300F">
            <w:pPr>
              <w:keepNext/>
              <w:ind w:firstLine="164"/>
              <w:contextualSpacing/>
              <w:jc w:val="both"/>
              <w:textAlignment w:val="baseline"/>
              <w:outlineLvl w:val="2"/>
              <w:rPr>
                <w:b/>
              </w:rPr>
            </w:pPr>
            <w:r w:rsidRPr="002204ED">
              <w:rPr>
                <w:b/>
              </w:rPr>
              <w:t>В случае отказа от бурения и возврата участка недр в соответствии</w:t>
            </w:r>
            <w:r w:rsidR="0098300F" w:rsidRPr="002204ED">
              <w:rPr>
                <w:b/>
              </w:rPr>
              <w:t xml:space="preserve"> </w:t>
            </w:r>
            <w:r w:rsidRPr="002204ED">
              <w:rPr>
                <w:b/>
              </w:rPr>
              <w:t>с частями первой и второй настоящего пункта обязательство по бурению считается прекращенным.».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00529" w14:textId="77777777" w:rsidR="00F64B70" w:rsidRPr="002204ED" w:rsidRDefault="00F64B70" w:rsidP="00F64B70">
            <w:pPr>
              <w:tabs>
                <w:tab w:val="left" w:pos="766"/>
                <w:tab w:val="center" w:pos="1782"/>
              </w:tabs>
              <w:ind w:firstLine="169"/>
              <w:jc w:val="both"/>
            </w:pPr>
            <w:r w:rsidRPr="002204ED">
              <w:lastRenderedPageBreak/>
              <w:t>Данная поправка направлена на улучшение инвестиционной привлекательности геологоразведки.</w:t>
            </w:r>
          </w:p>
          <w:p w14:paraId="2A82E10B" w14:textId="77777777" w:rsidR="00F64B70" w:rsidRPr="002204ED" w:rsidRDefault="00F64B70" w:rsidP="00F64B70">
            <w:pPr>
              <w:tabs>
                <w:tab w:val="left" w:pos="766"/>
                <w:tab w:val="center" w:pos="1782"/>
              </w:tabs>
              <w:ind w:firstLine="169"/>
              <w:jc w:val="both"/>
            </w:pPr>
            <w:r w:rsidRPr="002204ED">
              <w:lastRenderedPageBreak/>
              <w:t xml:space="preserve">В случае если программа работ периода разведки предусматривает обязательства по бурению независимой скважины, то целесообразность такого бурения может быть окончательно определена только по данным проведенных сейсморазведочных работ. </w:t>
            </w:r>
          </w:p>
          <w:p w14:paraId="7A00333E" w14:textId="77777777" w:rsidR="00F64B70" w:rsidRPr="002204ED" w:rsidRDefault="00F64B70" w:rsidP="00F64B70">
            <w:pPr>
              <w:tabs>
                <w:tab w:val="left" w:pos="766"/>
                <w:tab w:val="center" w:pos="1782"/>
              </w:tabs>
              <w:ind w:firstLine="169"/>
              <w:jc w:val="both"/>
            </w:pPr>
            <w:r w:rsidRPr="002204ED">
              <w:t xml:space="preserve">Если бурение скважины нецелесообразно, по действующему законодательству </w:t>
            </w:r>
            <w:proofErr w:type="spellStart"/>
            <w:r w:rsidRPr="002204ED">
              <w:t>недропользователь</w:t>
            </w:r>
            <w:proofErr w:type="spellEnd"/>
            <w:r w:rsidRPr="002204ED">
              <w:t xml:space="preserve"> вправе вернуть участок недр (тем самым досрочно прекращая действие контракта).</w:t>
            </w:r>
          </w:p>
          <w:p w14:paraId="74BABFF7" w14:textId="77777777" w:rsidR="00F64B70" w:rsidRPr="002204ED" w:rsidRDefault="00F64B70" w:rsidP="00F64B70">
            <w:pPr>
              <w:tabs>
                <w:tab w:val="left" w:pos="766"/>
                <w:tab w:val="center" w:pos="1782"/>
              </w:tabs>
              <w:ind w:firstLine="169"/>
              <w:jc w:val="both"/>
            </w:pPr>
            <w:r w:rsidRPr="002204ED">
              <w:t xml:space="preserve">При этом, однако, он обязан будет уплатить штраф за невыполнение контрактного обязательства (в программе работ), даже несмотря на то, что по данным сейсморазведки бурение является нецелесообразным. </w:t>
            </w:r>
          </w:p>
          <w:p w14:paraId="3B635D0B" w14:textId="77777777" w:rsidR="00F64B70" w:rsidRPr="002204ED" w:rsidRDefault="00F64B70" w:rsidP="00F64B70">
            <w:pPr>
              <w:tabs>
                <w:tab w:val="left" w:pos="766"/>
                <w:tab w:val="center" w:pos="1782"/>
              </w:tabs>
              <w:ind w:firstLine="169"/>
              <w:jc w:val="both"/>
            </w:pPr>
            <w:r w:rsidRPr="002204ED">
              <w:t xml:space="preserve">Уплата штрафа, кроме финансовых последствий, влечет также и негативные </w:t>
            </w:r>
            <w:proofErr w:type="spellStart"/>
            <w:r w:rsidRPr="002204ED">
              <w:t>репутационные</w:t>
            </w:r>
            <w:proofErr w:type="spellEnd"/>
            <w:r w:rsidRPr="002204ED">
              <w:t xml:space="preserve"> последствия для недропользователя. </w:t>
            </w:r>
          </w:p>
          <w:p w14:paraId="6DF541A4" w14:textId="77777777" w:rsidR="00F64B70" w:rsidRPr="002204ED" w:rsidRDefault="00F64B70" w:rsidP="00F64B70">
            <w:pPr>
              <w:tabs>
                <w:tab w:val="left" w:pos="766"/>
                <w:tab w:val="center" w:pos="1782"/>
              </w:tabs>
              <w:ind w:firstLine="169"/>
              <w:jc w:val="both"/>
            </w:pPr>
            <w:r w:rsidRPr="002204ED">
              <w:t xml:space="preserve">В этой связи, </w:t>
            </w:r>
            <w:proofErr w:type="spellStart"/>
            <w:r w:rsidRPr="002204ED">
              <w:t>недропользователи</w:t>
            </w:r>
            <w:proofErr w:type="spellEnd"/>
            <w:r w:rsidRPr="002204ED">
              <w:t>, получившие не перспективные результаты по сейсморазведке, на практике удерживают контрактные территории до окончания сроков действий контрактов.</w:t>
            </w:r>
          </w:p>
          <w:p w14:paraId="74E417D4" w14:textId="77777777" w:rsidR="00F64B70" w:rsidRPr="002204ED" w:rsidRDefault="00F64B70" w:rsidP="00F64B70">
            <w:pPr>
              <w:tabs>
                <w:tab w:val="left" w:pos="766"/>
                <w:tab w:val="center" w:pos="1782"/>
              </w:tabs>
              <w:ind w:firstLine="169"/>
              <w:jc w:val="both"/>
            </w:pPr>
            <w:r w:rsidRPr="002204ED">
              <w:t xml:space="preserve">Предлагаемая поправка направлена на решение указанной проблемы, </w:t>
            </w:r>
            <w:proofErr w:type="spellStart"/>
            <w:r w:rsidRPr="002204ED">
              <w:t>недропользователю</w:t>
            </w:r>
            <w:proofErr w:type="spellEnd"/>
            <w:r w:rsidRPr="002204ED">
              <w:t xml:space="preserve"> дается срок в три года, когда он вправе решить переходить ли к разведочному бурению или нет. </w:t>
            </w:r>
          </w:p>
          <w:p w14:paraId="7123BD4F" w14:textId="7FAB688C" w:rsidR="005E7A35" w:rsidRPr="002204ED" w:rsidRDefault="00F64B70" w:rsidP="002204ED">
            <w:pPr>
              <w:tabs>
                <w:tab w:val="left" w:pos="766"/>
                <w:tab w:val="center" w:pos="1782"/>
              </w:tabs>
              <w:ind w:firstLine="169"/>
              <w:jc w:val="both"/>
            </w:pPr>
            <w:r w:rsidRPr="002204ED">
              <w:rPr>
                <w:lang w:val="kk-KZ"/>
              </w:rPr>
              <w:lastRenderedPageBreak/>
              <w:t>При этом взамен государство получит результаты  с</w:t>
            </w:r>
            <w:proofErr w:type="spellStart"/>
            <w:r w:rsidRPr="002204ED">
              <w:t>ейсморазведочных</w:t>
            </w:r>
            <w:proofErr w:type="spellEnd"/>
            <w:r w:rsidRPr="002204ED">
              <w:t xml:space="preserve"> работ, которые</w:t>
            </w:r>
            <w:r w:rsidRPr="002204ED">
              <w:rPr>
                <w:lang w:val="kk-KZ"/>
              </w:rPr>
              <w:t xml:space="preserve"> </w:t>
            </w:r>
            <w:r w:rsidRPr="002204ED">
              <w:t xml:space="preserve">относятся к важной геологической информации.  Улучшение качества и количества сейсморазведочных работ позволяет повысить изученность участков недр на предмет перспективности обнаружения углеводородного сырья. </w:t>
            </w:r>
          </w:p>
        </w:tc>
      </w:tr>
      <w:tr w:rsidR="00853275" w:rsidRPr="009D516E" w14:paraId="284B0F8F" w14:textId="77777777" w:rsidTr="0002078B">
        <w:trPr>
          <w:trHeight w:val="2869"/>
        </w:trPr>
        <w:tc>
          <w:tcPr>
            <w:tcW w:w="709" w:type="dxa"/>
          </w:tcPr>
          <w:p w14:paraId="77F41657" w14:textId="77777777" w:rsidR="00853275" w:rsidRPr="002204ED" w:rsidRDefault="00853275" w:rsidP="00853275">
            <w:pPr>
              <w:pStyle w:val="a8"/>
              <w:numPr>
                <w:ilvl w:val="0"/>
                <w:numId w:val="29"/>
              </w:numPr>
              <w:tabs>
                <w:tab w:val="left" w:pos="360"/>
              </w:tabs>
              <w:ind w:left="0" w:firstLine="0"/>
              <w:rPr>
                <w:b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322D7" w14:textId="77777777" w:rsidR="00853275" w:rsidRPr="002204ED" w:rsidRDefault="00853275" w:rsidP="00853275">
            <w:pPr>
              <w:jc w:val="center"/>
            </w:pPr>
            <w:r w:rsidRPr="002204ED">
              <w:t>Статья 126 пункт 2</w:t>
            </w:r>
          </w:p>
          <w:p w14:paraId="6A0A124C" w14:textId="219C7A8F" w:rsidR="00853275" w:rsidRPr="002204ED" w:rsidRDefault="00853275" w:rsidP="00853275">
            <w:pPr>
              <w:jc w:val="center"/>
            </w:pPr>
            <w:r w:rsidRPr="002204ED">
              <w:t>подпункт 3) новый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CCFD8" w14:textId="0B167B5F" w:rsidR="00853275" w:rsidRPr="002204ED" w:rsidRDefault="00853275" w:rsidP="00853275">
            <w:pPr>
              <w:keepNext/>
              <w:ind w:firstLine="113"/>
              <w:jc w:val="both"/>
              <w:textAlignment w:val="baseline"/>
              <w:outlineLvl w:val="2"/>
            </w:pPr>
            <w:r w:rsidRPr="002204ED">
              <w:t>Отсутствует.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214EE" w14:textId="78EC01DF" w:rsidR="00853275" w:rsidRPr="002204ED" w:rsidRDefault="00853275" w:rsidP="00853275">
            <w:pPr>
              <w:keepNext/>
              <w:ind w:firstLine="113"/>
              <w:jc w:val="both"/>
              <w:textAlignment w:val="baseline"/>
              <w:outlineLvl w:val="2"/>
            </w:pPr>
            <w:r w:rsidRPr="002204ED">
              <w:t>Дополнить новым подпунктом 3) следующего содержания:</w:t>
            </w:r>
          </w:p>
          <w:p w14:paraId="2C6E49F7" w14:textId="2D653272" w:rsidR="00853275" w:rsidRPr="002204ED" w:rsidRDefault="00853275" w:rsidP="00853275">
            <w:pPr>
              <w:keepNext/>
              <w:ind w:firstLine="113"/>
              <w:jc w:val="both"/>
              <w:textAlignment w:val="baseline"/>
              <w:outlineLvl w:val="2"/>
              <w:rPr>
                <w:b/>
              </w:rPr>
            </w:pPr>
            <w:r w:rsidRPr="002204ED">
              <w:rPr>
                <w:b/>
              </w:rPr>
              <w:t>«3) на участке недр в случае возврата всего участка недр в соответствии с пунктом 13-1 статьи 123 настоящего Кодекса.».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694B3" w14:textId="78F10DBA" w:rsidR="00F64B70" w:rsidRPr="002204ED" w:rsidRDefault="00F64B70" w:rsidP="00F64B70">
            <w:pPr>
              <w:keepNext/>
              <w:ind w:firstLine="113"/>
              <w:jc w:val="both"/>
              <w:textAlignment w:val="baseline"/>
              <w:outlineLvl w:val="2"/>
            </w:pPr>
            <w:r w:rsidRPr="002204ED">
              <w:t xml:space="preserve">Данная норма необходима в связи с поправками, предусмотренным в статью 123 в части возможности досрочного возврата всего участка недр по результатам проведения сейсморазведочных работ. </w:t>
            </w:r>
          </w:p>
          <w:p w14:paraId="1E1860EC" w14:textId="08D33AB2" w:rsidR="00853275" w:rsidRPr="002204ED" w:rsidRDefault="00F64B70" w:rsidP="00F64B70">
            <w:pPr>
              <w:keepNext/>
              <w:ind w:firstLine="113"/>
              <w:jc w:val="both"/>
              <w:textAlignment w:val="baseline"/>
              <w:outlineLvl w:val="2"/>
              <w:rPr>
                <w:highlight w:val="yellow"/>
              </w:rPr>
            </w:pPr>
            <w:r w:rsidRPr="002204ED">
              <w:t xml:space="preserve">Поправка предусматривает необходимость проведение ликвидационных работ после того, как </w:t>
            </w:r>
            <w:proofErr w:type="spellStart"/>
            <w:r w:rsidRPr="002204ED">
              <w:t>недропользователь</w:t>
            </w:r>
            <w:proofErr w:type="spellEnd"/>
            <w:r w:rsidRPr="002204ED">
              <w:t xml:space="preserve"> заявит о возврате участка недр по результатам сейсморазведочных работ.</w:t>
            </w:r>
          </w:p>
        </w:tc>
      </w:tr>
      <w:tr w:rsidR="00853275" w:rsidRPr="009D516E" w14:paraId="17B0C068" w14:textId="77777777" w:rsidTr="000A59E6">
        <w:trPr>
          <w:trHeight w:val="557"/>
        </w:trPr>
        <w:tc>
          <w:tcPr>
            <w:tcW w:w="709" w:type="dxa"/>
          </w:tcPr>
          <w:p w14:paraId="6E4B1D3C" w14:textId="77777777" w:rsidR="00853275" w:rsidRPr="002204ED" w:rsidRDefault="00853275" w:rsidP="00853275">
            <w:pPr>
              <w:pStyle w:val="a8"/>
              <w:numPr>
                <w:ilvl w:val="0"/>
                <w:numId w:val="29"/>
              </w:numPr>
              <w:tabs>
                <w:tab w:val="left" w:pos="360"/>
              </w:tabs>
              <w:ind w:left="0" w:firstLine="0"/>
              <w:rPr>
                <w:b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383B6" w14:textId="66387650" w:rsidR="00853275" w:rsidRPr="002204ED" w:rsidRDefault="00853275" w:rsidP="00853275">
            <w:pPr>
              <w:jc w:val="center"/>
            </w:pPr>
            <w:r w:rsidRPr="002204ED">
              <w:t>Статья 126 пункт 3</w:t>
            </w:r>
          </w:p>
          <w:p w14:paraId="59C32EA4" w14:textId="31588DA8" w:rsidR="00853275" w:rsidRPr="002204ED" w:rsidRDefault="00853275" w:rsidP="00853275">
            <w:pPr>
              <w:jc w:val="center"/>
            </w:pPr>
            <w:r w:rsidRPr="002204ED">
              <w:t>абзац первый и</w:t>
            </w:r>
          </w:p>
          <w:p w14:paraId="52AD84D3" w14:textId="096DF0FF" w:rsidR="00853275" w:rsidRPr="002204ED" w:rsidRDefault="00853275" w:rsidP="00853275">
            <w:pPr>
              <w:jc w:val="center"/>
            </w:pPr>
            <w:r w:rsidRPr="002204ED">
              <w:t xml:space="preserve">подпункт 1) 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48498" w14:textId="77777777" w:rsidR="00853275" w:rsidRPr="002204ED" w:rsidRDefault="00853275" w:rsidP="00853275">
            <w:pPr>
              <w:keepNext/>
              <w:ind w:firstLine="113"/>
              <w:jc w:val="both"/>
              <w:textAlignment w:val="baseline"/>
              <w:outlineLvl w:val="2"/>
            </w:pPr>
            <w:r w:rsidRPr="002204ED">
              <w:t>3. В случае, предусмотренном подпунктом 1) пункта 2 настоящей статьи, лицо, право недропользования которого в отношении такого участка недр прекращено, обязано:</w:t>
            </w:r>
          </w:p>
          <w:p w14:paraId="65CD8092" w14:textId="5D5AA5C1" w:rsidR="00853275" w:rsidRPr="002204ED" w:rsidRDefault="00853275" w:rsidP="00853275">
            <w:pPr>
              <w:keepNext/>
              <w:ind w:firstLine="113"/>
              <w:jc w:val="both"/>
              <w:textAlignment w:val="baseline"/>
              <w:outlineLvl w:val="2"/>
            </w:pPr>
            <w:r w:rsidRPr="002204ED">
              <w:t xml:space="preserve">1) не позднее двух месяцев со дня прекращения права недропользования утвердить и представить для прохождения предусмотренных настоящим Кодексом и иными законами Республики Казахстан экспертиз проект ликвидации последствий </w:t>
            </w:r>
            <w:r w:rsidRPr="002204ED">
              <w:lastRenderedPageBreak/>
              <w:t>недропользования по углеводородам;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23717" w14:textId="11C109BA" w:rsidR="00853275" w:rsidRPr="002204ED" w:rsidRDefault="00853275" w:rsidP="00853275">
            <w:pPr>
              <w:keepNext/>
              <w:ind w:firstLine="113"/>
              <w:jc w:val="both"/>
              <w:textAlignment w:val="baseline"/>
              <w:outlineLvl w:val="2"/>
            </w:pPr>
            <w:r w:rsidRPr="002204ED">
              <w:lastRenderedPageBreak/>
              <w:t>Изложить в следующей редакции:</w:t>
            </w:r>
          </w:p>
          <w:p w14:paraId="4798C5F1" w14:textId="77777777" w:rsidR="00853275" w:rsidRPr="002204ED" w:rsidRDefault="00853275" w:rsidP="00853275">
            <w:pPr>
              <w:keepNext/>
              <w:ind w:firstLine="113"/>
              <w:jc w:val="both"/>
              <w:textAlignment w:val="baseline"/>
              <w:outlineLvl w:val="2"/>
            </w:pPr>
            <w:r w:rsidRPr="002204ED">
              <w:t xml:space="preserve">«3. В случае, предусмотренном подпунктом 1) пункта 2 настоящей статьи, лицо, право недропользования которого в отношении такого участка недр прекращено, </w:t>
            </w:r>
            <w:r w:rsidRPr="002204ED">
              <w:rPr>
                <w:b/>
              </w:rPr>
              <w:t xml:space="preserve">а также </w:t>
            </w:r>
            <w:proofErr w:type="spellStart"/>
            <w:r w:rsidRPr="002204ED">
              <w:rPr>
                <w:b/>
              </w:rPr>
              <w:t>недропользователь</w:t>
            </w:r>
            <w:proofErr w:type="spellEnd"/>
            <w:r w:rsidRPr="002204ED">
              <w:rPr>
                <w:b/>
              </w:rPr>
              <w:t>, заявивший о возврате всего участка недр в соответствии с подпунктом 3) пункта 2 настоящей статьи</w:t>
            </w:r>
            <w:r w:rsidRPr="002204ED">
              <w:t>, обязаны:</w:t>
            </w:r>
          </w:p>
          <w:p w14:paraId="17CA4CCA" w14:textId="5B907258" w:rsidR="00853275" w:rsidRPr="002204ED" w:rsidRDefault="00853275" w:rsidP="00F64B70">
            <w:pPr>
              <w:pStyle w:val="a8"/>
              <w:keepNext/>
              <w:numPr>
                <w:ilvl w:val="0"/>
                <w:numId w:val="31"/>
              </w:numPr>
              <w:ind w:left="0" w:firstLine="113"/>
              <w:jc w:val="both"/>
              <w:textAlignment w:val="baseline"/>
              <w:outlineLvl w:val="2"/>
              <w:rPr>
                <w:b/>
              </w:rPr>
            </w:pPr>
            <w:r w:rsidRPr="002204ED">
              <w:t xml:space="preserve">не позднее двух месяцев со дня прекращения права недропользования </w:t>
            </w:r>
            <w:r w:rsidRPr="002204ED">
              <w:rPr>
                <w:b/>
              </w:rPr>
              <w:t xml:space="preserve">(подачи </w:t>
            </w:r>
            <w:r w:rsidRPr="002204ED">
              <w:rPr>
                <w:b/>
              </w:rPr>
              <w:lastRenderedPageBreak/>
              <w:t>заявления об отказе от всего участка недр)</w:t>
            </w:r>
            <w:r w:rsidRPr="002204ED">
              <w:t xml:space="preserve"> утвердить и представить для прохождения предусмотренных настоящим Кодексом и иными законами Республики Казахстан экспертиз проект ликвидации последствий </w:t>
            </w:r>
            <w:r w:rsidRPr="008F37D9">
              <w:rPr>
                <w:spacing w:val="-10"/>
              </w:rPr>
              <w:t>недропользования по углеводородам;».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F72E7" w14:textId="77777777" w:rsidR="00F64B70" w:rsidRPr="002204ED" w:rsidRDefault="00F64B70" w:rsidP="00F64B70">
            <w:pPr>
              <w:keepNext/>
              <w:ind w:firstLine="113"/>
              <w:jc w:val="both"/>
              <w:textAlignment w:val="baseline"/>
              <w:outlineLvl w:val="2"/>
            </w:pPr>
            <w:r w:rsidRPr="002204ED">
              <w:lastRenderedPageBreak/>
              <w:t xml:space="preserve">Данная норма необходима в связи с поправками, предусмотренным в статью 123 в части возможности досрочного возврата всего участка недр по результатам проведения сейсморазведочных работ. </w:t>
            </w:r>
          </w:p>
          <w:p w14:paraId="46F09C80" w14:textId="25D7EFD8" w:rsidR="00853275" w:rsidRPr="002204ED" w:rsidRDefault="00F64B70" w:rsidP="00F64B70">
            <w:pPr>
              <w:keepNext/>
              <w:ind w:firstLine="113"/>
              <w:jc w:val="both"/>
              <w:textAlignment w:val="baseline"/>
              <w:outlineLvl w:val="2"/>
            </w:pPr>
            <w:r w:rsidRPr="002204ED">
              <w:t xml:space="preserve">Поправка предусматривает необходимость проведение ликвидационных работ после того, как </w:t>
            </w:r>
            <w:proofErr w:type="spellStart"/>
            <w:r w:rsidRPr="002204ED">
              <w:t>недропользователь</w:t>
            </w:r>
            <w:proofErr w:type="spellEnd"/>
            <w:r w:rsidRPr="002204ED">
              <w:t xml:space="preserve"> заявит о возврате участка недр по результатам сейсморазведочных работ.</w:t>
            </w:r>
          </w:p>
        </w:tc>
      </w:tr>
      <w:tr w:rsidR="00853275" w:rsidRPr="009D516E" w14:paraId="44AC3F45" w14:textId="77777777" w:rsidTr="0002078B">
        <w:tc>
          <w:tcPr>
            <w:tcW w:w="709" w:type="dxa"/>
          </w:tcPr>
          <w:p w14:paraId="63CDD911" w14:textId="77777777" w:rsidR="00853275" w:rsidRPr="002554A6" w:rsidRDefault="00853275" w:rsidP="00853275">
            <w:pPr>
              <w:pStyle w:val="a8"/>
              <w:numPr>
                <w:ilvl w:val="0"/>
                <w:numId w:val="29"/>
              </w:numPr>
              <w:tabs>
                <w:tab w:val="left" w:pos="360"/>
              </w:tabs>
              <w:ind w:left="0" w:firstLine="0"/>
              <w:rPr>
                <w:b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BB645" w14:textId="7A07BD7C" w:rsidR="00853275" w:rsidRDefault="00853275" w:rsidP="00853275">
            <w:pPr>
              <w:jc w:val="center"/>
            </w:pPr>
            <w:r>
              <w:t xml:space="preserve">Статья </w:t>
            </w:r>
            <w:r w:rsidRPr="008B1E36">
              <w:t>128</w:t>
            </w:r>
          </w:p>
          <w:p w14:paraId="6B0D4BCC" w14:textId="20FCE75C" w:rsidR="00853275" w:rsidRPr="002554A6" w:rsidRDefault="00853275" w:rsidP="00853275">
            <w:pPr>
              <w:jc w:val="center"/>
            </w:pPr>
            <w:r w:rsidRPr="008B1E36">
              <w:t xml:space="preserve">пункт 2 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1BD27" w14:textId="68AF4E35" w:rsidR="00853275" w:rsidRPr="002554A6" w:rsidRDefault="00853275" w:rsidP="00853275">
            <w:pPr>
              <w:keepNext/>
              <w:ind w:firstLine="113"/>
              <w:jc w:val="both"/>
              <w:textAlignment w:val="baseline"/>
              <w:outlineLvl w:val="2"/>
              <w:rPr>
                <w:bCs/>
              </w:rPr>
            </w:pPr>
            <w:r w:rsidRPr="008B1E36">
              <w:rPr>
                <w:bCs/>
              </w:rPr>
              <w:t xml:space="preserve">2. Технологические объекты ликвидируются или консервируются в соответствии с утвержденным недропользователем и получившим положительные заключения предусмотренных настоящим Кодексом и иными законами Республики Казахстан экспертиз проектом ликвидации или консервации технологических объектов, за исключением </w:t>
            </w:r>
            <w:r w:rsidRPr="00AD408C">
              <w:rPr>
                <w:bCs/>
                <w:i/>
              </w:rPr>
              <w:t>отдельных категорий скважин, предусмотренных в правилах консервации и ликвидации при проведении разведки и добычи углеводородов, утверждаемых уполномоченным органом в области углеводородов,</w:t>
            </w:r>
            <w:r w:rsidRPr="008B1E36">
              <w:rPr>
                <w:bCs/>
              </w:rPr>
              <w:t xml:space="preserve"> ликвидация или консервация которых осуществляется в соответствии с планом ликвидации и консервации.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BDB78" w14:textId="77777777" w:rsidR="00853275" w:rsidRPr="00AD408C" w:rsidRDefault="00853275" w:rsidP="00853275">
            <w:pPr>
              <w:ind w:firstLine="164"/>
              <w:contextualSpacing/>
              <w:jc w:val="both"/>
              <w:rPr>
                <w:bCs/>
              </w:rPr>
            </w:pPr>
            <w:r w:rsidRPr="00AD408C">
              <w:rPr>
                <w:bCs/>
              </w:rPr>
              <w:t>Изложить в следующей редакции:</w:t>
            </w:r>
          </w:p>
          <w:p w14:paraId="41627EAC" w14:textId="66251A10" w:rsidR="00853275" w:rsidRPr="002554A6" w:rsidRDefault="00853275" w:rsidP="00853275">
            <w:pPr>
              <w:ind w:firstLine="164"/>
              <w:contextualSpacing/>
              <w:jc w:val="both"/>
              <w:rPr>
                <w:bCs/>
              </w:rPr>
            </w:pPr>
            <w:r>
              <w:rPr>
                <w:b/>
                <w:bCs/>
              </w:rPr>
              <w:t>«</w:t>
            </w:r>
            <w:r w:rsidRPr="008B1E36">
              <w:rPr>
                <w:bCs/>
              </w:rPr>
              <w:t xml:space="preserve">2. Технологические объекты ликвидируются или консервируются в соответствии с утвержденным недропользователем и получившим положительные заключения предусмотренных настоящим Кодексом и иными законами Республики Казахстан экспертиз проектом ликвидации или консервации технологических объектов, </w:t>
            </w:r>
            <w:r w:rsidRPr="00AD408C">
              <w:rPr>
                <w:bCs/>
              </w:rPr>
              <w:t>за исключением</w:t>
            </w:r>
            <w:r w:rsidRPr="008B1E36">
              <w:rPr>
                <w:b/>
                <w:bCs/>
              </w:rPr>
              <w:t xml:space="preserve"> скважин </w:t>
            </w:r>
            <w:r w:rsidRPr="008B1E36">
              <w:rPr>
                <w:bCs/>
              </w:rPr>
              <w:t>ликвидация или консервация которых осуществляется в соответствии с планом ликвидации и консервации</w:t>
            </w:r>
            <w:r w:rsidRPr="008B1E36">
              <w:rPr>
                <w:b/>
                <w:bCs/>
                <w:lang w:val="kk-KZ"/>
              </w:rPr>
              <w:t>.</w:t>
            </w:r>
            <w:r>
              <w:rPr>
                <w:b/>
                <w:bCs/>
                <w:lang w:val="kk-KZ"/>
              </w:rPr>
              <w:t>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69E98" w14:textId="77777777" w:rsidR="00853275" w:rsidRDefault="00853275" w:rsidP="002204ED">
            <w:pPr>
              <w:ind w:firstLine="164"/>
              <w:contextualSpacing/>
              <w:jc w:val="both"/>
            </w:pPr>
            <w:r>
              <w:t xml:space="preserve">Предлагается предусмотреть, что ликвидация или консервация (обычных) скважин будет осуществляться согласно плану, а не согласно проекту ликвидации. Это ускорит процесс ликвидации скважин, так как составление проекта ликвидации значительно больше времени, учитывая длительность сроков проведения экспертиз (около полугода). </w:t>
            </w:r>
          </w:p>
          <w:p w14:paraId="7AA26FE9" w14:textId="5A8EE8DC" w:rsidR="00853275" w:rsidRPr="0041759F" w:rsidRDefault="00853275" w:rsidP="002204ED">
            <w:pPr>
              <w:ind w:firstLine="164"/>
              <w:contextualSpacing/>
              <w:jc w:val="both"/>
            </w:pPr>
            <w:r>
              <w:t>План ликвидации составляется и утверждается самим недропользователем. Это позволит сократить срок ликвидации скважин в среднем на полгода.</w:t>
            </w:r>
          </w:p>
        </w:tc>
      </w:tr>
      <w:tr w:rsidR="00853275" w:rsidRPr="009D516E" w14:paraId="4B81AF6E" w14:textId="77777777" w:rsidTr="0002078B">
        <w:tc>
          <w:tcPr>
            <w:tcW w:w="709" w:type="dxa"/>
          </w:tcPr>
          <w:p w14:paraId="6F352856" w14:textId="5ACF5200" w:rsidR="00853275" w:rsidRPr="002554A6" w:rsidRDefault="00853275" w:rsidP="00853275">
            <w:pPr>
              <w:pStyle w:val="a8"/>
              <w:numPr>
                <w:ilvl w:val="0"/>
                <w:numId w:val="29"/>
              </w:numPr>
              <w:tabs>
                <w:tab w:val="left" w:pos="360"/>
              </w:tabs>
              <w:ind w:left="0" w:firstLine="0"/>
              <w:rPr>
                <w:b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17A1B" w14:textId="77777777" w:rsidR="00853275" w:rsidRDefault="00853275" w:rsidP="00853275">
            <w:pPr>
              <w:jc w:val="center"/>
            </w:pPr>
            <w:r>
              <w:t xml:space="preserve">Статья </w:t>
            </w:r>
            <w:r w:rsidRPr="008B1E36">
              <w:t>129</w:t>
            </w:r>
          </w:p>
          <w:p w14:paraId="655961A0" w14:textId="703D0F1D" w:rsidR="00853275" w:rsidRPr="002554A6" w:rsidRDefault="00853275" w:rsidP="00853275">
            <w:pPr>
              <w:jc w:val="center"/>
            </w:pPr>
            <w:r w:rsidRPr="008B1E36">
              <w:t xml:space="preserve">пункт 1-1 новый 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D21EE" w14:textId="365476E8" w:rsidR="00853275" w:rsidRPr="007B680F" w:rsidRDefault="00853275" w:rsidP="00853275">
            <w:pPr>
              <w:keepNext/>
              <w:ind w:firstLine="113"/>
              <w:jc w:val="both"/>
              <w:textAlignment w:val="baseline"/>
              <w:outlineLvl w:val="2"/>
            </w:pPr>
            <w:r w:rsidRPr="007B680F">
              <w:t>Отсутствует.</w:t>
            </w:r>
          </w:p>
          <w:p w14:paraId="31033707" w14:textId="77777777" w:rsidR="00853275" w:rsidRPr="002554A6" w:rsidRDefault="00853275" w:rsidP="00853275">
            <w:pPr>
              <w:keepNext/>
              <w:ind w:firstLine="113"/>
              <w:jc w:val="both"/>
              <w:textAlignment w:val="baseline"/>
              <w:outlineLvl w:val="2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DE598" w14:textId="1B06515C" w:rsidR="00853275" w:rsidRPr="007B680F" w:rsidRDefault="00853275" w:rsidP="00853275">
            <w:pPr>
              <w:keepNext/>
              <w:ind w:firstLine="113"/>
              <w:jc w:val="both"/>
              <w:textAlignment w:val="baseline"/>
              <w:outlineLvl w:val="2"/>
            </w:pPr>
            <w:r w:rsidRPr="007B680F">
              <w:t>Дополнить пунктом 1-1 следующего содержания:</w:t>
            </w:r>
          </w:p>
          <w:p w14:paraId="6362E3B4" w14:textId="6EAFD883" w:rsidR="00853275" w:rsidRPr="007B680F" w:rsidRDefault="00853275" w:rsidP="00853275">
            <w:pPr>
              <w:keepNext/>
              <w:tabs>
                <w:tab w:val="left" w:pos="500"/>
              </w:tabs>
              <w:ind w:firstLine="113"/>
              <w:jc w:val="both"/>
              <w:textAlignment w:val="baseline"/>
              <w:outlineLvl w:val="2"/>
              <w:rPr>
                <w:b/>
                <w:bCs/>
              </w:rPr>
            </w:pPr>
            <w:r w:rsidRPr="007B680F">
              <w:rPr>
                <w:b/>
              </w:rPr>
              <w:t xml:space="preserve">«1-1. Для недропользователей, заключивших согласно пункту 10 статьи 120 или пункту 35 статьи 278 </w:t>
            </w:r>
            <w:r w:rsidRPr="007B680F">
              <w:rPr>
                <w:b/>
              </w:rPr>
              <w:lastRenderedPageBreak/>
              <w:t>настоящего Кодекса контракт на добычу в новой редакции, разработанный в соответствии с типовым контрактом на добычу углеводородов, обязательство, предусмотренное в пункте 1 настоящей статьи, действует начиная с первого года периода добычи.».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E0E77" w14:textId="2DF9A9CD" w:rsidR="00853275" w:rsidRPr="0041759F" w:rsidRDefault="00853275" w:rsidP="00853275">
            <w:pPr>
              <w:keepNext/>
              <w:ind w:firstLine="113"/>
              <w:jc w:val="both"/>
              <w:textAlignment w:val="baseline"/>
              <w:outlineLvl w:val="2"/>
            </w:pPr>
            <w:r w:rsidRPr="0041759F">
              <w:lastRenderedPageBreak/>
              <w:t xml:space="preserve">В действующей редакции Кодекса, обязательства по типовому контракту возникают со второго года периода добычи. В случае продления периода добычи </w:t>
            </w:r>
            <w:r>
              <w:t>согласно</w:t>
            </w:r>
            <w:r w:rsidRPr="0041759F">
              <w:t xml:space="preserve"> пункту 10 статьи </w:t>
            </w:r>
            <w:r w:rsidRPr="0041759F">
              <w:lastRenderedPageBreak/>
              <w:t>120 или статьи 278</w:t>
            </w:r>
            <w:r>
              <w:t xml:space="preserve"> Кодекса</w:t>
            </w:r>
            <w:r w:rsidRPr="0041759F">
              <w:t xml:space="preserve"> указанный период прерывается, так как контракт заключается в новой редакции и рассматривается как новый контракт.</w:t>
            </w:r>
          </w:p>
          <w:p w14:paraId="04EDD45C" w14:textId="77777777" w:rsidR="00853275" w:rsidRPr="0041759F" w:rsidRDefault="00853275" w:rsidP="00853275">
            <w:pPr>
              <w:keepNext/>
              <w:ind w:firstLine="113"/>
              <w:jc w:val="both"/>
              <w:textAlignment w:val="baseline"/>
              <w:outlineLvl w:val="2"/>
            </w:pPr>
            <w:r w:rsidRPr="0041759F">
              <w:t>В этой связи, исчисление обязательств по обучению, НИОКР, социально-экономическое развитие региона прерываются</w:t>
            </w:r>
            <w:r>
              <w:t xml:space="preserve"> на один год</w:t>
            </w:r>
            <w:r w:rsidRPr="0041759F">
              <w:t xml:space="preserve">. </w:t>
            </w:r>
          </w:p>
          <w:p w14:paraId="63C65A43" w14:textId="32F87AD4" w:rsidR="00853275" w:rsidRPr="0041759F" w:rsidRDefault="00853275" w:rsidP="00853275">
            <w:pPr>
              <w:keepNext/>
              <w:ind w:firstLine="113"/>
              <w:jc w:val="both"/>
              <w:textAlignment w:val="baseline"/>
              <w:outlineLvl w:val="2"/>
            </w:pPr>
            <w:r w:rsidRPr="0041759F">
              <w:t xml:space="preserve">В целях </w:t>
            </w:r>
            <w:r>
              <w:t>обеспечения непрерывности обязательств</w:t>
            </w:r>
            <w:r w:rsidRPr="0041759F">
              <w:t xml:space="preserve"> по обучению, НИОКР, социально-экономическо</w:t>
            </w:r>
            <w:r>
              <w:t>му</w:t>
            </w:r>
            <w:r w:rsidRPr="0041759F">
              <w:t xml:space="preserve"> </w:t>
            </w:r>
            <w:proofErr w:type="gramStart"/>
            <w:r w:rsidRPr="0041759F">
              <w:t>развити</w:t>
            </w:r>
            <w:r>
              <w:t>ю</w:t>
            </w:r>
            <w:r w:rsidRPr="0041759F">
              <w:t xml:space="preserve"> </w:t>
            </w:r>
            <w:r>
              <w:t xml:space="preserve"> при</w:t>
            </w:r>
            <w:proofErr w:type="gramEnd"/>
            <w:r>
              <w:t xml:space="preserve"> продлении периода добычи по указанным контрактам </w:t>
            </w:r>
            <w:r w:rsidRPr="0041759F">
              <w:t>предлагается данная поправка.</w:t>
            </w:r>
          </w:p>
        </w:tc>
      </w:tr>
      <w:tr w:rsidR="00853275" w:rsidRPr="009D516E" w14:paraId="18EC50EB" w14:textId="77777777" w:rsidTr="0002078B">
        <w:tc>
          <w:tcPr>
            <w:tcW w:w="709" w:type="dxa"/>
          </w:tcPr>
          <w:p w14:paraId="024274F4" w14:textId="77777777" w:rsidR="00853275" w:rsidRPr="002521C5" w:rsidRDefault="00853275" w:rsidP="00853275">
            <w:pPr>
              <w:pStyle w:val="a8"/>
              <w:numPr>
                <w:ilvl w:val="0"/>
                <w:numId w:val="29"/>
              </w:numPr>
              <w:tabs>
                <w:tab w:val="left" w:pos="360"/>
              </w:tabs>
              <w:ind w:left="0" w:firstLine="0"/>
              <w:rPr>
                <w:b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30976" w14:textId="1128FA4A" w:rsidR="00853275" w:rsidRPr="002521C5" w:rsidRDefault="00853275" w:rsidP="00853275">
            <w:pPr>
              <w:jc w:val="center"/>
            </w:pPr>
            <w:r w:rsidRPr="002521C5">
              <w:t>Статья 138</w:t>
            </w:r>
          </w:p>
          <w:p w14:paraId="4A8D5E3A" w14:textId="6C29A2F1" w:rsidR="00853275" w:rsidRPr="002521C5" w:rsidRDefault="00853275" w:rsidP="00853275">
            <w:pPr>
              <w:jc w:val="center"/>
            </w:pPr>
            <w:r w:rsidRPr="002521C5">
              <w:t xml:space="preserve">пункт 3 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4A9A5" w14:textId="58EBDC87" w:rsidR="00853275" w:rsidRPr="002521C5" w:rsidRDefault="00853275" w:rsidP="00853275">
            <w:pPr>
              <w:keepNext/>
              <w:ind w:firstLine="113"/>
              <w:jc w:val="both"/>
              <w:textAlignment w:val="baseline"/>
              <w:outlineLvl w:val="2"/>
              <w:rPr>
                <w:bCs/>
              </w:rPr>
            </w:pPr>
            <w:r w:rsidRPr="002521C5">
              <w:t xml:space="preserve">3. </w:t>
            </w:r>
            <w:r w:rsidRPr="002521C5">
              <w:rPr>
                <w:bCs/>
              </w:rPr>
              <w:t>Проект ликвидации последствий разведки углеводородов составляется одновременно с проектом разведочных работ. Недропользователь обязан вносить изменения в проект ликвидации последствий разведки углеводородов, включая изменения в приблизительный расчет стоимости ликвидации, в случае внесения изменений в проект разведочных работ.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CEFDE" w14:textId="77A417DC" w:rsidR="00853275" w:rsidRPr="002A6506" w:rsidRDefault="00853275" w:rsidP="00853275">
            <w:pPr>
              <w:keepNext/>
              <w:tabs>
                <w:tab w:val="left" w:pos="500"/>
              </w:tabs>
              <w:ind w:firstLine="164"/>
              <w:jc w:val="both"/>
              <w:textAlignment w:val="baseline"/>
              <w:outlineLvl w:val="2"/>
              <w:rPr>
                <w:bCs/>
              </w:rPr>
            </w:pPr>
            <w:r w:rsidRPr="002A6506">
              <w:rPr>
                <w:bCs/>
              </w:rPr>
              <w:t>Исключить</w:t>
            </w:r>
            <w:r w:rsidRPr="002A6506"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88C2B" w14:textId="33D62B2A" w:rsidR="00853275" w:rsidRPr="0041759F" w:rsidRDefault="00853275" w:rsidP="00853275">
            <w:pPr>
              <w:tabs>
                <w:tab w:val="left" w:pos="766"/>
                <w:tab w:val="center" w:pos="1782"/>
              </w:tabs>
              <w:jc w:val="both"/>
            </w:pPr>
            <w:r w:rsidRPr="0041759F">
              <w:t>Текущая редакция пункта 3 предполагает разработку проекта ликвидации одновременно с проектом разведоч</w:t>
            </w:r>
            <w:r>
              <w:t>ных работ. Данное требование при</w:t>
            </w:r>
            <w:r w:rsidRPr="0041759F">
              <w:t xml:space="preserve">водит к тому, что </w:t>
            </w:r>
            <w:proofErr w:type="spellStart"/>
            <w:r w:rsidRPr="0041759F">
              <w:t>недропользователи</w:t>
            </w:r>
            <w:proofErr w:type="spellEnd"/>
            <w:r w:rsidRPr="0041759F">
              <w:t xml:space="preserve"> несут дополнительные финансовые и временные </w:t>
            </w:r>
            <w:r>
              <w:t xml:space="preserve">затраты </w:t>
            </w:r>
            <w:r w:rsidRPr="0041759F">
              <w:t>на составление проекта ликвидации, который не будет актуален на моме</w:t>
            </w:r>
            <w:r>
              <w:t>нт проведения разведочных работ. П</w:t>
            </w:r>
            <w:r w:rsidRPr="0041759F">
              <w:t xml:space="preserve">рактика показывает, что разведочные работы постоянно уточняются, как по объемам, так и видам работ. К концу разведки проект ликвидации, как правила перестает соответствовать первоначальным вводным данным. </w:t>
            </w:r>
          </w:p>
          <w:p w14:paraId="11A614BB" w14:textId="77777777" w:rsidR="00853275" w:rsidRPr="0041759F" w:rsidRDefault="00853275" w:rsidP="00853275">
            <w:pPr>
              <w:tabs>
                <w:tab w:val="left" w:pos="766"/>
                <w:tab w:val="center" w:pos="1782"/>
              </w:tabs>
              <w:ind w:firstLine="306"/>
              <w:jc w:val="both"/>
            </w:pPr>
            <w:r w:rsidRPr="0041759F">
              <w:t xml:space="preserve">При этом согласно пункту 4 статьи 138, проект составляется исходя из фактического состояния участка недр </w:t>
            </w:r>
            <w:r w:rsidRPr="0041759F">
              <w:lastRenderedPageBreak/>
              <w:t xml:space="preserve">и соответствующих технологических объектов, подлежащих ликвидации. </w:t>
            </w:r>
          </w:p>
          <w:p w14:paraId="2B760BDF" w14:textId="5BC17DAE" w:rsidR="00853275" w:rsidRPr="0041759F" w:rsidRDefault="00853275" w:rsidP="00853275">
            <w:pPr>
              <w:tabs>
                <w:tab w:val="left" w:pos="766"/>
                <w:tab w:val="center" w:pos="1782"/>
              </w:tabs>
              <w:ind w:firstLine="306"/>
              <w:jc w:val="both"/>
            </w:pPr>
            <w:r>
              <w:t xml:space="preserve">В соответствии с данной </w:t>
            </w:r>
            <w:proofErr w:type="gramStart"/>
            <w:r>
              <w:t>нормой</w:t>
            </w:r>
            <w:r w:rsidRPr="0041759F">
              <w:t xml:space="preserve">  </w:t>
            </w:r>
            <w:proofErr w:type="spellStart"/>
            <w:r w:rsidRPr="0041759F">
              <w:t>недропользователь</w:t>
            </w:r>
            <w:proofErr w:type="spellEnd"/>
            <w:proofErr w:type="gramEnd"/>
            <w:r w:rsidRPr="0041759F">
              <w:t xml:space="preserve"> вынужден дважды составлять проект ликвидации (в момент разработки проекта разведки и в момент начала фактической ликвидации), что влечет для него дополнительные затраты. </w:t>
            </w:r>
          </w:p>
          <w:p w14:paraId="6AB23DDB" w14:textId="77777777" w:rsidR="00853275" w:rsidRPr="0041759F" w:rsidRDefault="00853275" w:rsidP="00853275">
            <w:pPr>
              <w:tabs>
                <w:tab w:val="left" w:pos="766"/>
                <w:tab w:val="center" w:pos="1782"/>
              </w:tabs>
              <w:ind w:firstLine="306"/>
              <w:jc w:val="both"/>
            </w:pPr>
            <w:r w:rsidRPr="0041759F">
              <w:t>В этой связи, предлагается исключить требование о разработке проекта ликвидации одновременно с проектом разведочных работ.</w:t>
            </w:r>
          </w:p>
          <w:p w14:paraId="4D1AD1B8" w14:textId="52FBDE36" w:rsidR="00853275" w:rsidRPr="0041759F" w:rsidRDefault="00853275" w:rsidP="00853275">
            <w:pPr>
              <w:tabs>
                <w:tab w:val="left" w:pos="766"/>
                <w:tab w:val="center" w:pos="1782"/>
              </w:tabs>
              <w:ind w:firstLine="306"/>
              <w:contextualSpacing/>
              <w:jc w:val="both"/>
            </w:pPr>
            <w:r w:rsidRPr="0041759F">
              <w:t>С учетом положений статьи 126 проект ликвидации будет разрабатываться на момент проведения работ по ликвидации.</w:t>
            </w:r>
          </w:p>
        </w:tc>
      </w:tr>
      <w:tr w:rsidR="00853275" w:rsidRPr="009D516E" w14:paraId="7B0B1A34" w14:textId="77777777" w:rsidTr="0002078B">
        <w:tc>
          <w:tcPr>
            <w:tcW w:w="709" w:type="dxa"/>
          </w:tcPr>
          <w:p w14:paraId="10CBA21B" w14:textId="77777777" w:rsidR="00853275" w:rsidRPr="002521C5" w:rsidRDefault="00853275" w:rsidP="00853275">
            <w:pPr>
              <w:pStyle w:val="a8"/>
              <w:numPr>
                <w:ilvl w:val="0"/>
                <w:numId w:val="29"/>
              </w:numPr>
              <w:tabs>
                <w:tab w:val="left" w:pos="360"/>
              </w:tabs>
              <w:ind w:left="0" w:firstLine="0"/>
              <w:rPr>
                <w:b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78076" w14:textId="77777777" w:rsidR="00853275" w:rsidRDefault="00853275" w:rsidP="00853275">
            <w:pPr>
              <w:jc w:val="center"/>
            </w:pPr>
            <w:r>
              <w:t xml:space="preserve">Статья </w:t>
            </w:r>
            <w:r w:rsidRPr="008B1E36">
              <w:t>139</w:t>
            </w:r>
          </w:p>
          <w:p w14:paraId="6F16B1C9" w14:textId="40C7D7F0" w:rsidR="00853275" w:rsidRPr="002521C5" w:rsidRDefault="00853275" w:rsidP="00853275">
            <w:pPr>
              <w:jc w:val="center"/>
            </w:pPr>
            <w:r>
              <w:t>п</w:t>
            </w:r>
            <w:r w:rsidRPr="008B1E36">
              <w:t xml:space="preserve">ункт 2 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A0B3F" w14:textId="722E4ABF" w:rsidR="00853275" w:rsidRPr="008B1E36" w:rsidRDefault="00853275" w:rsidP="00853275">
            <w:pPr>
              <w:ind w:firstLine="169"/>
              <w:jc w:val="both"/>
              <w:textAlignment w:val="baseline"/>
            </w:pPr>
            <w:r w:rsidRPr="008B1E36">
              <w:t>2. Проект разведочных работ (изменения и дополнения к нему</w:t>
            </w:r>
            <w:r w:rsidRPr="00156126">
              <w:t>),</w:t>
            </w:r>
            <w:r w:rsidRPr="008B1E36">
              <w:rPr>
                <w:b/>
              </w:rPr>
              <w:t xml:space="preserve"> </w:t>
            </w:r>
            <w:r w:rsidRPr="00156126">
              <w:rPr>
                <w:i/>
              </w:rPr>
              <w:t xml:space="preserve">не предусматривающий бурения и (или) испытания скважин, </w:t>
            </w:r>
            <w:r w:rsidRPr="008B1E36">
              <w:t>направляется в компетентный орган в уведомительном порядке.</w:t>
            </w:r>
          </w:p>
          <w:p w14:paraId="54AF63E7" w14:textId="632AF6B8" w:rsidR="00853275" w:rsidRPr="002521C5" w:rsidRDefault="00853275" w:rsidP="00853275">
            <w:pPr>
              <w:keepNext/>
              <w:ind w:firstLine="113"/>
              <w:jc w:val="both"/>
              <w:textAlignment w:val="baseline"/>
              <w:outlineLvl w:val="2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EE94" w14:textId="77777777" w:rsidR="00853275" w:rsidRDefault="00853275" w:rsidP="00853275">
            <w:pPr>
              <w:ind w:firstLine="400"/>
              <w:jc w:val="both"/>
              <w:textAlignment w:val="baseline"/>
            </w:pPr>
            <w:r>
              <w:t>Изложить в следующей редакции:</w:t>
            </w:r>
          </w:p>
          <w:p w14:paraId="4D6F3B57" w14:textId="77777777" w:rsidR="00853275" w:rsidRDefault="00853275" w:rsidP="00853275">
            <w:pPr>
              <w:ind w:firstLine="400"/>
              <w:jc w:val="both"/>
              <w:textAlignment w:val="baseline"/>
            </w:pPr>
            <w:r>
              <w:t>«</w:t>
            </w:r>
            <w:r w:rsidRPr="008B1E36">
              <w:t xml:space="preserve">2. Проект разведочных работ (изменения и дополнения к нему), </w:t>
            </w:r>
            <w:r w:rsidRPr="008B1E36">
              <w:rPr>
                <w:b/>
                <w:bCs/>
              </w:rPr>
              <w:t xml:space="preserve">за исключением разведочных работ по </w:t>
            </w:r>
            <w:proofErr w:type="gramStart"/>
            <w:r w:rsidRPr="008B1E36">
              <w:rPr>
                <w:b/>
                <w:bCs/>
              </w:rPr>
              <w:t>оценке,  разведочных</w:t>
            </w:r>
            <w:proofErr w:type="gramEnd"/>
            <w:r w:rsidRPr="008B1E36">
              <w:rPr>
                <w:b/>
                <w:bCs/>
              </w:rPr>
              <w:t xml:space="preserve"> работ на море,</w:t>
            </w:r>
            <w:r w:rsidRPr="008B1E36">
              <w:t xml:space="preserve"> </w:t>
            </w:r>
            <w:r w:rsidRPr="008B1E36">
              <w:rPr>
                <w:b/>
                <w:bCs/>
              </w:rPr>
              <w:t>разведочных работ, предусматривающих увеличение участка недр в соответствии со статьей 113 настоящего Кодекса,</w:t>
            </w:r>
            <w:r w:rsidRPr="008B1E36">
              <w:t xml:space="preserve"> направляется в компетентный орган в уведомительном порядке.</w:t>
            </w:r>
            <w:r>
              <w:t>».</w:t>
            </w:r>
          </w:p>
          <w:p w14:paraId="679886BB" w14:textId="597D500C" w:rsidR="00853275" w:rsidRPr="002521C5" w:rsidRDefault="00853275" w:rsidP="00853275">
            <w:pPr>
              <w:ind w:firstLine="400"/>
              <w:jc w:val="both"/>
              <w:textAlignment w:val="baseline"/>
              <w:rPr>
                <w:b/>
                <w:bCs/>
              </w:rPr>
            </w:pPr>
            <w:r w:rsidRPr="008B1E36"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5162D" w14:textId="16A1585E" w:rsidR="00853275" w:rsidRPr="0041759F" w:rsidRDefault="00853275" w:rsidP="00853275">
            <w:pPr>
              <w:keepNext/>
              <w:ind w:firstLine="113"/>
              <w:jc w:val="both"/>
              <w:textAlignment w:val="baseline"/>
              <w:outlineLvl w:val="2"/>
            </w:pPr>
            <w:r w:rsidRPr="0041759F">
              <w:t xml:space="preserve">  Кодекс запрещает проведение операций по недропользованию без проектных документов. </w:t>
            </w:r>
          </w:p>
          <w:p w14:paraId="74909669" w14:textId="77777777" w:rsidR="00853275" w:rsidRPr="0041759F" w:rsidRDefault="00853275" w:rsidP="00853275">
            <w:pPr>
              <w:keepNext/>
              <w:ind w:firstLine="113"/>
              <w:jc w:val="both"/>
              <w:textAlignment w:val="baseline"/>
              <w:outlineLvl w:val="2"/>
            </w:pPr>
            <w:r w:rsidRPr="0041759F">
              <w:t xml:space="preserve">В настоящее время проекты разведочных работ проходят государственную экспертизу в Центральной комиссии по разведке и разработке (ЦКРР) при Министерстве энергетики на предмет рационального и комплексного использования недр. </w:t>
            </w:r>
          </w:p>
          <w:p w14:paraId="69E720B8" w14:textId="77777777" w:rsidR="00853275" w:rsidRPr="0041759F" w:rsidRDefault="00853275" w:rsidP="00853275">
            <w:pPr>
              <w:keepNext/>
              <w:ind w:firstLine="113"/>
              <w:jc w:val="both"/>
              <w:textAlignment w:val="baseline"/>
              <w:outlineLvl w:val="2"/>
            </w:pPr>
            <w:r w:rsidRPr="0041759F">
              <w:t xml:space="preserve">Срок разработки, прохождения </w:t>
            </w:r>
            <w:r>
              <w:t xml:space="preserve">всех необходимых государственных </w:t>
            </w:r>
            <w:proofErr w:type="spellStart"/>
            <w:r>
              <w:t>экспетиз</w:t>
            </w:r>
            <w:proofErr w:type="spellEnd"/>
            <w:r w:rsidRPr="0041759F">
              <w:t xml:space="preserve"> в среднем составляет от 4 месяцев. </w:t>
            </w:r>
          </w:p>
          <w:p w14:paraId="62DF264E" w14:textId="4C3F7354" w:rsidR="00853275" w:rsidRPr="0041759F" w:rsidRDefault="00853275" w:rsidP="00853275">
            <w:pPr>
              <w:keepNext/>
              <w:ind w:firstLine="113"/>
              <w:jc w:val="both"/>
              <w:textAlignment w:val="baseline"/>
              <w:outlineLvl w:val="2"/>
            </w:pPr>
            <w:r w:rsidRPr="0041759F">
              <w:t xml:space="preserve">Поскольку на этапе поисковых работ вопросов, связанных с рациональным и комплексным использованием недр не возникает, предлагается </w:t>
            </w:r>
            <w:r w:rsidRPr="0041759F">
              <w:lastRenderedPageBreak/>
              <w:t>исключить государственную экспертизу недр проектов разведк</w:t>
            </w:r>
            <w:r>
              <w:t xml:space="preserve">и на этапе поиска, сохранив </w:t>
            </w:r>
            <w:proofErr w:type="spellStart"/>
            <w:r>
              <w:t>гос.</w:t>
            </w:r>
            <w:r w:rsidRPr="0041759F">
              <w:t>экспертизу</w:t>
            </w:r>
            <w:proofErr w:type="spellEnd"/>
            <w:r w:rsidRPr="0041759F">
              <w:t xml:space="preserve"> ЦКРР на</w:t>
            </w:r>
            <w:r>
              <w:t xml:space="preserve"> этапе</w:t>
            </w:r>
            <w:r w:rsidRPr="0041759F">
              <w:t xml:space="preserve"> оценк</w:t>
            </w:r>
            <w:r>
              <w:t>и,</w:t>
            </w:r>
            <w:r w:rsidRPr="0041759F">
              <w:t xml:space="preserve"> пробной эксплуатации, на море и при увеличении участка разведки.</w:t>
            </w:r>
          </w:p>
          <w:p w14:paraId="25CD7B05" w14:textId="72F64684" w:rsidR="00853275" w:rsidRPr="0041759F" w:rsidRDefault="00853275" w:rsidP="00853275">
            <w:pPr>
              <w:keepNext/>
              <w:ind w:firstLine="113"/>
              <w:jc w:val="both"/>
              <w:textAlignment w:val="baseline"/>
              <w:outlineLvl w:val="2"/>
            </w:pPr>
            <w:r w:rsidRPr="0041759F">
              <w:t xml:space="preserve">Это существенно сократит затраты недропользователей в период разведки на экспертизу проектов разведки и при внесении изменений в них (изменения проходят все процедуры экспертиз). </w:t>
            </w:r>
          </w:p>
          <w:p w14:paraId="6175B0C3" w14:textId="1350228E" w:rsidR="00853275" w:rsidRPr="0041759F" w:rsidRDefault="00853275" w:rsidP="002204ED">
            <w:pPr>
              <w:keepNext/>
              <w:ind w:firstLine="113"/>
              <w:jc w:val="both"/>
              <w:textAlignment w:val="baseline"/>
              <w:outlineLvl w:val="2"/>
            </w:pPr>
            <w:r w:rsidRPr="0041759F">
              <w:t xml:space="preserve">На всем жизненном цикле разведки это позволит сэкономить от 4 месяцев до 1 года. Проекты разведки, не требующие экспертизы ЦКРР будут направлять в компетентный орган в уведомительном порядке. </w:t>
            </w:r>
          </w:p>
        </w:tc>
      </w:tr>
      <w:tr w:rsidR="00853275" w:rsidRPr="009D516E" w14:paraId="2B8142F2" w14:textId="77777777" w:rsidTr="0002078B">
        <w:tc>
          <w:tcPr>
            <w:tcW w:w="709" w:type="dxa"/>
          </w:tcPr>
          <w:p w14:paraId="4BC62A54" w14:textId="77777777" w:rsidR="00853275" w:rsidRPr="002204ED" w:rsidRDefault="00853275" w:rsidP="00853275">
            <w:pPr>
              <w:pStyle w:val="a8"/>
              <w:numPr>
                <w:ilvl w:val="0"/>
                <w:numId w:val="29"/>
              </w:numPr>
              <w:tabs>
                <w:tab w:val="left" w:pos="360"/>
              </w:tabs>
              <w:ind w:left="0" w:firstLine="0"/>
              <w:rPr>
                <w:b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5DE37" w14:textId="77777777" w:rsidR="00853275" w:rsidRPr="002204ED" w:rsidRDefault="00853275" w:rsidP="00853275">
            <w:pPr>
              <w:jc w:val="center"/>
            </w:pPr>
            <w:r w:rsidRPr="002204ED">
              <w:t>Статья 139</w:t>
            </w:r>
          </w:p>
          <w:p w14:paraId="0C52B2F5" w14:textId="162AD93F" w:rsidR="00853275" w:rsidRPr="002204ED" w:rsidRDefault="00853275" w:rsidP="00853275">
            <w:pPr>
              <w:jc w:val="center"/>
            </w:pPr>
            <w:r w:rsidRPr="002204ED">
              <w:t>пункт 3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D03A2" w14:textId="77777777" w:rsidR="00853275" w:rsidRPr="002204ED" w:rsidRDefault="00853275" w:rsidP="00853275">
            <w:pPr>
              <w:ind w:firstLine="169"/>
              <w:jc w:val="both"/>
              <w:textAlignment w:val="baseline"/>
            </w:pPr>
            <w:r w:rsidRPr="002204ED">
              <w:t>3. Проект разведочных работ (изменения и дополнения к нему),</w:t>
            </w:r>
            <w:r w:rsidRPr="002204ED">
              <w:rPr>
                <w:b/>
                <w:i/>
              </w:rPr>
              <w:t xml:space="preserve"> </w:t>
            </w:r>
            <w:r w:rsidRPr="002204ED">
              <w:t>предусматривающий (предусматривающие)</w:t>
            </w:r>
            <w:r w:rsidRPr="002204ED">
              <w:rPr>
                <w:i/>
              </w:rPr>
              <w:t xml:space="preserve"> бурение и (или) испытание скважин, </w:t>
            </w:r>
            <w:r w:rsidRPr="002204ED">
              <w:t xml:space="preserve">проект пробной эксплуатации (изменения и дополнения к нему) и проект разработки месторождения (изменения и дополнения к нему) подлежат государственной экспертизе проектных документов </w:t>
            </w:r>
            <w:r w:rsidRPr="002204ED">
              <w:rPr>
                <w:bCs/>
                <w:i/>
              </w:rPr>
              <w:t>при наличии соответствующего экологического разрешения</w:t>
            </w:r>
            <w:r w:rsidRPr="002204ED">
              <w:rPr>
                <w:bCs/>
              </w:rPr>
              <w:t>.</w:t>
            </w:r>
          </w:p>
          <w:p w14:paraId="5BA81DB2" w14:textId="77777777" w:rsidR="00853275" w:rsidRPr="002204ED" w:rsidRDefault="00853275" w:rsidP="00853275">
            <w:pPr>
              <w:ind w:firstLine="169"/>
              <w:jc w:val="both"/>
              <w:textAlignment w:val="baseline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40106" w14:textId="1E258A3A" w:rsidR="00853275" w:rsidRPr="002204ED" w:rsidRDefault="00853275" w:rsidP="00853275">
            <w:pPr>
              <w:ind w:firstLine="164"/>
              <w:jc w:val="both"/>
              <w:textAlignment w:val="baseline"/>
              <w:rPr>
                <w:bCs/>
              </w:rPr>
            </w:pPr>
            <w:r w:rsidRPr="002204ED">
              <w:rPr>
                <w:bCs/>
              </w:rPr>
              <w:t>Изложить в следующей редакции:</w:t>
            </w:r>
          </w:p>
          <w:p w14:paraId="5B881472" w14:textId="0051BD6F" w:rsidR="00853275" w:rsidRPr="002204ED" w:rsidRDefault="00853275" w:rsidP="00853275">
            <w:pPr>
              <w:ind w:firstLine="164"/>
              <w:jc w:val="both"/>
              <w:textAlignment w:val="baseline"/>
              <w:rPr>
                <w:bCs/>
              </w:rPr>
            </w:pPr>
            <w:r w:rsidRPr="002204ED">
              <w:rPr>
                <w:bCs/>
              </w:rPr>
              <w:t xml:space="preserve">«3. Проект разведочных работ (изменения и дополнения к нему), предусматривающий (предусматривающие) </w:t>
            </w:r>
            <w:r w:rsidRPr="002204ED">
              <w:rPr>
                <w:b/>
                <w:bCs/>
              </w:rPr>
              <w:t>разведочные работы по оценке, разведочные работы на море, увеличение участка недр в соответствии со статьей 113 настоящего Кодекса</w:t>
            </w:r>
            <w:r w:rsidRPr="002204ED">
              <w:rPr>
                <w:bCs/>
              </w:rPr>
              <w:t xml:space="preserve">, проект пробной эксплуатации (изменения и дополнения к нему) и проект разработки месторождения (изменения и дополнения к нему) подлежат государственной экспертизе проектных документов  </w:t>
            </w:r>
            <w:r w:rsidRPr="002204ED">
              <w:rPr>
                <w:b/>
                <w:bCs/>
              </w:rPr>
              <w:t xml:space="preserve">при наличии заключения об определении сферы охвата оценки воздействия на окружающую среду </w:t>
            </w:r>
            <w:r w:rsidRPr="002204ED">
              <w:rPr>
                <w:b/>
                <w:bCs/>
              </w:rPr>
              <w:lastRenderedPageBreak/>
              <w:t>и (или) скрининга воздействий намечаемой деятельности с выводом об отсутствии необходимости проведения обязательной оценки воздействия на окружающую среду или заключения по результатам оценки воздействия на окружающую среду</w:t>
            </w:r>
            <w:r w:rsidRPr="002204ED">
              <w:rPr>
                <w:bCs/>
              </w:rPr>
              <w:t>.».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F0ECD" w14:textId="77777777" w:rsidR="002E58DB" w:rsidRPr="002204ED" w:rsidRDefault="002E58DB" w:rsidP="002E58DB">
            <w:pPr>
              <w:keepNext/>
              <w:ind w:firstLine="113"/>
              <w:jc w:val="both"/>
              <w:textAlignment w:val="baseline"/>
              <w:outlineLvl w:val="2"/>
            </w:pPr>
            <w:r w:rsidRPr="002204ED">
              <w:lastRenderedPageBreak/>
              <w:t xml:space="preserve">Для прохождения государственной экспертизы недр проектов разведки, Кодекс требует наличия экологического разрешения (для его получения, как правило, требуется наличие оценки воздействия на окружающую среду (ОВОС), нормативов предельно допустимых выбросов (ПДВ). </w:t>
            </w:r>
          </w:p>
          <w:p w14:paraId="4547AB9C" w14:textId="77777777" w:rsidR="002E58DB" w:rsidRPr="002204ED" w:rsidRDefault="002E58DB" w:rsidP="002E58DB">
            <w:pPr>
              <w:keepNext/>
              <w:ind w:firstLine="113"/>
              <w:jc w:val="both"/>
              <w:textAlignment w:val="baseline"/>
              <w:outlineLvl w:val="2"/>
            </w:pPr>
            <w:r w:rsidRPr="002204ED">
              <w:t xml:space="preserve">Срок получения экологического разрешения, включая ОВОС, ПДВ и государственной экспертизы недр в среднем составляет от 4 месяцев. </w:t>
            </w:r>
          </w:p>
          <w:p w14:paraId="698F510B" w14:textId="77777777" w:rsidR="002E58DB" w:rsidRPr="002204ED" w:rsidRDefault="002E58DB" w:rsidP="002E58DB">
            <w:pPr>
              <w:keepNext/>
              <w:ind w:firstLine="113"/>
              <w:jc w:val="both"/>
              <w:textAlignment w:val="baseline"/>
              <w:outlineLvl w:val="2"/>
            </w:pPr>
            <w:r w:rsidRPr="002204ED">
              <w:t xml:space="preserve">В случае, если по результатам государственной экспертизы недр (ЦКРР) в проект вносятся изменения, проект, как правило, проходит повторные экологические </w:t>
            </w:r>
            <w:r w:rsidRPr="002204ED">
              <w:lastRenderedPageBreak/>
              <w:t xml:space="preserve">согласования, на что также требуется дополнительное время от 4 месяцев. </w:t>
            </w:r>
          </w:p>
          <w:p w14:paraId="3A24F6E0" w14:textId="77777777" w:rsidR="002E58DB" w:rsidRPr="002204ED" w:rsidRDefault="002E58DB" w:rsidP="002E58DB">
            <w:pPr>
              <w:keepNext/>
              <w:ind w:firstLine="113"/>
              <w:jc w:val="both"/>
              <w:textAlignment w:val="baseline"/>
              <w:outlineLvl w:val="2"/>
            </w:pPr>
            <w:r w:rsidRPr="002204ED">
              <w:t xml:space="preserve">В целях оптимизации сроков проведения государственной экспертизы недр, предлагается исключить требование о наличии экологического разрешения как условие прохождения государственной экспертизы недр. </w:t>
            </w:r>
          </w:p>
          <w:p w14:paraId="371FCE16" w14:textId="77777777" w:rsidR="002E58DB" w:rsidRPr="002204ED" w:rsidRDefault="002E58DB" w:rsidP="002E58DB">
            <w:pPr>
              <w:keepNext/>
              <w:ind w:firstLine="113"/>
              <w:jc w:val="both"/>
              <w:textAlignment w:val="baseline"/>
              <w:outlineLvl w:val="2"/>
            </w:pPr>
            <w:r w:rsidRPr="002204ED">
              <w:t xml:space="preserve">При этом на указанные проекты необходимо будет получить </w:t>
            </w:r>
            <w:proofErr w:type="gramStart"/>
            <w:r w:rsidRPr="002204ED">
              <w:t>заключение  об</w:t>
            </w:r>
            <w:proofErr w:type="gramEnd"/>
            <w:r w:rsidRPr="002204ED">
              <w:t xml:space="preserve"> определении сферы охвата ОВОС и (или) скрининга воздействий намечаемой деятельности.</w:t>
            </w:r>
          </w:p>
          <w:p w14:paraId="5A31EC3F" w14:textId="77777777" w:rsidR="002E58DB" w:rsidRPr="002204ED" w:rsidRDefault="002E58DB" w:rsidP="002E58DB">
            <w:pPr>
              <w:keepNext/>
              <w:ind w:firstLine="113"/>
              <w:jc w:val="both"/>
              <w:textAlignment w:val="baseline"/>
              <w:outlineLvl w:val="2"/>
            </w:pPr>
            <w:r w:rsidRPr="002204ED">
              <w:t xml:space="preserve">Заключение об определении сферы охвата </w:t>
            </w:r>
            <w:proofErr w:type="gramStart"/>
            <w:r w:rsidRPr="002204ED">
              <w:t>ОВОС  является</w:t>
            </w:r>
            <w:proofErr w:type="gramEnd"/>
            <w:r w:rsidRPr="002204ED">
              <w:t xml:space="preserve"> предварительной стадией, предшествующей непосредственно ОВОС (для видов деятельности, для которых ОВОС является </w:t>
            </w:r>
            <w:proofErr w:type="spellStart"/>
            <w:r w:rsidRPr="002204ED">
              <w:t>обязаельным</w:t>
            </w:r>
            <w:proofErr w:type="spellEnd"/>
            <w:r w:rsidRPr="002204ED">
              <w:t>), заключение готовится в течение 30 дней после подачи соответствующего заявления (статья 71 Экологического Кодекса).</w:t>
            </w:r>
          </w:p>
          <w:p w14:paraId="01B47EDC" w14:textId="36DB3A16" w:rsidR="002E58DB" w:rsidRPr="002204ED" w:rsidRDefault="002E58DB" w:rsidP="002E58DB">
            <w:pPr>
              <w:keepNext/>
              <w:ind w:firstLine="113"/>
              <w:jc w:val="both"/>
              <w:textAlignment w:val="baseline"/>
              <w:outlineLvl w:val="2"/>
            </w:pPr>
            <w:r w:rsidRPr="002204ED">
              <w:t xml:space="preserve">Скрининг воздействия намечаемой деятельности </w:t>
            </w:r>
            <w:proofErr w:type="gramStart"/>
            <w:r w:rsidRPr="002204ED">
              <w:t>проводится  в</w:t>
            </w:r>
            <w:proofErr w:type="gramEnd"/>
            <w:r w:rsidRPr="002204ED">
              <w:t xml:space="preserve"> случаях, когда необходимо определить наличие или отсутствие необходимости проведения ОВОС (статья 69 Экологического кодекса).</w:t>
            </w:r>
          </w:p>
          <w:p w14:paraId="04736497" w14:textId="77777777" w:rsidR="002E58DB" w:rsidRPr="002204ED" w:rsidRDefault="002E58DB" w:rsidP="002E58DB">
            <w:pPr>
              <w:keepNext/>
              <w:ind w:firstLine="113"/>
              <w:jc w:val="both"/>
              <w:textAlignment w:val="baseline"/>
              <w:outlineLvl w:val="2"/>
            </w:pPr>
            <w:r w:rsidRPr="002204ED">
              <w:t xml:space="preserve">Проекты разведки будут проходить экологическую экспертизу в рамках Экологического кодекса после их рассмотрения на ЦКРР или параллельно. </w:t>
            </w:r>
          </w:p>
          <w:p w14:paraId="0E855101" w14:textId="59E69DD8" w:rsidR="00853275" w:rsidRPr="002204ED" w:rsidRDefault="002E58DB" w:rsidP="002E58DB">
            <w:pPr>
              <w:keepNext/>
              <w:ind w:firstLine="113"/>
              <w:jc w:val="both"/>
              <w:textAlignment w:val="baseline"/>
              <w:outlineLvl w:val="2"/>
            </w:pPr>
            <w:r w:rsidRPr="002204ED">
              <w:lastRenderedPageBreak/>
              <w:t>Такой подход позволит минимизировать риски, связанные с необходимостью проведения повторной экологической экспертизы, если по результатам ЦКРР в проект будут внесены изменения.</w:t>
            </w:r>
          </w:p>
        </w:tc>
      </w:tr>
      <w:tr w:rsidR="00853275" w:rsidRPr="009D516E" w14:paraId="53D5540A" w14:textId="77777777" w:rsidTr="0002078B">
        <w:tc>
          <w:tcPr>
            <w:tcW w:w="709" w:type="dxa"/>
          </w:tcPr>
          <w:p w14:paraId="63330BE8" w14:textId="77777777" w:rsidR="00853275" w:rsidRPr="002521C5" w:rsidRDefault="00853275" w:rsidP="00853275">
            <w:pPr>
              <w:pStyle w:val="a8"/>
              <w:numPr>
                <w:ilvl w:val="0"/>
                <w:numId w:val="29"/>
              </w:numPr>
              <w:tabs>
                <w:tab w:val="left" w:pos="360"/>
              </w:tabs>
              <w:ind w:left="0" w:firstLine="0"/>
              <w:rPr>
                <w:b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8D4DF" w14:textId="3E31B765" w:rsidR="00853275" w:rsidRPr="0086416F" w:rsidRDefault="00853275" w:rsidP="00853275">
            <w:pPr>
              <w:jc w:val="center"/>
            </w:pPr>
            <w:r w:rsidRPr="0086416F">
              <w:t>Статья 140</w:t>
            </w:r>
          </w:p>
          <w:p w14:paraId="3DCC61FA" w14:textId="77777777" w:rsidR="00853275" w:rsidRDefault="00853275" w:rsidP="00853275">
            <w:pPr>
              <w:jc w:val="center"/>
            </w:pPr>
            <w:r w:rsidRPr="0086416F">
              <w:t xml:space="preserve">пункт 2 </w:t>
            </w:r>
          </w:p>
          <w:p w14:paraId="385CAF67" w14:textId="3BE3E3C2" w:rsidR="00853275" w:rsidRPr="0086416F" w:rsidRDefault="00853275" w:rsidP="00853275">
            <w:pPr>
              <w:jc w:val="center"/>
              <w:rPr>
                <w:color w:val="FF0000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61751" w14:textId="3A29B5A6" w:rsidR="00853275" w:rsidRPr="0086416F" w:rsidRDefault="00853275" w:rsidP="00853275">
            <w:pPr>
              <w:ind w:firstLine="169"/>
              <w:jc w:val="both"/>
              <w:textAlignment w:val="baseline"/>
              <w:rPr>
                <w:bCs/>
              </w:rPr>
            </w:pPr>
            <w:r w:rsidRPr="0086416F">
              <w:rPr>
                <w:bCs/>
              </w:rPr>
              <w:t>2. Государственная экспертиза базовых проектных документов и анализов разработки осуществляется центральной комиссией по разведке и разработке месторождений углеводородов Республики Казахстан (центральная комиссия) с привлечением независимых экспертов, обладающих специальными знаниями в области геологии и разработки и не заинтересованных в результатах экспертизы.</w:t>
            </w:r>
          </w:p>
          <w:p w14:paraId="56C1E061" w14:textId="10479D30" w:rsidR="00853275" w:rsidRPr="0086416F" w:rsidRDefault="00853275" w:rsidP="00853275">
            <w:pPr>
              <w:ind w:firstLine="169"/>
              <w:jc w:val="both"/>
              <w:textAlignment w:val="baseline"/>
              <w:rPr>
                <w:i/>
              </w:rPr>
            </w:pPr>
            <w:r w:rsidRPr="0086416F">
              <w:rPr>
                <w:bCs/>
                <w:i/>
              </w:rPr>
              <w:t>Порядок привлечения независимых экспертов определяется уполномоченным ор</w:t>
            </w:r>
            <w:r>
              <w:rPr>
                <w:bCs/>
                <w:i/>
              </w:rPr>
              <w:t>ганом в области углеводородов.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F53AF" w14:textId="77777777" w:rsidR="00853275" w:rsidRPr="0086416F" w:rsidRDefault="00853275" w:rsidP="00853275">
            <w:pPr>
              <w:ind w:firstLine="164"/>
              <w:jc w:val="both"/>
              <w:textAlignment w:val="baseline"/>
              <w:rPr>
                <w:bCs/>
              </w:rPr>
            </w:pPr>
            <w:r w:rsidRPr="0086416F">
              <w:rPr>
                <w:bCs/>
              </w:rPr>
              <w:t>Изложить в следующей редакции:</w:t>
            </w:r>
          </w:p>
          <w:p w14:paraId="26D3E34B" w14:textId="6BA09A95" w:rsidR="00853275" w:rsidRPr="0086416F" w:rsidRDefault="00853275" w:rsidP="00853275">
            <w:pPr>
              <w:ind w:firstLine="164"/>
              <w:jc w:val="both"/>
              <w:textAlignment w:val="baseline"/>
              <w:rPr>
                <w:bCs/>
              </w:rPr>
            </w:pPr>
            <w:r w:rsidRPr="0086416F">
              <w:rPr>
                <w:bCs/>
              </w:rPr>
              <w:t>«2. Государственная экспертиза базовых проектных документов и анализов разработки осуществляется центральной комиссией по разведке и разработке месторождений углеводородов Республики Казахстан (центральная комиссия) с привлечением независимых экспертов, обладающих специальными знаниями в области геологии и разработки и не заинтересованных в результатах экспертизы.</w:t>
            </w:r>
          </w:p>
          <w:p w14:paraId="29C37F67" w14:textId="77777777" w:rsidR="00853275" w:rsidRPr="0086416F" w:rsidRDefault="00853275" w:rsidP="00853275">
            <w:pPr>
              <w:ind w:firstLine="164"/>
              <w:jc w:val="both"/>
              <w:textAlignment w:val="baseline"/>
              <w:rPr>
                <w:b/>
                <w:bCs/>
              </w:rPr>
            </w:pPr>
            <w:r w:rsidRPr="0086416F">
              <w:rPr>
                <w:b/>
                <w:bCs/>
              </w:rPr>
              <w:t>Порядок привлечения, квалификационного отбора и возмещения затрат независимых экспертов определяется уполномоченным органом в области углеводородов.</w:t>
            </w:r>
          </w:p>
          <w:p w14:paraId="66C9BA89" w14:textId="57B7377E" w:rsidR="00853275" w:rsidRPr="0086416F" w:rsidRDefault="00853275" w:rsidP="00853275">
            <w:pPr>
              <w:ind w:firstLine="164"/>
              <w:jc w:val="both"/>
              <w:textAlignment w:val="baseline"/>
              <w:rPr>
                <w:bCs/>
              </w:rPr>
            </w:pPr>
            <w:r w:rsidRPr="0086416F">
              <w:rPr>
                <w:b/>
                <w:bCs/>
              </w:rPr>
              <w:t>Затраты на организацию и проведение независимой экспертизы базовых проектных документов и анализов разработки возмещаются недропользователем.</w:t>
            </w:r>
            <w:r>
              <w:rPr>
                <w:b/>
                <w:bCs/>
              </w:rPr>
              <w:t>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BACB1" w14:textId="1E550BEF" w:rsidR="00853275" w:rsidRPr="0041759F" w:rsidRDefault="00853275" w:rsidP="00853275">
            <w:pPr>
              <w:keepNext/>
              <w:ind w:firstLine="113"/>
              <w:jc w:val="both"/>
              <w:textAlignment w:val="baseline"/>
              <w:outlineLvl w:val="2"/>
            </w:pPr>
            <w:r w:rsidRPr="0041759F">
              <w:t>Данной поправкой предлагается установить соответствующий порядок</w:t>
            </w:r>
            <w:r>
              <w:t>,</w:t>
            </w:r>
            <w:r w:rsidRPr="0041759F">
              <w:t xml:space="preserve"> определяющий квалификационный отбор и возмещение затрат независимых экспертов, а также кем возмещаются такие затраты. В действующей редакции неясно кто осуществляет квалификационный отбор независимых экспертов.</w:t>
            </w:r>
          </w:p>
          <w:p w14:paraId="6405F6AE" w14:textId="0742069F" w:rsidR="00853275" w:rsidRPr="0041759F" w:rsidRDefault="00853275" w:rsidP="00853275">
            <w:pPr>
              <w:keepNext/>
              <w:ind w:firstLine="113"/>
              <w:jc w:val="both"/>
              <w:textAlignment w:val="baseline"/>
              <w:outlineLvl w:val="2"/>
            </w:pPr>
            <w:r w:rsidRPr="0041759F">
              <w:t xml:space="preserve">Кроме того, </w:t>
            </w:r>
            <w:r>
              <w:t xml:space="preserve">ЦКРР </w:t>
            </w:r>
            <w:r w:rsidRPr="0041759F">
              <w:t xml:space="preserve">осуществляет </w:t>
            </w:r>
            <w:r w:rsidRPr="0041759F">
              <w:rPr>
                <w:bCs/>
              </w:rPr>
              <w:t>государственную экспертизу базовых проектных документов и анализов разработки с привлечением независимых экспертов. Данная комиссия создана при Министерстве энергетики и не имеет финансовых возможностей для возмещения затрат независимых экспертов. Учитывая, что экспертиза проводится также в интересах недропользователя, целесообразно затраты на организацию и проведение независимой экспертизы базовых проектных документов и анализов разработки возложить на недропользователей.</w:t>
            </w:r>
          </w:p>
        </w:tc>
      </w:tr>
      <w:tr w:rsidR="00853275" w:rsidRPr="009D516E" w14:paraId="7FAC1C6D" w14:textId="77777777" w:rsidTr="0002078B">
        <w:tc>
          <w:tcPr>
            <w:tcW w:w="709" w:type="dxa"/>
          </w:tcPr>
          <w:p w14:paraId="4B769C3F" w14:textId="104A32A0" w:rsidR="00853275" w:rsidRPr="004D6979" w:rsidRDefault="00853275" w:rsidP="00853275">
            <w:pPr>
              <w:pStyle w:val="a8"/>
              <w:numPr>
                <w:ilvl w:val="0"/>
                <w:numId w:val="29"/>
              </w:numPr>
              <w:tabs>
                <w:tab w:val="left" w:pos="360"/>
              </w:tabs>
              <w:ind w:left="0" w:firstLine="0"/>
              <w:rPr>
                <w:b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4EA24" w14:textId="415408FA" w:rsidR="00853275" w:rsidRPr="004D6979" w:rsidRDefault="00853275" w:rsidP="00853275">
            <w:pPr>
              <w:jc w:val="center"/>
            </w:pPr>
            <w:r w:rsidRPr="004D6979">
              <w:t xml:space="preserve">Статья 142 пункт 1 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9AB6A" w14:textId="2665F482" w:rsidR="00853275" w:rsidRPr="004D6979" w:rsidRDefault="00853275" w:rsidP="00853275">
            <w:pPr>
              <w:ind w:firstLine="169"/>
              <w:jc w:val="both"/>
            </w:pPr>
            <w:r w:rsidRPr="004D6979">
              <w:t xml:space="preserve">1. Мониторинг исполнения недропользователем проекта разведочных работ и проекта пробной эксплуатации осуществляется посредством проведения </w:t>
            </w:r>
            <w:r w:rsidRPr="004D6979">
              <w:rPr>
                <w:bCs/>
                <w:i/>
              </w:rPr>
              <w:t>ежегодного</w:t>
            </w:r>
            <w:r w:rsidRPr="004D6979">
              <w:t xml:space="preserve"> </w:t>
            </w:r>
            <w:r w:rsidRPr="004D6979">
              <w:rPr>
                <w:bCs/>
              </w:rPr>
              <w:t>авторского</w:t>
            </w:r>
            <w:r w:rsidRPr="004D6979">
              <w:t xml:space="preserve"> надзора проектной организацией.</w:t>
            </w:r>
          </w:p>
          <w:p w14:paraId="7CC1CC0F" w14:textId="41EA6581" w:rsidR="00853275" w:rsidRPr="004D6979" w:rsidRDefault="00853275" w:rsidP="00853275">
            <w:pPr>
              <w:jc w:val="both"/>
            </w:pPr>
            <w:r w:rsidRPr="004D6979">
              <w:t xml:space="preserve">   </w:t>
            </w:r>
            <w:bookmarkStart w:id="0" w:name="_GoBack"/>
            <w:bookmarkEnd w:id="0"/>
            <w:r w:rsidRPr="004D6979">
              <w:t xml:space="preserve">При этом по проекту разведочных работ, не предусматривающему бурение и (или) испытание скважин, </w:t>
            </w:r>
            <w:r>
              <w:t>авторский надзор не проводится.</w:t>
            </w:r>
          </w:p>
          <w:p w14:paraId="6D451934" w14:textId="2D1854F5" w:rsidR="00853275" w:rsidRPr="004D6979" w:rsidRDefault="00853275" w:rsidP="00853275">
            <w:pPr>
              <w:jc w:val="both"/>
              <w:rPr>
                <w:b/>
                <w:bCs/>
              </w:rPr>
            </w:pPr>
          </w:p>
          <w:p w14:paraId="74A724F7" w14:textId="772E1D8C" w:rsidR="00853275" w:rsidRPr="004D6979" w:rsidRDefault="00853275" w:rsidP="00853275">
            <w:pPr>
              <w:keepNext/>
              <w:ind w:firstLine="113"/>
              <w:jc w:val="both"/>
              <w:textAlignment w:val="baseline"/>
              <w:outlineLvl w:val="2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E8D04" w14:textId="53E0031D" w:rsidR="00853275" w:rsidRPr="004D6979" w:rsidRDefault="00853275" w:rsidP="00853275">
            <w:pPr>
              <w:ind w:firstLine="164"/>
              <w:jc w:val="both"/>
              <w:rPr>
                <w:bCs/>
              </w:rPr>
            </w:pPr>
            <w:r w:rsidRPr="004D6979">
              <w:rPr>
                <w:bCs/>
              </w:rPr>
              <w:t>Изложить в следующей редакции:</w:t>
            </w:r>
          </w:p>
          <w:p w14:paraId="2BD4936B" w14:textId="4B66C039" w:rsidR="00853275" w:rsidRPr="004D6979" w:rsidRDefault="00853275" w:rsidP="00853275">
            <w:pPr>
              <w:jc w:val="both"/>
            </w:pPr>
            <w:r w:rsidRPr="004D6979">
              <w:t xml:space="preserve">    «1. Мониторинг исполнения недропользователем проекта разведочных работ и проекта пробной эксплуатации осуществляется посредством проведения </w:t>
            </w:r>
            <w:r w:rsidRPr="002A6506">
              <w:rPr>
                <w:lang w:val="kk-KZ"/>
              </w:rPr>
              <w:t>авторского</w:t>
            </w:r>
            <w:r w:rsidRPr="004D6979">
              <w:rPr>
                <w:lang w:val="kk-KZ"/>
              </w:rPr>
              <w:t xml:space="preserve"> </w:t>
            </w:r>
            <w:r w:rsidRPr="004D6979">
              <w:t>надзора проектной организацией.</w:t>
            </w:r>
          </w:p>
          <w:p w14:paraId="152835DB" w14:textId="72E7393F" w:rsidR="00853275" w:rsidRPr="004D6979" w:rsidRDefault="00853275" w:rsidP="00853275">
            <w:pPr>
              <w:jc w:val="both"/>
            </w:pPr>
            <w:r w:rsidRPr="004D6979">
              <w:t xml:space="preserve">    При этом по проекту разведочных работ, не предусматривающему бурение и (или) испытание скважин, надзор не проводится.</w:t>
            </w:r>
          </w:p>
          <w:p w14:paraId="4B421948" w14:textId="63A85DE3" w:rsidR="00853275" w:rsidRPr="004D6979" w:rsidRDefault="00853275" w:rsidP="0003408C">
            <w:pPr>
              <w:jc w:val="both"/>
              <w:rPr>
                <w:b/>
                <w:bCs/>
              </w:rPr>
            </w:pPr>
            <w:r w:rsidRPr="004D6979">
              <w:rPr>
                <w:b/>
                <w:bCs/>
                <w:lang w:val="kk-KZ"/>
              </w:rPr>
              <w:t xml:space="preserve">  Проведение авторского надзора определяется</w:t>
            </w:r>
            <w:r w:rsidRPr="004D6979">
              <w:rPr>
                <w:b/>
                <w:bCs/>
              </w:rPr>
              <w:t xml:space="preserve"> по решению недропользователя в случаях, предусмотренных законодательством в сфере недропользования.».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63A0B" w14:textId="2E37FEEE" w:rsidR="00853275" w:rsidRDefault="00853275" w:rsidP="00853275">
            <w:pPr>
              <w:jc w:val="both"/>
            </w:pPr>
            <w:r>
              <w:t>Ежегодный авторский надзор несет финансовую и административную нагрузку на недропользователя.</w:t>
            </w:r>
          </w:p>
          <w:p w14:paraId="1CAD91B0" w14:textId="353BC009" w:rsidR="00853275" w:rsidRDefault="00853275" w:rsidP="00853275">
            <w:pPr>
              <w:jc w:val="both"/>
            </w:pPr>
            <w:r>
              <w:t xml:space="preserve">Если </w:t>
            </w:r>
            <w:proofErr w:type="spellStart"/>
            <w:r>
              <w:t>недропользователь</w:t>
            </w:r>
            <w:proofErr w:type="spellEnd"/>
            <w:r>
              <w:t xml:space="preserve"> соблюдает проектные решения, то в проведении авторского надзора нет необходимости. </w:t>
            </w:r>
          </w:p>
          <w:p w14:paraId="41D0BB3E" w14:textId="6511F2D4" w:rsidR="00853275" w:rsidRPr="0041759F" w:rsidRDefault="00853275" w:rsidP="00853275">
            <w:pPr>
              <w:jc w:val="both"/>
            </w:pPr>
            <w:r>
              <w:t>В целях минимизации необоснованных затрат недропользователей предлагается предусмотреть норму, согласно которой авторский надзор будет осуществляться по мере необходимости и по решению недропользователя в случаях, предусмотренных едиными правилами рационального и комплексного использования недр.</w:t>
            </w:r>
          </w:p>
        </w:tc>
      </w:tr>
      <w:tr w:rsidR="00853275" w:rsidRPr="009D516E" w14:paraId="0A502773" w14:textId="77777777" w:rsidTr="0002078B">
        <w:tc>
          <w:tcPr>
            <w:tcW w:w="709" w:type="dxa"/>
          </w:tcPr>
          <w:p w14:paraId="3CA02CEF" w14:textId="77777777" w:rsidR="00853275" w:rsidRPr="002521C5" w:rsidRDefault="00853275" w:rsidP="00853275">
            <w:pPr>
              <w:pStyle w:val="a8"/>
              <w:numPr>
                <w:ilvl w:val="0"/>
                <w:numId w:val="29"/>
              </w:numPr>
              <w:tabs>
                <w:tab w:val="left" w:pos="360"/>
              </w:tabs>
              <w:ind w:left="0" w:firstLine="0"/>
              <w:rPr>
                <w:b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6FCA0" w14:textId="77777777" w:rsidR="00853275" w:rsidRDefault="00853275" w:rsidP="00853275">
            <w:pPr>
              <w:jc w:val="center"/>
            </w:pPr>
            <w:r>
              <w:t>Статья 142 пункт 2</w:t>
            </w:r>
          </w:p>
          <w:p w14:paraId="67E8AEFA" w14:textId="0FBC1BEA" w:rsidR="00853275" w:rsidRPr="002521C5" w:rsidRDefault="00853275" w:rsidP="00853275">
            <w:pPr>
              <w:jc w:val="center"/>
            </w:pPr>
            <w:r>
              <w:t>подпункт 1)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DAB13" w14:textId="3B651161" w:rsidR="00853275" w:rsidRPr="004D6979" w:rsidRDefault="00853275" w:rsidP="00853275">
            <w:pPr>
              <w:jc w:val="both"/>
            </w:pPr>
            <w:r w:rsidRPr="008B1E36">
              <w:t xml:space="preserve">1) </w:t>
            </w:r>
            <w:r w:rsidRPr="004D6979">
              <w:rPr>
                <w:bCs/>
                <w:i/>
              </w:rPr>
              <w:t>ежегодного</w:t>
            </w:r>
            <w:r w:rsidRPr="004D6979">
              <w:rPr>
                <w:i/>
              </w:rPr>
              <w:t xml:space="preserve"> авторского надзора </w:t>
            </w:r>
            <w:r w:rsidRPr="004D6979">
              <w:rPr>
                <w:bCs/>
                <w:i/>
              </w:rPr>
              <w:t>проектной организацией</w:t>
            </w:r>
            <w:r w:rsidRPr="004D6979">
              <w:rPr>
                <w:i/>
              </w:rPr>
              <w:t>;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AD931" w14:textId="20C52860" w:rsidR="00853275" w:rsidRDefault="00853275" w:rsidP="00853275">
            <w:pPr>
              <w:ind w:firstLine="164"/>
              <w:jc w:val="both"/>
            </w:pPr>
            <w:r>
              <w:t>Изложить в следующей редакции:</w:t>
            </w:r>
          </w:p>
          <w:p w14:paraId="29E8D437" w14:textId="072D46DF" w:rsidR="00853275" w:rsidRPr="004D6979" w:rsidRDefault="00853275" w:rsidP="00853275">
            <w:pPr>
              <w:ind w:firstLine="164"/>
              <w:jc w:val="both"/>
              <w:rPr>
                <w:b/>
              </w:rPr>
            </w:pPr>
            <w:r w:rsidRPr="004D6979">
              <w:rPr>
                <w:b/>
              </w:rPr>
              <w:t xml:space="preserve">«1) </w:t>
            </w:r>
            <w:r w:rsidRPr="004D6979">
              <w:rPr>
                <w:b/>
                <w:lang w:val="kk-KZ"/>
              </w:rPr>
              <w:t xml:space="preserve">авторского </w:t>
            </w:r>
            <w:r w:rsidRPr="004D6979">
              <w:rPr>
                <w:b/>
                <w:bCs/>
              </w:rPr>
              <w:t>надзора</w:t>
            </w:r>
            <w:r w:rsidRPr="004D6979">
              <w:rPr>
                <w:b/>
              </w:rPr>
              <w:t>;».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C406A" w14:textId="45D6C5DB" w:rsidR="00853275" w:rsidRPr="0041759F" w:rsidRDefault="00853275" w:rsidP="00853275">
            <w:pPr>
              <w:ind w:firstLine="164"/>
              <w:jc w:val="both"/>
            </w:pPr>
            <w:r w:rsidRPr="0041759F">
              <w:t xml:space="preserve">Ежегодный авторский надзор несет финансовую и административную нагрузку </w:t>
            </w:r>
            <w:r>
              <w:t>на</w:t>
            </w:r>
            <w:r w:rsidRPr="0041759F">
              <w:t xml:space="preserve"> недропользователя.</w:t>
            </w:r>
          </w:p>
          <w:p w14:paraId="40700138" w14:textId="77777777" w:rsidR="00853275" w:rsidRPr="0041759F" w:rsidRDefault="00853275" w:rsidP="00853275">
            <w:pPr>
              <w:ind w:firstLine="164"/>
              <w:jc w:val="both"/>
            </w:pPr>
            <w:r w:rsidRPr="0041759F">
              <w:t xml:space="preserve">Если </w:t>
            </w:r>
            <w:proofErr w:type="spellStart"/>
            <w:r w:rsidRPr="0041759F">
              <w:t>недропользователь</w:t>
            </w:r>
            <w:proofErr w:type="spellEnd"/>
            <w:r w:rsidRPr="0041759F">
              <w:t xml:space="preserve"> соблюдает проектные решения в проведении авторского надзора нет необходимости. </w:t>
            </w:r>
          </w:p>
          <w:p w14:paraId="6422136D" w14:textId="35B0760E" w:rsidR="00853275" w:rsidRPr="0041759F" w:rsidRDefault="00853275" w:rsidP="00853275">
            <w:pPr>
              <w:ind w:firstLine="164"/>
              <w:jc w:val="both"/>
            </w:pPr>
            <w:r w:rsidRPr="0041759F">
              <w:t xml:space="preserve">В целях </w:t>
            </w:r>
            <w:r>
              <w:t xml:space="preserve">минимизации необоснованных затрат недропользователей, предлагается предусмотреть </w:t>
            </w:r>
            <w:proofErr w:type="gramStart"/>
            <w:r>
              <w:t>норму,  согласно</w:t>
            </w:r>
            <w:proofErr w:type="gramEnd"/>
            <w:r>
              <w:t xml:space="preserve"> которой авторский надзор будет осуществляться по мере необходимости и по решению недропользователя в случаях, предусмотренных едиными правилами рационального и комплексного использования недр.</w:t>
            </w:r>
          </w:p>
        </w:tc>
      </w:tr>
      <w:tr w:rsidR="00853275" w:rsidRPr="009D516E" w14:paraId="71FC351C" w14:textId="77777777" w:rsidTr="0002078B">
        <w:tc>
          <w:tcPr>
            <w:tcW w:w="709" w:type="dxa"/>
          </w:tcPr>
          <w:p w14:paraId="75DE74A5" w14:textId="145B0AFD" w:rsidR="00853275" w:rsidRPr="002521C5" w:rsidRDefault="00853275" w:rsidP="00853275">
            <w:pPr>
              <w:pStyle w:val="a8"/>
              <w:numPr>
                <w:ilvl w:val="0"/>
                <w:numId w:val="29"/>
              </w:numPr>
              <w:tabs>
                <w:tab w:val="left" w:pos="360"/>
              </w:tabs>
              <w:ind w:left="0" w:firstLine="0"/>
              <w:rPr>
                <w:b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C2FB6" w14:textId="17E21BC4" w:rsidR="00853275" w:rsidRDefault="00853275" w:rsidP="00853275">
            <w:pPr>
              <w:jc w:val="center"/>
            </w:pPr>
            <w:r>
              <w:t>Статья 142 пункт 4</w:t>
            </w:r>
          </w:p>
          <w:p w14:paraId="722DE51C" w14:textId="6D584FC5" w:rsidR="00853275" w:rsidRPr="002521C5" w:rsidRDefault="00853275" w:rsidP="00853275">
            <w:pPr>
              <w:jc w:val="center"/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BBE59" w14:textId="712F3CDF" w:rsidR="00853275" w:rsidRPr="008B1E36" w:rsidRDefault="00853275" w:rsidP="00853275">
            <w:pPr>
              <w:ind w:firstLine="169"/>
              <w:jc w:val="both"/>
            </w:pPr>
            <w:r w:rsidRPr="008B1E36">
              <w:t xml:space="preserve">4. При </w:t>
            </w:r>
            <w:r w:rsidRPr="008B1E36">
              <w:rPr>
                <w:bCs/>
              </w:rPr>
              <w:t>авторском</w:t>
            </w:r>
            <w:r w:rsidRPr="008B1E36">
              <w:t xml:space="preserve"> надзоре используется текущая геолого-промысловая информация, получаемая при контроле разработки месторождения, а результаты надзора излагаются в виде </w:t>
            </w:r>
            <w:r w:rsidRPr="00F902B5">
              <w:rPr>
                <w:bCs/>
                <w:i/>
              </w:rPr>
              <w:t>ежегодного</w:t>
            </w:r>
            <w:r w:rsidRPr="008B1E36">
              <w:t xml:space="preserve"> отчета.</w:t>
            </w:r>
          </w:p>
          <w:p w14:paraId="65BB5715" w14:textId="08836F08" w:rsidR="00853275" w:rsidRPr="002521C5" w:rsidRDefault="00853275" w:rsidP="00853275">
            <w:pPr>
              <w:keepNext/>
              <w:ind w:firstLine="113"/>
              <w:jc w:val="both"/>
              <w:textAlignment w:val="baseline"/>
              <w:outlineLvl w:val="2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8C0D4" w14:textId="1D5AA253" w:rsidR="00853275" w:rsidRPr="002521C5" w:rsidRDefault="00853275" w:rsidP="00853275">
            <w:pPr>
              <w:jc w:val="both"/>
              <w:rPr>
                <w:b/>
                <w:bCs/>
              </w:rPr>
            </w:pPr>
            <w:r w:rsidRPr="008B1E36">
              <w:t xml:space="preserve">  </w:t>
            </w:r>
            <w:r>
              <w:t>Слово «</w:t>
            </w:r>
            <w:r w:rsidRPr="00105854">
              <w:rPr>
                <w:b/>
              </w:rPr>
              <w:t>ежегодного</w:t>
            </w:r>
            <w:r>
              <w:t>» исключить.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CC6FA" w14:textId="1F2C71AB" w:rsidR="00853275" w:rsidRPr="0041759F" w:rsidRDefault="00853275" w:rsidP="00853275">
            <w:pPr>
              <w:ind w:firstLine="164"/>
              <w:jc w:val="both"/>
            </w:pPr>
            <w:r w:rsidRPr="0041759F">
              <w:t xml:space="preserve">Ежегодный авторский надзор несет финансовую и административную нагрузку </w:t>
            </w:r>
            <w:r>
              <w:t>на</w:t>
            </w:r>
            <w:r w:rsidRPr="0041759F">
              <w:t xml:space="preserve"> недропользователя.</w:t>
            </w:r>
          </w:p>
          <w:p w14:paraId="2E7A3FB6" w14:textId="77777777" w:rsidR="00853275" w:rsidRPr="0041759F" w:rsidRDefault="00853275" w:rsidP="00853275">
            <w:pPr>
              <w:ind w:firstLine="164"/>
              <w:jc w:val="both"/>
            </w:pPr>
            <w:r w:rsidRPr="0041759F">
              <w:t xml:space="preserve">Если </w:t>
            </w:r>
            <w:proofErr w:type="spellStart"/>
            <w:r w:rsidRPr="0041759F">
              <w:t>недропользователь</w:t>
            </w:r>
            <w:proofErr w:type="spellEnd"/>
            <w:r w:rsidRPr="0041759F">
              <w:t xml:space="preserve"> соблюдает проектные решения в проведении авторского надзора нет необходимости. </w:t>
            </w:r>
          </w:p>
          <w:p w14:paraId="6DDA7D0C" w14:textId="36C54883" w:rsidR="00853275" w:rsidRPr="0041759F" w:rsidRDefault="00853275" w:rsidP="00853275">
            <w:pPr>
              <w:ind w:firstLine="164"/>
              <w:jc w:val="both"/>
            </w:pPr>
            <w:r w:rsidRPr="0041759F">
              <w:t xml:space="preserve">В целях </w:t>
            </w:r>
            <w:r>
              <w:t xml:space="preserve">минимизации необоснованных затрат недропользователей, предлагается предусмотреть </w:t>
            </w:r>
            <w:proofErr w:type="gramStart"/>
            <w:r>
              <w:t>норму,  согласно</w:t>
            </w:r>
            <w:proofErr w:type="gramEnd"/>
            <w:r>
              <w:t xml:space="preserve"> которой авторский надзор будет осуществляться по мере необходимости и по решению недропользователя в случаях, предусмотренных едиными правилами рационального и комплексного использования недр.</w:t>
            </w:r>
          </w:p>
        </w:tc>
      </w:tr>
      <w:tr w:rsidR="00853275" w:rsidRPr="009D516E" w14:paraId="29E6E564" w14:textId="77777777" w:rsidTr="0002078B">
        <w:tc>
          <w:tcPr>
            <w:tcW w:w="709" w:type="dxa"/>
          </w:tcPr>
          <w:p w14:paraId="662D803A" w14:textId="77777777" w:rsidR="00853275" w:rsidRPr="002521C5" w:rsidRDefault="00853275" w:rsidP="00853275">
            <w:pPr>
              <w:pStyle w:val="a8"/>
              <w:numPr>
                <w:ilvl w:val="0"/>
                <w:numId w:val="29"/>
              </w:numPr>
              <w:tabs>
                <w:tab w:val="left" w:pos="360"/>
              </w:tabs>
              <w:ind w:left="0" w:firstLine="0"/>
              <w:rPr>
                <w:b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3BF76" w14:textId="77777777" w:rsidR="00853275" w:rsidRDefault="00853275" w:rsidP="00853275">
            <w:pPr>
              <w:jc w:val="center"/>
            </w:pPr>
            <w:r>
              <w:t>Статья 142 пункт 5</w:t>
            </w:r>
          </w:p>
          <w:p w14:paraId="7A9D286E" w14:textId="1487C4C9" w:rsidR="00853275" w:rsidRPr="002521C5" w:rsidRDefault="00853275" w:rsidP="00853275">
            <w:pPr>
              <w:jc w:val="center"/>
            </w:pPr>
            <w:r>
              <w:t>часть первая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3233A" w14:textId="3C3F1832" w:rsidR="00853275" w:rsidRDefault="00853275" w:rsidP="00853275">
            <w:pPr>
              <w:ind w:firstLine="169"/>
              <w:jc w:val="both"/>
              <w:textAlignment w:val="baseline"/>
              <w:rPr>
                <w:bCs/>
              </w:rPr>
            </w:pPr>
            <w:r w:rsidRPr="008B1E36">
              <w:rPr>
                <w:bCs/>
              </w:rPr>
              <w:t xml:space="preserve">5. В </w:t>
            </w:r>
            <w:r w:rsidRPr="000F4D5F">
              <w:rPr>
                <w:bCs/>
                <w:i/>
              </w:rPr>
              <w:t>ежегодном</w:t>
            </w:r>
            <w:r w:rsidRPr="008B1E36">
              <w:rPr>
                <w:bCs/>
              </w:rPr>
              <w:t xml:space="preserve"> отчете по авторскому надзору отражаются:</w:t>
            </w:r>
          </w:p>
          <w:p w14:paraId="0DB57D8A" w14:textId="3E672332" w:rsidR="00853275" w:rsidRPr="008B1E36" w:rsidRDefault="00853275" w:rsidP="00853275">
            <w:pPr>
              <w:jc w:val="both"/>
              <w:textAlignment w:val="baseline"/>
              <w:rPr>
                <w:bCs/>
              </w:rPr>
            </w:pPr>
          </w:p>
          <w:p w14:paraId="7A25025D" w14:textId="379520B9" w:rsidR="00853275" w:rsidRPr="000F4D5F" w:rsidRDefault="00853275" w:rsidP="00853275">
            <w:pPr>
              <w:jc w:val="both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48150" w14:textId="2280EA07" w:rsidR="00853275" w:rsidRPr="008B1E36" w:rsidRDefault="00853275" w:rsidP="00853275">
            <w:pPr>
              <w:ind w:firstLine="164"/>
              <w:jc w:val="both"/>
              <w:rPr>
                <w:lang w:val="kk-KZ"/>
              </w:rPr>
            </w:pPr>
            <w:r>
              <w:rPr>
                <w:lang w:val="kk-KZ"/>
              </w:rPr>
              <w:t>Слово «</w:t>
            </w:r>
            <w:r w:rsidRPr="00105854">
              <w:rPr>
                <w:b/>
                <w:lang w:val="kk-KZ"/>
              </w:rPr>
              <w:t>ежегодном</w:t>
            </w:r>
            <w:r w:rsidRPr="00105854">
              <w:rPr>
                <w:lang w:val="kk-KZ"/>
              </w:rPr>
              <w:t>» исключить.</w:t>
            </w:r>
          </w:p>
          <w:p w14:paraId="78D8941B" w14:textId="77777777" w:rsidR="00853275" w:rsidRPr="00295A41" w:rsidRDefault="00853275" w:rsidP="00853275">
            <w:pPr>
              <w:contextualSpacing/>
              <w:jc w:val="both"/>
              <w:textAlignment w:val="baseline"/>
              <w:rPr>
                <w:b/>
                <w:bCs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59B81" w14:textId="2775E1EB" w:rsidR="00853275" w:rsidRDefault="00853275" w:rsidP="00853275">
            <w:pPr>
              <w:ind w:firstLine="164"/>
              <w:jc w:val="both"/>
            </w:pPr>
            <w:r>
              <w:t>Ежегодный авторский надзор несет финансовую и административную нагрузку на недропользователя.</w:t>
            </w:r>
          </w:p>
          <w:p w14:paraId="23DBAAE3" w14:textId="77777777" w:rsidR="00853275" w:rsidRDefault="00853275" w:rsidP="00853275">
            <w:pPr>
              <w:ind w:firstLine="164"/>
              <w:jc w:val="both"/>
            </w:pPr>
            <w:r>
              <w:t xml:space="preserve">Если </w:t>
            </w:r>
            <w:proofErr w:type="spellStart"/>
            <w:r>
              <w:t>недропользователь</w:t>
            </w:r>
            <w:proofErr w:type="spellEnd"/>
            <w:r>
              <w:t xml:space="preserve"> соблюдает проектные решения в проведении авторского надзора нет необходимости. </w:t>
            </w:r>
          </w:p>
          <w:p w14:paraId="27B6C66C" w14:textId="240166D3" w:rsidR="00853275" w:rsidRPr="0041759F" w:rsidRDefault="00853275" w:rsidP="00853275">
            <w:pPr>
              <w:ind w:firstLine="164"/>
              <w:jc w:val="both"/>
            </w:pPr>
            <w:r>
              <w:t xml:space="preserve">В целях минимизации необоснованных затрат недропользователей, предлагается предусмотреть </w:t>
            </w:r>
            <w:proofErr w:type="gramStart"/>
            <w:r>
              <w:t>норму,  согласно</w:t>
            </w:r>
            <w:proofErr w:type="gramEnd"/>
            <w:r>
              <w:t xml:space="preserve"> которой авторский надзор будет осуществляться по мере необходимости и по решению недропользователя в случаях, предусмотренных едиными правилами рационального и комплексного использования недр.</w:t>
            </w:r>
          </w:p>
        </w:tc>
      </w:tr>
      <w:tr w:rsidR="00853275" w:rsidRPr="009D516E" w14:paraId="69894C7D" w14:textId="77777777" w:rsidTr="0002078B">
        <w:tc>
          <w:tcPr>
            <w:tcW w:w="709" w:type="dxa"/>
          </w:tcPr>
          <w:p w14:paraId="58CEA5AC" w14:textId="77777777" w:rsidR="00853275" w:rsidRPr="002521C5" w:rsidRDefault="00853275" w:rsidP="00853275">
            <w:pPr>
              <w:pStyle w:val="a8"/>
              <w:numPr>
                <w:ilvl w:val="0"/>
                <w:numId w:val="29"/>
              </w:numPr>
              <w:tabs>
                <w:tab w:val="left" w:pos="360"/>
              </w:tabs>
              <w:ind w:left="0" w:firstLine="0"/>
              <w:rPr>
                <w:b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CDB28" w14:textId="3CB369B8" w:rsidR="00853275" w:rsidRDefault="00853275" w:rsidP="00853275">
            <w:pPr>
              <w:jc w:val="center"/>
            </w:pPr>
            <w:r>
              <w:t>Статья 142 пункт 8</w:t>
            </w:r>
          </w:p>
          <w:p w14:paraId="0AB69599" w14:textId="49EB95A7" w:rsidR="00853275" w:rsidRPr="002521C5" w:rsidRDefault="00853275" w:rsidP="00853275">
            <w:pPr>
              <w:jc w:val="center"/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5C775" w14:textId="34B7890A" w:rsidR="00853275" w:rsidRPr="002521C5" w:rsidRDefault="00853275" w:rsidP="00853275">
            <w:pPr>
              <w:keepNext/>
              <w:ind w:firstLine="113"/>
              <w:jc w:val="both"/>
              <w:textAlignment w:val="baseline"/>
              <w:outlineLvl w:val="2"/>
            </w:pPr>
            <w:r w:rsidRPr="008B1E36">
              <w:rPr>
                <w:lang w:val="kk-KZ"/>
              </w:rPr>
              <w:t xml:space="preserve">8. В случае существенных </w:t>
            </w:r>
            <w:r w:rsidRPr="00D83B7C">
              <w:rPr>
                <w:bCs/>
                <w:i/>
                <w:lang w:val="kk-KZ"/>
              </w:rPr>
              <w:t>(более десяти процентов</w:t>
            </w:r>
            <w:r w:rsidRPr="00D83B7C">
              <w:rPr>
                <w:i/>
                <w:lang w:val="kk-KZ"/>
              </w:rPr>
              <w:t>)</w:t>
            </w:r>
            <w:r w:rsidRPr="008B1E36">
              <w:rPr>
                <w:lang w:val="kk-KZ"/>
              </w:rPr>
              <w:t xml:space="preserve"> расхождений между фактическими и проектными показателями разработки месторождения и при наличии обоснованного вывода по результатам анализа разработки месторождения углеводородов о необходимости внесения изменений в проект разработки месторождения результаты анализа подлежат государственной экспертизе проектных документов.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3C4AB" w14:textId="77777777" w:rsidR="00853275" w:rsidRDefault="00853275" w:rsidP="00853275">
            <w:pPr>
              <w:ind w:firstLine="164"/>
              <w:contextualSpacing/>
              <w:jc w:val="both"/>
              <w:textAlignment w:val="baseline"/>
              <w:rPr>
                <w:lang w:val="kk-KZ"/>
              </w:rPr>
            </w:pPr>
            <w:r>
              <w:rPr>
                <w:lang w:val="kk-KZ"/>
              </w:rPr>
              <w:t>Изложить в следующей редакции:</w:t>
            </w:r>
          </w:p>
          <w:p w14:paraId="07A4B0DF" w14:textId="24766AF4" w:rsidR="00853275" w:rsidRDefault="00853275" w:rsidP="00853275">
            <w:pPr>
              <w:ind w:firstLine="164"/>
              <w:contextualSpacing/>
              <w:jc w:val="both"/>
              <w:textAlignment w:val="baseline"/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Pr="008B1E36">
              <w:rPr>
                <w:lang w:val="kk-KZ"/>
              </w:rPr>
              <w:t>8. В случае существенных (</w:t>
            </w:r>
            <w:r w:rsidRPr="008B1E36">
              <w:rPr>
                <w:b/>
                <w:bCs/>
                <w:lang w:val="kk-KZ"/>
              </w:rPr>
              <w:t>более десяти процентов – для крупных месторождений, более тридцати процентов – для иных месторождений, не относящихся к крупным месторождениям)</w:t>
            </w:r>
            <w:r w:rsidRPr="008B1E36">
              <w:rPr>
                <w:lang w:val="kk-KZ"/>
              </w:rPr>
              <w:t xml:space="preserve"> расхождений между фактическими и проектными показателями разработки месторождения и при наличии обоснованного вывода по результатам анализа разработки месторождения углеводородов о необходимости внесения изменений в проект разработки месторождения результаты анализа подлежат государственной экспертизе проектных документов.</w:t>
            </w:r>
            <w:r>
              <w:rPr>
                <w:lang w:val="kk-KZ"/>
              </w:rPr>
              <w:t>».</w:t>
            </w:r>
          </w:p>
          <w:p w14:paraId="221181D0" w14:textId="77777777" w:rsidR="00853275" w:rsidRPr="002521C5" w:rsidRDefault="00853275" w:rsidP="00853275">
            <w:pPr>
              <w:keepNext/>
              <w:tabs>
                <w:tab w:val="left" w:pos="500"/>
              </w:tabs>
              <w:ind w:firstLine="164"/>
              <w:jc w:val="both"/>
              <w:textAlignment w:val="baseline"/>
              <w:outlineLvl w:val="2"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4F581" w14:textId="6934EA48" w:rsidR="00853275" w:rsidRDefault="00853275" w:rsidP="00853275">
            <w:pPr>
              <w:ind w:firstLine="164"/>
              <w:jc w:val="both"/>
            </w:pPr>
            <w:r>
              <w:t xml:space="preserve">Поправка направлена на снижение финансовых и административных издержек недропользователей в процессе разработки месторождений. </w:t>
            </w:r>
          </w:p>
          <w:p w14:paraId="7BCB1314" w14:textId="7C00184B" w:rsidR="00853275" w:rsidRDefault="00853275" w:rsidP="00853275">
            <w:pPr>
              <w:ind w:firstLine="164"/>
              <w:jc w:val="both"/>
            </w:pPr>
            <w:r>
              <w:t xml:space="preserve">Правоприменительная практика показывает, что расхождения между фактическими и проектными показателями разработки месторождения более 10 процентов -  частое явление. Это вынуждает недропользователей на регулярной основе вносить поправки в проектные документы. </w:t>
            </w:r>
          </w:p>
          <w:p w14:paraId="14ADC5C8" w14:textId="2AB0FD64" w:rsidR="00853275" w:rsidRPr="0041759F" w:rsidRDefault="00853275" w:rsidP="00853275">
            <w:pPr>
              <w:ind w:firstLine="164"/>
              <w:jc w:val="both"/>
            </w:pPr>
            <w:r>
              <w:t xml:space="preserve">Чем меньше месторождение и его технологические показатели, тем чаще имеет место таких существенных расхождений. Для снижения финансовой и административной нагрузки на недропользователя и по результатам правоприменительной практики считаем необходимым увеличить указанный порог до 30 процентов для </w:t>
            </w:r>
            <w:proofErr w:type="spellStart"/>
            <w:r>
              <w:t>месторождеиий</w:t>
            </w:r>
            <w:proofErr w:type="spellEnd"/>
            <w:r>
              <w:t>, не относящихся к крупным.</w:t>
            </w:r>
          </w:p>
        </w:tc>
      </w:tr>
      <w:tr w:rsidR="00853275" w:rsidRPr="009D516E" w14:paraId="41AD7D7E" w14:textId="77777777" w:rsidTr="0002078B">
        <w:tc>
          <w:tcPr>
            <w:tcW w:w="709" w:type="dxa"/>
          </w:tcPr>
          <w:p w14:paraId="0EE2B004" w14:textId="77777777" w:rsidR="00853275" w:rsidRPr="002521C5" w:rsidRDefault="00853275" w:rsidP="00853275">
            <w:pPr>
              <w:pStyle w:val="a8"/>
              <w:numPr>
                <w:ilvl w:val="0"/>
                <w:numId w:val="29"/>
              </w:numPr>
              <w:tabs>
                <w:tab w:val="left" w:pos="360"/>
              </w:tabs>
              <w:ind w:left="0" w:firstLine="0"/>
              <w:rPr>
                <w:b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9D1DF" w14:textId="77777777" w:rsidR="00853275" w:rsidRDefault="00853275" w:rsidP="00853275">
            <w:pPr>
              <w:jc w:val="center"/>
            </w:pPr>
            <w:r>
              <w:t xml:space="preserve">Статья </w:t>
            </w:r>
            <w:r w:rsidRPr="008B1E36">
              <w:t>147</w:t>
            </w:r>
          </w:p>
          <w:p w14:paraId="5105CD3B" w14:textId="77777777" w:rsidR="00853275" w:rsidRDefault="00853275" w:rsidP="00853275">
            <w:pPr>
              <w:jc w:val="center"/>
            </w:pPr>
            <w:r w:rsidRPr="008B1E36">
              <w:t xml:space="preserve">пункт 4 </w:t>
            </w:r>
          </w:p>
          <w:p w14:paraId="2987385C" w14:textId="669F37D5" w:rsidR="00853275" w:rsidRPr="002521C5" w:rsidRDefault="00853275" w:rsidP="00853275">
            <w:pPr>
              <w:jc w:val="center"/>
            </w:pPr>
            <w:r>
              <w:t>подпункт 2)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FC1D4" w14:textId="465553F9" w:rsidR="00853275" w:rsidRPr="008B1E36" w:rsidRDefault="00853275" w:rsidP="00853275">
            <w:pPr>
              <w:shd w:val="clear" w:color="auto" w:fill="FFFFFF"/>
              <w:ind w:firstLine="169"/>
              <w:jc w:val="both"/>
              <w:textAlignment w:val="baseline"/>
            </w:pPr>
            <w:r w:rsidRPr="008B1E36">
              <w:t xml:space="preserve">2) используемых недропользователем на собственные технологические нужды в объемах, предусмотренных </w:t>
            </w:r>
            <w:r w:rsidRPr="002B0B90">
              <w:rPr>
                <w:i/>
              </w:rPr>
              <w:t xml:space="preserve">в утвержденном недропользователем и получившем положительные заключения предусмотренных настоящим Кодексом и иными законами </w:t>
            </w:r>
            <w:r w:rsidRPr="002B0B90">
              <w:rPr>
                <w:i/>
              </w:rPr>
              <w:lastRenderedPageBreak/>
              <w:t>Республики Казахстан экспертиз проектном документе</w:t>
            </w:r>
            <w:r w:rsidRPr="008B1E36">
              <w:t>;</w:t>
            </w:r>
          </w:p>
          <w:p w14:paraId="4389F006" w14:textId="77777777" w:rsidR="00853275" w:rsidRPr="002521C5" w:rsidRDefault="00853275" w:rsidP="00853275">
            <w:pPr>
              <w:keepNext/>
              <w:ind w:firstLine="113"/>
              <w:jc w:val="both"/>
              <w:textAlignment w:val="baseline"/>
              <w:outlineLvl w:val="2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7005C" w14:textId="77777777" w:rsidR="00853275" w:rsidRDefault="00853275" w:rsidP="00853275">
            <w:pPr>
              <w:ind w:firstLine="164"/>
              <w:jc w:val="both"/>
            </w:pPr>
            <w:r>
              <w:lastRenderedPageBreak/>
              <w:t>Изложить в следующей редакции:</w:t>
            </w:r>
          </w:p>
          <w:p w14:paraId="0CA7A0AC" w14:textId="61381062" w:rsidR="00853275" w:rsidRPr="008B1E36" w:rsidRDefault="00853275" w:rsidP="00853275">
            <w:pPr>
              <w:ind w:firstLine="164"/>
              <w:jc w:val="both"/>
            </w:pPr>
            <w:r>
              <w:t>«</w:t>
            </w:r>
            <w:r w:rsidRPr="008B1E36">
              <w:t xml:space="preserve">2) используемых недропользователем на собственные технологические нужды в объемах, предусмотренных </w:t>
            </w:r>
            <w:r w:rsidRPr="008B1E36">
              <w:rPr>
                <w:b/>
              </w:rPr>
              <w:t>в утвержденной</w:t>
            </w:r>
            <w:r w:rsidRPr="008B1E36">
              <w:t xml:space="preserve"> </w:t>
            </w:r>
            <w:r w:rsidRPr="008B1E36">
              <w:rPr>
                <w:b/>
                <w:bCs/>
              </w:rPr>
              <w:t>уполномоченным органом в области углеводородов программы развития переработки сырого газа</w:t>
            </w:r>
            <w:r w:rsidRPr="008B1E36">
              <w:t>;</w:t>
            </w:r>
            <w:r>
              <w:t>».</w:t>
            </w:r>
          </w:p>
          <w:p w14:paraId="1DC9DE6A" w14:textId="77777777" w:rsidR="00853275" w:rsidRPr="002521C5" w:rsidRDefault="00853275" w:rsidP="00853275">
            <w:pPr>
              <w:keepNext/>
              <w:tabs>
                <w:tab w:val="left" w:pos="500"/>
              </w:tabs>
              <w:ind w:firstLine="164"/>
              <w:jc w:val="both"/>
              <w:textAlignment w:val="baseline"/>
              <w:outlineLvl w:val="2"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E7E3B" w14:textId="404BCBEE" w:rsidR="00853275" w:rsidRPr="0041759F" w:rsidRDefault="00853275" w:rsidP="00853275">
            <w:pPr>
              <w:tabs>
                <w:tab w:val="left" w:pos="766"/>
                <w:tab w:val="center" w:pos="1782"/>
              </w:tabs>
              <w:ind w:firstLine="164"/>
              <w:jc w:val="both"/>
              <w:rPr>
                <w:lang w:val="kk-KZ"/>
              </w:rPr>
            </w:pPr>
            <w:r w:rsidRPr="0041759F">
              <w:rPr>
                <w:lang w:val="kk-KZ"/>
              </w:rPr>
              <w:t xml:space="preserve">Объемы газа, используемые на собственные нужды могут изменяться в процессе добычи. На практике, фиксировать данные показатели в проектном документе крайне затруднительно. Изменение проектного документа  требует значительного времени (с учетом разработки и экспертиз от 8 месяцев). </w:t>
            </w:r>
          </w:p>
          <w:p w14:paraId="4F7D661D" w14:textId="77777777" w:rsidR="00853275" w:rsidRPr="0041759F" w:rsidRDefault="00853275" w:rsidP="00853275">
            <w:pPr>
              <w:tabs>
                <w:tab w:val="left" w:pos="766"/>
                <w:tab w:val="center" w:pos="1782"/>
              </w:tabs>
              <w:ind w:firstLine="164"/>
              <w:jc w:val="both"/>
              <w:rPr>
                <w:lang w:val="kk-KZ"/>
              </w:rPr>
            </w:pPr>
            <w:r w:rsidRPr="0041759F">
              <w:rPr>
                <w:lang w:val="kk-KZ"/>
              </w:rPr>
              <w:t xml:space="preserve">При этом Кодекс предусматривает программу развития переработки </w:t>
            </w:r>
            <w:r w:rsidRPr="0041759F">
              <w:rPr>
                <w:lang w:val="kk-KZ"/>
              </w:rPr>
              <w:lastRenderedPageBreak/>
              <w:t>сырого газа, которая является более гибким инструментом регулирования объемов газа, в том числе используемых на собственные нужды</w:t>
            </w:r>
            <w:r w:rsidRPr="0041759F">
              <w:t>. Программа</w:t>
            </w:r>
            <w:r w:rsidRPr="0041759F">
              <w:rPr>
                <w:lang w:val="kk-KZ"/>
              </w:rPr>
              <w:t xml:space="preserve"> утверждается уполномоченным органом в области углеводородов и не требует прохождения государственной экспертизы базовых проектных документов и экологическую экспертизу. </w:t>
            </w:r>
          </w:p>
          <w:p w14:paraId="18C347B8" w14:textId="372D728C" w:rsidR="00853275" w:rsidRPr="0041759F" w:rsidRDefault="00853275" w:rsidP="00853275">
            <w:pPr>
              <w:tabs>
                <w:tab w:val="left" w:pos="766"/>
                <w:tab w:val="center" w:pos="1782"/>
              </w:tabs>
              <w:ind w:firstLine="164"/>
              <w:jc w:val="both"/>
              <w:rPr>
                <w:lang w:val="kk-KZ"/>
              </w:rPr>
            </w:pPr>
            <w:r w:rsidRPr="0041759F">
              <w:rPr>
                <w:lang w:val="kk-KZ"/>
              </w:rPr>
              <w:t>В этой связи предлагается проектные документы заменить на программы развития переработки сырого газа.</w:t>
            </w:r>
          </w:p>
          <w:p w14:paraId="64663FE1" w14:textId="65903076" w:rsidR="00853275" w:rsidRPr="0041759F" w:rsidRDefault="00853275" w:rsidP="00853275">
            <w:pPr>
              <w:tabs>
                <w:tab w:val="left" w:pos="766"/>
                <w:tab w:val="center" w:pos="1782"/>
              </w:tabs>
              <w:ind w:firstLine="164"/>
              <w:jc w:val="both"/>
            </w:pPr>
            <w:r w:rsidRPr="0041759F">
              <w:rPr>
                <w:lang w:val="kk-KZ"/>
              </w:rPr>
              <w:t>Это позволит сократить сроки корректировки объемов используемые на собственные нужды до</w:t>
            </w:r>
            <w:r w:rsidRPr="0041759F">
              <w:t xml:space="preserve"> одного месяца.</w:t>
            </w:r>
          </w:p>
        </w:tc>
      </w:tr>
      <w:tr w:rsidR="00853275" w:rsidRPr="009D516E" w14:paraId="0553B8AD" w14:textId="77777777" w:rsidTr="0002078B">
        <w:tc>
          <w:tcPr>
            <w:tcW w:w="709" w:type="dxa"/>
          </w:tcPr>
          <w:p w14:paraId="46DB2A8D" w14:textId="2BF5867D" w:rsidR="00853275" w:rsidRPr="002204ED" w:rsidRDefault="00853275" w:rsidP="00853275">
            <w:pPr>
              <w:pStyle w:val="a8"/>
              <w:numPr>
                <w:ilvl w:val="0"/>
                <w:numId w:val="29"/>
              </w:numPr>
              <w:tabs>
                <w:tab w:val="left" w:pos="360"/>
              </w:tabs>
              <w:ind w:left="0" w:firstLine="0"/>
              <w:rPr>
                <w:b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0B734" w14:textId="7BB92AD6" w:rsidR="00853275" w:rsidRPr="002204ED" w:rsidRDefault="00853275" w:rsidP="00853275">
            <w:pPr>
              <w:jc w:val="center"/>
              <w:rPr>
                <w:rFonts w:eastAsia="Calibri"/>
              </w:rPr>
            </w:pPr>
            <w:r w:rsidRPr="002204ED">
              <w:rPr>
                <w:rFonts w:eastAsia="Calibri"/>
              </w:rPr>
              <w:t>Статья 277</w:t>
            </w:r>
          </w:p>
          <w:p w14:paraId="60FC31AC" w14:textId="7E07807A" w:rsidR="00853275" w:rsidRPr="002204ED" w:rsidRDefault="00853275" w:rsidP="00853275">
            <w:pPr>
              <w:jc w:val="center"/>
            </w:pPr>
            <w:r w:rsidRPr="002204ED">
              <w:rPr>
                <w:rFonts w:eastAsia="Calibri"/>
              </w:rPr>
              <w:t xml:space="preserve">пункт 5-1 новый 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A7424" w14:textId="048ACDF2" w:rsidR="00853275" w:rsidRPr="002204ED" w:rsidRDefault="00853275" w:rsidP="00853275">
            <w:pPr>
              <w:keepNext/>
              <w:ind w:firstLine="113"/>
              <w:jc w:val="both"/>
              <w:textAlignment w:val="baseline"/>
              <w:outlineLvl w:val="2"/>
            </w:pPr>
            <w:r w:rsidRPr="002204ED">
              <w:rPr>
                <w:rStyle w:val="s1"/>
                <w:bCs/>
              </w:rPr>
              <w:t>Отсутствует.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17187" w14:textId="5E498131" w:rsidR="00853275" w:rsidRPr="002204ED" w:rsidRDefault="00853275" w:rsidP="00853275">
            <w:pPr>
              <w:keepNext/>
              <w:tabs>
                <w:tab w:val="left" w:pos="500"/>
              </w:tabs>
              <w:ind w:firstLine="164"/>
              <w:jc w:val="both"/>
              <w:textAlignment w:val="baseline"/>
              <w:outlineLvl w:val="2"/>
              <w:rPr>
                <w:rStyle w:val="s1"/>
                <w:bCs/>
              </w:rPr>
            </w:pPr>
            <w:r w:rsidRPr="002204ED">
              <w:rPr>
                <w:rStyle w:val="s1"/>
                <w:bCs/>
              </w:rPr>
              <w:t>Дополнить пунктом 5-1 следующего содержания:</w:t>
            </w:r>
          </w:p>
          <w:p w14:paraId="1A166F0F" w14:textId="71583E8B" w:rsidR="00853275" w:rsidRPr="002204ED" w:rsidRDefault="00853275" w:rsidP="00853275">
            <w:pPr>
              <w:keepNext/>
              <w:tabs>
                <w:tab w:val="left" w:pos="500"/>
              </w:tabs>
              <w:ind w:firstLine="164"/>
              <w:jc w:val="both"/>
              <w:textAlignment w:val="baseline"/>
              <w:outlineLvl w:val="2"/>
              <w:rPr>
                <w:b/>
                <w:bCs/>
              </w:rPr>
            </w:pPr>
            <w:r w:rsidRPr="002204ED">
              <w:rPr>
                <w:rStyle w:val="s1"/>
                <w:b/>
                <w:bCs/>
              </w:rPr>
              <w:t>«5-1. Установить, что подпункт 16-1) статьи 64 настоящего Кодекса действует до 1 января 2024 года.».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F4E17" w14:textId="68CA5959" w:rsidR="00853275" w:rsidRPr="002204ED" w:rsidRDefault="00853275" w:rsidP="00D2704B">
            <w:pPr>
              <w:tabs>
                <w:tab w:val="left" w:pos="766"/>
                <w:tab w:val="center" w:pos="1782"/>
              </w:tabs>
              <w:ind w:firstLine="164"/>
              <w:jc w:val="both"/>
            </w:pPr>
            <w:r w:rsidRPr="002204ED">
              <w:t xml:space="preserve">Компетенция Комитета геологии Министерства экологии, геологии и природных ресурсов по разработке подзаконных актов в области подсчета запасов является временной. Согласно </w:t>
            </w:r>
            <w:r w:rsidR="00D2704B" w:rsidRPr="002204ED">
              <w:t xml:space="preserve">пункту 6 </w:t>
            </w:r>
            <w:r w:rsidRPr="002204ED">
              <w:t>стать</w:t>
            </w:r>
            <w:r w:rsidR="00D2704B" w:rsidRPr="002204ED">
              <w:t>и</w:t>
            </w:r>
            <w:r w:rsidRPr="002204ED">
              <w:t xml:space="preserve"> 277 Кодекса о недрах после 1 января 2024 года данная компетенция перейдет к уполномоченному органу в области углеводородов.</w:t>
            </w:r>
          </w:p>
        </w:tc>
      </w:tr>
      <w:tr w:rsidR="00853275" w:rsidRPr="009D516E" w14:paraId="60C10C0B" w14:textId="77777777" w:rsidTr="0002078B">
        <w:tc>
          <w:tcPr>
            <w:tcW w:w="709" w:type="dxa"/>
          </w:tcPr>
          <w:p w14:paraId="00E9BE1A" w14:textId="4FDD29E6" w:rsidR="00853275" w:rsidRPr="002521C5" w:rsidRDefault="00853275" w:rsidP="00853275">
            <w:pPr>
              <w:pStyle w:val="a8"/>
              <w:numPr>
                <w:ilvl w:val="0"/>
                <w:numId w:val="29"/>
              </w:numPr>
              <w:tabs>
                <w:tab w:val="left" w:pos="360"/>
              </w:tabs>
              <w:ind w:left="0" w:firstLine="0"/>
              <w:rPr>
                <w:b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3FE38" w14:textId="613F6ED9" w:rsidR="00853275" w:rsidRDefault="00853275" w:rsidP="00853275">
            <w:pPr>
              <w:jc w:val="center"/>
            </w:pPr>
            <w:r>
              <w:t>Статья</w:t>
            </w:r>
            <w:r w:rsidRPr="003550A6">
              <w:t xml:space="preserve"> 278</w:t>
            </w:r>
          </w:p>
          <w:p w14:paraId="3EEE146D" w14:textId="77777777" w:rsidR="00853275" w:rsidRDefault="00853275" w:rsidP="00853275">
            <w:pPr>
              <w:jc w:val="center"/>
            </w:pPr>
            <w:r w:rsidRPr="003550A6">
              <w:t xml:space="preserve">пункт 12 </w:t>
            </w:r>
          </w:p>
          <w:p w14:paraId="222E97BB" w14:textId="642F782D" w:rsidR="00853275" w:rsidRPr="003550A6" w:rsidRDefault="00853275" w:rsidP="00853275">
            <w:pPr>
              <w:jc w:val="center"/>
            </w:pPr>
            <w:r>
              <w:t xml:space="preserve">часть </w:t>
            </w:r>
            <w:proofErr w:type="spellStart"/>
            <w:r>
              <w:t>одинадцатая</w:t>
            </w:r>
            <w:proofErr w:type="spellEnd"/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FA1D2" w14:textId="0AC6EC14" w:rsidR="00853275" w:rsidRPr="003550A6" w:rsidRDefault="00853275" w:rsidP="00853275">
            <w:pPr>
              <w:pStyle w:val="pj"/>
              <w:spacing w:before="0" w:beforeAutospacing="0" w:after="0" w:afterAutospacing="0"/>
              <w:ind w:firstLine="169"/>
              <w:jc w:val="both"/>
              <w:textAlignment w:val="baseline"/>
              <w:rPr>
                <w:i/>
              </w:rPr>
            </w:pPr>
            <w:r w:rsidRPr="003550A6">
              <w:rPr>
                <w:bCs/>
                <w:i/>
              </w:rPr>
              <w:t>Внесение изменений в контракт на недропользование по углеводородам в соответствии с настоящим пунктом, предусматривающих продление его с</w:t>
            </w:r>
            <w:r>
              <w:rPr>
                <w:bCs/>
                <w:i/>
              </w:rPr>
              <w:t>рока действия, не допускается.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2EF75" w14:textId="77777777" w:rsidR="00853275" w:rsidRDefault="00853275" w:rsidP="00853275">
            <w:pPr>
              <w:pStyle w:val="pj"/>
              <w:spacing w:before="0" w:beforeAutospacing="0" w:after="0" w:afterAutospacing="0"/>
              <w:ind w:firstLine="164"/>
              <w:jc w:val="both"/>
              <w:textAlignment w:val="baseline"/>
            </w:pPr>
            <w:r w:rsidRPr="003550A6">
              <w:t>Изложить в следующей редакции:</w:t>
            </w:r>
          </w:p>
          <w:p w14:paraId="6B6FE62B" w14:textId="5BA75170" w:rsidR="00853275" w:rsidRPr="003550A6" w:rsidRDefault="00853275" w:rsidP="00853275">
            <w:pPr>
              <w:pStyle w:val="pj"/>
              <w:spacing w:before="0" w:beforeAutospacing="0" w:after="0" w:afterAutospacing="0"/>
              <w:ind w:firstLine="164"/>
              <w:jc w:val="both"/>
              <w:textAlignment w:val="baseline"/>
              <w:rPr>
                <w:b/>
                <w:bCs/>
              </w:rPr>
            </w:pPr>
            <w:r w:rsidRPr="003550A6">
              <w:rPr>
                <w:i/>
              </w:rPr>
              <w:t>«</w:t>
            </w:r>
            <w:r w:rsidRPr="003550A6">
              <w:rPr>
                <w:b/>
                <w:bCs/>
              </w:rPr>
              <w:t>Настоящий пункт не применяется к внесению изменений в контракты на недропользование по углеводородам и по урану.</w:t>
            </w:r>
            <w:r>
              <w:rPr>
                <w:b/>
                <w:bCs/>
              </w:rPr>
              <w:t>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DDF01" w14:textId="357EC4AF" w:rsidR="00853275" w:rsidRPr="0041759F" w:rsidRDefault="00853275" w:rsidP="00853275">
            <w:pPr>
              <w:tabs>
                <w:tab w:val="left" w:pos="766"/>
                <w:tab w:val="center" w:pos="1782"/>
              </w:tabs>
              <w:ind w:firstLine="164"/>
              <w:jc w:val="both"/>
            </w:pPr>
            <w:r w:rsidRPr="0041759F">
              <w:t xml:space="preserve">В целях </w:t>
            </w:r>
            <w:proofErr w:type="spellStart"/>
            <w:r w:rsidRPr="0041759F">
              <w:t>кореляции</w:t>
            </w:r>
            <w:proofErr w:type="spellEnd"/>
            <w:r w:rsidRPr="0041759F">
              <w:t xml:space="preserve"> с предлагаемой новой редакцией пункта 12-1 статьи 278, которая будет регулировать процедуру внесения изменений в контракты по углеводород</w:t>
            </w:r>
            <w:r>
              <w:t>ам</w:t>
            </w:r>
            <w:r w:rsidRPr="0041759F">
              <w:t xml:space="preserve"> и урану.</w:t>
            </w:r>
          </w:p>
        </w:tc>
      </w:tr>
      <w:tr w:rsidR="00853275" w:rsidRPr="009D516E" w14:paraId="63F0BFC1" w14:textId="77777777" w:rsidTr="0002078B">
        <w:tc>
          <w:tcPr>
            <w:tcW w:w="709" w:type="dxa"/>
          </w:tcPr>
          <w:p w14:paraId="4C806D62" w14:textId="77777777" w:rsidR="00853275" w:rsidRPr="002521C5" w:rsidRDefault="00853275" w:rsidP="00853275">
            <w:pPr>
              <w:pStyle w:val="a8"/>
              <w:numPr>
                <w:ilvl w:val="0"/>
                <w:numId w:val="29"/>
              </w:numPr>
              <w:tabs>
                <w:tab w:val="left" w:pos="360"/>
              </w:tabs>
              <w:ind w:left="0" w:firstLine="0"/>
              <w:rPr>
                <w:b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0AB0C" w14:textId="649CBB2D" w:rsidR="00853275" w:rsidRDefault="00853275" w:rsidP="00853275">
            <w:pPr>
              <w:jc w:val="center"/>
            </w:pPr>
            <w:r>
              <w:t>Статья</w:t>
            </w:r>
            <w:r w:rsidRPr="008B1E36">
              <w:t xml:space="preserve"> 278</w:t>
            </w:r>
          </w:p>
          <w:p w14:paraId="75F1250F" w14:textId="034870D4" w:rsidR="00853275" w:rsidRDefault="00853275" w:rsidP="00853275">
            <w:pPr>
              <w:jc w:val="center"/>
            </w:pPr>
            <w:r w:rsidRPr="008B1E36">
              <w:t xml:space="preserve">пункт 12-1 новый 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7B632" w14:textId="7AF89BF7" w:rsidR="00853275" w:rsidRPr="00F94E0B" w:rsidRDefault="00853275" w:rsidP="00853275">
            <w:pPr>
              <w:pStyle w:val="pj"/>
              <w:spacing w:before="0" w:beforeAutospacing="0" w:after="0" w:afterAutospacing="0"/>
              <w:ind w:firstLine="169"/>
              <w:jc w:val="both"/>
              <w:textAlignment w:val="baseline"/>
              <w:rPr>
                <w:rStyle w:val="s1"/>
                <w:bCs/>
                <w:i/>
              </w:rPr>
            </w:pPr>
            <w:r w:rsidRPr="00F94E0B">
              <w:rPr>
                <w:bCs/>
              </w:rPr>
              <w:t>Отсутствует.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DDD1A" w14:textId="53008CDD" w:rsidR="00853275" w:rsidRPr="00F94E0B" w:rsidRDefault="00853275" w:rsidP="00853275">
            <w:pPr>
              <w:pStyle w:val="pj"/>
              <w:spacing w:before="0" w:beforeAutospacing="0" w:after="0" w:afterAutospacing="0"/>
              <w:ind w:firstLine="164"/>
              <w:contextualSpacing/>
              <w:jc w:val="both"/>
              <w:textAlignment w:val="baseline"/>
              <w:rPr>
                <w:rStyle w:val="s1"/>
                <w:bCs/>
              </w:rPr>
            </w:pPr>
            <w:r w:rsidRPr="00F94E0B">
              <w:rPr>
                <w:rStyle w:val="s1"/>
                <w:bCs/>
              </w:rPr>
              <w:t>Дополнить пунктом 12-1 следующего содержания:</w:t>
            </w:r>
          </w:p>
          <w:p w14:paraId="7740DE11" w14:textId="327BAA3D" w:rsidR="00853275" w:rsidRPr="008B1E36" w:rsidRDefault="00853275" w:rsidP="00853275">
            <w:pPr>
              <w:pStyle w:val="pj"/>
              <w:spacing w:before="0" w:beforeAutospacing="0" w:after="0" w:afterAutospacing="0"/>
              <w:ind w:firstLine="164"/>
              <w:contextualSpacing/>
              <w:jc w:val="both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r w:rsidRPr="008B1E36">
              <w:rPr>
                <w:b/>
                <w:bCs/>
              </w:rPr>
              <w:t>12-1. В контракты на недропользование по углеводородам, по урану, заключенные до введения в действие настоящего Кодекса, по соглашению сторон, а также в случаях, предусмотренных законами Республики Казахстан или контрактами, могут быть внесены изменения.</w:t>
            </w:r>
          </w:p>
          <w:p w14:paraId="0E94256B" w14:textId="77777777" w:rsidR="00853275" w:rsidRPr="008B1E36" w:rsidRDefault="00853275" w:rsidP="00853275">
            <w:pPr>
              <w:pStyle w:val="pj"/>
              <w:spacing w:before="0" w:beforeAutospacing="0" w:after="0" w:afterAutospacing="0"/>
              <w:ind w:firstLine="164"/>
              <w:contextualSpacing/>
              <w:jc w:val="both"/>
              <w:textAlignment w:val="baseline"/>
              <w:rPr>
                <w:b/>
                <w:bCs/>
              </w:rPr>
            </w:pPr>
            <w:r w:rsidRPr="008B1E36">
              <w:rPr>
                <w:b/>
                <w:bCs/>
              </w:rPr>
              <w:t>Соглашение об изменении контракта на недропользование, указанного в части первой настоящего пункта, заключается в порядке, установленном настоящим пунктом, с учетом особенностей, предусмотренных пунктами 13 и 16 настоящей статьи.</w:t>
            </w:r>
          </w:p>
          <w:p w14:paraId="646C3B6E" w14:textId="77777777" w:rsidR="00853275" w:rsidRPr="008B1E36" w:rsidRDefault="00853275" w:rsidP="00853275">
            <w:pPr>
              <w:pStyle w:val="pj"/>
              <w:spacing w:before="0" w:beforeAutospacing="0" w:after="0" w:afterAutospacing="0"/>
              <w:ind w:firstLine="164"/>
              <w:contextualSpacing/>
              <w:jc w:val="both"/>
              <w:textAlignment w:val="baseline"/>
              <w:rPr>
                <w:b/>
                <w:bCs/>
              </w:rPr>
            </w:pPr>
            <w:r w:rsidRPr="008B1E36">
              <w:rPr>
                <w:b/>
                <w:bCs/>
              </w:rPr>
              <w:t xml:space="preserve">Недропользователь, имеющий намерение заключить соглашение о внесении изменений и дополнений в контракт на недропользование, направляет в компетентный орган заявление, в котором должны быть изложены предлагаемые изменения в контракт, их обоснование и иные сведения, необходимые для принятия решения по заявлению. </w:t>
            </w:r>
          </w:p>
          <w:p w14:paraId="2730E8B1" w14:textId="77777777" w:rsidR="00853275" w:rsidRPr="008B1E36" w:rsidRDefault="00853275" w:rsidP="00853275">
            <w:pPr>
              <w:pStyle w:val="pj"/>
              <w:spacing w:before="0" w:beforeAutospacing="0" w:after="0" w:afterAutospacing="0"/>
              <w:ind w:firstLine="164"/>
              <w:contextualSpacing/>
              <w:jc w:val="both"/>
              <w:textAlignment w:val="baseline"/>
              <w:rPr>
                <w:b/>
                <w:bCs/>
              </w:rPr>
            </w:pPr>
            <w:r w:rsidRPr="008B1E36">
              <w:rPr>
                <w:b/>
                <w:bCs/>
              </w:rPr>
              <w:t xml:space="preserve">Компетентный орган в срок не позднее пяти рабочих дней выносит поступившее заявление на рассмотрение экспертной комиссии </w:t>
            </w:r>
            <w:r w:rsidRPr="008B1E36">
              <w:rPr>
                <w:b/>
                <w:bCs/>
              </w:rPr>
              <w:lastRenderedPageBreak/>
              <w:t>по вопросам недропользования, создаваемой согласно статье 45 настоящего Кодекса. По контракту, стороной которого является иной государственный орган, экспертная комиссия создается решением такого государственного органа. Экспертная комиссия является консультативно-совещательным органом при компетентном органе в целях выработки рекомендаций при рассмотрении заявлений недропользователей по вопросам внесения изменений и дополнений в контракт. Экспертная комиссия рассматривает заявление в срок не более пяти рабочих дней со дня его поступления и направляет свои рекомендации компетентному органу.</w:t>
            </w:r>
          </w:p>
          <w:p w14:paraId="1A5BA033" w14:textId="77777777" w:rsidR="00853275" w:rsidRPr="008B1E36" w:rsidRDefault="00853275" w:rsidP="00853275">
            <w:pPr>
              <w:pStyle w:val="pj"/>
              <w:spacing w:before="0" w:beforeAutospacing="0" w:after="0" w:afterAutospacing="0"/>
              <w:ind w:firstLine="164"/>
              <w:contextualSpacing/>
              <w:jc w:val="both"/>
              <w:textAlignment w:val="baseline"/>
              <w:rPr>
                <w:b/>
                <w:bCs/>
              </w:rPr>
            </w:pPr>
            <w:r w:rsidRPr="008B1E36">
              <w:rPr>
                <w:b/>
                <w:bCs/>
              </w:rPr>
              <w:t xml:space="preserve">На основании рекомендаций экспертной комиссии компетентный </w:t>
            </w:r>
            <w:proofErr w:type="gramStart"/>
            <w:r w:rsidRPr="008B1E36">
              <w:rPr>
                <w:b/>
                <w:bCs/>
              </w:rPr>
              <w:t>орган  в</w:t>
            </w:r>
            <w:proofErr w:type="gramEnd"/>
            <w:r w:rsidRPr="008B1E36">
              <w:rPr>
                <w:b/>
                <w:bCs/>
              </w:rPr>
              <w:t xml:space="preserve"> течение пяти рабочих дней со дня поступления рекомендаций экспертной комиссии выносит решение об отказе во внесении изменений и дополнений в контракт на недропользование или о начале переговоров по внесению изменений и дополнений в контракт на недропользование с учетом рекомендаций экспертной комиссии.</w:t>
            </w:r>
          </w:p>
          <w:p w14:paraId="481D8C75" w14:textId="1078CFA8" w:rsidR="00853275" w:rsidRPr="008B1E36" w:rsidRDefault="00853275" w:rsidP="00853275">
            <w:pPr>
              <w:pStyle w:val="pj"/>
              <w:spacing w:before="0" w:beforeAutospacing="0" w:after="0" w:afterAutospacing="0"/>
              <w:ind w:firstLine="164"/>
              <w:contextualSpacing/>
              <w:jc w:val="both"/>
              <w:textAlignment w:val="baseline"/>
              <w:rPr>
                <w:b/>
                <w:bCs/>
              </w:rPr>
            </w:pPr>
            <w:r w:rsidRPr="008B1E36">
              <w:rPr>
                <w:b/>
                <w:bCs/>
              </w:rPr>
              <w:lastRenderedPageBreak/>
              <w:t>Переговоры по внесению изменений и дополнений в контракт на недропользование проводятс</w:t>
            </w:r>
            <w:r w:rsidR="00C2732A">
              <w:rPr>
                <w:b/>
                <w:bCs/>
              </w:rPr>
              <w:t xml:space="preserve">я рабочей группой компетентного органа. Положение </w:t>
            </w:r>
            <w:r w:rsidRPr="008B1E36">
              <w:rPr>
                <w:b/>
                <w:bCs/>
              </w:rPr>
              <w:t>о рабочей группе и ее состав утверждаются компетентным органом.</w:t>
            </w:r>
          </w:p>
          <w:p w14:paraId="30A24CBB" w14:textId="26072877" w:rsidR="00853275" w:rsidRDefault="00853275" w:rsidP="00853275">
            <w:pPr>
              <w:pStyle w:val="pj"/>
              <w:spacing w:before="0" w:beforeAutospacing="0" w:after="0" w:afterAutospacing="0"/>
              <w:ind w:firstLine="164"/>
              <w:contextualSpacing/>
              <w:jc w:val="both"/>
              <w:textAlignment w:val="baseline"/>
              <w:rPr>
                <w:b/>
                <w:bCs/>
              </w:rPr>
            </w:pPr>
            <w:r w:rsidRPr="008B1E36">
              <w:rPr>
                <w:b/>
                <w:bCs/>
              </w:rPr>
              <w:t xml:space="preserve">Переговоры проводятся в течение пятнадцати рабочих </w:t>
            </w:r>
            <w:r w:rsidR="00C2732A">
              <w:rPr>
                <w:b/>
                <w:bCs/>
              </w:rPr>
              <w:t xml:space="preserve">дней со дня </w:t>
            </w:r>
            <w:r w:rsidR="00C2732A" w:rsidRPr="002204ED">
              <w:rPr>
                <w:b/>
                <w:bCs/>
                <w:spacing w:val="-10"/>
              </w:rPr>
              <w:t xml:space="preserve">представления </w:t>
            </w:r>
            <w:r w:rsidRPr="002204ED">
              <w:rPr>
                <w:b/>
                <w:bCs/>
                <w:spacing w:val="-10"/>
              </w:rPr>
              <w:t>недропользователем</w:t>
            </w:r>
            <w:r w:rsidRPr="008B1E36">
              <w:rPr>
                <w:b/>
                <w:bCs/>
              </w:rPr>
              <w:t xml:space="preserve"> компетентному органу проекта дополнения и иных необходимых документов на рассмотрение рабочей группы. По соглашению сторон данный срок может быть продлен. Результаты переговоров оформляются протоколом.</w:t>
            </w:r>
          </w:p>
          <w:p w14:paraId="5D666ECF" w14:textId="77777777" w:rsidR="00853275" w:rsidRPr="008B1E36" w:rsidRDefault="00853275" w:rsidP="00853275">
            <w:pPr>
              <w:pStyle w:val="pj"/>
              <w:spacing w:before="0" w:beforeAutospacing="0" w:after="0" w:afterAutospacing="0"/>
              <w:ind w:firstLine="164"/>
              <w:contextualSpacing/>
              <w:jc w:val="both"/>
              <w:textAlignment w:val="baseline"/>
              <w:rPr>
                <w:b/>
                <w:bCs/>
              </w:rPr>
            </w:pPr>
            <w:r w:rsidRPr="00113188">
              <w:rPr>
                <w:b/>
                <w:bCs/>
              </w:rPr>
              <w:t>Если проект дополнения к контракту на недропользование затрагивает ключевые финансово-экономические показатели контракта на недропользование, по решению рабочей группы компетентного органа указанный проект до его подписания направляется на экономическую экспертизу. </w:t>
            </w:r>
            <w:r w:rsidRPr="00F94E0B">
              <w:rPr>
                <w:b/>
                <w:bCs/>
              </w:rPr>
              <w:t xml:space="preserve">Экономическая экспертиза проекта дополнения к контракту проводится </w:t>
            </w:r>
            <w:r w:rsidRPr="00F94E0B">
              <w:rPr>
                <w:rStyle w:val="s0"/>
                <w:b/>
                <w:bCs/>
              </w:rPr>
              <w:t>в срок не более двадцати календарных дней</w:t>
            </w:r>
            <w:r w:rsidRPr="00F94E0B">
              <w:rPr>
                <w:b/>
                <w:bCs/>
              </w:rPr>
              <w:t xml:space="preserve"> в порядке, определяемым уполномоченным органом в области </w:t>
            </w:r>
            <w:r w:rsidRPr="00F94E0B">
              <w:rPr>
                <w:rStyle w:val="s0"/>
                <w:b/>
                <w:bCs/>
              </w:rPr>
              <w:t>государственного планирования</w:t>
            </w:r>
            <w:r w:rsidRPr="00F94E0B">
              <w:rPr>
                <w:b/>
                <w:bCs/>
              </w:rPr>
              <w:t>.</w:t>
            </w:r>
          </w:p>
          <w:p w14:paraId="3DB5E2FA" w14:textId="4223CE2E" w:rsidR="00853275" w:rsidRPr="008B1E36" w:rsidRDefault="00853275" w:rsidP="00853275">
            <w:pPr>
              <w:pStyle w:val="pj"/>
              <w:spacing w:before="0" w:beforeAutospacing="0" w:after="0" w:afterAutospacing="0"/>
              <w:ind w:firstLine="164"/>
              <w:contextualSpacing/>
              <w:jc w:val="both"/>
              <w:textAlignment w:val="baseline"/>
              <w:rPr>
                <w:b/>
                <w:bCs/>
              </w:rPr>
            </w:pPr>
            <w:r w:rsidRPr="008B1E36">
              <w:rPr>
                <w:b/>
                <w:bCs/>
              </w:rPr>
              <w:lastRenderedPageBreak/>
              <w:t xml:space="preserve">Одобренный рабочей группой проект дополнительного соглашения к контракту на недропользование подписывается компетентным органом в течение двадцати рабочих дней с даты </w:t>
            </w:r>
            <w:r w:rsidRPr="002204ED">
              <w:rPr>
                <w:b/>
                <w:bCs/>
                <w:spacing w:val="-10"/>
              </w:rPr>
              <w:t>представления его недропользователем</w:t>
            </w:r>
            <w:r w:rsidRPr="008B1E36">
              <w:rPr>
                <w:b/>
                <w:bCs/>
              </w:rPr>
              <w:t xml:space="preserve"> в </w:t>
            </w:r>
            <w:r w:rsidR="00C2732A" w:rsidRPr="008B1E36">
              <w:rPr>
                <w:b/>
                <w:bCs/>
              </w:rPr>
              <w:t xml:space="preserve">компетентный </w:t>
            </w:r>
            <w:r w:rsidRPr="008B1E36">
              <w:rPr>
                <w:b/>
                <w:bCs/>
              </w:rPr>
              <w:t>орган</w:t>
            </w:r>
            <w:r>
              <w:rPr>
                <w:b/>
                <w:bCs/>
              </w:rPr>
              <w:t>.</w:t>
            </w:r>
            <w:r w:rsidRPr="008B1E36">
              <w:rPr>
                <w:b/>
                <w:bCs/>
              </w:rPr>
              <w:t xml:space="preserve"> </w:t>
            </w:r>
          </w:p>
          <w:p w14:paraId="05D15A41" w14:textId="77777777" w:rsidR="00853275" w:rsidRPr="008B1E36" w:rsidRDefault="00853275" w:rsidP="00853275">
            <w:pPr>
              <w:pStyle w:val="pj"/>
              <w:spacing w:before="0" w:beforeAutospacing="0" w:after="0" w:afterAutospacing="0"/>
              <w:ind w:firstLine="164"/>
              <w:contextualSpacing/>
              <w:jc w:val="both"/>
              <w:textAlignment w:val="baseline"/>
              <w:rPr>
                <w:b/>
                <w:bCs/>
              </w:rPr>
            </w:pPr>
            <w:r w:rsidRPr="008B1E36">
              <w:rPr>
                <w:b/>
                <w:bCs/>
              </w:rPr>
              <w:t>Условия изменений в контракт не могут быть менее выгодными для Республики Казахстан, чем условия, на которых право недропользования было предоставлено.</w:t>
            </w:r>
          </w:p>
          <w:p w14:paraId="71857ED8" w14:textId="60FC60F5" w:rsidR="00853275" w:rsidRPr="003550A6" w:rsidRDefault="00853275" w:rsidP="00853275">
            <w:pPr>
              <w:pStyle w:val="pj"/>
              <w:spacing w:before="0" w:beforeAutospacing="0" w:after="0" w:afterAutospacing="0"/>
              <w:ind w:firstLine="164"/>
              <w:contextualSpacing/>
              <w:jc w:val="both"/>
              <w:textAlignment w:val="baseline"/>
            </w:pPr>
            <w:r w:rsidRPr="008B1E36">
              <w:rPr>
                <w:b/>
                <w:bCs/>
              </w:rPr>
              <w:t>Внесение изменений в контракт на недропользование по углеводородам в соответствии с настоящим пунктом, предусматривающих продление его срока действия, не допускается.</w:t>
            </w:r>
            <w:r>
              <w:rPr>
                <w:b/>
                <w:bCs/>
              </w:rPr>
              <w:t>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8C3FC" w14:textId="77777777" w:rsidR="00853275" w:rsidRPr="0041759F" w:rsidRDefault="00853275" w:rsidP="00853275">
            <w:pPr>
              <w:keepNext/>
              <w:ind w:firstLine="113"/>
              <w:jc w:val="both"/>
              <w:textAlignment w:val="baseline"/>
              <w:outlineLvl w:val="2"/>
            </w:pPr>
            <w:r w:rsidRPr="0041759F">
              <w:lastRenderedPageBreak/>
              <w:t xml:space="preserve">С учетом анализа правоприменительной практики предлагается установить оптимизированную процедуру дополнения старых контрактов. </w:t>
            </w:r>
          </w:p>
          <w:p w14:paraId="38136F37" w14:textId="77777777" w:rsidR="00853275" w:rsidRPr="0041759F" w:rsidRDefault="00853275" w:rsidP="00853275">
            <w:pPr>
              <w:keepNext/>
              <w:ind w:firstLine="113"/>
              <w:jc w:val="both"/>
              <w:textAlignment w:val="baseline"/>
              <w:outlineLvl w:val="2"/>
            </w:pPr>
            <w:r w:rsidRPr="0041759F">
              <w:t xml:space="preserve">Согласно действующему порядку все проекты, затрагивающие ключевые финансово-экономические показатели контракта, подлежат экономической экспертизе. </w:t>
            </w:r>
          </w:p>
          <w:p w14:paraId="5C9E748F" w14:textId="47445444" w:rsidR="00853275" w:rsidRPr="0041759F" w:rsidRDefault="00853275" w:rsidP="00853275">
            <w:pPr>
              <w:keepNext/>
              <w:ind w:firstLine="113"/>
              <w:jc w:val="both"/>
              <w:textAlignment w:val="baseline"/>
              <w:outlineLvl w:val="2"/>
            </w:pPr>
            <w:r>
              <w:t xml:space="preserve">Сроки проведения экономической экспертизы не регламентированы (составляют </w:t>
            </w:r>
            <w:r w:rsidRPr="0041759F">
              <w:t>от 1 месяца до 4 месяцев</w:t>
            </w:r>
            <w:r>
              <w:t>)</w:t>
            </w:r>
            <w:r w:rsidRPr="0041759F">
              <w:t xml:space="preserve">. </w:t>
            </w:r>
            <w:r>
              <w:t xml:space="preserve">В этой связи, предлагается установить предельный срок экономической экспертизы до 20 календарных дней. </w:t>
            </w:r>
          </w:p>
          <w:p w14:paraId="45EA7B26" w14:textId="77777777" w:rsidR="00853275" w:rsidRPr="0041759F" w:rsidRDefault="00853275" w:rsidP="00853275">
            <w:pPr>
              <w:keepNext/>
              <w:ind w:firstLine="113"/>
              <w:jc w:val="both"/>
              <w:textAlignment w:val="baseline"/>
              <w:outlineLvl w:val="2"/>
            </w:pPr>
            <w:r w:rsidRPr="0041759F">
              <w:t xml:space="preserve">Также предусмотрены поправки, направленные на сокращение сроков рассмотрения проектов дополнений. </w:t>
            </w:r>
          </w:p>
          <w:p w14:paraId="4F833B8B" w14:textId="77777777" w:rsidR="00853275" w:rsidRPr="0041759F" w:rsidRDefault="00853275" w:rsidP="00853275">
            <w:pPr>
              <w:keepNext/>
              <w:ind w:firstLine="113"/>
              <w:jc w:val="both"/>
              <w:textAlignment w:val="baseline"/>
              <w:outlineLvl w:val="2"/>
            </w:pPr>
            <w:r w:rsidRPr="0041759F">
              <w:t xml:space="preserve">Согласно действующей редакции сроки рассмотрения проектов дополнений на экспертной комиссии и рабочей группе могут составлять до 3-х месяцев (25 рабочих дней на экспертной комиссии, 2 месяца на рабочей группе). </w:t>
            </w:r>
          </w:p>
          <w:p w14:paraId="4B91601D" w14:textId="4C5A242F" w:rsidR="00853275" w:rsidRPr="0041759F" w:rsidRDefault="00853275" w:rsidP="00853275">
            <w:pPr>
              <w:keepNext/>
              <w:ind w:firstLine="113"/>
              <w:jc w:val="both"/>
              <w:textAlignment w:val="baseline"/>
              <w:outlineLvl w:val="2"/>
            </w:pPr>
            <w:r w:rsidRPr="0041759F">
              <w:t xml:space="preserve">Согласно предлагаемой процедуре срок </w:t>
            </w:r>
            <w:r>
              <w:t xml:space="preserve">рассмотрения заявления </w:t>
            </w:r>
            <w:r w:rsidRPr="0041759F">
              <w:t xml:space="preserve">на экспертной комиссии </w:t>
            </w:r>
            <w:r>
              <w:t xml:space="preserve">будет </w:t>
            </w:r>
            <w:proofErr w:type="gramStart"/>
            <w:r w:rsidRPr="0041759F">
              <w:t xml:space="preserve">сокращен </w:t>
            </w:r>
            <w:r>
              <w:t xml:space="preserve"> </w:t>
            </w:r>
            <w:r w:rsidRPr="0041759F">
              <w:t>на</w:t>
            </w:r>
            <w:proofErr w:type="gramEnd"/>
            <w:r w:rsidRPr="0041759F">
              <w:t xml:space="preserve"> </w:t>
            </w:r>
            <w:r>
              <w:t xml:space="preserve">15 </w:t>
            </w:r>
            <w:r w:rsidRPr="0041759F">
              <w:t xml:space="preserve">рабочих дней, срок рабочей группы на 40 дней. Также </w:t>
            </w:r>
            <w:r>
              <w:t>предлагается установить</w:t>
            </w:r>
            <w:r w:rsidRPr="0041759F">
              <w:t xml:space="preserve"> максимальный срок для подписания дополнения </w:t>
            </w:r>
            <w:r>
              <w:t xml:space="preserve">к контракту до </w:t>
            </w:r>
            <w:r w:rsidRPr="0041759F">
              <w:t xml:space="preserve">20 рабочих дней. </w:t>
            </w:r>
          </w:p>
          <w:p w14:paraId="296006C7" w14:textId="392B01AE" w:rsidR="00853275" w:rsidRPr="0041759F" w:rsidRDefault="00853275" w:rsidP="00853275">
            <w:pPr>
              <w:tabs>
                <w:tab w:val="left" w:pos="766"/>
                <w:tab w:val="center" w:pos="1782"/>
              </w:tabs>
              <w:ind w:firstLine="113"/>
              <w:jc w:val="both"/>
            </w:pPr>
            <w:r w:rsidRPr="0041759F">
              <w:lastRenderedPageBreak/>
              <w:t xml:space="preserve">Данные поправки позволят сократить сроки рассмотрения дополнений на 3 месяца, а с учетом </w:t>
            </w:r>
            <w:r>
              <w:t xml:space="preserve">сроков </w:t>
            </w:r>
            <w:r w:rsidRPr="0041759F">
              <w:t>экономической экспертизы еще на 3 месяца.</w:t>
            </w:r>
          </w:p>
        </w:tc>
      </w:tr>
      <w:tr w:rsidR="00853275" w:rsidRPr="009D516E" w14:paraId="383D6E5B" w14:textId="77777777" w:rsidTr="0002078B">
        <w:tc>
          <w:tcPr>
            <w:tcW w:w="709" w:type="dxa"/>
          </w:tcPr>
          <w:p w14:paraId="5628D0BF" w14:textId="4E48E080" w:rsidR="00853275" w:rsidRPr="002521C5" w:rsidRDefault="00853275" w:rsidP="00853275">
            <w:pPr>
              <w:pStyle w:val="a8"/>
              <w:numPr>
                <w:ilvl w:val="0"/>
                <w:numId w:val="29"/>
              </w:numPr>
              <w:tabs>
                <w:tab w:val="left" w:pos="360"/>
              </w:tabs>
              <w:ind w:left="0" w:firstLine="0"/>
              <w:rPr>
                <w:b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9B43D" w14:textId="6932EF3B" w:rsidR="00853275" w:rsidRDefault="00853275" w:rsidP="00853275">
            <w:pPr>
              <w:tabs>
                <w:tab w:val="left" w:pos="0"/>
              </w:tabs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Статья</w:t>
            </w:r>
            <w:r w:rsidRPr="008B1E36">
              <w:rPr>
                <w:rFonts w:eastAsia="Calibri"/>
              </w:rPr>
              <w:t xml:space="preserve"> 278</w:t>
            </w:r>
          </w:p>
          <w:p w14:paraId="4D577DFB" w14:textId="480329F5" w:rsidR="00853275" w:rsidRPr="008B1E36" w:rsidRDefault="00853275" w:rsidP="00853275">
            <w:pPr>
              <w:tabs>
                <w:tab w:val="left" w:pos="0"/>
              </w:tabs>
              <w:contextualSpacing/>
              <w:jc w:val="center"/>
              <w:rPr>
                <w:rFonts w:eastAsia="Calibri"/>
              </w:rPr>
            </w:pPr>
            <w:r w:rsidRPr="008B1E36">
              <w:rPr>
                <w:rFonts w:eastAsia="Calibri"/>
              </w:rPr>
              <w:t>пункт 13</w:t>
            </w:r>
          </w:p>
          <w:p w14:paraId="76DD0EC4" w14:textId="77777777" w:rsidR="00853275" w:rsidRPr="002521C5" w:rsidRDefault="00853275" w:rsidP="00853275">
            <w:pPr>
              <w:jc w:val="center"/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8B231" w14:textId="77777777" w:rsidR="00853275" w:rsidRPr="00226980" w:rsidRDefault="00853275" w:rsidP="00853275">
            <w:pPr>
              <w:pStyle w:val="pj"/>
              <w:spacing w:before="0" w:beforeAutospacing="0" w:after="0" w:afterAutospacing="0"/>
              <w:ind w:firstLine="169"/>
              <w:jc w:val="both"/>
              <w:textAlignment w:val="baseline"/>
              <w:rPr>
                <w:rStyle w:val="s1"/>
              </w:rPr>
            </w:pPr>
            <w:r w:rsidRPr="00226980">
              <w:rPr>
                <w:rStyle w:val="s1"/>
              </w:rPr>
              <w:t>13. В случае необходимости внесения изменений и дополнений в рабочую программу контракта на недропользование, заключенного до введения в действие настоящего Кодекса, к заявлению, направляемому согласно пункту 12 настоящей статьи, прилагаются:</w:t>
            </w:r>
          </w:p>
          <w:p w14:paraId="3168E3E2" w14:textId="77777777" w:rsidR="00853275" w:rsidRPr="00226980" w:rsidRDefault="00853275" w:rsidP="00853275">
            <w:pPr>
              <w:pStyle w:val="pj"/>
              <w:spacing w:before="0" w:beforeAutospacing="0" w:after="0" w:afterAutospacing="0"/>
              <w:ind w:firstLine="169"/>
              <w:jc w:val="both"/>
              <w:textAlignment w:val="baseline"/>
              <w:rPr>
                <w:rStyle w:val="s1"/>
              </w:rPr>
            </w:pPr>
            <w:r w:rsidRPr="00226980">
              <w:rPr>
                <w:rStyle w:val="s1"/>
              </w:rPr>
              <w:t>1) проект рабочей программы, составленной по форме, утвержденной компетентным органом, и пояснительная записка к ней;</w:t>
            </w:r>
          </w:p>
          <w:p w14:paraId="1FFB2607" w14:textId="77777777" w:rsidR="00853275" w:rsidRPr="00226980" w:rsidRDefault="00853275" w:rsidP="00853275">
            <w:pPr>
              <w:pStyle w:val="pj"/>
              <w:spacing w:before="0" w:beforeAutospacing="0" w:after="0" w:afterAutospacing="0"/>
              <w:ind w:firstLine="169"/>
              <w:jc w:val="both"/>
              <w:textAlignment w:val="baseline"/>
              <w:rPr>
                <w:rStyle w:val="s1"/>
              </w:rPr>
            </w:pPr>
            <w:r w:rsidRPr="00226980">
              <w:rPr>
                <w:rStyle w:val="s1"/>
              </w:rPr>
              <w:lastRenderedPageBreak/>
              <w:t>2) письменное обоснование необходимости предлагаемых изменений и дополнений.</w:t>
            </w:r>
          </w:p>
          <w:p w14:paraId="00EE949E" w14:textId="77777777" w:rsidR="00853275" w:rsidRPr="00226980" w:rsidRDefault="00853275" w:rsidP="00853275">
            <w:pPr>
              <w:pStyle w:val="pj"/>
              <w:spacing w:before="0" w:beforeAutospacing="0" w:after="0" w:afterAutospacing="0"/>
              <w:ind w:firstLine="169"/>
              <w:jc w:val="both"/>
              <w:textAlignment w:val="baseline"/>
              <w:rPr>
                <w:rStyle w:val="s1"/>
              </w:rPr>
            </w:pPr>
            <w:r w:rsidRPr="00226980">
              <w:rPr>
                <w:rStyle w:val="s1"/>
              </w:rPr>
              <w:t xml:space="preserve">В случае принятия компетентным органом (государственным органом, являющимся стороной контракта) решения о проведении переговоров о внесении изменений и дополнений в контракт </w:t>
            </w:r>
            <w:proofErr w:type="spellStart"/>
            <w:r w:rsidRPr="00226980">
              <w:rPr>
                <w:rStyle w:val="s1"/>
              </w:rPr>
              <w:t>недропользователь</w:t>
            </w:r>
            <w:proofErr w:type="spellEnd"/>
            <w:r w:rsidRPr="00226980">
              <w:rPr>
                <w:rStyle w:val="s1"/>
              </w:rPr>
              <w:t xml:space="preserve"> помимо документов, указанных в части первой настоящего пункта, должен представить в компетентный орган (государственный орган, являющийся стороной контракта) на рассмотрение рабочей группы проектные документы и план (проект) ликвидации, разработанные, согласованные, утвержденные и получившие положительные заключения экспертиз в соответствии с настоящим Кодексом.</w:t>
            </w:r>
          </w:p>
          <w:p w14:paraId="5BC81C1B" w14:textId="77777777" w:rsidR="00853275" w:rsidRPr="00226980" w:rsidRDefault="00853275" w:rsidP="00853275">
            <w:pPr>
              <w:pStyle w:val="pj"/>
              <w:spacing w:before="0" w:beforeAutospacing="0" w:after="0" w:afterAutospacing="0"/>
              <w:ind w:firstLine="169"/>
              <w:jc w:val="both"/>
              <w:textAlignment w:val="baseline"/>
              <w:rPr>
                <w:rStyle w:val="s1"/>
              </w:rPr>
            </w:pPr>
            <w:r w:rsidRPr="00226980">
              <w:rPr>
                <w:rStyle w:val="s1"/>
              </w:rPr>
              <w:t xml:space="preserve">Если объемы добычи общераспространенных полезных ископаемых или твердых полезных ископаемых, кроме урана, предусмотренные рабочей программой контракта на недропользование, фактически изменяются менее чем на двадцать процентов в физическом выражении, внесение изменений в рабочую программу не требуется. Такие изменения в объеме добычи </w:t>
            </w:r>
            <w:r w:rsidRPr="00226980">
              <w:rPr>
                <w:rStyle w:val="s1"/>
              </w:rPr>
              <w:lastRenderedPageBreak/>
              <w:t>считаются соответствующими условиям контракта. Содержание рабочей программы контракта на недропользование и ее форма определяются компетентным органом.</w:t>
            </w:r>
          </w:p>
          <w:p w14:paraId="26248702" w14:textId="77777777" w:rsidR="00853275" w:rsidRPr="00226980" w:rsidRDefault="00853275" w:rsidP="00853275">
            <w:pPr>
              <w:pStyle w:val="pj"/>
              <w:spacing w:before="0" w:beforeAutospacing="0" w:after="0" w:afterAutospacing="0"/>
              <w:ind w:firstLine="169"/>
              <w:jc w:val="both"/>
              <w:textAlignment w:val="baseline"/>
              <w:rPr>
                <w:rStyle w:val="s1"/>
              </w:rPr>
            </w:pPr>
            <w:r w:rsidRPr="00226980">
              <w:rPr>
                <w:rStyle w:val="s1"/>
              </w:rPr>
              <w:t>Положения настоящего пункта не применяются к контрактам на разведку твердых полезных ископаемых, заключенным по типовой форме до введения в действие настоящего Кодекса.</w:t>
            </w:r>
          </w:p>
          <w:p w14:paraId="198C7E2D" w14:textId="77777777" w:rsidR="00853275" w:rsidRPr="00226980" w:rsidRDefault="00853275" w:rsidP="00853275">
            <w:pPr>
              <w:pStyle w:val="pj"/>
              <w:spacing w:before="0" w:beforeAutospacing="0" w:after="0" w:afterAutospacing="0"/>
              <w:ind w:firstLine="169"/>
              <w:jc w:val="both"/>
              <w:textAlignment w:val="baseline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E2890" w14:textId="77777777" w:rsidR="00853275" w:rsidRPr="00226980" w:rsidRDefault="00853275" w:rsidP="00853275">
            <w:pPr>
              <w:pStyle w:val="pj"/>
              <w:spacing w:before="0" w:beforeAutospacing="0" w:after="0" w:afterAutospacing="0"/>
              <w:ind w:firstLine="164"/>
              <w:jc w:val="both"/>
              <w:textAlignment w:val="baseline"/>
              <w:rPr>
                <w:rStyle w:val="s1"/>
                <w:bCs/>
              </w:rPr>
            </w:pPr>
            <w:r w:rsidRPr="00226980">
              <w:rPr>
                <w:rStyle w:val="s1"/>
                <w:bCs/>
              </w:rPr>
              <w:lastRenderedPageBreak/>
              <w:t>Изложить в следующей редакции:</w:t>
            </w:r>
          </w:p>
          <w:p w14:paraId="1A56CE98" w14:textId="77777777" w:rsidR="00853275" w:rsidRPr="00226980" w:rsidRDefault="00853275" w:rsidP="00853275">
            <w:pPr>
              <w:pStyle w:val="pj"/>
              <w:spacing w:before="0" w:beforeAutospacing="0" w:after="0" w:afterAutospacing="0"/>
              <w:ind w:firstLine="164"/>
              <w:jc w:val="both"/>
              <w:textAlignment w:val="baseline"/>
              <w:rPr>
                <w:rStyle w:val="s1"/>
              </w:rPr>
            </w:pPr>
            <w:r w:rsidRPr="00226980">
              <w:rPr>
                <w:rStyle w:val="s1"/>
                <w:b/>
                <w:bCs/>
              </w:rPr>
              <w:t>«</w:t>
            </w:r>
            <w:r w:rsidRPr="00226980">
              <w:rPr>
                <w:rStyle w:val="s1"/>
              </w:rPr>
              <w:t xml:space="preserve">13. В случае необходимости внесения изменений и дополнений в рабочую программу контракта на недропользование, заключенного до введения в действие настоящего Кодекса, к заявлению, направляемому согласно пункту 12 </w:t>
            </w:r>
            <w:r w:rsidRPr="00226980">
              <w:rPr>
                <w:rStyle w:val="s1"/>
                <w:b/>
                <w:bCs/>
              </w:rPr>
              <w:t>или пункту 12-1</w:t>
            </w:r>
            <w:r w:rsidRPr="00226980">
              <w:rPr>
                <w:rStyle w:val="s1"/>
              </w:rPr>
              <w:t xml:space="preserve"> настоящей статьи, прилагаются:</w:t>
            </w:r>
          </w:p>
          <w:p w14:paraId="0F404C21" w14:textId="77777777" w:rsidR="00853275" w:rsidRPr="00226980" w:rsidRDefault="00853275" w:rsidP="00853275">
            <w:pPr>
              <w:pStyle w:val="pj"/>
              <w:spacing w:before="0" w:beforeAutospacing="0" w:after="0" w:afterAutospacing="0"/>
              <w:ind w:firstLine="164"/>
              <w:jc w:val="both"/>
              <w:textAlignment w:val="baseline"/>
              <w:rPr>
                <w:rStyle w:val="s1"/>
              </w:rPr>
            </w:pPr>
            <w:r w:rsidRPr="00226980">
              <w:rPr>
                <w:rStyle w:val="s1"/>
              </w:rPr>
              <w:t>1) проект рабочей программы, составленной по форме, утвержденной компетентным органом;</w:t>
            </w:r>
          </w:p>
          <w:p w14:paraId="30B5363A" w14:textId="77777777" w:rsidR="00853275" w:rsidRPr="00226980" w:rsidRDefault="00853275" w:rsidP="00853275">
            <w:pPr>
              <w:pStyle w:val="pj"/>
              <w:spacing w:before="0" w:beforeAutospacing="0" w:after="0" w:afterAutospacing="0"/>
              <w:ind w:firstLine="164"/>
              <w:jc w:val="both"/>
              <w:textAlignment w:val="baseline"/>
              <w:rPr>
                <w:rStyle w:val="s1"/>
              </w:rPr>
            </w:pPr>
            <w:r w:rsidRPr="00226980">
              <w:rPr>
                <w:rStyle w:val="s1"/>
              </w:rPr>
              <w:lastRenderedPageBreak/>
              <w:t>2) письменное обоснование необходимости предлагаемых изменений и дополнений.</w:t>
            </w:r>
          </w:p>
          <w:p w14:paraId="32EE174D" w14:textId="77777777" w:rsidR="00853275" w:rsidRPr="00226980" w:rsidRDefault="00853275" w:rsidP="00853275">
            <w:pPr>
              <w:pStyle w:val="pj"/>
              <w:spacing w:before="0" w:beforeAutospacing="0" w:after="0" w:afterAutospacing="0"/>
              <w:ind w:firstLine="164"/>
              <w:jc w:val="both"/>
              <w:textAlignment w:val="baseline"/>
              <w:rPr>
                <w:rStyle w:val="s1"/>
              </w:rPr>
            </w:pPr>
            <w:r w:rsidRPr="00226980">
              <w:rPr>
                <w:rStyle w:val="s1"/>
              </w:rPr>
              <w:t xml:space="preserve">В случае принятия компетентным органом (государственным органом, являющимся стороной контракта) решения о проведении переговоров о внесении изменений и дополнений в контракт </w:t>
            </w:r>
            <w:proofErr w:type="spellStart"/>
            <w:r w:rsidRPr="00226980">
              <w:rPr>
                <w:rStyle w:val="s1"/>
              </w:rPr>
              <w:t>недропользователь</w:t>
            </w:r>
            <w:proofErr w:type="spellEnd"/>
            <w:r w:rsidRPr="00226980">
              <w:rPr>
                <w:rStyle w:val="s1"/>
              </w:rPr>
              <w:t xml:space="preserve"> помимо документов, указанных в части первой настоящего пункта, должен представить в компетентный орган (государственный орган, являющийся стороной контракта) на рассмотрение рабочей группы:</w:t>
            </w:r>
          </w:p>
          <w:p w14:paraId="7300C2B5" w14:textId="77777777" w:rsidR="00853275" w:rsidRPr="00226980" w:rsidRDefault="00853275" w:rsidP="00853275">
            <w:pPr>
              <w:pStyle w:val="pj"/>
              <w:spacing w:before="0" w:beforeAutospacing="0" w:after="0" w:afterAutospacing="0"/>
              <w:ind w:firstLine="164"/>
              <w:jc w:val="both"/>
              <w:textAlignment w:val="baseline"/>
              <w:rPr>
                <w:rStyle w:val="s1"/>
                <w:b/>
                <w:bCs/>
              </w:rPr>
            </w:pPr>
            <w:r w:rsidRPr="00226980">
              <w:rPr>
                <w:rStyle w:val="s1"/>
                <w:b/>
                <w:bCs/>
              </w:rPr>
              <w:t>1) по контрактам на разведку и (или) добычу твердых полезных ископаемых, за исключением урана, а также общераспространенных полезных ископаемых -</w:t>
            </w:r>
            <w:r w:rsidRPr="00226980">
              <w:rPr>
                <w:rStyle w:val="s1"/>
              </w:rPr>
              <w:t xml:space="preserve"> </w:t>
            </w:r>
            <w:r w:rsidRPr="00226980">
              <w:t xml:space="preserve"> </w:t>
            </w:r>
            <w:r w:rsidRPr="00226980">
              <w:rPr>
                <w:rStyle w:val="s1"/>
              </w:rPr>
              <w:t>проектные документы и план (проект) ликвидации, разработанные, согласованные, утвержденные и получившие положительные заключения экспертиз в соответствии с настоящим Кодексом</w:t>
            </w:r>
            <w:r w:rsidRPr="00226980">
              <w:rPr>
                <w:rStyle w:val="s1"/>
                <w:b/>
                <w:bCs/>
              </w:rPr>
              <w:t>;</w:t>
            </w:r>
          </w:p>
          <w:p w14:paraId="7F3A7C82" w14:textId="77777777" w:rsidR="00853275" w:rsidRPr="00226980" w:rsidRDefault="00853275" w:rsidP="00853275">
            <w:pPr>
              <w:pStyle w:val="pj"/>
              <w:spacing w:before="0" w:beforeAutospacing="0" w:after="0" w:afterAutospacing="0"/>
              <w:ind w:firstLine="164"/>
              <w:jc w:val="both"/>
              <w:textAlignment w:val="baseline"/>
              <w:rPr>
                <w:rStyle w:val="s1"/>
              </w:rPr>
            </w:pPr>
            <w:r w:rsidRPr="00226980">
              <w:rPr>
                <w:rStyle w:val="s1"/>
                <w:b/>
                <w:bCs/>
              </w:rPr>
              <w:t xml:space="preserve">2) по контрактам на разведку и (или) добычу углеводородов, урана – проектные </w:t>
            </w:r>
            <w:proofErr w:type="gramStart"/>
            <w:r w:rsidRPr="00226980">
              <w:rPr>
                <w:rStyle w:val="s1"/>
                <w:b/>
                <w:bCs/>
              </w:rPr>
              <w:t xml:space="preserve">документы, </w:t>
            </w:r>
            <w:r w:rsidRPr="00226980">
              <w:t xml:space="preserve"> </w:t>
            </w:r>
            <w:r w:rsidRPr="00226980">
              <w:rPr>
                <w:rStyle w:val="s1"/>
                <w:b/>
                <w:bCs/>
              </w:rPr>
              <w:t>разработанные</w:t>
            </w:r>
            <w:proofErr w:type="gramEnd"/>
            <w:r w:rsidRPr="00226980">
              <w:rPr>
                <w:rStyle w:val="s1"/>
                <w:b/>
                <w:bCs/>
              </w:rPr>
              <w:t xml:space="preserve">, согласованные, утвержденные и получившие положительные заключения экспертиз в соответствии с настоящим Кодексом. </w:t>
            </w:r>
          </w:p>
          <w:p w14:paraId="01C770A8" w14:textId="77777777" w:rsidR="00853275" w:rsidRPr="002204ED" w:rsidRDefault="00853275" w:rsidP="00853275">
            <w:pPr>
              <w:pStyle w:val="pj"/>
              <w:spacing w:before="0" w:beforeAutospacing="0" w:after="0" w:afterAutospacing="0"/>
              <w:ind w:firstLine="169"/>
              <w:jc w:val="both"/>
              <w:textAlignment w:val="baseline"/>
              <w:rPr>
                <w:rStyle w:val="s1"/>
                <w:spacing w:val="-20"/>
              </w:rPr>
            </w:pPr>
            <w:r w:rsidRPr="00226980">
              <w:rPr>
                <w:rStyle w:val="s1"/>
              </w:rPr>
              <w:lastRenderedPageBreak/>
              <w:t xml:space="preserve"> </w:t>
            </w:r>
            <w:r w:rsidRPr="00226980">
              <w:t xml:space="preserve"> </w:t>
            </w:r>
            <w:r w:rsidRPr="00226980">
              <w:rPr>
                <w:rStyle w:val="s1"/>
              </w:rPr>
              <w:t xml:space="preserve">Если объемы добычи общераспространенных полезных ископаемых или твердых полезных ископаемых, кроме урана, предусмотренные рабочей программой контракта на недропользование, фактически изменяются менее чем на двадцать процентов в физическом выражении, внесение изменений в рабочую программу не требуется. Такие изменения в объеме добычи считаются соответствующими условиям контракта. Содержание рабочей программы контракта на недропользование и ее форма </w:t>
            </w:r>
            <w:r w:rsidRPr="002204ED">
              <w:rPr>
                <w:rStyle w:val="s1"/>
                <w:spacing w:val="-12"/>
              </w:rPr>
              <w:t>определяются компетентным органом</w:t>
            </w:r>
            <w:r w:rsidRPr="002204ED">
              <w:rPr>
                <w:rStyle w:val="s1"/>
                <w:spacing w:val="-20"/>
              </w:rPr>
              <w:t>.</w:t>
            </w:r>
          </w:p>
          <w:p w14:paraId="3DD13953" w14:textId="5B398005" w:rsidR="00853275" w:rsidRPr="00226980" w:rsidRDefault="00853275" w:rsidP="00853275">
            <w:pPr>
              <w:keepNext/>
              <w:tabs>
                <w:tab w:val="left" w:pos="500"/>
              </w:tabs>
              <w:ind w:firstLine="164"/>
              <w:jc w:val="both"/>
              <w:textAlignment w:val="baseline"/>
              <w:outlineLvl w:val="2"/>
              <w:rPr>
                <w:b/>
                <w:bCs/>
              </w:rPr>
            </w:pPr>
            <w:r w:rsidRPr="00226980">
              <w:rPr>
                <w:rStyle w:val="s1"/>
              </w:rPr>
              <w:t>Положения настоящего пункта не применяются к контрактам на разведку твердых полезных ископаемых, заключенным по типовой форме до введения в действие настоящего Кодекса.».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B2891" w14:textId="77777777" w:rsidR="00853275" w:rsidRPr="00226980" w:rsidRDefault="00853275" w:rsidP="00853275">
            <w:pPr>
              <w:keepNext/>
              <w:ind w:firstLine="113"/>
              <w:jc w:val="both"/>
              <w:textAlignment w:val="baseline"/>
              <w:outlineLvl w:val="2"/>
            </w:pPr>
            <w:r w:rsidRPr="00226980">
              <w:lastRenderedPageBreak/>
              <w:t xml:space="preserve">В соответствии со статьей 126 Кодекса ликвидация последствий недропользования по углеводородам производится при прекращении права недропользования. </w:t>
            </w:r>
          </w:p>
          <w:p w14:paraId="47401625" w14:textId="77777777" w:rsidR="00853275" w:rsidRPr="00226980" w:rsidRDefault="00853275" w:rsidP="00853275">
            <w:pPr>
              <w:keepNext/>
              <w:ind w:firstLine="113"/>
              <w:jc w:val="both"/>
              <w:textAlignment w:val="baseline"/>
              <w:outlineLvl w:val="2"/>
            </w:pPr>
            <w:r w:rsidRPr="00226980">
              <w:t xml:space="preserve">Эта же норма устанавливает сроки разработки проекта ликвидации (2 месяца с момента прекращения права недропользования). </w:t>
            </w:r>
          </w:p>
          <w:p w14:paraId="009E709F" w14:textId="77777777" w:rsidR="00853275" w:rsidRPr="00226980" w:rsidRDefault="00853275" w:rsidP="00853275">
            <w:pPr>
              <w:tabs>
                <w:tab w:val="left" w:pos="766"/>
                <w:tab w:val="center" w:pos="1782"/>
              </w:tabs>
              <w:jc w:val="both"/>
            </w:pPr>
            <w:r w:rsidRPr="00226980">
              <w:t xml:space="preserve">При этом согласно пункту 4 статьи 138 Кодекса, проект составляется исходя из фактического состояния участка недр и соответствующих технологических объектов, подлежащих ликвидации. </w:t>
            </w:r>
          </w:p>
          <w:p w14:paraId="59533BCF" w14:textId="77777777" w:rsidR="00853275" w:rsidRPr="00226980" w:rsidRDefault="00853275" w:rsidP="00853275">
            <w:pPr>
              <w:tabs>
                <w:tab w:val="left" w:pos="766"/>
                <w:tab w:val="center" w:pos="1782"/>
              </w:tabs>
              <w:jc w:val="both"/>
            </w:pPr>
            <w:r w:rsidRPr="00226980">
              <w:lastRenderedPageBreak/>
              <w:t xml:space="preserve">В этой связи, считаем нецелесообразным требовать предоставления проекта ликвидации на стадии активного проведения работ, так как такой проект ликвидации на момент фактической ликвидации будет не актуальным. </w:t>
            </w:r>
          </w:p>
          <w:p w14:paraId="1E90E8BD" w14:textId="08B8D1B2" w:rsidR="00853275" w:rsidRPr="00226980" w:rsidRDefault="00853275" w:rsidP="00853275">
            <w:pPr>
              <w:tabs>
                <w:tab w:val="left" w:pos="766"/>
                <w:tab w:val="center" w:pos="1782"/>
              </w:tabs>
              <w:jc w:val="both"/>
            </w:pPr>
            <w:r w:rsidRPr="00226980">
              <w:t>В связи с нецелесообразностью и возникновением необоснованных временных и финансовых затрат недропользователей предлагается исключить из переходных положений по ранее заключенным контрактам при рассмотрении изменений в рабочие программы требования о внесении на рассмотрение рабочей группы проектов ликвидации.</w:t>
            </w:r>
          </w:p>
        </w:tc>
      </w:tr>
    </w:tbl>
    <w:p w14:paraId="41CD7EC1" w14:textId="77777777" w:rsidR="006B5F3A" w:rsidRPr="002204ED" w:rsidRDefault="006B5F3A">
      <w:pPr>
        <w:jc w:val="right"/>
        <w:rPr>
          <w:b/>
          <w:sz w:val="18"/>
        </w:rPr>
      </w:pPr>
    </w:p>
    <w:p w14:paraId="6CA1ABE6" w14:textId="77777777" w:rsidR="002204ED" w:rsidRPr="00E14FFC" w:rsidRDefault="002204ED" w:rsidP="002204ED">
      <w:pPr>
        <w:ind w:firstLine="709"/>
        <w:jc w:val="both"/>
        <w:rPr>
          <w:b/>
        </w:rPr>
      </w:pPr>
      <w:r w:rsidRPr="00E14FFC">
        <w:rPr>
          <w:b/>
        </w:rPr>
        <w:t>Депутаты Парламента</w:t>
      </w:r>
    </w:p>
    <w:p w14:paraId="114C8AFF" w14:textId="77777777" w:rsidR="002204ED" w:rsidRPr="00E14FFC" w:rsidRDefault="002204ED" w:rsidP="002204ED">
      <w:pPr>
        <w:ind w:firstLine="709"/>
        <w:jc w:val="both"/>
        <w:rPr>
          <w:b/>
        </w:rPr>
      </w:pPr>
      <w:r w:rsidRPr="00E14FFC">
        <w:rPr>
          <w:b/>
        </w:rPr>
        <w:t>Республики Казахстан</w:t>
      </w:r>
      <w:r w:rsidRPr="00E14FFC">
        <w:rPr>
          <w:b/>
        </w:rPr>
        <w:tab/>
      </w:r>
      <w:r w:rsidRPr="00E14FFC">
        <w:rPr>
          <w:b/>
        </w:rPr>
        <w:tab/>
      </w:r>
      <w:r w:rsidRPr="00E14FFC">
        <w:rPr>
          <w:b/>
        </w:rPr>
        <w:tab/>
      </w:r>
      <w:r w:rsidRPr="00E14FFC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14FFC">
        <w:rPr>
          <w:b/>
        </w:rPr>
        <w:tab/>
        <w:t>Е. Султанов</w:t>
      </w:r>
    </w:p>
    <w:p w14:paraId="407D169A" w14:textId="77777777" w:rsidR="002204ED" w:rsidRPr="00E14FFC" w:rsidRDefault="002204ED" w:rsidP="002204ED">
      <w:pPr>
        <w:ind w:firstLine="709"/>
        <w:jc w:val="both"/>
        <w:rPr>
          <w:b/>
        </w:rPr>
      </w:pPr>
      <w:r w:rsidRPr="00E14FFC">
        <w:rPr>
          <w:b/>
        </w:rPr>
        <w:tab/>
      </w:r>
      <w:r w:rsidRPr="00E14FFC">
        <w:rPr>
          <w:b/>
        </w:rPr>
        <w:tab/>
      </w:r>
      <w:r w:rsidRPr="00E14FFC">
        <w:rPr>
          <w:b/>
        </w:rPr>
        <w:tab/>
      </w:r>
      <w:r w:rsidRPr="00E14FFC">
        <w:rPr>
          <w:b/>
        </w:rPr>
        <w:tab/>
      </w:r>
      <w:r w:rsidRPr="00E14FFC">
        <w:rPr>
          <w:b/>
        </w:rPr>
        <w:tab/>
      </w:r>
      <w:r w:rsidRPr="00E14FFC">
        <w:rPr>
          <w:b/>
        </w:rPr>
        <w:tab/>
      </w:r>
      <w:r w:rsidRPr="00E14FFC">
        <w:rPr>
          <w:b/>
        </w:rPr>
        <w:tab/>
      </w:r>
      <w:r w:rsidRPr="00E14FFC">
        <w:rPr>
          <w:b/>
        </w:rPr>
        <w:tab/>
      </w:r>
      <w:r w:rsidRPr="00E14FFC">
        <w:rPr>
          <w:b/>
        </w:rPr>
        <w:tab/>
      </w:r>
    </w:p>
    <w:p w14:paraId="7AE1A1EF" w14:textId="77777777" w:rsidR="002204ED" w:rsidRPr="002204ED" w:rsidRDefault="002204ED" w:rsidP="002204ED">
      <w:pPr>
        <w:ind w:left="11531" w:firstLine="709"/>
        <w:jc w:val="both"/>
        <w:rPr>
          <w:b/>
        </w:rPr>
      </w:pPr>
      <w:r w:rsidRPr="002204ED">
        <w:rPr>
          <w:b/>
        </w:rPr>
        <w:t>Д. Адильбеков</w:t>
      </w:r>
    </w:p>
    <w:p w14:paraId="3D0E54EC" w14:textId="77777777" w:rsidR="002204ED" w:rsidRPr="002204ED" w:rsidRDefault="002204ED" w:rsidP="002204ED">
      <w:pPr>
        <w:ind w:left="11531" w:firstLine="709"/>
        <w:jc w:val="both"/>
        <w:rPr>
          <w:b/>
          <w:sz w:val="20"/>
        </w:rPr>
      </w:pPr>
    </w:p>
    <w:p w14:paraId="69DCA864" w14:textId="209B06B8" w:rsidR="002204ED" w:rsidRPr="002204ED" w:rsidRDefault="002204ED" w:rsidP="002204ED">
      <w:pPr>
        <w:ind w:left="11531" w:firstLine="709"/>
        <w:jc w:val="both"/>
        <w:rPr>
          <w:b/>
        </w:rPr>
      </w:pPr>
      <w:r w:rsidRPr="002204ED">
        <w:rPr>
          <w:b/>
        </w:rPr>
        <w:t xml:space="preserve">Г. </w:t>
      </w:r>
      <w:proofErr w:type="spellStart"/>
      <w:r w:rsidRPr="002204ED">
        <w:rPr>
          <w:b/>
        </w:rPr>
        <w:t>Амреев</w:t>
      </w:r>
      <w:proofErr w:type="spellEnd"/>
    </w:p>
    <w:p w14:paraId="75E27647" w14:textId="7276E68D" w:rsidR="002204ED" w:rsidRPr="002204ED" w:rsidRDefault="002204ED" w:rsidP="002204ED">
      <w:pPr>
        <w:ind w:left="11531" w:firstLine="709"/>
        <w:jc w:val="both"/>
        <w:rPr>
          <w:b/>
        </w:rPr>
      </w:pPr>
      <w:r w:rsidRPr="002204ED">
        <w:rPr>
          <w:b/>
        </w:rPr>
        <w:tab/>
      </w:r>
      <w:r w:rsidRPr="002204ED">
        <w:rPr>
          <w:b/>
        </w:rPr>
        <w:tab/>
      </w:r>
      <w:r w:rsidRPr="002204ED">
        <w:rPr>
          <w:b/>
        </w:rPr>
        <w:tab/>
        <w:t xml:space="preserve">С. </w:t>
      </w:r>
      <w:proofErr w:type="spellStart"/>
      <w:r w:rsidRPr="002204ED">
        <w:rPr>
          <w:b/>
        </w:rPr>
        <w:t>Накпаев</w:t>
      </w:r>
      <w:proofErr w:type="spellEnd"/>
      <w:r w:rsidRPr="002204ED">
        <w:rPr>
          <w:b/>
        </w:rPr>
        <w:t xml:space="preserve"> </w:t>
      </w:r>
    </w:p>
    <w:p w14:paraId="021702F2" w14:textId="77777777" w:rsidR="002204ED" w:rsidRDefault="002204ED" w:rsidP="002204ED">
      <w:pPr>
        <w:ind w:left="11531" w:firstLine="709"/>
        <w:jc w:val="both"/>
        <w:rPr>
          <w:b/>
        </w:rPr>
      </w:pPr>
    </w:p>
    <w:p w14:paraId="400A383F" w14:textId="77777777" w:rsidR="002204ED" w:rsidRPr="002204ED" w:rsidRDefault="002204ED" w:rsidP="002204ED">
      <w:pPr>
        <w:ind w:left="11531" w:firstLine="709"/>
        <w:jc w:val="both"/>
        <w:rPr>
          <w:b/>
        </w:rPr>
      </w:pPr>
      <w:r w:rsidRPr="002204ED">
        <w:rPr>
          <w:b/>
        </w:rPr>
        <w:t xml:space="preserve">К. </w:t>
      </w:r>
      <w:proofErr w:type="spellStart"/>
      <w:r w:rsidRPr="002204ED">
        <w:rPr>
          <w:b/>
        </w:rPr>
        <w:t>Сафинов</w:t>
      </w:r>
      <w:proofErr w:type="spellEnd"/>
    </w:p>
    <w:p w14:paraId="33196156" w14:textId="4B1B8BEC" w:rsidR="002204ED" w:rsidRDefault="002204ED" w:rsidP="008F37D9">
      <w:pPr>
        <w:ind w:left="11531" w:firstLine="709"/>
        <w:jc w:val="both"/>
        <w:rPr>
          <w:b/>
          <w:lang w:val="kk-KZ"/>
        </w:rPr>
      </w:pPr>
      <w:r w:rsidRPr="002204ED">
        <w:rPr>
          <w:b/>
        </w:rPr>
        <w:tab/>
      </w:r>
      <w:r w:rsidRPr="002204ED">
        <w:rPr>
          <w:b/>
        </w:rPr>
        <w:tab/>
      </w:r>
      <w:r w:rsidRPr="002204ED">
        <w:rPr>
          <w:b/>
        </w:rPr>
        <w:tab/>
      </w:r>
      <w:r w:rsidRPr="002204ED">
        <w:rPr>
          <w:b/>
        </w:rPr>
        <w:tab/>
        <w:t xml:space="preserve">Д. </w:t>
      </w:r>
      <w:proofErr w:type="spellStart"/>
      <w:r w:rsidRPr="002204ED">
        <w:rPr>
          <w:b/>
        </w:rPr>
        <w:t>Турганов</w:t>
      </w:r>
      <w:proofErr w:type="spellEnd"/>
    </w:p>
    <w:sectPr w:rsidR="002204ED" w:rsidSect="00EC2B2F">
      <w:headerReference w:type="default" r:id="rId8"/>
      <w:pgSz w:w="16840" w:h="11907" w:orient="landscape" w:code="9"/>
      <w:pgMar w:top="1134" w:right="1134" w:bottom="568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E3DD81" w14:textId="77777777" w:rsidR="00B90F5C" w:rsidRDefault="00B90F5C">
      <w:r>
        <w:separator/>
      </w:r>
    </w:p>
  </w:endnote>
  <w:endnote w:type="continuationSeparator" w:id="0">
    <w:p w14:paraId="22507409" w14:textId="77777777" w:rsidR="00B90F5C" w:rsidRDefault="00B90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B79CCE" w14:textId="77777777" w:rsidR="00B90F5C" w:rsidRDefault="00B90F5C">
      <w:r>
        <w:separator/>
      </w:r>
    </w:p>
  </w:footnote>
  <w:footnote w:type="continuationSeparator" w:id="0">
    <w:p w14:paraId="263FFDE3" w14:textId="77777777" w:rsidR="00B90F5C" w:rsidRDefault="00B90F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129E7" w14:textId="77777777" w:rsidR="00105854" w:rsidRDefault="0010585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2"/>
        <w:szCs w:val="22"/>
      </w:rPr>
    </w:pP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 w:rsidR="0003408C">
      <w:rPr>
        <w:noProof/>
        <w:color w:val="000000"/>
        <w:sz w:val="22"/>
        <w:szCs w:val="22"/>
      </w:rPr>
      <w:t>21</w:t>
    </w:r>
    <w:r>
      <w:rPr>
        <w:color w:val="000000"/>
        <w:sz w:val="22"/>
        <w:szCs w:val="22"/>
      </w:rPr>
      <w:fldChar w:fldCharType="end"/>
    </w:r>
  </w:p>
  <w:p w14:paraId="4D715CE8" w14:textId="77777777" w:rsidR="00105854" w:rsidRDefault="0010585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971A3"/>
    <w:multiLevelType w:val="hybridMultilevel"/>
    <w:tmpl w:val="AEAECA60"/>
    <w:lvl w:ilvl="0" w:tplc="22882DFE">
      <w:start w:val="1"/>
      <w:numFmt w:val="decimal"/>
      <w:lvlText w:val="%1)"/>
      <w:lvlJc w:val="left"/>
      <w:pPr>
        <w:ind w:left="5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9" w:hanging="360"/>
      </w:pPr>
    </w:lvl>
    <w:lvl w:ilvl="2" w:tplc="0419001B" w:tentative="1">
      <w:start w:val="1"/>
      <w:numFmt w:val="lowerRoman"/>
      <w:lvlText w:val="%3."/>
      <w:lvlJc w:val="right"/>
      <w:pPr>
        <w:ind w:left="1969" w:hanging="180"/>
      </w:pPr>
    </w:lvl>
    <w:lvl w:ilvl="3" w:tplc="0419000F" w:tentative="1">
      <w:start w:val="1"/>
      <w:numFmt w:val="decimal"/>
      <w:lvlText w:val="%4."/>
      <w:lvlJc w:val="left"/>
      <w:pPr>
        <w:ind w:left="2689" w:hanging="360"/>
      </w:pPr>
    </w:lvl>
    <w:lvl w:ilvl="4" w:tplc="04190019" w:tentative="1">
      <w:start w:val="1"/>
      <w:numFmt w:val="lowerLetter"/>
      <w:lvlText w:val="%5."/>
      <w:lvlJc w:val="left"/>
      <w:pPr>
        <w:ind w:left="3409" w:hanging="360"/>
      </w:pPr>
    </w:lvl>
    <w:lvl w:ilvl="5" w:tplc="0419001B" w:tentative="1">
      <w:start w:val="1"/>
      <w:numFmt w:val="lowerRoman"/>
      <w:lvlText w:val="%6."/>
      <w:lvlJc w:val="right"/>
      <w:pPr>
        <w:ind w:left="4129" w:hanging="180"/>
      </w:pPr>
    </w:lvl>
    <w:lvl w:ilvl="6" w:tplc="0419000F" w:tentative="1">
      <w:start w:val="1"/>
      <w:numFmt w:val="decimal"/>
      <w:lvlText w:val="%7."/>
      <w:lvlJc w:val="left"/>
      <w:pPr>
        <w:ind w:left="4849" w:hanging="360"/>
      </w:pPr>
    </w:lvl>
    <w:lvl w:ilvl="7" w:tplc="04190019" w:tentative="1">
      <w:start w:val="1"/>
      <w:numFmt w:val="lowerLetter"/>
      <w:lvlText w:val="%8."/>
      <w:lvlJc w:val="left"/>
      <w:pPr>
        <w:ind w:left="5569" w:hanging="360"/>
      </w:pPr>
    </w:lvl>
    <w:lvl w:ilvl="8" w:tplc="0419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1" w15:restartNumberingAfterBreak="0">
    <w:nsid w:val="0E3E2591"/>
    <w:multiLevelType w:val="hybridMultilevel"/>
    <w:tmpl w:val="F29610A6"/>
    <w:lvl w:ilvl="0" w:tplc="D8A0E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216DF"/>
    <w:multiLevelType w:val="hybridMultilevel"/>
    <w:tmpl w:val="154E9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C19CB"/>
    <w:multiLevelType w:val="hybridMultilevel"/>
    <w:tmpl w:val="4C606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64CEB"/>
    <w:multiLevelType w:val="hybridMultilevel"/>
    <w:tmpl w:val="8D021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A05C0"/>
    <w:multiLevelType w:val="hybridMultilevel"/>
    <w:tmpl w:val="35EE53FE"/>
    <w:lvl w:ilvl="0" w:tplc="5AF6F0A2">
      <w:start w:val="1"/>
      <w:numFmt w:val="decimal"/>
      <w:lvlText w:val="%1)"/>
      <w:lvlJc w:val="left"/>
      <w:pPr>
        <w:ind w:left="5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9" w:hanging="360"/>
      </w:pPr>
    </w:lvl>
    <w:lvl w:ilvl="2" w:tplc="0419001B" w:tentative="1">
      <w:start w:val="1"/>
      <w:numFmt w:val="lowerRoman"/>
      <w:lvlText w:val="%3."/>
      <w:lvlJc w:val="right"/>
      <w:pPr>
        <w:ind w:left="1969" w:hanging="180"/>
      </w:pPr>
    </w:lvl>
    <w:lvl w:ilvl="3" w:tplc="0419000F" w:tentative="1">
      <w:start w:val="1"/>
      <w:numFmt w:val="decimal"/>
      <w:lvlText w:val="%4."/>
      <w:lvlJc w:val="left"/>
      <w:pPr>
        <w:ind w:left="2689" w:hanging="360"/>
      </w:pPr>
    </w:lvl>
    <w:lvl w:ilvl="4" w:tplc="04190019" w:tentative="1">
      <w:start w:val="1"/>
      <w:numFmt w:val="lowerLetter"/>
      <w:lvlText w:val="%5."/>
      <w:lvlJc w:val="left"/>
      <w:pPr>
        <w:ind w:left="3409" w:hanging="360"/>
      </w:pPr>
    </w:lvl>
    <w:lvl w:ilvl="5" w:tplc="0419001B" w:tentative="1">
      <w:start w:val="1"/>
      <w:numFmt w:val="lowerRoman"/>
      <w:lvlText w:val="%6."/>
      <w:lvlJc w:val="right"/>
      <w:pPr>
        <w:ind w:left="4129" w:hanging="180"/>
      </w:pPr>
    </w:lvl>
    <w:lvl w:ilvl="6" w:tplc="0419000F" w:tentative="1">
      <w:start w:val="1"/>
      <w:numFmt w:val="decimal"/>
      <w:lvlText w:val="%7."/>
      <w:lvlJc w:val="left"/>
      <w:pPr>
        <w:ind w:left="4849" w:hanging="360"/>
      </w:pPr>
    </w:lvl>
    <w:lvl w:ilvl="7" w:tplc="04190019" w:tentative="1">
      <w:start w:val="1"/>
      <w:numFmt w:val="lowerLetter"/>
      <w:lvlText w:val="%8."/>
      <w:lvlJc w:val="left"/>
      <w:pPr>
        <w:ind w:left="5569" w:hanging="360"/>
      </w:pPr>
    </w:lvl>
    <w:lvl w:ilvl="8" w:tplc="0419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6" w15:restartNumberingAfterBreak="0">
    <w:nsid w:val="278251F4"/>
    <w:multiLevelType w:val="hybridMultilevel"/>
    <w:tmpl w:val="8C20451E"/>
    <w:lvl w:ilvl="0" w:tplc="91B40A82">
      <w:start w:val="1"/>
      <w:numFmt w:val="decimal"/>
      <w:lvlText w:val="%1)"/>
      <w:lvlJc w:val="left"/>
      <w:pPr>
        <w:ind w:left="5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9" w:hanging="360"/>
      </w:pPr>
    </w:lvl>
    <w:lvl w:ilvl="2" w:tplc="0419001B" w:tentative="1">
      <w:start w:val="1"/>
      <w:numFmt w:val="lowerRoman"/>
      <w:lvlText w:val="%3."/>
      <w:lvlJc w:val="right"/>
      <w:pPr>
        <w:ind w:left="1969" w:hanging="180"/>
      </w:pPr>
    </w:lvl>
    <w:lvl w:ilvl="3" w:tplc="0419000F" w:tentative="1">
      <w:start w:val="1"/>
      <w:numFmt w:val="decimal"/>
      <w:lvlText w:val="%4."/>
      <w:lvlJc w:val="left"/>
      <w:pPr>
        <w:ind w:left="2689" w:hanging="360"/>
      </w:pPr>
    </w:lvl>
    <w:lvl w:ilvl="4" w:tplc="04190019" w:tentative="1">
      <w:start w:val="1"/>
      <w:numFmt w:val="lowerLetter"/>
      <w:lvlText w:val="%5."/>
      <w:lvlJc w:val="left"/>
      <w:pPr>
        <w:ind w:left="3409" w:hanging="360"/>
      </w:pPr>
    </w:lvl>
    <w:lvl w:ilvl="5" w:tplc="0419001B" w:tentative="1">
      <w:start w:val="1"/>
      <w:numFmt w:val="lowerRoman"/>
      <w:lvlText w:val="%6."/>
      <w:lvlJc w:val="right"/>
      <w:pPr>
        <w:ind w:left="4129" w:hanging="180"/>
      </w:pPr>
    </w:lvl>
    <w:lvl w:ilvl="6" w:tplc="0419000F" w:tentative="1">
      <w:start w:val="1"/>
      <w:numFmt w:val="decimal"/>
      <w:lvlText w:val="%7."/>
      <w:lvlJc w:val="left"/>
      <w:pPr>
        <w:ind w:left="4849" w:hanging="360"/>
      </w:pPr>
    </w:lvl>
    <w:lvl w:ilvl="7" w:tplc="04190019" w:tentative="1">
      <w:start w:val="1"/>
      <w:numFmt w:val="lowerLetter"/>
      <w:lvlText w:val="%8."/>
      <w:lvlJc w:val="left"/>
      <w:pPr>
        <w:ind w:left="5569" w:hanging="360"/>
      </w:pPr>
    </w:lvl>
    <w:lvl w:ilvl="8" w:tplc="0419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7" w15:restartNumberingAfterBreak="0">
    <w:nsid w:val="294B5892"/>
    <w:multiLevelType w:val="hybridMultilevel"/>
    <w:tmpl w:val="EE48DDE0"/>
    <w:lvl w:ilvl="0" w:tplc="A04294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8F3AE5"/>
    <w:multiLevelType w:val="hybridMultilevel"/>
    <w:tmpl w:val="88021C1C"/>
    <w:lvl w:ilvl="0" w:tplc="2AC06628">
      <w:start w:val="1"/>
      <w:numFmt w:val="decimal"/>
      <w:lvlText w:val="%1)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9" w15:restartNumberingAfterBreak="0">
    <w:nsid w:val="2F0916D3"/>
    <w:multiLevelType w:val="hybridMultilevel"/>
    <w:tmpl w:val="2D3CB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2091F"/>
    <w:multiLevelType w:val="hybridMultilevel"/>
    <w:tmpl w:val="8C80B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31A32"/>
    <w:multiLevelType w:val="hybridMultilevel"/>
    <w:tmpl w:val="2B32A5A2"/>
    <w:lvl w:ilvl="0" w:tplc="860AC8C0">
      <w:start w:val="1"/>
      <w:numFmt w:val="decimal"/>
      <w:lvlText w:val="%1)"/>
      <w:lvlJc w:val="left"/>
      <w:pPr>
        <w:ind w:left="47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2" w15:restartNumberingAfterBreak="0">
    <w:nsid w:val="41471302"/>
    <w:multiLevelType w:val="hybridMultilevel"/>
    <w:tmpl w:val="D7021B2E"/>
    <w:lvl w:ilvl="0" w:tplc="E7006FB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8510D3A"/>
    <w:multiLevelType w:val="hybridMultilevel"/>
    <w:tmpl w:val="31529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C44683"/>
    <w:multiLevelType w:val="hybridMultilevel"/>
    <w:tmpl w:val="F00A3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BF1AEA"/>
    <w:multiLevelType w:val="hybridMultilevel"/>
    <w:tmpl w:val="1E6C775E"/>
    <w:lvl w:ilvl="0" w:tplc="043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8B0B87"/>
    <w:multiLevelType w:val="hybridMultilevel"/>
    <w:tmpl w:val="D27A3D0C"/>
    <w:lvl w:ilvl="0" w:tplc="5CD4B6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D35222"/>
    <w:multiLevelType w:val="hybridMultilevel"/>
    <w:tmpl w:val="FD16CC4C"/>
    <w:lvl w:ilvl="0" w:tplc="F62212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D7714D"/>
    <w:multiLevelType w:val="hybridMultilevel"/>
    <w:tmpl w:val="AE56CBA8"/>
    <w:lvl w:ilvl="0" w:tplc="22882DFE">
      <w:start w:val="1"/>
      <w:numFmt w:val="decimal"/>
      <w:lvlText w:val="%1)"/>
      <w:lvlJc w:val="left"/>
      <w:pPr>
        <w:ind w:left="5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9" w:hanging="360"/>
      </w:pPr>
    </w:lvl>
    <w:lvl w:ilvl="2" w:tplc="0419001B" w:tentative="1">
      <w:start w:val="1"/>
      <w:numFmt w:val="lowerRoman"/>
      <w:lvlText w:val="%3."/>
      <w:lvlJc w:val="right"/>
      <w:pPr>
        <w:ind w:left="1969" w:hanging="180"/>
      </w:pPr>
    </w:lvl>
    <w:lvl w:ilvl="3" w:tplc="0419000F" w:tentative="1">
      <w:start w:val="1"/>
      <w:numFmt w:val="decimal"/>
      <w:lvlText w:val="%4."/>
      <w:lvlJc w:val="left"/>
      <w:pPr>
        <w:ind w:left="2689" w:hanging="360"/>
      </w:pPr>
    </w:lvl>
    <w:lvl w:ilvl="4" w:tplc="04190019" w:tentative="1">
      <w:start w:val="1"/>
      <w:numFmt w:val="lowerLetter"/>
      <w:lvlText w:val="%5."/>
      <w:lvlJc w:val="left"/>
      <w:pPr>
        <w:ind w:left="3409" w:hanging="360"/>
      </w:pPr>
    </w:lvl>
    <w:lvl w:ilvl="5" w:tplc="0419001B" w:tentative="1">
      <w:start w:val="1"/>
      <w:numFmt w:val="lowerRoman"/>
      <w:lvlText w:val="%6."/>
      <w:lvlJc w:val="right"/>
      <w:pPr>
        <w:ind w:left="4129" w:hanging="180"/>
      </w:pPr>
    </w:lvl>
    <w:lvl w:ilvl="6" w:tplc="0419000F" w:tentative="1">
      <w:start w:val="1"/>
      <w:numFmt w:val="decimal"/>
      <w:lvlText w:val="%7."/>
      <w:lvlJc w:val="left"/>
      <w:pPr>
        <w:ind w:left="4849" w:hanging="360"/>
      </w:pPr>
    </w:lvl>
    <w:lvl w:ilvl="7" w:tplc="04190019" w:tentative="1">
      <w:start w:val="1"/>
      <w:numFmt w:val="lowerLetter"/>
      <w:lvlText w:val="%8."/>
      <w:lvlJc w:val="left"/>
      <w:pPr>
        <w:ind w:left="5569" w:hanging="360"/>
      </w:pPr>
    </w:lvl>
    <w:lvl w:ilvl="8" w:tplc="0419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19" w15:restartNumberingAfterBreak="0">
    <w:nsid w:val="61D86E50"/>
    <w:multiLevelType w:val="hybridMultilevel"/>
    <w:tmpl w:val="42FC5466"/>
    <w:lvl w:ilvl="0" w:tplc="7DD86F96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0" w15:restartNumberingAfterBreak="0">
    <w:nsid w:val="61FD7712"/>
    <w:multiLevelType w:val="hybridMultilevel"/>
    <w:tmpl w:val="73F887F2"/>
    <w:lvl w:ilvl="0" w:tplc="704691E4">
      <w:start w:val="1"/>
      <w:numFmt w:val="decimal"/>
      <w:lvlText w:val="%1."/>
      <w:lvlJc w:val="left"/>
      <w:pPr>
        <w:ind w:left="5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9" w:hanging="360"/>
      </w:pPr>
    </w:lvl>
    <w:lvl w:ilvl="2" w:tplc="0419001B" w:tentative="1">
      <w:start w:val="1"/>
      <w:numFmt w:val="lowerRoman"/>
      <w:lvlText w:val="%3."/>
      <w:lvlJc w:val="right"/>
      <w:pPr>
        <w:ind w:left="1969" w:hanging="180"/>
      </w:pPr>
    </w:lvl>
    <w:lvl w:ilvl="3" w:tplc="0419000F" w:tentative="1">
      <w:start w:val="1"/>
      <w:numFmt w:val="decimal"/>
      <w:lvlText w:val="%4."/>
      <w:lvlJc w:val="left"/>
      <w:pPr>
        <w:ind w:left="2689" w:hanging="360"/>
      </w:pPr>
    </w:lvl>
    <w:lvl w:ilvl="4" w:tplc="04190019" w:tentative="1">
      <w:start w:val="1"/>
      <w:numFmt w:val="lowerLetter"/>
      <w:lvlText w:val="%5."/>
      <w:lvlJc w:val="left"/>
      <w:pPr>
        <w:ind w:left="3409" w:hanging="360"/>
      </w:pPr>
    </w:lvl>
    <w:lvl w:ilvl="5" w:tplc="0419001B" w:tentative="1">
      <w:start w:val="1"/>
      <w:numFmt w:val="lowerRoman"/>
      <w:lvlText w:val="%6."/>
      <w:lvlJc w:val="right"/>
      <w:pPr>
        <w:ind w:left="4129" w:hanging="180"/>
      </w:pPr>
    </w:lvl>
    <w:lvl w:ilvl="6" w:tplc="0419000F" w:tentative="1">
      <w:start w:val="1"/>
      <w:numFmt w:val="decimal"/>
      <w:lvlText w:val="%7."/>
      <w:lvlJc w:val="left"/>
      <w:pPr>
        <w:ind w:left="4849" w:hanging="360"/>
      </w:pPr>
    </w:lvl>
    <w:lvl w:ilvl="7" w:tplc="04190019" w:tentative="1">
      <w:start w:val="1"/>
      <w:numFmt w:val="lowerLetter"/>
      <w:lvlText w:val="%8."/>
      <w:lvlJc w:val="left"/>
      <w:pPr>
        <w:ind w:left="5569" w:hanging="360"/>
      </w:pPr>
    </w:lvl>
    <w:lvl w:ilvl="8" w:tplc="0419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21" w15:restartNumberingAfterBreak="0">
    <w:nsid w:val="667C7906"/>
    <w:multiLevelType w:val="hybridMultilevel"/>
    <w:tmpl w:val="F00A3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875180"/>
    <w:multiLevelType w:val="hybridMultilevel"/>
    <w:tmpl w:val="154E9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7D3706"/>
    <w:multiLevelType w:val="multilevel"/>
    <w:tmpl w:val="22DE0918"/>
    <w:lvl w:ilvl="0">
      <w:start w:val="1"/>
      <w:numFmt w:val="decimal"/>
      <w:lvlText w:val="%1."/>
      <w:lvlJc w:val="left"/>
      <w:pPr>
        <w:ind w:left="678" w:hanging="360"/>
      </w:pPr>
    </w:lvl>
    <w:lvl w:ilvl="1">
      <w:start w:val="1"/>
      <w:numFmt w:val="lowerLetter"/>
      <w:lvlText w:val="%2."/>
      <w:lvlJc w:val="left"/>
      <w:pPr>
        <w:ind w:left="1398" w:hanging="360"/>
      </w:pPr>
    </w:lvl>
    <w:lvl w:ilvl="2">
      <w:start w:val="1"/>
      <w:numFmt w:val="lowerRoman"/>
      <w:lvlText w:val="%3."/>
      <w:lvlJc w:val="right"/>
      <w:pPr>
        <w:ind w:left="2118" w:hanging="180"/>
      </w:pPr>
    </w:lvl>
    <w:lvl w:ilvl="3">
      <w:start w:val="1"/>
      <w:numFmt w:val="decimal"/>
      <w:lvlText w:val="%4."/>
      <w:lvlJc w:val="left"/>
      <w:pPr>
        <w:ind w:left="2838" w:hanging="360"/>
      </w:pPr>
    </w:lvl>
    <w:lvl w:ilvl="4">
      <w:start w:val="1"/>
      <w:numFmt w:val="lowerLetter"/>
      <w:lvlText w:val="%5."/>
      <w:lvlJc w:val="left"/>
      <w:pPr>
        <w:ind w:left="3558" w:hanging="360"/>
      </w:pPr>
    </w:lvl>
    <w:lvl w:ilvl="5">
      <w:start w:val="1"/>
      <w:numFmt w:val="lowerRoman"/>
      <w:lvlText w:val="%6."/>
      <w:lvlJc w:val="right"/>
      <w:pPr>
        <w:ind w:left="4278" w:hanging="180"/>
      </w:pPr>
    </w:lvl>
    <w:lvl w:ilvl="6">
      <w:start w:val="1"/>
      <w:numFmt w:val="decimal"/>
      <w:lvlText w:val="%7."/>
      <w:lvlJc w:val="left"/>
      <w:pPr>
        <w:ind w:left="4998" w:hanging="360"/>
      </w:pPr>
    </w:lvl>
    <w:lvl w:ilvl="7">
      <w:start w:val="1"/>
      <w:numFmt w:val="lowerLetter"/>
      <w:lvlText w:val="%8."/>
      <w:lvlJc w:val="left"/>
      <w:pPr>
        <w:ind w:left="5718" w:hanging="360"/>
      </w:pPr>
    </w:lvl>
    <w:lvl w:ilvl="8">
      <w:start w:val="1"/>
      <w:numFmt w:val="lowerRoman"/>
      <w:lvlText w:val="%9."/>
      <w:lvlJc w:val="right"/>
      <w:pPr>
        <w:ind w:left="6438" w:hanging="180"/>
      </w:pPr>
    </w:lvl>
  </w:abstractNum>
  <w:abstractNum w:abstractNumId="24" w15:restartNumberingAfterBreak="0">
    <w:nsid w:val="6FCE7C65"/>
    <w:multiLevelType w:val="hybridMultilevel"/>
    <w:tmpl w:val="FD9A9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EB68F3"/>
    <w:multiLevelType w:val="hybridMultilevel"/>
    <w:tmpl w:val="A7D4F4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F939A9"/>
    <w:multiLevelType w:val="hybridMultilevel"/>
    <w:tmpl w:val="D7CC64B8"/>
    <w:lvl w:ilvl="0" w:tplc="77CAE7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6394CF0"/>
    <w:multiLevelType w:val="hybridMultilevel"/>
    <w:tmpl w:val="F00A3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8B10E7"/>
    <w:multiLevelType w:val="hybridMultilevel"/>
    <w:tmpl w:val="EB3CE6C8"/>
    <w:lvl w:ilvl="0" w:tplc="C90443C2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 w15:restartNumberingAfterBreak="0">
    <w:nsid w:val="7A915F24"/>
    <w:multiLevelType w:val="hybridMultilevel"/>
    <w:tmpl w:val="6F627EEE"/>
    <w:lvl w:ilvl="0" w:tplc="1FDCC29C">
      <w:start w:val="1"/>
      <w:numFmt w:val="decimal"/>
      <w:lvlText w:val="%1)"/>
      <w:lvlJc w:val="left"/>
      <w:pPr>
        <w:ind w:left="5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9" w:hanging="360"/>
      </w:pPr>
    </w:lvl>
    <w:lvl w:ilvl="2" w:tplc="0419001B" w:tentative="1">
      <w:start w:val="1"/>
      <w:numFmt w:val="lowerRoman"/>
      <w:lvlText w:val="%3."/>
      <w:lvlJc w:val="right"/>
      <w:pPr>
        <w:ind w:left="1969" w:hanging="180"/>
      </w:pPr>
    </w:lvl>
    <w:lvl w:ilvl="3" w:tplc="0419000F" w:tentative="1">
      <w:start w:val="1"/>
      <w:numFmt w:val="decimal"/>
      <w:lvlText w:val="%4."/>
      <w:lvlJc w:val="left"/>
      <w:pPr>
        <w:ind w:left="2689" w:hanging="360"/>
      </w:pPr>
    </w:lvl>
    <w:lvl w:ilvl="4" w:tplc="04190019" w:tentative="1">
      <w:start w:val="1"/>
      <w:numFmt w:val="lowerLetter"/>
      <w:lvlText w:val="%5."/>
      <w:lvlJc w:val="left"/>
      <w:pPr>
        <w:ind w:left="3409" w:hanging="360"/>
      </w:pPr>
    </w:lvl>
    <w:lvl w:ilvl="5" w:tplc="0419001B" w:tentative="1">
      <w:start w:val="1"/>
      <w:numFmt w:val="lowerRoman"/>
      <w:lvlText w:val="%6."/>
      <w:lvlJc w:val="right"/>
      <w:pPr>
        <w:ind w:left="4129" w:hanging="180"/>
      </w:pPr>
    </w:lvl>
    <w:lvl w:ilvl="6" w:tplc="0419000F" w:tentative="1">
      <w:start w:val="1"/>
      <w:numFmt w:val="decimal"/>
      <w:lvlText w:val="%7."/>
      <w:lvlJc w:val="left"/>
      <w:pPr>
        <w:ind w:left="4849" w:hanging="360"/>
      </w:pPr>
    </w:lvl>
    <w:lvl w:ilvl="7" w:tplc="04190019" w:tentative="1">
      <w:start w:val="1"/>
      <w:numFmt w:val="lowerLetter"/>
      <w:lvlText w:val="%8."/>
      <w:lvlJc w:val="left"/>
      <w:pPr>
        <w:ind w:left="5569" w:hanging="360"/>
      </w:pPr>
    </w:lvl>
    <w:lvl w:ilvl="8" w:tplc="0419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30" w15:restartNumberingAfterBreak="0">
    <w:nsid w:val="7BB534C4"/>
    <w:multiLevelType w:val="hybridMultilevel"/>
    <w:tmpl w:val="8D06AEB8"/>
    <w:lvl w:ilvl="0" w:tplc="55BC777E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23"/>
  </w:num>
  <w:num w:numId="2">
    <w:abstractNumId w:val="19"/>
  </w:num>
  <w:num w:numId="3">
    <w:abstractNumId w:val="8"/>
  </w:num>
  <w:num w:numId="4">
    <w:abstractNumId w:val="18"/>
  </w:num>
  <w:num w:numId="5">
    <w:abstractNumId w:val="0"/>
  </w:num>
  <w:num w:numId="6">
    <w:abstractNumId w:val="24"/>
  </w:num>
  <w:num w:numId="7">
    <w:abstractNumId w:val="16"/>
  </w:num>
  <w:num w:numId="8">
    <w:abstractNumId w:val="14"/>
  </w:num>
  <w:num w:numId="9">
    <w:abstractNumId w:val="10"/>
  </w:num>
  <w:num w:numId="10">
    <w:abstractNumId w:val="25"/>
  </w:num>
  <w:num w:numId="11">
    <w:abstractNumId w:val="27"/>
  </w:num>
  <w:num w:numId="12">
    <w:abstractNumId w:val="21"/>
  </w:num>
  <w:num w:numId="13">
    <w:abstractNumId w:val="7"/>
  </w:num>
  <w:num w:numId="14">
    <w:abstractNumId w:val="29"/>
  </w:num>
  <w:num w:numId="15">
    <w:abstractNumId w:val="28"/>
  </w:num>
  <w:num w:numId="16">
    <w:abstractNumId w:val="12"/>
  </w:num>
  <w:num w:numId="17">
    <w:abstractNumId w:val="4"/>
  </w:num>
  <w:num w:numId="18">
    <w:abstractNumId w:val="1"/>
  </w:num>
  <w:num w:numId="19">
    <w:abstractNumId w:val="22"/>
  </w:num>
  <w:num w:numId="20">
    <w:abstractNumId w:val="2"/>
  </w:num>
  <w:num w:numId="21">
    <w:abstractNumId w:val="13"/>
  </w:num>
  <w:num w:numId="22">
    <w:abstractNumId w:val="9"/>
  </w:num>
  <w:num w:numId="23">
    <w:abstractNumId w:val="30"/>
  </w:num>
  <w:num w:numId="24">
    <w:abstractNumId w:val="6"/>
  </w:num>
  <w:num w:numId="25">
    <w:abstractNumId w:val="3"/>
  </w:num>
  <w:num w:numId="26">
    <w:abstractNumId w:val="15"/>
  </w:num>
  <w:num w:numId="27">
    <w:abstractNumId w:val="20"/>
  </w:num>
  <w:num w:numId="28">
    <w:abstractNumId w:val="5"/>
  </w:num>
  <w:num w:numId="29">
    <w:abstractNumId w:val="17"/>
  </w:num>
  <w:num w:numId="30">
    <w:abstractNumId w:val="26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306"/>
    <w:rsid w:val="0000395D"/>
    <w:rsid w:val="0000444F"/>
    <w:rsid w:val="000115FC"/>
    <w:rsid w:val="0002078B"/>
    <w:rsid w:val="00021E08"/>
    <w:rsid w:val="00023E92"/>
    <w:rsid w:val="000266A4"/>
    <w:rsid w:val="00027F02"/>
    <w:rsid w:val="0003408C"/>
    <w:rsid w:val="00036691"/>
    <w:rsid w:val="0003691B"/>
    <w:rsid w:val="00037927"/>
    <w:rsid w:val="00037D04"/>
    <w:rsid w:val="00042ADC"/>
    <w:rsid w:val="00044079"/>
    <w:rsid w:val="00045D95"/>
    <w:rsid w:val="00046463"/>
    <w:rsid w:val="00056359"/>
    <w:rsid w:val="00063F85"/>
    <w:rsid w:val="00073128"/>
    <w:rsid w:val="0007511D"/>
    <w:rsid w:val="000816F6"/>
    <w:rsid w:val="0008460B"/>
    <w:rsid w:val="00094EF2"/>
    <w:rsid w:val="000975E8"/>
    <w:rsid w:val="000A59E6"/>
    <w:rsid w:val="000B011F"/>
    <w:rsid w:val="000B69EE"/>
    <w:rsid w:val="000C3348"/>
    <w:rsid w:val="000D12B9"/>
    <w:rsid w:val="000D2BD9"/>
    <w:rsid w:val="000D2D1A"/>
    <w:rsid w:val="000D2D85"/>
    <w:rsid w:val="000D34A3"/>
    <w:rsid w:val="000D68E1"/>
    <w:rsid w:val="000D7CF8"/>
    <w:rsid w:val="000E4A59"/>
    <w:rsid w:val="000F4D5F"/>
    <w:rsid w:val="000F7048"/>
    <w:rsid w:val="00103089"/>
    <w:rsid w:val="00105854"/>
    <w:rsid w:val="00105FA2"/>
    <w:rsid w:val="0010604E"/>
    <w:rsid w:val="0011110D"/>
    <w:rsid w:val="00112149"/>
    <w:rsid w:val="00113810"/>
    <w:rsid w:val="00114895"/>
    <w:rsid w:val="00125A08"/>
    <w:rsid w:val="00130D80"/>
    <w:rsid w:val="001358DC"/>
    <w:rsid w:val="00136AC0"/>
    <w:rsid w:val="001375DC"/>
    <w:rsid w:val="00152476"/>
    <w:rsid w:val="00154DD4"/>
    <w:rsid w:val="001555CA"/>
    <w:rsid w:val="00155C48"/>
    <w:rsid w:val="00156126"/>
    <w:rsid w:val="0016126B"/>
    <w:rsid w:val="00163CDF"/>
    <w:rsid w:val="0017035E"/>
    <w:rsid w:val="00170512"/>
    <w:rsid w:val="00174659"/>
    <w:rsid w:val="00175912"/>
    <w:rsid w:val="0019016B"/>
    <w:rsid w:val="00193312"/>
    <w:rsid w:val="001A2CB3"/>
    <w:rsid w:val="001A3586"/>
    <w:rsid w:val="001A5F5A"/>
    <w:rsid w:val="001B26EA"/>
    <w:rsid w:val="001B7311"/>
    <w:rsid w:val="001B7840"/>
    <w:rsid w:val="001B7845"/>
    <w:rsid w:val="001C57D9"/>
    <w:rsid w:val="001D0773"/>
    <w:rsid w:val="001E0BEF"/>
    <w:rsid w:val="001E7C35"/>
    <w:rsid w:val="001E7D76"/>
    <w:rsid w:val="001F442D"/>
    <w:rsid w:val="001F7F14"/>
    <w:rsid w:val="00200131"/>
    <w:rsid w:val="002204ED"/>
    <w:rsid w:val="00223C85"/>
    <w:rsid w:val="00226980"/>
    <w:rsid w:val="00227C92"/>
    <w:rsid w:val="00227E4E"/>
    <w:rsid w:val="002309BE"/>
    <w:rsid w:val="00232D32"/>
    <w:rsid w:val="0023563F"/>
    <w:rsid w:val="00241B55"/>
    <w:rsid w:val="00242717"/>
    <w:rsid w:val="0024448A"/>
    <w:rsid w:val="00246D12"/>
    <w:rsid w:val="00247F8B"/>
    <w:rsid w:val="002521C5"/>
    <w:rsid w:val="002554A6"/>
    <w:rsid w:val="0028193E"/>
    <w:rsid w:val="002846BC"/>
    <w:rsid w:val="002924F8"/>
    <w:rsid w:val="00295500"/>
    <w:rsid w:val="002959AE"/>
    <w:rsid w:val="00295A41"/>
    <w:rsid w:val="00297155"/>
    <w:rsid w:val="002A5A30"/>
    <w:rsid w:val="002A6506"/>
    <w:rsid w:val="002B02A5"/>
    <w:rsid w:val="002B0B90"/>
    <w:rsid w:val="002B0EDA"/>
    <w:rsid w:val="002B3BDC"/>
    <w:rsid w:val="002B6790"/>
    <w:rsid w:val="002C1E41"/>
    <w:rsid w:val="002C7A35"/>
    <w:rsid w:val="002D0DE4"/>
    <w:rsid w:val="002D2583"/>
    <w:rsid w:val="002E58DB"/>
    <w:rsid w:val="002E7044"/>
    <w:rsid w:val="002F16E7"/>
    <w:rsid w:val="00300F8D"/>
    <w:rsid w:val="00302014"/>
    <w:rsid w:val="00305DD5"/>
    <w:rsid w:val="00321DD3"/>
    <w:rsid w:val="003233C4"/>
    <w:rsid w:val="00331DFC"/>
    <w:rsid w:val="00341D36"/>
    <w:rsid w:val="00343845"/>
    <w:rsid w:val="00346041"/>
    <w:rsid w:val="003510DD"/>
    <w:rsid w:val="00352C8B"/>
    <w:rsid w:val="003550A6"/>
    <w:rsid w:val="003556D0"/>
    <w:rsid w:val="00356257"/>
    <w:rsid w:val="00364990"/>
    <w:rsid w:val="00370232"/>
    <w:rsid w:val="003754DC"/>
    <w:rsid w:val="0038305A"/>
    <w:rsid w:val="00384BB3"/>
    <w:rsid w:val="00390A52"/>
    <w:rsid w:val="00394961"/>
    <w:rsid w:val="00394DA8"/>
    <w:rsid w:val="00395824"/>
    <w:rsid w:val="00395C44"/>
    <w:rsid w:val="003A081D"/>
    <w:rsid w:val="003A2110"/>
    <w:rsid w:val="003B4D74"/>
    <w:rsid w:val="003B5816"/>
    <w:rsid w:val="003C21FA"/>
    <w:rsid w:val="003C3256"/>
    <w:rsid w:val="003D1BD4"/>
    <w:rsid w:val="003D7D6F"/>
    <w:rsid w:val="003E01AD"/>
    <w:rsid w:val="003E01C9"/>
    <w:rsid w:val="003E670F"/>
    <w:rsid w:val="003E711D"/>
    <w:rsid w:val="0040059E"/>
    <w:rsid w:val="004111C7"/>
    <w:rsid w:val="0041706E"/>
    <w:rsid w:val="0041759F"/>
    <w:rsid w:val="004277BA"/>
    <w:rsid w:val="00435110"/>
    <w:rsid w:val="004374A3"/>
    <w:rsid w:val="00445F28"/>
    <w:rsid w:val="00450CA9"/>
    <w:rsid w:val="004550F0"/>
    <w:rsid w:val="00455163"/>
    <w:rsid w:val="00472179"/>
    <w:rsid w:val="004738DA"/>
    <w:rsid w:val="00481A55"/>
    <w:rsid w:val="00483397"/>
    <w:rsid w:val="004839BD"/>
    <w:rsid w:val="00483A8E"/>
    <w:rsid w:val="0048622B"/>
    <w:rsid w:val="0049089A"/>
    <w:rsid w:val="0049271B"/>
    <w:rsid w:val="00497852"/>
    <w:rsid w:val="004A2F93"/>
    <w:rsid w:val="004A5EAC"/>
    <w:rsid w:val="004B56CD"/>
    <w:rsid w:val="004B5A02"/>
    <w:rsid w:val="004C2FD7"/>
    <w:rsid w:val="004C41C4"/>
    <w:rsid w:val="004C4978"/>
    <w:rsid w:val="004C5989"/>
    <w:rsid w:val="004D5431"/>
    <w:rsid w:val="004D6979"/>
    <w:rsid w:val="004E0B18"/>
    <w:rsid w:val="004E1E4B"/>
    <w:rsid w:val="004E643B"/>
    <w:rsid w:val="004E73F2"/>
    <w:rsid w:val="004F1D75"/>
    <w:rsid w:val="004F1EB7"/>
    <w:rsid w:val="004F6619"/>
    <w:rsid w:val="0050247E"/>
    <w:rsid w:val="00505AD1"/>
    <w:rsid w:val="00505FFA"/>
    <w:rsid w:val="00511551"/>
    <w:rsid w:val="00511742"/>
    <w:rsid w:val="00532AB6"/>
    <w:rsid w:val="00535A42"/>
    <w:rsid w:val="00540C04"/>
    <w:rsid w:val="00541E20"/>
    <w:rsid w:val="005650AB"/>
    <w:rsid w:val="00566894"/>
    <w:rsid w:val="00567E80"/>
    <w:rsid w:val="00570E8C"/>
    <w:rsid w:val="00580AB7"/>
    <w:rsid w:val="00581428"/>
    <w:rsid w:val="00581787"/>
    <w:rsid w:val="00594AF1"/>
    <w:rsid w:val="00596E89"/>
    <w:rsid w:val="00597DBD"/>
    <w:rsid w:val="005A3A70"/>
    <w:rsid w:val="005A5C74"/>
    <w:rsid w:val="005A5EF6"/>
    <w:rsid w:val="005B064D"/>
    <w:rsid w:val="005B066B"/>
    <w:rsid w:val="005B13AF"/>
    <w:rsid w:val="005B1B36"/>
    <w:rsid w:val="005B4DDE"/>
    <w:rsid w:val="005B5435"/>
    <w:rsid w:val="005B72F8"/>
    <w:rsid w:val="005C2BFF"/>
    <w:rsid w:val="005C35BE"/>
    <w:rsid w:val="005D5BE0"/>
    <w:rsid w:val="005D63E7"/>
    <w:rsid w:val="005D65EC"/>
    <w:rsid w:val="005D7899"/>
    <w:rsid w:val="005E1850"/>
    <w:rsid w:val="005E203A"/>
    <w:rsid w:val="005E44A9"/>
    <w:rsid w:val="005E4CB8"/>
    <w:rsid w:val="005E69D3"/>
    <w:rsid w:val="005E7A35"/>
    <w:rsid w:val="005F0F64"/>
    <w:rsid w:val="005F14AC"/>
    <w:rsid w:val="005F172B"/>
    <w:rsid w:val="005F6A5E"/>
    <w:rsid w:val="005F6F9F"/>
    <w:rsid w:val="006001C3"/>
    <w:rsid w:val="0060083C"/>
    <w:rsid w:val="00607A08"/>
    <w:rsid w:val="00611F54"/>
    <w:rsid w:val="00613791"/>
    <w:rsid w:val="00621CC8"/>
    <w:rsid w:val="00622F7E"/>
    <w:rsid w:val="0063205D"/>
    <w:rsid w:val="006331BD"/>
    <w:rsid w:val="0063696D"/>
    <w:rsid w:val="006412F1"/>
    <w:rsid w:val="00643C4D"/>
    <w:rsid w:val="006510FF"/>
    <w:rsid w:val="00651A20"/>
    <w:rsid w:val="00660F57"/>
    <w:rsid w:val="00670D47"/>
    <w:rsid w:val="00684FDA"/>
    <w:rsid w:val="00693675"/>
    <w:rsid w:val="006A5207"/>
    <w:rsid w:val="006B2AE0"/>
    <w:rsid w:val="006B5F3A"/>
    <w:rsid w:val="006C13B6"/>
    <w:rsid w:val="006C39DB"/>
    <w:rsid w:val="006C3DC3"/>
    <w:rsid w:val="006C4F7A"/>
    <w:rsid w:val="006D50EE"/>
    <w:rsid w:val="006E1A36"/>
    <w:rsid w:val="006E235D"/>
    <w:rsid w:val="006E5434"/>
    <w:rsid w:val="006F0ACB"/>
    <w:rsid w:val="006F3390"/>
    <w:rsid w:val="006F3498"/>
    <w:rsid w:val="006F58B9"/>
    <w:rsid w:val="007014A2"/>
    <w:rsid w:val="0070540E"/>
    <w:rsid w:val="00707FBA"/>
    <w:rsid w:val="00713693"/>
    <w:rsid w:val="00713A46"/>
    <w:rsid w:val="00717521"/>
    <w:rsid w:val="007211C6"/>
    <w:rsid w:val="007235C3"/>
    <w:rsid w:val="00727642"/>
    <w:rsid w:val="00731AFC"/>
    <w:rsid w:val="00734F71"/>
    <w:rsid w:val="00735090"/>
    <w:rsid w:val="00756F11"/>
    <w:rsid w:val="00757FA6"/>
    <w:rsid w:val="007618CA"/>
    <w:rsid w:val="00774A45"/>
    <w:rsid w:val="007773AE"/>
    <w:rsid w:val="00777C08"/>
    <w:rsid w:val="00781EB2"/>
    <w:rsid w:val="00783A4A"/>
    <w:rsid w:val="007A2F5E"/>
    <w:rsid w:val="007B277D"/>
    <w:rsid w:val="007B680F"/>
    <w:rsid w:val="007B761D"/>
    <w:rsid w:val="007C419D"/>
    <w:rsid w:val="007D0FEF"/>
    <w:rsid w:val="007D10CC"/>
    <w:rsid w:val="007E389E"/>
    <w:rsid w:val="007E6B9A"/>
    <w:rsid w:val="007E7551"/>
    <w:rsid w:val="008208F6"/>
    <w:rsid w:val="00822DA7"/>
    <w:rsid w:val="00825CF4"/>
    <w:rsid w:val="00827448"/>
    <w:rsid w:val="00830DF6"/>
    <w:rsid w:val="00831618"/>
    <w:rsid w:val="00831A9A"/>
    <w:rsid w:val="00833A78"/>
    <w:rsid w:val="00834B3F"/>
    <w:rsid w:val="00835299"/>
    <w:rsid w:val="00843CF1"/>
    <w:rsid w:val="00844F4B"/>
    <w:rsid w:val="00852385"/>
    <w:rsid w:val="00853275"/>
    <w:rsid w:val="00857A37"/>
    <w:rsid w:val="00863008"/>
    <w:rsid w:val="0086416F"/>
    <w:rsid w:val="00864D5D"/>
    <w:rsid w:val="008719EA"/>
    <w:rsid w:val="00872168"/>
    <w:rsid w:val="0087325E"/>
    <w:rsid w:val="00874B08"/>
    <w:rsid w:val="00882FA3"/>
    <w:rsid w:val="008A74EE"/>
    <w:rsid w:val="008B7F66"/>
    <w:rsid w:val="008C0026"/>
    <w:rsid w:val="008C7433"/>
    <w:rsid w:val="008D1AF0"/>
    <w:rsid w:val="008D52F6"/>
    <w:rsid w:val="008D7309"/>
    <w:rsid w:val="008E07E0"/>
    <w:rsid w:val="008F0A28"/>
    <w:rsid w:val="008F1F8F"/>
    <w:rsid w:val="008F37D9"/>
    <w:rsid w:val="009018FD"/>
    <w:rsid w:val="0090257D"/>
    <w:rsid w:val="00910B72"/>
    <w:rsid w:val="00925C7E"/>
    <w:rsid w:val="009318D3"/>
    <w:rsid w:val="009342B6"/>
    <w:rsid w:val="0094548D"/>
    <w:rsid w:val="009528D9"/>
    <w:rsid w:val="00965A8D"/>
    <w:rsid w:val="009705B3"/>
    <w:rsid w:val="0098300F"/>
    <w:rsid w:val="009834C4"/>
    <w:rsid w:val="00983B14"/>
    <w:rsid w:val="00994B24"/>
    <w:rsid w:val="009A262A"/>
    <w:rsid w:val="009A2EEA"/>
    <w:rsid w:val="009A6488"/>
    <w:rsid w:val="009B02F9"/>
    <w:rsid w:val="009B3C36"/>
    <w:rsid w:val="009B6C25"/>
    <w:rsid w:val="009C0F75"/>
    <w:rsid w:val="009D23FB"/>
    <w:rsid w:val="009D36F3"/>
    <w:rsid w:val="009D516E"/>
    <w:rsid w:val="009E1EBA"/>
    <w:rsid w:val="009E215C"/>
    <w:rsid w:val="009F1854"/>
    <w:rsid w:val="00A00B53"/>
    <w:rsid w:val="00A02AC7"/>
    <w:rsid w:val="00A05B68"/>
    <w:rsid w:val="00A06C41"/>
    <w:rsid w:val="00A117A2"/>
    <w:rsid w:val="00A14785"/>
    <w:rsid w:val="00A15C65"/>
    <w:rsid w:val="00A25306"/>
    <w:rsid w:val="00A26388"/>
    <w:rsid w:val="00A269EB"/>
    <w:rsid w:val="00A26CB2"/>
    <w:rsid w:val="00A4603C"/>
    <w:rsid w:val="00A47D13"/>
    <w:rsid w:val="00A52061"/>
    <w:rsid w:val="00A62FF7"/>
    <w:rsid w:val="00A652A5"/>
    <w:rsid w:val="00A70828"/>
    <w:rsid w:val="00A70A7F"/>
    <w:rsid w:val="00A71221"/>
    <w:rsid w:val="00A73D40"/>
    <w:rsid w:val="00A74883"/>
    <w:rsid w:val="00A757F3"/>
    <w:rsid w:val="00A82AD9"/>
    <w:rsid w:val="00AA0881"/>
    <w:rsid w:val="00AB026E"/>
    <w:rsid w:val="00AB1B55"/>
    <w:rsid w:val="00AB2851"/>
    <w:rsid w:val="00AB4E6B"/>
    <w:rsid w:val="00AB5CFD"/>
    <w:rsid w:val="00AC1C41"/>
    <w:rsid w:val="00AC343F"/>
    <w:rsid w:val="00AC47BB"/>
    <w:rsid w:val="00AD22AE"/>
    <w:rsid w:val="00AD408C"/>
    <w:rsid w:val="00AF1F75"/>
    <w:rsid w:val="00AF4218"/>
    <w:rsid w:val="00AF4348"/>
    <w:rsid w:val="00B015FC"/>
    <w:rsid w:val="00B05CAF"/>
    <w:rsid w:val="00B10D2C"/>
    <w:rsid w:val="00B17C76"/>
    <w:rsid w:val="00B2095E"/>
    <w:rsid w:val="00B22EC6"/>
    <w:rsid w:val="00B4243D"/>
    <w:rsid w:val="00B51F95"/>
    <w:rsid w:val="00B52389"/>
    <w:rsid w:val="00B539CD"/>
    <w:rsid w:val="00B54F0B"/>
    <w:rsid w:val="00B64D99"/>
    <w:rsid w:val="00B76419"/>
    <w:rsid w:val="00B8465C"/>
    <w:rsid w:val="00B86467"/>
    <w:rsid w:val="00B873AB"/>
    <w:rsid w:val="00B87872"/>
    <w:rsid w:val="00B90F5C"/>
    <w:rsid w:val="00B965BE"/>
    <w:rsid w:val="00B96718"/>
    <w:rsid w:val="00B97E95"/>
    <w:rsid w:val="00BA075C"/>
    <w:rsid w:val="00BA3E2E"/>
    <w:rsid w:val="00BA4625"/>
    <w:rsid w:val="00BA7D37"/>
    <w:rsid w:val="00BB1886"/>
    <w:rsid w:val="00BB1C14"/>
    <w:rsid w:val="00BB6831"/>
    <w:rsid w:val="00BB7D87"/>
    <w:rsid w:val="00BC1937"/>
    <w:rsid w:val="00BC5CCF"/>
    <w:rsid w:val="00BC678F"/>
    <w:rsid w:val="00BC7A13"/>
    <w:rsid w:val="00BD01B3"/>
    <w:rsid w:val="00BD168D"/>
    <w:rsid w:val="00BE325A"/>
    <w:rsid w:val="00BE6E28"/>
    <w:rsid w:val="00BE7434"/>
    <w:rsid w:val="00BF1FB7"/>
    <w:rsid w:val="00BF2175"/>
    <w:rsid w:val="00BF2823"/>
    <w:rsid w:val="00BF59F3"/>
    <w:rsid w:val="00C017C9"/>
    <w:rsid w:val="00C01DB0"/>
    <w:rsid w:val="00C0626A"/>
    <w:rsid w:val="00C12B7A"/>
    <w:rsid w:val="00C22164"/>
    <w:rsid w:val="00C246B2"/>
    <w:rsid w:val="00C2732A"/>
    <w:rsid w:val="00C431E9"/>
    <w:rsid w:val="00C433FC"/>
    <w:rsid w:val="00C4464F"/>
    <w:rsid w:val="00C46B89"/>
    <w:rsid w:val="00C61FFA"/>
    <w:rsid w:val="00C67009"/>
    <w:rsid w:val="00C71E88"/>
    <w:rsid w:val="00C83F21"/>
    <w:rsid w:val="00C87A00"/>
    <w:rsid w:val="00C912E0"/>
    <w:rsid w:val="00C93D1B"/>
    <w:rsid w:val="00CA0D23"/>
    <w:rsid w:val="00CA4557"/>
    <w:rsid w:val="00CB52C1"/>
    <w:rsid w:val="00CB798F"/>
    <w:rsid w:val="00CC08EB"/>
    <w:rsid w:val="00CC1677"/>
    <w:rsid w:val="00CD0735"/>
    <w:rsid w:val="00CD0EC1"/>
    <w:rsid w:val="00CD1ACA"/>
    <w:rsid w:val="00CD239D"/>
    <w:rsid w:val="00CD27A4"/>
    <w:rsid w:val="00CD3549"/>
    <w:rsid w:val="00CD7076"/>
    <w:rsid w:val="00CD72EE"/>
    <w:rsid w:val="00CE29DB"/>
    <w:rsid w:val="00CE365D"/>
    <w:rsid w:val="00CE7281"/>
    <w:rsid w:val="00CF1DB4"/>
    <w:rsid w:val="00D0017B"/>
    <w:rsid w:val="00D003AA"/>
    <w:rsid w:val="00D01075"/>
    <w:rsid w:val="00D02BE2"/>
    <w:rsid w:val="00D03037"/>
    <w:rsid w:val="00D04301"/>
    <w:rsid w:val="00D06C2D"/>
    <w:rsid w:val="00D07F2D"/>
    <w:rsid w:val="00D14465"/>
    <w:rsid w:val="00D2704B"/>
    <w:rsid w:val="00D317D1"/>
    <w:rsid w:val="00D3382B"/>
    <w:rsid w:val="00D34285"/>
    <w:rsid w:val="00D44CE7"/>
    <w:rsid w:val="00D47598"/>
    <w:rsid w:val="00D61B0B"/>
    <w:rsid w:val="00D72806"/>
    <w:rsid w:val="00D768CE"/>
    <w:rsid w:val="00D773FD"/>
    <w:rsid w:val="00D8195C"/>
    <w:rsid w:val="00D83B7C"/>
    <w:rsid w:val="00D91523"/>
    <w:rsid w:val="00D95D6B"/>
    <w:rsid w:val="00DA2B8B"/>
    <w:rsid w:val="00DA3EEE"/>
    <w:rsid w:val="00DA4DB4"/>
    <w:rsid w:val="00DB055E"/>
    <w:rsid w:val="00DB4CB0"/>
    <w:rsid w:val="00DD75F4"/>
    <w:rsid w:val="00DD7721"/>
    <w:rsid w:val="00DE2ADE"/>
    <w:rsid w:val="00DF6546"/>
    <w:rsid w:val="00E11684"/>
    <w:rsid w:val="00E11944"/>
    <w:rsid w:val="00E14E6A"/>
    <w:rsid w:val="00E17547"/>
    <w:rsid w:val="00E21261"/>
    <w:rsid w:val="00E23D74"/>
    <w:rsid w:val="00E40EF0"/>
    <w:rsid w:val="00E40F95"/>
    <w:rsid w:val="00E4284F"/>
    <w:rsid w:val="00E43535"/>
    <w:rsid w:val="00E524CD"/>
    <w:rsid w:val="00E57D8E"/>
    <w:rsid w:val="00E6753E"/>
    <w:rsid w:val="00E76867"/>
    <w:rsid w:val="00E80A03"/>
    <w:rsid w:val="00E87586"/>
    <w:rsid w:val="00E92134"/>
    <w:rsid w:val="00E921CF"/>
    <w:rsid w:val="00EA614D"/>
    <w:rsid w:val="00EB70B7"/>
    <w:rsid w:val="00EC2B2F"/>
    <w:rsid w:val="00EC4B52"/>
    <w:rsid w:val="00ED4758"/>
    <w:rsid w:val="00ED653E"/>
    <w:rsid w:val="00EF2AE2"/>
    <w:rsid w:val="00EF30B4"/>
    <w:rsid w:val="00EF38AE"/>
    <w:rsid w:val="00EF42EB"/>
    <w:rsid w:val="00EF4B67"/>
    <w:rsid w:val="00F03E29"/>
    <w:rsid w:val="00F074E3"/>
    <w:rsid w:val="00F12B33"/>
    <w:rsid w:val="00F15840"/>
    <w:rsid w:val="00F2533F"/>
    <w:rsid w:val="00F30CB8"/>
    <w:rsid w:val="00F310CE"/>
    <w:rsid w:val="00F31153"/>
    <w:rsid w:val="00F338CB"/>
    <w:rsid w:val="00F36257"/>
    <w:rsid w:val="00F379E2"/>
    <w:rsid w:val="00F40448"/>
    <w:rsid w:val="00F44934"/>
    <w:rsid w:val="00F44B8A"/>
    <w:rsid w:val="00F4673E"/>
    <w:rsid w:val="00F56A7C"/>
    <w:rsid w:val="00F57C5D"/>
    <w:rsid w:val="00F62E22"/>
    <w:rsid w:val="00F630FD"/>
    <w:rsid w:val="00F63E28"/>
    <w:rsid w:val="00F648DF"/>
    <w:rsid w:val="00F64B70"/>
    <w:rsid w:val="00F64CD1"/>
    <w:rsid w:val="00F71CC9"/>
    <w:rsid w:val="00F7476D"/>
    <w:rsid w:val="00F83372"/>
    <w:rsid w:val="00F902B5"/>
    <w:rsid w:val="00F94474"/>
    <w:rsid w:val="00F94E0B"/>
    <w:rsid w:val="00FA0DB6"/>
    <w:rsid w:val="00FA17D4"/>
    <w:rsid w:val="00FA77D9"/>
    <w:rsid w:val="00FB12EB"/>
    <w:rsid w:val="00FB1DD8"/>
    <w:rsid w:val="00FC1A0D"/>
    <w:rsid w:val="00FC202D"/>
    <w:rsid w:val="00FD36D4"/>
    <w:rsid w:val="00FD3E80"/>
    <w:rsid w:val="00FD4B01"/>
    <w:rsid w:val="00FD6444"/>
    <w:rsid w:val="00FE046D"/>
    <w:rsid w:val="00FE4436"/>
    <w:rsid w:val="00FE789A"/>
    <w:rsid w:val="00FF6EA6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4C5D2"/>
  <w15:docId w15:val="{75F63677-AC6E-400F-8994-7B6905549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F4D5F"/>
  </w:style>
  <w:style w:type="paragraph" w:styleId="1">
    <w:name w:val="heading 1"/>
    <w:basedOn w:val="a"/>
    <w:next w:val="a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40"/>
      <w:outlineLvl w:val="2"/>
    </w:pPr>
    <w:rPr>
      <w:rFonts w:ascii="Calibri" w:eastAsia="Calibri" w:hAnsi="Calibri" w:cs="Calibri"/>
      <w:color w:val="1E4D7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0444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444F"/>
    <w:rPr>
      <w:rFonts w:ascii="Segoe UI" w:hAnsi="Segoe UI" w:cs="Segoe UI"/>
      <w:sz w:val="18"/>
      <w:szCs w:val="18"/>
    </w:rPr>
  </w:style>
  <w:style w:type="character" w:customStyle="1" w:styleId="s0">
    <w:name w:val="s0"/>
    <w:basedOn w:val="a0"/>
    <w:rsid w:val="00A06C41"/>
    <w:rPr>
      <w:color w:val="000000"/>
    </w:rPr>
  </w:style>
  <w:style w:type="character" w:customStyle="1" w:styleId="s21">
    <w:name w:val="s21"/>
    <w:basedOn w:val="a0"/>
    <w:rsid w:val="00A06C41"/>
  </w:style>
  <w:style w:type="paragraph" w:styleId="a8">
    <w:name w:val="List Paragraph"/>
    <w:basedOn w:val="a"/>
    <w:uiPriority w:val="34"/>
    <w:qFormat/>
    <w:rsid w:val="00EF42EB"/>
    <w:pPr>
      <w:ind w:left="720"/>
      <w:contextualSpacing/>
    </w:pPr>
  </w:style>
  <w:style w:type="character" w:customStyle="1" w:styleId="a9">
    <w:name w:val="a"/>
    <w:basedOn w:val="a0"/>
    <w:rsid w:val="00481A55"/>
  </w:style>
  <w:style w:type="character" w:styleId="aa">
    <w:name w:val="Hyperlink"/>
    <w:basedOn w:val="a0"/>
    <w:uiPriority w:val="99"/>
    <w:unhideWhenUsed/>
    <w:rsid w:val="00356257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2B0EDA"/>
  </w:style>
  <w:style w:type="character" w:styleId="ac">
    <w:name w:val="Emphasis"/>
    <w:basedOn w:val="a0"/>
    <w:qFormat/>
    <w:rsid w:val="001F7F14"/>
    <w:rPr>
      <w:i/>
      <w:iCs/>
    </w:rPr>
  </w:style>
  <w:style w:type="character" w:customStyle="1" w:styleId="s1">
    <w:name w:val="s1"/>
    <w:basedOn w:val="a0"/>
    <w:rsid w:val="005E44A9"/>
  </w:style>
  <w:style w:type="character" w:customStyle="1" w:styleId="30">
    <w:name w:val="Заголовок 3 Знак"/>
    <w:basedOn w:val="a0"/>
    <w:link w:val="3"/>
    <w:uiPriority w:val="9"/>
    <w:rsid w:val="00707FBA"/>
    <w:rPr>
      <w:rFonts w:ascii="Calibri" w:eastAsia="Calibri" w:hAnsi="Calibri" w:cs="Calibri"/>
      <w:color w:val="1E4D78"/>
    </w:rPr>
  </w:style>
  <w:style w:type="paragraph" w:styleId="31">
    <w:name w:val="Body Text 3"/>
    <w:basedOn w:val="a"/>
    <w:link w:val="32"/>
    <w:rsid w:val="00FE4436"/>
    <w:pPr>
      <w:jc w:val="center"/>
    </w:pPr>
    <w:rPr>
      <w:caps/>
      <w:szCs w:val="20"/>
    </w:rPr>
  </w:style>
  <w:style w:type="character" w:customStyle="1" w:styleId="32">
    <w:name w:val="Основной текст 3 Знак"/>
    <w:basedOn w:val="a0"/>
    <w:link w:val="31"/>
    <w:rsid w:val="00FE4436"/>
    <w:rPr>
      <w:caps/>
      <w:szCs w:val="20"/>
    </w:rPr>
  </w:style>
  <w:style w:type="paragraph" w:styleId="ad">
    <w:name w:val="No Spacing"/>
    <w:uiPriority w:val="1"/>
    <w:qFormat/>
    <w:rsid w:val="009342B6"/>
  </w:style>
  <w:style w:type="paragraph" w:customStyle="1" w:styleId="pj">
    <w:name w:val="pj"/>
    <w:basedOn w:val="a"/>
    <w:rsid w:val="003550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85504-D9A0-4DED-AE61-66043AD54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21</Pages>
  <Words>5413</Words>
  <Characters>30860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Даулеткалиев Нурлан</dc:creator>
  <cp:lastModifiedBy>Ахметов Асан</cp:lastModifiedBy>
  <cp:revision>66</cp:revision>
  <cp:lastPrinted>2022-09-21T05:42:00Z</cp:lastPrinted>
  <dcterms:created xsi:type="dcterms:W3CDTF">2020-12-14T10:05:00Z</dcterms:created>
  <dcterms:modified xsi:type="dcterms:W3CDTF">2022-11-14T08:36:00Z</dcterms:modified>
</cp:coreProperties>
</file>