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2369" w14:textId="4AEDD5AE" w:rsidR="00A37F94" w:rsidRPr="00DA6E69" w:rsidRDefault="00BD3B76" w:rsidP="008A330B">
      <w:pPr>
        <w:pStyle w:val="j11"/>
        <w:spacing w:before="0" w:beforeAutospacing="0" w:after="0" w:afterAutospacing="0"/>
        <w:ind w:left="113" w:right="113" w:firstLine="596"/>
        <w:jc w:val="center"/>
        <w:textAlignment w:val="baseline"/>
        <w:rPr>
          <w:color w:val="000000"/>
        </w:rPr>
      </w:pPr>
      <w:bookmarkStart w:id="0" w:name="_GoBack"/>
      <w:bookmarkEnd w:id="0"/>
      <w:r w:rsidRPr="00DA6E69">
        <w:rPr>
          <w:b/>
          <w:bCs/>
          <w:color w:val="000000"/>
        </w:rPr>
        <w:t xml:space="preserve"> </w:t>
      </w:r>
      <w:r w:rsidR="00A37F94" w:rsidRPr="00DA6E69">
        <w:rPr>
          <w:b/>
          <w:bCs/>
          <w:color w:val="000000"/>
        </w:rPr>
        <w:t>СРАВНИТЕЛЬНАЯ ТАБЛИЦА</w:t>
      </w:r>
    </w:p>
    <w:p w14:paraId="20C72BA5" w14:textId="461AB174" w:rsidR="00A37F94" w:rsidRPr="00DA6E69" w:rsidRDefault="00A37F94" w:rsidP="008A330B">
      <w:pPr>
        <w:pStyle w:val="j11"/>
        <w:spacing w:before="0" w:beforeAutospacing="0" w:after="0" w:afterAutospacing="0"/>
        <w:ind w:left="113" w:right="113" w:firstLine="596"/>
        <w:jc w:val="center"/>
        <w:textAlignment w:val="baseline"/>
        <w:rPr>
          <w:color w:val="000000"/>
        </w:rPr>
      </w:pPr>
      <w:r w:rsidRPr="00DA6E69">
        <w:rPr>
          <w:b/>
          <w:bCs/>
          <w:color w:val="000000"/>
        </w:rPr>
        <w:t xml:space="preserve">к проекту </w:t>
      </w:r>
      <w:r w:rsidR="00432447" w:rsidRPr="00DA6E69">
        <w:rPr>
          <w:b/>
          <w:bCs/>
          <w:color w:val="000000"/>
        </w:rPr>
        <w:t>Закона Республики Казахстан</w:t>
      </w:r>
    </w:p>
    <w:p w14:paraId="08FAD98F" w14:textId="3A3525B2" w:rsidR="00546149" w:rsidRPr="00DA6E69" w:rsidRDefault="008518F8" w:rsidP="008A330B">
      <w:pPr>
        <w:pStyle w:val="j11"/>
        <w:spacing w:before="0" w:beforeAutospacing="0" w:after="0" w:afterAutospacing="0"/>
        <w:ind w:left="113" w:right="113" w:firstLine="596"/>
        <w:jc w:val="center"/>
        <w:textAlignment w:val="baseline"/>
        <w:rPr>
          <w:b/>
          <w:bCs/>
        </w:rPr>
      </w:pPr>
      <w:r w:rsidRPr="00DA6E69">
        <w:rPr>
          <w:b/>
          <w:bCs/>
        </w:rPr>
        <w:t>«О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электроэнергетики и естественных монополий»</w:t>
      </w:r>
    </w:p>
    <w:p w14:paraId="6009C92E" w14:textId="77777777" w:rsidR="008518F8" w:rsidRPr="00DA6E69" w:rsidRDefault="008518F8" w:rsidP="008A330B">
      <w:pPr>
        <w:pStyle w:val="j11"/>
        <w:spacing w:before="0" w:beforeAutospacing="0" w:after="0" w:afterAutospacing="0"/>
        <w:ind w:left="113" w:right="113" w:firstLine="596"/>
        <w:jc w:val="center"/>
        <w:textAlignment w:val="baseline"/>
        <w:rPr>
          <w:b/>
          <w:bCs/>
          <w:color w:val="000000"/>
        </w:rPr>
      </w:pPr>
    </w:p>
    <w:tbl>
      <w:tblPr>
        <w:tblpPr w:leftFromText="227" w:rightFromText="227" w:vertAnchor="text" w:tblpXSpec="center" w:tblpY="1"/>
        <w:tblOverlap w:val="never"/>
        <w:tblW w:w="15735" w:type="dxa"/>
        <w:tblLayout w:type="fixed"/>
        <w:tblCellMar>
          <w:left w:w="0" w:type="dxa"/>
          <w:right w:w="0" w:type="dxa"/>
        </w:tblCellMar>
        <w:tblLook w:val="04A0" w:firstRow="1" w:lastRow="0" w:firstColumn="1" w:lastColumn="0" w:noHBand="0" w:noVBand="1"/>
      </w:tblPr>
      <w:tblGrid>
        <w:gridCol w:w="562"/>
        <w:gridCol w:w="1134"/>
        <w:gridCol w:w="5387"/>
        <w:gridCol w:w="5712"/>
        <w:gridCol w:w="2940"/>
      </w:tblGrid>
      <w:tr w:rsidR="00A37F94" w:rsidRPr="00DA6E69" w14:paraId="7E61CEAD"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18DDE52E" w14:textId="0176DA94" w:rsidR="00A37F94" w:rsidRPr="00DA6E69" w:rsidRDefault="00460263" w:rsidP="008A330B">
            <w:pPr>
              <w:pStyle w:val="a3"/>
              <w:spacing w:after="0" w:line="240" w:lineRule="auto"/>
              <w:ind w:left="113" w:right="113" w:firstLine="596"/>
              <w:jc w:val="center"/>
              <w:rPr>
                <w:rFonts w:ascii="Times New Roman" w:hAnsi="Times New Roman" w:cs="Times New Roman"/>
                <w:b/>
                <w:sz w:val="24"/>
                <w:szCs w:val="24"/>
              </w:rPr>
            </w:pPr>
            <w:r w:rsidRPr="00DA6E69">
              <w:rPr>
                <w:rFonts w:ascii="Times New Roman" w:hAnsi="Times New Roman" w:cs="Times New Roman"/>
                <w:b/>
                <w:sz w:val="24"/>
                <w:szCs w:val="24"/>
              </w:rPr>
              <w:t xml:space="preserve">    </w:t>
            </w:r>
            <w:r w:rsidR="00A37F94" w:rsidRPr="00DA6E69">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3ADD913" w14:textId="48E148BB" w:rsidR="00A37F94" w:rsidRPr="00DA6E69" w:rsidRDefault="00A30202" w:rsidP="008A330B">
            <w:pPr>
              <w:spacing w:after="0" w:line="240" w:lineRule="auto"/>
              <w:ind w:left="113" w:right="113" w:hanging="23"/>
              <w:jc w:val="center"/>
              <w:rPr>
                <w:rFonts w:ascii="Times New Roman" w:hAnsi="Times New Roman" w:cs="Times New Roman"/>
                <w:b/>
                <w:sz w:val="24"/>
                <w:szCs w:val="24"/>
              </w:rPr>
            </w:pPr>
            <w:r>
              <w:rPr>
                <w:rFonts w:ascii="Times New Roman" w:hAnsi="Times New Roman" w:cs="Times New Roman"/>
                <w:b/>
                <w:sz w:val="24"/>
                <w:szCs w:val="24"/>
              </w:rPr>
              <w:t>Структурный элемент</w:t>
            </w:r>
          </w:p>
        </w:tc>
        <w:tc>
          <w:tcPr>
            <w:tcW w:w="5387" w:type="dxa"/>
            <w:tcBorders>
              <w:top w:val="single" w:sz="4" w:space="0" w:color="auto"/>
              <w:left w:val="single" w:sz="4" w:space="0" w:color="auto"/>
              <w:bottom w:val="single" w:sz="4" w:space="0" w:color="auto"/>
              <w:right w:val="single" w:sz="4" w:space="0" w:color="auto"/>
            </w:tcBorders>
          </w:tcPr>
          <w:p w14:paraId="0F6D6CB2" w14:textId="77777777" w:rsidR="00A37F94" w:rsidRPr="00DA6E69" w:rsidRDefault="00A37F94" w:rsidP="008A330B">
            <w:pPr>
              <w:pStyle w:val="a5"/>
              <w:ind w:left="113" w:right="113" w:firstLine="596"/>
              <w:jc w:val="center"/>
              <w:rPr>
                <w:b/>
              </w:rPr>
            </w:pPr>
            <w:r w:rsidRPr="00DA6E69">
              <w:rPr>
                <w:b/>
              </w:rPr>
              <w:t>Действующая редакция</w:t>
            </w:r>
          </w:p>
        </w:tc>
        <w:tc>
          <w:tcPr>
            <w:tcW w:w="5712" w:type="dxa"/>
            <w:tcBorders>
              <w:top w:val="single" w:sz="4" w:space="0" w:color="auto"/>
              <w:left w:val="single" w:sz="4" w:space="0" w:color="auto"/>
              <w:bottom w:val="single" w:sz="4" w:space="0" w:color="auto"/>
              <w:right w:val="single" w:sz="4" w:space="0" w:color="auto"/>
            </w:tcBorders>
          </w:tcPr>
          <w:p w14:paraId="73EFA461" w14:textId="77777777" w:rsidR="00A37F94" w:rsidRPr="00DA6E69" w:rsidRDefault="00A37F94" w:rsidP="008A330B">
            <w:pPr>
              <w:pStyle w:val="a5"/>
              <w:ind w:left="113" w:right="113" w:firstLine="596"/>
              <w:jc w:val="center"/>
              <w:rPr>
                <w:b/>
              </w:rPr>
            </w:pPr>
            <w:r w:rsidRPr="00DA6E69">
              <w:rPr>
                <w:b/>
              </w:rPr>
              <w:t>Предлагаемая редакция</w:t>
            </w:r>
          </w:p>
        </w:tc>
        <w:tc>
          <w:tcPr>
            <w:tcW w:w="2940" w:type="dxa"/>
            <w:tcBorders>
              <w:top w:val="single" w:sz="4" w:space="0" w:color="auto"/>
              <w:left w:val="single" w:sz="4" w:space="0" w:color="auto"/>
              <w:bottom w:val="single" w:sz="4" w:space="0" w:color="auto"/>
              <w:right w:val="single" w:sz="4" w:space="0" w:color="auto"/>
            </w:tcBorders>
          </w:tcPr>
          <w:p w14:paraId="184DDE9C" w14:textId="1E6594B7" w:rsidR="00A37F94" w:rsidRPr="00DA6E69" w:rsidRDefault="00A37F94" w:rsidP="008A330B">
            <w:pPr>
              <w:spacing w:after="0" w:line="240" w:lineRule="auto"/>
              <w:ind w:right="113" w:firstLine="596"/>
              <w:contextualSpacing/>
              <w:rPr>
                <w:rFonts w:ascii="Times New Roman" w:eastAsia="Calibri" w:hAnsi="Times New Roman" w:cs="Times New Roman"/>
                <w:b/>
                <w:sz w:val="24"/>
                <w:szCs w:val="24"/>
              </w:rPr>
            </w:pPr>
            <w:r w:rsidRPr="00DA6E69">
              <w:rPr>
                <w:rFonts w:ascii="Times New Roman" w:eastAsia="Calibri" w:hAnsi="Times New Roman" w:cs="Times New Roman"/>
                <w:b/>
                <w:sz w:val="24"/>
                <w:szCs w:val="24"/>
              </w:rPr>
              <w:t>Обоснования</w:t>
            </w:r>
          </w:p>
        </w:tc>
      </w:tr>
      <w:tr w:rsidR="009732E2" w:rsidRPr="00DA6E69" w14:paraId="0B8008E1" w14:textId="77777777" w:rsidTr="00906E85">
        <w:trPr>
          <w:trHeight w:val="20"/>
        </w:trPr>
        <w:tc>
          <w:tcPr>
            <w:tcW w:w="15735" w:type="dxa"/>
            <w:gridSpan w:val="5"/>
            <w:tcBorders>
              <w:top w:val="single" w:sz="4" w:space="0" w:color="auto"/>
              <w:left w:val="single" w:sz="4" w:space="0" w:color="auto"/>
              <w:bottom w:val="single" w:sz="4" w:space="0" w:color="auto"/>
              <w:right w:val="single" w:sz="4" w:space="0" w:color="auto"/>
            </w:tcBorders>
          </w:tcPr>
          <w:p w14:paraId="34E68B70" w14:textId="4197F3A9" w:rsidR="009732E2" w:rsidRPr="00DA6E69" w:rsidRDefault="009732E2" w:rsidP="008A330B">
            <w:pPr>
              <w:pStyle w:val="a3"/>
              <w:numPr>
                <w:ilvl w:val="0"/>
                <w:numId w:val="18"/>
              </w:numPr>
              <w:spacing w:after="0" w:line="240" w:lineRule="auto"/>
              <w:ind w:hanging="23"/>
              <w:jc w:val="center"/>
              <w:rPr>
                <w:rFonts w:ascii="Times New Roman" w:hAnsi="Times New Roman" w:cs="Times New Roman"/>
                <w:b/>
                <w:sz w:val="24"/>
                <w:szCs w:val="24"/>
              </w:rPr>
            </w:pPr>
            <w:r w:rsidRPr="00DA6E69">
              <w:rPr>
                <w:rFonts w:ascii="Times New Roman" w:hAnsi="Times New Roman" w:cs="Times New Roman"/>
                <w:b/>
                <w:sz w:val="24"/>
                <w:szCs w:val="24"/>
              </w:rPr>
              <w:t>Предпринимательский кодекс Республики Казахстан</w:t>
            </w:r>
          </w:p>
        </w:tc>
      </w:tr>
      <w:tr w:rsidR="009732E2" w:rsidRPr="00DA6E69" w14:paraId="28802656"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393CC8E7" w14:textId="021985F7" w:rsidR="00DA6E69" w:rsidRPr="00DA6E69" w:rsidRDefault="00DA6E69" w:rsidP="00E6081A">
            <w:pPr>
              <w:spacing w:after="0" w:line="240" w:lineRule="auto"/>
              <w:ind w:right="113" w:firstLine="45"/>
              <w:jc w:val="both"/>
              <w:rPr>
                <w:rFonts w:ascii="Times New Roman" w:hAnsi="Times New Roman" w:cs="Times New Roman"/>
                <w:sz w:val="24"/>
                <w:szCs w:val="24"/>
              </w:rPr>
            </w:pPr>
          </w:p>
          <w:p w14:paraId="3E2638B7" w14:textId="1F0BCAE5" w:rsidR="009732E2" w:rsidRPr="00DA6E69" w:rsidRDefault="005E2B2E" w:rsidP="005E2B2E">
            <w:pPr>
              <w:rPr>
                <w:rFonts w:ascii="Times New Roman" w:hAnsi="Times New Roman" w:cs="Times New Roman"/>
                <w:sz w:val="24"/>
                <w:szCs w:val="24"/>
              </w:rPr>
            </w:pPr>
            <w:r>
              <w:rPr>
                <w:rFonts w:ascii="Times New Roman" w:hAnsi="Times New Roman" w:cs="Times New Roman"/>
                <w:sz w:val="24"/>
                <w:szCs w:val="24"/>
              </w:rPr>
              <w:t xml:space="preserve"> </w:t>
            </w:r>
            <w:r w:rsidR="00DA6E69" w:rsidRPr="00DA6E69">
              <w:rPr>
                <w:rFonts w:ascii="Times New Roman" w:hAnsi="Times New Roman" w:cs="Times New Roman"/>
                <w:sz w:val="24"/>
                <w:szCs w:val="24"/>
              </w:rPr>
              <w:t>1</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BF42659" w14:textId="78B1CD05" w:rsidR="009732E2" w:rsidRPr="00DA6E69" w:rsidRDefault="009732E2" w:rsidP="008A330B">
            <w:pPr>
              <w:spacing w:after="0" w:line="240" w:lineRule="auto"/>
              <w:ind w:hanging="23"/>
              <w:jc w:val="center"/>
              <w:rPr>
                <w:rFonts w:ascii="Times New Roman" w:hAnsi="Times New Roman" w:cs="Times New Roman"/>
                <w:sz w:val="24"/>
                <w:szCs w:val="24"/>
              </w:rPr>
            </w:pPr>
            <w:r w:rsidRPr="00DA6E69">
              <w:rPr>
                <w:rFonts w:ascii="Times New Roman" w:hAnsi="Times New Roman" w:cs="Times New Roman"/>
                <w:sz w:val="24"/>
                <w:szCs w:val="24"/>
              </w:rPr>
              <w:t>Статья 35 пункт 2</w:t>
            </w:r>
          </w:p>
        </w:tc>
        <w:tc>
          <w:tcPr>
            <w:tcW w:w="5387" w:type="dxa"/>
            <w:tcBorders>
              <w:top w:val="single" w:sz="4" w:space="0" w:color="auto"/>
              <w:left w:val="single" w:sz="4" w:space="0" w:color="auto"/>
              <w:bottom w:val="single" w:sz="4" w:space="0" w:color="auto"/>
              <w:right w:val="single" w:sz="4" w:space="0" w:color="auto"/>
            </w:tcBorders>
          </w:tcPr>
          <w:p w14:paraId="58132742"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35. Государственная регистрация индивидуальных предпринимателей</w:t>
            </w:r>
          </w:p>
          <w:p w14:paraId="29B741F5"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1D60549" w14:textId="766A260C"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14:paraId="3A95BA74"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1) используют труд наемных работников на постоянной основе;</w:t>
            </w:r>
          </w:p>
          <w:p w14:paraId="1D1ED493"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14:paraId="61429697"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Деятельность перечисленных индивидуальных предпринимателей без государственной регистрации запрещается, за исключением лиц, указанных в пунктах </w:t>
            </w:r>
            <w:r w:rsidRPr="00DA6E69">
              <w:rPr>
                <w:rFonts w:ascii="Times New Roman" w:hAnsi="Times New Roman" w:cs="Times New Roman"/>
                <w:b/>
                <w:color w:val="000000"/>
                <w:sz w:val="24"/>
                <w:szCs w:val="24"/>
              </w:rPr>
              <w:t>3 и 4</w:t>
            </w:r>
            <w:r w:rsidRPr="00DA6E69">
              <w:rPr>
                <w:rFonts w:ascii="Times New Roman" w:hAnsi="Times New Roman" w:cs="Times New Roman"/>
                <w:color w:val="000000"/>
                <w:sz w:val="24"/>
                <w:szCs w:val="24"/>
              </w:rPr>
              <w:t xml:space="preserve"> настоящей статьи, а также случаев, предусмотренных налоговым законодательством Республики Казахстан.</w:t>
            </w:r>
          </w:p>
          <w:p w14:paraId="10701BC5" w14:textId="17AAF973"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tc>
        <w:tc>
          <w:tcPr>
            <w:tcW w:w="5712" w:type="dxa"/>
            <w:tcBorders>
              <w:top w:val="single" w:sz="4" w:space="0" w:color="auto"/>
              <w:left w:val="single" w:sz="4" w:space="0" w:color="auto"/>
              <w:bottom w:val="single" w:sz="4" w:space="0" w:color="auto"/>
              <w:right w:val="single" w:sz="4" w:space="0" w:color="auto"/>
            </w:tcBorders>
          </w:tcPr>
          <w:p w14:paraId="6E8FFC53"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35. Государственная регистрация индивидуальных предпринимателей</w:t>
            </w:r>
          </w:p>
          <w:p w14:paraId="0250FF5E"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4CFEB59" w14:textId="78617709"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14:paraId="57847E16"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1) используют труд наемных работников на постоянной основе;</w:t>
            </w:r>
          </w:p>
          <w:p w14:paraId="10E5FA25"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14:paraId="22B35F35"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Деятельность перечисленных индивидуальных предпринимателей без государственной регистрации запрещается, за исключением лиц, указанных </w:t>
            </w:r>
            <w:r w:rsidRPr="00DA6E69">
              <w:rPr>
                <w:rFonts w:ascii="Times New Roman" w:hAnsi="Times New Roman" w:cs="Times New Roman"/>
                <w:bCs/>
                <w:color w:val="000000"/>
                <w:sz w:val="24"/>
                <w:szCs w:val="24"/>
              </w:rPr>
              <w:t xml:space="preserve">в пунктах </w:t>
            </w:r>
            <w:r w:rsidRPr="00DA6E69">
              <w:rPr>
                <w:rFonts w:ascii="Times New Roman" w:hAnsi="Times New Roman" w:cs="Times New Roman"/>
                <w:b/>
                <w:bCs/>
                <w:color w:val="000000"/>
                <w:sz w:val="24"/>
                <w:szCs w:val="24"/>
              </w:rPr>
              <w:t>3-</w:t>
            </w:r>
            <w:r w:rsidRPr="00DA6E69">
              <w:rPr>
                <w:rFonts w:ascii="Times New Roman" w:hAnsi="Times New Roman" w:cs="Times New Roman"/>
                <w:b/>
                <w:color w:val="000000"/>
                <w:sz w:val="24"/>
                <w:szCs w:val="24"/>
              </w:rPr>
              <w:t>5</w:t>
            </w:r>
            <w:r w:rsidRPr="00DA6E69">
              <w:rPr>
                <w:rFonts w:ascii="Times New Roman" w:hAnsi="Times New Roman" w:cs="Times New Roman"/>
                <w:color w:val="000000"/>
                <w:sz w:val="24"/>
                <w:szCs w:val="24"/>
              </w:rPr>
              <w:t xml:space="preserve"> настоящей статьи, а также случаев, предусмотренных налоговым законодательством Республики Казахстан.</w:t>
            </w:r>
          </w:p>
          <w:p w14:paraId="56584A0C"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7E61CB9" w14:textId="61BA2359" w:rsidR="008A330B" w:rsidRPr="00DA6E69" w:rsidRDefault="008A330B" w:rsidP="008A330B">
            <w:pPr>
              <w:pStyle w:val="HTML"/>
              <w:ind w:left="144" w:right="122" w:firstLine="596"/>
              <w:jc w:val="both"/>
              <w:rPr>
                <w:rFonts w:ascii="Times New Roman" w:hAnsi="Times New Roman" w:cs="Times New Roman"/>
                <w:color w:val="000000"/>
                <w:sz w:val="24"/>
                <w:szCs w:val="24"/>
              </w:rPr>
            </w:pPr>
          </w:p>
        </w:tc>
        <w:tc>
          <w:tcPr>
            <w:tcW w:w="2940" w:type="dxa"/>
            <w:tcBorders>
              <w:top w:val="single" w:sz="4" w:space="0" w:color="auto"/>
              <w:left w:val="single" w:sz="4" w:space="0" w:color="auto"/>
              <w:bottom w:val="single" w:sz="4" w:space="0" w:color="auto"/>
              <w:right w:val="single" w:sz="4" w:space="0" w:color="auto"/>
            </w:tcBorders>
          </w:tcPr>
          <w:p w14:paraId="66E85BF9" w14:textId="77777777" w:rsidR="00304E42" w:rsidRPr="00DA6E69" w:rsidRDefault="00304E42" w:rsidP="008A330B">
            <w:pPr>
              <w:spacing w:after="0" w:line="240" w:lineRule="auto"/>
              <w:ind w:left="144" w:right="134"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Редакционная поправка.</w:t>
            </w:r>
          </w:p>
          <w:p w14:paraId="11E8BBFA" w14:textId="19B374C4" w:rsidR="009732E2" w:rsidRPr="00DA6E69" w:rsidRDefault="00304E42" w:rsidP="008A330B">
            <w:pPr>
              <w:spacing w:after="0" w:line="240" w:lineRule="auto"/>
              <w:ind w:left="144" w:right="134" w:firstLine="596"/>
              <w:jc w:val="both"/>
              <w:rPr>
                <w:rFonts w:ascii="Times New Roman" w:hAnsi="Times New Roman" w:cs="Times New Roman"/>
                <w:sz w:val="24"/>
                <w:szCs w:val="24"/>
              </w:rPr>
            </w:pPr>
            <w:r w:rsidRPr="00DA6E69">
              <w:rPr>
                <w:rFonts w:ascii="Times New Roman" w:hAnsi="Times New Roman" w:cs="Times New Roman"/>
                <w:color w:val="000000"/>
                <w:sz w:val="24"/>
                <w:szCs w:val="24"/>
              </w:rPr>
              <w:t>В связи с введением</w:t>
            </w:r>
            <w:r w:rsidR="00DA52F0" w:rsidRPr="00DA6E69">
              <w:rPr>
                <w:rFonts w:ascii="Times New Roman" w:hAnsi="Times New Roman" w:cs="Times New Roman"/>
                <w:color w:val="000000"/>
                <w:sz w:val="24"/>
                <w:szCs w:val="24"/>
              </w:rPr>
              <w:t xml:space="preserve"> нового пункта 5 в статью 35 </w:t>
            </w:r>
            <w:r w:rsidRPr="00DA6E69">
              <w:rPr>
                <w:rFonts w:ascii="Times New Roman" w:hAnsi="Times New Roman" w:cs="Times New Roman"/>
                <w:color w:val="000000"/>
                <w:sz w:val="24"/>
                <w:szCs w:val="24"/>
              </w:rPr>
              <w:t>Кодекса.</w:t>
            </w:r>
          </w:p>
        </w:tc>
      </w:tr>
      <w:tr w:rsidR="009732E2" w:rsidRPr="00DA6E69" w14:paraId="57BB248A"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1179DB8C" w14:textId="0A97F549" w:rsidR="009732E2" w:rsidRPr="00DA6E69" w:rsidRDefault="00122B8D" w:rsidP="00661DDD">
            <w:pPr>
              <w:pStyle w:val="a3"/>
              <w:spacing w:after="0" w:line="240" w:lineRule="auto"/>
              <w:ind w:left="113" w:right="113" w:firstLine="29"/>
              <w:jc w:val="both"/>
              <w:rPr>
                <w:rFonts w:ascii="Times New Roman" w:hAnsi="Times New Roman" w:cs="Times New Roman"/>
                <w:sz w:val="24"/>
                <w:szCs w:val="24"/>
              </w:rPr>
            </w:pPr>
            <w:r w:rsidRPr="00DA6E69">
              <w:rPr>
                <w:rFonts w:ascii="Times New Roman" w:hAnsi="Times New Roman" w:cs="Times New Roman"/>
                <w:sz w:val="24"/>
                <w:szCs w:val="24"/>
              </w:rPr>
              <w:lastRenderedPageBreak/>
              <w:t>2</w:t>
            </w:r>
            <w:r w:rsidR="002237A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AE83D44" w14:textId="1D68157E" w:rsidR="009732E2" w:rsidRPr="00DA6E69" w:rsidRDefault="009732E2" w:rsidP="008A330B">
            <w:pPr>
              <w:spacing w:after="0" w:line="240" w:lineRule="auto"/>
              <w:ind w:hanging="23"/>
              <w:jc w:val="center"/>
              <w:rPr>
                <w:rFonts w:ascii="Times New Roman" w:hAnsi="Times New Roman" w:cs="Times New Roman"/>
                <w:sz w:val="24"/>
                <w:szCs w:val="24"/>
              </w:rPr>
            </w:pPr>
            <w:r w:rsidRPr="00DA6E69">
              <w:rPr>
                <w:rFonts w:ascii="Times New Roman" w:hAnsi="Times New Roman" w:cs="Times New Roman"/>
                <w:sz w:val="24"/>
                <w:szCs w:val="24"/>
              </w:rPr>
              <w:t>Статья 35 новый пункт 5</w:t>
            </w:r>
          </w:p>
        </w:tc>
        <w:tc>
          <w:tcPr>
            <w:tcW w:w="5387" w:type="dxa"/>
            <w:tcBorders>
              <w:top w:val="single" w:sz="4" w:space="0" w:color="auto"/>
              <w:left w:val="single" w:sz="4" w:space="0" w:color="auto"/>
              <w:bottom w:val="single" w:sz="4" w:space="0" w:color="auto"/>
              <w:right w:val="single" w:sz="4" w:space="0" w:color="auto"/>
            </w:tcBorders>
          </w:tcPr>
          <w:p w14:paraId="3D0D3A12"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35. Государственная регистрация индивидуальных предпринимателей</w:t>
            </w:r>
          </w:p>
          <w:p w14:paraId="141D8761"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E98971E" w14:textId="77777777" w:rsidR="009732E2" w:rsidRPr="00DA6E69" w:rsidRDefault="009732E2"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5. отсутствует</w:t>
            </w:r>
          </w:p>
          <w:p w14:paraId="4EEA4A5D"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A82FE0C" w14:textId="3F79A054" w:rsidR="008A330B" w:rsidRPr="00DA6E69" w:rsidRDefault="008A330B" w:rsidP="008A330B">
            <w:pPr>
              <w:pStyle w:val="HTML"/>
              <w:ind w:left="144" w:right="122" w:firstLine="596"/>
              <w:jc w:val="both"/>
              <w:rPr>
                <w:rFonts w:ascii="Times New Roman" w:hAnsi="Times New Roman" w:cs="Times New Roman"/>
                <w:color w:val="000000"/>
                <w:sz w:val="24"/>
                <w:szCs w:val="24"/>
              </w:rPr>
            </w:pPr>
          </w:p>
        </w:tc>
        <w:tc>
          <w:tcPr>
            <w:tcW w:w="5712" w:type="dxa"/>
            <w:tcBorders>
              <w:top w:val="single" w:sz="4" w:space="0" w:color="auto"/>
              <w:left w:val="single" w:sz="4" w:space="0" w:color="auto"/>
              <w:bottom w:val="single" w:sz="4" w:space="0" w:color="auto"/>
              <w:right w:val="single" w:sz="4" w:space="0" w:color="auto"/>
            </w:tcBorders>
          </w:tcPr>
          <w:p w14:paraId="38087D8C" w14:textId="77777777" w:rsidR="009732E2" w:rsidRPr="00DA6E69" w:rsidRDefault="009732E2" w:rsidP="008A330B">
            <w:pPr>
              <w:pStyle w:val="HTML"/>
              <w:ind w:left="142" w:right="125"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35. Государственная регистрация индивидуальных предпринимателей</w:t>
            </w:r>
          </w:p>
          <w:p w14:paraId="4BDF3F9F"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D33C447" w14:textId="77777777" w:rsidR="009732E2" w:rsidRPr="00DA6E69" w:rsidRDefault="009732E2" w:rsidP="008A330B">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5. Физические лица являющиеся индивидуальными потребителями и нетто-потребителями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энергоснабжающей организации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о поддержке использования возобновляемых источников энергии.</w:t>
            </w:r>
          </w:p>
          <w:p w14:paraId="15FDA040"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E58C981" w14:textId="38C54531" w:rsidR="008A330B" w:rsidRPr="00DA6E69" w:rsidRDefault="008A330B" w:rsidP="008A330B">
            <w:pPr>
              <w:pStyle w:val="HTML"/>
              <w:ind w:left="144" w:right="122" w:firstLine="596"/>
              <w:jc w:val="both"/>
              <w:rPr>
                <w:rFonts w:ascii="Times New Roman" w:hAnsi="Times New Roman" w:cs="Times New Roman"/>
                <w:color w:val="000000"/>
                <w:sz w:val="24"/>
                <w:szCs w:val="24"/>
              </w:rPr>
            </w:pPr>
          </w:p>
        </w:tc>
        <w:tc>
          <w:tcPr>
            <w:tcW w:w="2940" w:type="dxa"/>
            <w:tcBorders>
              <w:top w:val="single" w:sz="4" w:space="0" w:color="auto"/>
              <w:left w:val="single" w:sz="4" w:space="0" w:color="auto"/>
              <w:bottom w:val="single" w:sz="4" w:space="0" w:color="auto"/>
              <w:right w:val="single" w:sz="4" w:space="0" w:color="auto"/>
            </w:tcBorders>
          </w:tcPr>
          <w:p w14:paraId="0F374E15" w14:textId="46BA8BE1" w:rsidR="009732E2" w:rsidRPr="00DA6E69" w:rsidRDefault="009732E2" w:rsidP="008A330B">
            <w:pPr>
              <w:spacing w:after="0" w:line="240" w:lineRule="auto"/>
              <w:ind w:left="144" w:right="134" w:firstLine="596"/>
              <w:jc w:val="both"/>
              <w:rPr>
                <w:rFonts w:ascii="Times New Roman" w:hAnsi="Times New Roman" w:cs="Times New Roman"/>
                <w:sz w:val="24"/>
                <w:szCs w:val="24"/>
              </w:rPr>
            </w:pPr>
            <w:r w:rsidRPr="00DA6E69">
              <w:rPr>
                <w:rFonts w:ascii="Times New Roman" w:hAnsi="Times New Roman" w:cs="Times New Roman"/>
                <w:color w:val="000000"/>
                <w:sz w:val="24"/>
                <w:szCs w:val="24"/>
              </w:rPr>
              <w:t xml:space="preserve">Такая мера необходима </w:t>
            </w:r>
            <w:r w:rsidR="00DA52F0" w:rsidRPr="00DA6E69">
              <w:rPr>
                <w:rFonts w:ascii="Times New Roman" w:hAnsi="Times New Roman" w:cs="Times New Roman"/>
                <w:color w:val="000000"/>
                <w:sz w:val="24"/>
                <w:szCs w:val="24"/>
              </w:rPr>
              <w:t>для</w:t>
            </w:r>
            <w:r w:rsidRPr="00DA6E69">
              <w:rPr>
                <w:rFonts w:ascii="Times New Roman" w:hAnsi="Times New Roman" w:cs="Times New Roman"/>
                <w:color w:val="000000"/>
                <w:sz w:val="24"/>
                <w:szCs w:val="24"/>
              </w:rPr>
              <w:t xml:space="preserve"> </w:t>
            </w:r>
            <w:r w:rsidR="00DA52F0" w:rsidRPr="00DA6E69">
              <w:rPr>
                <w:rFonts w:ascii="Times New Roman" w:hAnsi="Times New Roman" w:cs="Times New Roman"/>
                <w:color w:val="000000"/>
                <w:sz w:val="24"/>
                <w:szCs w:val="24"/>
              </w:rPr>
              <w:t>массового внедрения ВИЭ среди физических лиц-</w:t>
            </w:r>
            <w:r w:rsidRPr="00DA6E69">
              <w:rPr>
                <w:rFonts w:ascii="Times New Roman" w:hAnsi="Times New Roman" w:cs="Times New Roman"/>
                <w:color w:val="000000"/>
                <w:sz w:val="24"/>
                <w:szCs w:val="24"/>
              </w:rPr>
              <w:t xml:space="preserve"> нетто-потребителей</w:t>
            </w:r>
            <w:r w:rsidR="00DA52F0" w:rsidRPr="00DA6E69">
              <w:rPr>
                <w:rFonts w:ascii="Times New Roman" w:hAnsi="Times New Roman" w:cs="Times New Roman"/>
                <w:color w:val="000000"/>
                <w:sz w:val="24"/>
                <w:szCs w:val="24"/>
              </w:rPr>
              <w:t>,</w:t>
            </w:r>
            <w:r w:rsidRPr="00DA6E69">
              <w:rPr>
                <w:rFonts w:ascii="Times New Roman" w:hAnsi="Times New Roman" w:cs="Times New Roman"/>
                <w:color w:val="000000"/>
                <w:sz w:val="24"/>
                <w:szCs w:val="24"/>
              </w:rPr>
              <w:t xml:space="preserve"> </w:t>
            </w:r>
            <w:r w:rsidR="00DA52F0" w:rsidRPr="00DA6E69">
              <w:rPr>
                <w:rFonts w:ascii="Times New Roman" w:hAnsi="Times New Roman" w:cs="Times New Roman"/>
                <w:color w:val="000000"/>
                <w:sz w:val="24"/>
                <w:szCs w:val="24"/>
              </w:rPr>
              <w:t xml:space="preserve">и апробирована в зарубежных странах, где данная норма позволила повысить количество </w:t>
            </w:r>
            <w:r w:rsidR="004C116D" w:rsidRPr="00DA6E69">
              <w:rPr>
                <w:rFonts w:ascii="Times New Roman" w:hAnsi="Times New Roman" w:cs="Times New Roman"/>
                <w:color w:val="000000"/>
                <w:sz w:val="24"/>
                <w:szCs w:val="24"/>
              </w:rPr>
              <w:t xml:space="preserve">пользователей </w:t>
            </w:r>
            <w:r w:rsidR="00DA52F0" w:rsidRPr="00DA6E69">
              <w:rPr>
                <w:rFonts w:ascii="Times New Roman" w:hAnsi="Times New Roman" w:cs="Times New Roman"/>
                <w:color w:val="000000"/>
                <w:sz w:val="24"/>
                <w:szCs w:val="24"/>
              </w:rPr>
              <w:t xml:space="preserve">ВИЭ и </w:t>
            </w:r>
            <w:r w:rsidR="00304E42" w:rsidRPr="00DA6E69">
              <w:rPr>
                <w:rFonts w:ascii="Times New Roman" w:hAnsi="Times New Roman" w:cs="Times New Roman"/>
                <w:color w:val="000000"/>
                <w:sz w:val="24"/>
                <w:szCs w:val="24"/>
              </w:rPr>
              <w:t>соответственно</w:t>
            </w:r>
            <w:r w:rsidR="00DA52F0" w:rsidRPr="00DA6E69">
              <w:rPr>
                <w:rFonts w:ascii="Times New Roman" w:hAnsi="Times New Roman" w:cs="Times New Roman"/>
                <w:color w:val="000000"/>
                <w:sz w:val="24"/>
                <w:szCs w:val="24"/>
              </w:rPr>
              <w:t xml:space="preserve"> </w:t>
            </w:r>
            <w:r w:rsidR="004C116D" w:rsidRPr="00DA6E69">
              <w:rPr>
                <w:rFonts w:ascii="Times New Roman" w:hAnsi="Times New Roman" w:cs="Times New Roman"/>
                <w:color w:val="000000"/>
                <w:sz w:val="24"/>
                <w:szCs w:val="24"/>
              </w:rPr>
              <w:t>снизить нагрузку на сеть</w:t>
            </w:r>
          </w:p>
        </w:tc>
      </w:tr>
      <w:tr w:rsidR="001A17EB" w:rsidRPr="00DA6E69" w14:paraId="2831A8BE" w14:textId="77777777" w:rsidTr="00906E85">
        <w:trPr>
          <w:trHeight w:val="20"/>
        </w:trPr>
        <w:tc>
          <w:tcPr>
            <w:tcW w:w="15735" w:type="dxa"/>
            <w:gridSpan w:val="5"/>
            <w:tcBorders>
              <w:top w:val="single" w:sz="4" w:space="0" w:color="auto"/>
              <w:left w:val="single" w:sz="4" w:space="0" w:color="auto"/>
              <w:bottom w:val="single" w:sz="4" w:space="0" w:color="auto"/>
              <w:right w:val="single" w:sz="4" w:space="0" w:color="auto"/>
            </w:tcBorders>
          </w:tcPr>
          <w:p w14:paraId="2B098B4C" w14:textId="3BF19D77" w:rsidR="001A17EB" w:rsidRPr="00DA6E69" w:rsidRDefault="001F198F" w:rsidP="008A330B">
            <w:pPr>
              <w:pStyle w:val="a3"/>
              <w:numPr>
                <w:ilvl w:val="0"/>
                <w:numId w:val="18"/>
              </w:numPr>
              <w:spacing w:after="0" w:line="240" w:lineRule="auto"/>
              <w:ind w:right="134" w:hanging="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AC0EC0" w:rsidRPr="00AC0EC0">
              <w:rPr>
                <w:rFonts w:ascii="Times New Roman" w:hAnsi="Times New Roman" w:cs="Times New Roman"/>
                <w:b/>
                <w:bCs/>
                <w:color w:val="000000"/>
                <w:sz w:val="24"/>
                <w:szCs w:val="24"/>
              </w:rPr>
              <w:t xml:space="preserve">О таможенном регулировании в Республике </w:t>
            </w:r>
            <w:r w:rsidRPr="00AC0EC0">
              <w:rPr>
                <w:rFonts w:ascii="Times New Roman" w:hAnsi="Times New Roman" w:cs="Times New Roman"/>
                <w:b/>
                <w:bCs/>
                <w:color w:val="000000"/>
                <w:sz w:val="24"/>
                <w:szCs w:val="24"/>
              </w:rPr>
              <w:t>Казахстан</w:t>
            </w:r>
            <w:r>
              <w:rPr>
                <w:rFonts w:ascii="Times New Roman" w:hAnsi="Times New Roman" w:cs="Times New Roman"/>
                <w:b/>
                <w:bCs/>
                <w:color w:val="000000"/>
                <w:sz w:val="24"/>
                <w:szCs w:val="24"/>
              </w:rPr>
              <w:t xml:space="preserve">» </w:t>
            </w:r>
            <w:r w:rsidRPr="001F198F">
              <w:rPr>
                <w:rFonts w:ascii="Times New Roman" w:hAnsi="Times New Roman" w:cs="Times New Roman"/>
                <w:b/>
                <w:bCs/>
                <w:sz w:val="24"/>
                <w:szCs w:val="24"/>
              </w:rPr>
              <w:t>Кодекс</w:t>
            </w:r>
            <w:r w:rsidR="00AC0EC0" w:rsidRPr="001F198F">
              <w:rPr>
                <w:rFonts w:ascii="Times New Roman" w:hAnsi="Times New Roman" w:cs="Times New Roman"/>
                <w:b/>
                <w:bCs/>
                <w:color w:val="000000"/>
                <w:sz w:val="24"/>
                <w:szCs w:val="24"/>
              </w:rPr>
              <w:t xml:space="preserve"> Республики Казахстан</w:t>
            </w:r>
          </w:p>
        </w:tc>
      </w:tr>
      <w:tr w:rsidR="001A17EB" w:rsidRPr="00DA6E69" w14:paraId="4ABA4CC7"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1B3976DB" w14:textId="6583C135" w:rsidR="001A17EB" w:rsidRPr="00661DDD" w:rsidRDefault="00661DDD" w:rsidP="00661DDD">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7B2F4F">
              <w:rPr>
                <w:rFonts w:ascii="Times New Roman" w:hAnsi="Times New Roman" w:cs="Times New Roman"/>
                <w:sz w:val="24"/>
                <w:szCs w:val="24"/>
              </w:rPr>
              <w:t xml:space="preserve"> </w:t>
            </w:r>
            <w:r w:rsidR="007463EB" w:rsidRPr="00661DDD">
              <w:rPr>
                <w:rFonts w:ascii="Times New Roman" w:hAnsi="Times New Roman" w:cs="Times New Roman"/>
                <w:sz w:val="24"/>
                <w:szCs w:val="24"/>
              </w:rPr>
              <w:t>3</w:t>
            </w:r>
            <w:r w:rsidR="002237A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9FD21" w14:textId="77777777" w:rsidR="001A17EB" w:rsidRPr="00DA6E69" w:rsidRDefault="001A17EB" w:rsidP="008A330B">
            <w:pPr>
              <w:spacing w:after="0"/>
              <w:ind w:hanging="23"/>
              <w:jc w:val="both"/>
              <w:rPr>
                <w:rFonts w:ascii="Times New Roman" w:hAnsi="Times New Roman" w:cs="Times New Roman"/>
                <w:sz w:val="24"/>
                <w:szCs w:val="24"/>
              </w:rPr>
            </w:pPr>
            <w:r w:rsidRPr="00DA6E69">
              <w:rPr>
                <w:rFonts w:ascii="Times New Roman" w:hAnsi="Times New Roman" w:cs="Times New Roman"/>
                <w:sz w:val="24"/>
                <w:szCs w:val="24"/>
              </w:rPr>
              <w:t>Пункт1</w:t>
            </w:r>
          </w:p>
          <w:p w14:paraId="2910B08F" w14:textId="77777777" w:rsidR="001A17EB" w:rsidRPr="00DA6E69" w:rsidRDefault="001A17EB" w:rsidP="008A330B">
            <w:pPr>
              <w:spacing w:after="0"/>
              <w:ind w:hanging="23"/>
              <w:jc w:val="both"/>
              <w:rPr>
                <w:rFonts w:ascii="Times New Roman" w:hAnsi="Times New Roman" w:cs="Times New Roman"/>
                <w:sz w:val="24"/>
                <w:szCs w:val="24"/>
              </w:rPr>
            </w:pPr>
            <w:r w:rsidRPr="00DA6E69">
              <w:rPr>
                <w:rFonts w:ascii="Times New Roman" w:hAnsi="Times New Roman" w:cs="Times New Roman"/>
                <w:sz w:val="24"/>
                <w:szCs w:val="24"/>
              </w:rPr>
              <w:t>Статья 80</w:t>
            </w:r>
          </w:p>
          <w:p w14:paraId="06917912" w14:textId="4BFEE495" w:rsidR="001A17EB" w:rsidRPr="00DA6E69" w:rsidRDefault="001A17EB" w:rsidP="008A330B">
            <w:pPr>
              <w:spacing w:after="0" w:line="240" w:lineRule="auto"/>
              <w:ind w:hanging="23"/>
              <w:jc w:val="center"/>
              <w:rPr>
                <w:rFonts w:ascii="Times New Roman" w:hAnsi="Times New Roman" w:cs="Times New Roman"/>
                <w:sz w:val="24"/>
                <w:szCs w:val="24"/>
              </w:rPr>
            </w:pPr>
            <w:r w:rsidRPr="00DA6E69">
              <w:rPr>
                <w:rFonts w:ascii="Times New Roman" w:hAnsi="Times New Roman" w:cs="Times New Roman"/>
                <w:sz w:val="24"/>
                <w:szCs w:val="24"/>
              </w:rPr>
              <w:t>Подпункт 9</w:t>
            </w:r>
            <w:r w:rsidR="00304E42" w:rsidRPr="00DA6E69">
              <w:rPr>
                <w:rFonts w:ascii="Times New Roman"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14:paraId="69F1778F" w14:textId="5F40F19E" w:rsidR="001A17EB" w:rsidRPr="00A30202" w:rsidRDefault="001A17EB" w:rsidP="008A330B">
            <w:pPr>
              <w:spacing w:after="0"/>
              <w:ind w:left="202" w:firstLine="596"/>
              <w:jc w:val="both"/>
              <w:rPr>
                <w:rFonts w:ascii="Times New Roman" w:eastAsia="Times New Roman" w:hAnsi="Times New Roman" w:cs="Times New Roman"/>
                <w:color w:val="1E1E1E"/>
                <w:sz w:val="24"/>
                <w:szCs w:val="24"/>
                <w:lang w:eastAsia="ru-RU"/>
              </w:rPr>
            </w:pPr>
            <w:r w:rsidRPr="00A30202">
              <w:rPr>
                <w:rFonts w:ascii="Times New Roman" w:eastAsia="Times New Roman" w:hAnsi="Times New Roman" w:cs="Times New Roman"/>
                <w:color w:val="1E1E1E"/>
                <w:sz w:val="24"/>
                <w:szCs w:val="24"/>
                <w:lang w:eastAsia="ru-RU"/>
              </w:rPr>
              <w:t xml:space="preserve">Статья 80. </w:t>
            </w:r>
            <w:r w:rsidRPr="00A30202">
              <w:rPr>
                <w:rFonts w:ascii="Times New Roman" w:hAnsi="Times New Roman" w:cs="Times New Roman"/>
                <w:color w:val="000000"/>
                <w:sz w:val="24"/>
                <w:szCs w:val="24"/>
                <w:shd w:val="clear" w:color="auto" w:fill="FFFFFF"/>
              </w:rPr>
              <w:t>Льготы по уплате таможенных сборов, а также случаи, когда таможенные сборы не уплачиваются</w:t>
            </w:r>
          </w:p>
          <w:p w14:paraId="6F84882F" w14:textId="2C259532" w:rsidR="001A17EB" w:rsidRPr="00DA6E69" w:rsidRDefault="00304E42" w:rsidP="008A330B">
            <w:pPr>
              <w:spacing w:after="0"/>
              <w:ind w:left="202" w:firstLine="596"/>
              <w:jc w:val="both"/>
              <w:rPr>
                <w:rFonts w:ascii="Times New Roman" w:eastAsia="Times New Roman" w:hAnsi="Times New Roman" w:cs="Times New Roman"/>
                <w:color w:val="000000"/>
                <w:spacing w:val="2"/>
                <w:sz w:val="24"/>
                <w:szCs w:val="24"/>
              </w:rPr>
            </w:pPr>
            <w:r w:rsidRPr="00DA6E69">
              <w:rPr>
                <w:rFonts w:ascii="Times New Roman" w:eastAsia="Times New Roman" w:hAnsi="Times New Roman" w:cs="Times New Roman"/>
                <w:color w:val="000000"/>
                <w:spacing w:val="2"/>
                <w:sz w:val="24"/>
                <w:szCs w:val="24"/>
                <w:lang w:eastAsia="ru-RU"/>
              </w:rPr>
              <w:t xml:space="preserve">1. </w:t>
            </w:r>
            <w:r w:rsidR="001A17EB" w:rsidRPr="00DA6E69">
              <w:rPr>
                <w:rFonts w:ascii="Times New Roman" w:eastAsia="Times New Roman" w:hAnsi="Times New Roman" w:cs="Times New Roman"/>
                <w:color w:val="000000"/>
                <w:spacing w:val="2"/>
                <w:sz w:val="24"/>
                <w:szCs w:val="24"/>
                <w:lang w:eastAsia="ru-RU"/>
              </w:rPr>
              <w:t>От уплаты таможенных сборов освобождаются:</w:t>
            </w:r>
          </w:p>
          <w:p w14:paraId="3DF98387"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A695621" w14:textId="77777777" w:rsidR="001A17EB" w:rsidRPr="00DA6E69" w:rsidRDefault="001A17EB" w:rsidP="008A330B">
            <w:pPr>
              <w:spacing w:after="0"/>
              <w:ind w:left="202" w:firstLine="596"/>
              <w:jc w:val="both"/>
              <w:rPr>
                <w:rFonts w:ascii="Times New Roman" w:eastAsia="Times New Roman" w:hAnsi="Times New Roman" w:cs="Times New Roman"/>
                <w:b/>
                <w:bCs/>
                <w:color w:val="000000"/>
                <w:spacing w:val="2"/>
                <w:sz w:val="24"/>
                <w:szCs w:val="24"/>
                <w:lang w:eastAsia="ru-RU"/>
              </w:rPr>
            </w:pPr>
            <w:r w:rsidRPr="00DA6E69">
              <w:rPr>
                <w:rFonts w:ascii="Times New Roman" w:eastAsia="Times New Roman" w:hAnsi="Times New Roman" w:cs="Times New Roman"/>
                <w:b/>
                <w:bCs/>
                <w:color w:val="000000"/>
                <w:spacing w:val="2"/>
                <w:sz w:val="24"/>
                <w:szCs w:val="24"/>
              </w:rPr>
              <w:t>9) отсутствует</w:t>
            </w:r>
          </w:p>
          <w:p w14:paraId="15DE52ED" w14:textId="77777777" w:rsidR="001A17EB" w:rsidRPr="00DA6E69" w:rsidRDefault="001A17EB" w:rsidP="008A330B">
            <w:pPr>
              <w:pStyle w:val="HTML"/>
              <w:ind w:left="144" w:right="122" w:firstLine="596"/>
              <w:jc w:val="both"/>
              <w:rPr>
                <w:rFonts w:ascii="Times New Roman" w:hAnsi="Times New Roman" w:cs="Times New Roman"/>
                <w:color w:val="000000"/>
                <w:sz w:val="24"/>
                <w:szCs w:val="24"/>
              </w:rPr>
            </w:pPr>
          </w:p>
        </w:tc>
        <w:tc>
          <w:tcPr>
            <w:tcW w:w="5712" w:type="dxa"/>
            <w:tcBorders>
              <w:top w:val="single" w:sz="4" w:space="0" w:color="auto"/>
              <w:left w:val="single" w:sz="4" w:space="0" w:color="auto"/>
              <w:bottom w:val="single" w:sz="4" w:space="0" w:color="auto"/>
              <w:right w:val="single" w:sz="4" w:space="0" w:color="auto"/>
            </w:tcBorders>
          </w:tcPr>
          <w:p w14:paraId="461A0EEC" w14:textId="77777777" w:rsidR="001A17EB" w:rsidRPr="00A30202" w:rsidRDefault="001A17EB" w:rsidP="008A330B">
            <w:pPr>
              <w:spacing w:after="0"/>
              <w:ind w:left="240" w:right="147" w:firstLine="596"/>
              <w:jc w:val="both"/>
              <w:rPr>
                <w:rFonts w:ascii="Times New Roman" w:eastAsia="Times New Roman" w:hAnsi="Times New Roman" w:cs="Times New Roman"/>
                <w:color w:val="1E1E1E"/>
                <w:sz w:val="24"/>
                <w:szCs w:val="24"/>
                <w:lang w:eastAsia="ru-RU"/>
              </w:rPr>
            </w:pPr>
            <w:r w:rsidRPr="00A30202">
              <w:rPr>
                <w:rFonts w:ascii="Times New Roman" w:eastAsia="Times New Roman" w:hAnsi="Times New Roman" w:cs="Times New Roman"/>
                <w:color w:val="1E1E1E"/>
                <w:sz w:val="24"/>
                <w:szCs w:val="24"/>
                <w:lang w:eastAsia="ru-RU"/>
              </w:rPr>
              <w:t xml:space="preserve">Статья 80. </w:t>
            </w:r>
            <w:r w:rsidRPr="00A30202">
              <w:rPr>
                <w:rFonts w:ascii="Times New Roman" w:hAnsi="Times New Roman" w:cs="Times New Roman"/>
                <w:color w:val="000000"/>
                <w:sz w:val="24"/>
                <w:szCs w:val="24"/>
                <w:shd w:val="clear" w:color="auto" w:fill="FFFFFF"/>
              </w:rPr>
              <w:t>Льготы по уплате таможенных сборов, а также случаи, когда таможенные сборы не уплачиваются</w:t>
            </w:r>
          </w:p>
          <w:p w14:paraId="70BB52E4" w14:textId="38D95CE8" w:rsidR="001A17EB" w:rsidRPr="00DA6E69" w:rsidRDefault="001A17EB" w:rsidP="008A330B">
            <w:pPr>
              <w:spacing w:after="0"/>
              <w:ind w:left="240" w:right="147" w:firstLine="596"/>
              <w:jc w:val="both"/>
              <w:rPr>
                <w:rFonts w:ascii="Times New Roman" w:eastAsia="Times New Roman" w:hAnsi="Times New Roman" w:cs="Times New Roman"/>
                <w:color w:val="000000"/>
                <w:spacing w:val="2"/>
                <w:sz w:val="24"/>
                <w:szCs w:val="24"/>
                <w:lang w:eastAsia="ru-RU"/>
              </w:rPr>
            </w:pPr>
            <w:r w:rsidRPr="00DA6E69">
              <w:rPr>
                <w:rFonts w:ascii="Times New Roman" w:eastAsia="Times New Roman" w:hAnsi="Times New Roman" w:cs="Times New Roman"/>
                <w:color w:val="000000"/>
                <w:spacing w:val="2"/>
                <w:sz w:val="24"/>
                <w:szCs w:val="24"/>
                <w:lang w:eastAsia="ru-RU"/>
              </w:rPr>
              <w:t>1. От уплаты таможенных сборов освобождаются:</w:t>
            </w:r>
          </w:p>
          <w:p w14:paraId="2837A870"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D67E8E4" w14:textId="77777777" w:rsidR="001A17EB" w:rsidRPr="00DA6E69" w:rsidRDefault="001A17EB" w:rsidP="008A330B">
            <w:pPr>
              <w:spacing w:after="0"/>
              <w:ind w:left="240" w:right="147" w:firstLine="596"/>
              <w:jc w:val="both"/>
              <w:rPr>
                <w:rFonts w:ascii="Times New Roman" w:hAnsi="Times New Roman" w:cs="Times New Roman"/>
                <w:b/>
                <w:bCs/>
                <w:sz w:val="24"/>
                <w:szCs w:val="24"/>
              </w:rPr>
            </w:pPr>
            <w:r w:rsidRPr="00DA6E69">
              <w:rPr>
                <w:rFonts w:ascii="Times New Roman" w:hAnsi="Times New Roman" w:cs="Times New Roman"/>
                <w:b/>
                <w:bCs/>
                <w:sz w:val="24"/>
                <w:szCs w:val="24"/>
              </w:rPr>
              <w:t xml:space="preserve">9) товары предназначенные для строительства и эксплуатации на территории Республики Казахстан объектов производящих энергию </w:t>
            </w:r>
            <w:r w:rsidRPr="00DA6E69">
              <w:rPr>
                <w:rFonts w:ascii="Times New Roman" w:hAnsi="Times New Roman" w:cs="Times New Roman"/>
                <w:b/>
                <w:bCs/>
                <w:color w:val="000000"/>
                <w:sz w:val="24"/>
                <w:szCs w:val="24"/>
                <w:shd w:val="clear" w:color="auto" w:fill="FFFFFF"/>
              </w:rPr>
              <w:t xml:space="preserve">за счет естественно протекающих природных процессов, включающие в себя следующие виды: энергия солнечного излучения, энергия ветра, гидродинамическая </w:t>
            </w:r>
            <w:r w:rsidRPr="00DA6E69">
              <w:rPr>
                <w:rFonts w:ascii="Times New Roman" w:hAnsi="Times New Roman" w:cs="Times New Roman"/>
                <w:b/>
                <w:bCs/>
                <w:color w:val="000000"/>
                <w:sz w:val="24"/>
                <w:szCs w:val="24"/>
                <w:shd w:val="clear" w:color="auto" w:fill="FFFFFF"/>
              </w:rPr>
              <w:lastRenderedPageBreak/>
              <w:t>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r w:rsidRPr="00DA6E69">
              <w:rPr>
                <w:rFonts w:ascii="Times New Roman" w:hAnsi="Times New Roman" w:cs="Times New Roman"/>
                <w:b/>
                <w:bCs/>
                <w:color w:val="000000"/>
                <w:spacing w:val="2"/>
                <w:sz w:val="24"/>
                <w:szCs w:val="24"/>
                <w:shd w:val="clear" w:color="auto" w:fill="FFFFFF"/>
              </w:rPr>
              <w:t xml:space="preserve"> которые ввозятся в качестве вклада иностранного учредителя в уставный (складочный) капитал (фонд).</w:t>
            </w:r>
          </w:p>
          <w:p w14:paraId="0D200818" w14:textId="77777777" w:rsidR="001A17EB" w:rsidRPr="00DA6E69" w:rsidRDefault="001A17EB" w:rsidP="008A330B">
            <w:pPr>
              <w:pStyle w:val="HTML"/>
              <w:ind w:left="142" w:right="125" w:firstLine="596"/>
              <w:jc w:val="both"/>
              <w:rPr>
                <w:rFonts w:ascii="Times New Roman" w:hAnsi="Times New Roman" w:cs="Times New Roman"/>
                <w:color w:val="000000"/>
                <w:sz w:val="24"/>
                <w:szCs w:val="24"/>
              </w:rPr>
            </w:pPr>
          </w:p>
        </w:tc>
        <w:tc>
          <w:tcPr>
            <w:tcW w:w="2940" w:type="dxa"/>
            <w:tcBorders>
              <w:top w:val="single" w:sz="4" w:space="0" w:color="auto"/>
              <w:left w:val="single" w:sz="4" w:space="0" w:color="auto"/>
              <w:bottom w:val="single" w:sz="4" w:space="0" w:color="auto"/>
              <w:right w:val="single" w:sz="4" w:space="0" w:color="auto"/>
            </w:tcBorders>
          </w:tcPr>
          <w:p w14:paraId="20E34AD3" w14:textId="4E6EB872" w:rsidR="001A17EB" w:rsidRPr="00DA6E69" w:rsidRDefault="001A17EB" w:rsidP="005E2B2E">
            <w:pPr>
              <w:spacing w:after="0" w:line="240" w:lineRule="auto"/>
              <w:ind w:left="144" w:right="134" w:firstLine="237"/>
              <w:jc w:val="both"/>
              <w:rPr>
                <w:rFonts w:ascii="Times New Roman" w:hAnsi="Times New Roman" w:cs="Times New Roman"/>
                <w:color w:val="000000"/>
                <w:sz w:val="24"/>
                <w:szCs w:val="24"/>
              </w:rPr>
            </w:pPr>
            <w:r w:rsidRPr="00DA6E69">
              <w:rPr>
                <w:rStyle w:val="s0"/>
                <w:sz w:val="24"/>
                <w:szCs w:val="24"/>
              </w:rPr>
              <w:lastRenderedPageBreak/>
              <w:t xml:space="preserve">Для </w:t>
            </w:r>
            <w:r w:rsidR="005E2B2E">
              <w:rPr>
                <w:rStyle w:val="s0"/>
                <w:sz w:val="24"/>
                <w:szCs w:val="24"/>
              </w:rPr>
              <w:t>э</w:t>
            </w:r>
            <w:r w:rsidRPr="00DA6E69">
              <w:rPr>
                <w:rStyle w:val="s0"/>
                <w:sz w:val="24"/>
                <w:szCs w:val="24"/>
              </w:rPr>
              <w:t>кономического стимулирования развития ВИЭ и привлечения потенциальных крупных инвесторов</w:t>
            </w:r>
            <w:r w:rsidR="004C116D" w:rsidRPr="00DA6E69">
              <w:rPr>
                <w:rStyle w:val="s0"/>
                <w:sz w:val="24"/>
                <w:szCs w:val="24"/>
              </w:rPr>
              <w:t>, которые могут внедрить новые технологии</w:t>
            </w:r>
            <w:r w:rsidR="00304E42" w:rsidRPr="00DA6E69">
              <w:rPr>
                <w:rStyle w:val="s0"/>
                <w:sz w:val="24"/>
                <w:szCs w:val="24"/>
              </w:rPr>
              <w:t>.</w:t>
            </w:r>
          </w:p>
        </w:tc>
      </w:tr>
      <w:tr w:rsidR="006D3559" w:rsidRPr="00DA6E69" w14:paraId="21911526" w14:textId="77777777" w:rsidTr="00906E85">
        <w:trPr>
          <w:trHeight w:val="20"/>
        </w:trPr>
        <w:tc>
          <w:tcPr>
            <w:tcW w:w="15735" w:type="dxa"/>
            <w:gridSpan w:val="5"/>
            <w:tcBorders>
              <w:top w:val="single" w:sz="4" w:space="0" w:color="auto"/>
              <w:left w:val="single" w:sz="4" w:space="0" w:color="auto"/>
              <w:bottom w:val="single" w:sz="4" w:space="0" w:color="auto"/>
              <w:right w:val="single" w:sz="4" w:space="0" w:color="auto"/>
            </w:tcBorders>
          </w:tcPr>
          <w:p w14:paraId="09AF3501" w14:textId="0B5C6F4E" w:rsidR="006D3559" w:rsidRPr="00DA6E69" w:rsidRDefault="006D3559" w:rsidP="008A330B">
            <w:pPr>
              <w:pStyle w:val="a3"/>
              <w:numPr>
                <w:ilvl w:val="0"/>
                <w:numId w:val="18"/>
              </w:numPr>
              <w:spacing w:after="0" w:line="240" w:lineRule="auto"/>
              <w:ind w:right="113" w:hanging="23"/>
              <w:jc w:val="center"/>
              <w:rPr>
                <w:rFonts w:ascii="Times New Roman" w:hAnsi="Times New Roman" w:cs="Times New Roman"/>
                <w:sz w:val="24"/>
                <w:szCs w:val="24"/>
              </w:rPr>
            </w:pPr>
            <w:r w:rsidRPr="00DA6E69">
              <w:rPr>
                <w:rFonts w:ascii="Times New Roman" w:hAnsi="Times New Roman" w:cs="Times New Roman"/>
                <w:b/>
                <w:sz w:val="24"/>
                <w:szCs w:val="24"/>
              </w:rPr>
              <w:lastRenderedPageBreak/>
              <w:t xml:space="preserve">Закон Республики Казахстан «Об электроэнергетике» </w:t>
            </w:r>
          </w:p>
        </w:tc>
      </w:tr>
      <w:tr w:rsidR="006D3559" w:rsidRPr="00DA6E69" w14:paraId="18F56DA6"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110F9F8D" w14:textId="62D6CD02" w:rsidR="006D3559" w:rsidRPr="00DA6E69" w:rsidRDefault="00661DDD" w:rsidP="00661DDD">
            <w:pPr>
              <w:spacing w:after="0" w:line="240" w:lineRule="auto"/>
              <w:ind w:right="113"/>
              <w:jc w:val="both"/>
              <w:rPr>
                <w:rFonts w:ascii="Times New Roman" w:hAnsi="Times New Roman" w:cs="Times New Roman"/>
                <w:sz w:val="24"/>
                <w:szCs w:val="24"/>
              </w:rPr>
            </w:pPr>
            <w:r>
              <w:rPr>
                <w:rFonts w:ascii="Times New Roman" w:hAnsi="Times New Roman" w:cs="Times New Roman"/>
                <w:bCs/>
                <w:sz w:val="24"/>
                <w:szCs w:val="24"/>
              </w:rPr>
              <w:t xml:space="preserve"> </w:t>
            </w:r>
            <w:r w:rsidR="00DE4976" w:rsidRPr="00DA6E69">
              <w:rPr>
                <w:rFonts w:ascii="Times New Roman" w:hAnsi="Times New Roman" w:cs="Times New Roman"/>
                <w:bCs/>
                <w:sz w:val="24"/>
                <w:szCs w:val="24"/>
              </w:rPr>
              <w:t>4</w:t>
            </w:r>
            <w:r w:rsidR="002237AB">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7E156DC" w14:textId="77777777" w:rsidR="006D3559" w:rsidRPr="00DA6E69" w:rsidRDefault="006D3559" w:rsidP="008A330B">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Статья 13</w:t>
            </w:r>
          </w:p>
          <w:p w14:paraId="4ACE27D0" w14:textId="77777777" w:rsidR="006D3559" w:rsidRPr="00DA6E69" w:rsidRDefault="006D3559" w:rsidP="008A330B">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пункт 3</w:t>
            </w:r>
          </w:p>
          <w:p w14:paraId="1F6893CE" w14:textId="77777777" w:rsidR="006D3559" w:rsidRPr="00DA6E69" w:rsidRDefault="006D3559" w:rsidP="008A330B">
            <w:pPr>
              <w:spacing w:after="0" w:line="240" w:lineRule="auto"/>
              <w:ind w:left="113" w:right="113" w:hanging="23"/>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1DA33FF" w14:textId="77777777" w:rsidR="006D3559" w:rsidRPr="00DA6E69" w:rsidRDefault="006D3559"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13. Требования к участникам производства и передачи электрической энергии</w:t>
            </w:r>
          </w:p>
          <w:p w14:paraId="7A4594B8"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A675459" w14:textId="77777777" w:rsidR="006D3559" w:rsidRPr="00DA6E69" w:rsidRDefault="006D3559" w:rsidP="008A330B">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p w14:paraId="28B55B55"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9FB066E" w14:textId="0B09AAE3" w:rsidR="008A330B" w:rsidRPr="00DA6E69" w:rsidRDefault="008A330B" w:rsidP="008A330B">
            <w:pPr>
              <w:spacing w:after="0" w:line="240" w:lineRule="auto"/>
              <w:ind w:left="113" w:right="113" w:firstLine="596"/>
              <w:jc w:val="both"/>
              <w:rPr>
                <w:rFonts w:ascii="Times New Roman" w:hAnsi="Times New Roman" w:cs="Times New Roman"/>
                <w:sz w:val="24"/>
                <w:szCs w:val="24"/>
              </w:rPr>
            </w:pPr>
          </w:p>
        </w:tc>
        <w:tc>
          <w:tcPr>
            <w:tcW w:w="5712" w:type="dxa"/>
            <w:tcBorders>
              <w:top w:val="single" w:sz="4" w:space="0" w:color="auto"/>
              <w:left w:val="single" w:sz="4" w:space="0" w:color="auto"/>
              <w:bottom w:val="single" w:sz="4" w:space="0" w:color="auto"/>
              <w:right w:val="single" w:sz="4" w:space="0" w:color="auto"/>
            </w:tcBorders>
          </w:tcPr>
          <w:p w14:paraId="0CED7380" w14:textId="77777777" w:rsidR="006D3559" w:rsidRPr="00DA6E69" w:rsidRDefault="006D3559"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13. Требования к участникам производства и передачи электрической энергии</w:t>
            </w:r>
          </w:p>
          <w:p w14:paraId="507D92AF"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C71365C" w14:textId="77777777" w:rsidR="006D3559" w:rsidRPr="00DA6E69" w:rsidRDefault="006D3559" w:rsidP="008A330B">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color w:val="000000"/>
                <w:sz w:val="24"/>
                <w:szCs w:val="24"/>
              </w:rPr>
              <w:t xml:space="preserve">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 </w:t>
            </w:r>
            <w:r w:rsidRPr="00DA6E69">
              <w:rPr>
                <w:rFonts w:ascii="Times New Roman" w:hAnsi="Times New Roman" w:cs="Times New Roman"/>
                <w:b/>
                <w:color w:val="000000"/>
                <w:sz w:val="24"/>
                <w:szCs w:val="24"/>
              </w:rPr>
              <w:t>а также у нетто-потребителей в порядке, предусмотренном законодательством о поддержке использования возобновляемых источников энергии.</w:t>
            </w:r>
          </w:p>
          <w:p w14:paraId="6CC93F09"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E324D19" w14:textId="0C74AF59" w:rsidR="008A330B" w:rsidRPr="00DA6E69" w:rsidRDefault="008A330B" w:rsidP="008A330B">
            <w:pPr>
              <w:spacing w:after="0" w:line="240" w:lineRule="auto"/>
              <w:ind w:left="113" w:right="113" w:firstLine="596"/>
              <w:jc w:val="both"/>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14:paraId="6AC4BF8D" w14:textId="79332D66" w:rsidR="006D3559" w:rsidRPr="00DA6E69" w:rsidRDefault="006D3559" w:rsidP="00906E85">
            <w:pPr>
              <w:spacing w:after="0" w:line="240" w:lineRule="auto"/>
              <w:ind w:left="113" w:right="113" w:hanging="16"/>
              <w:jc w:val="both"/>
              <w:rPr>
                <w:rFonts w:ascii="Times New Roman" w:hAnsi="Times New Roman" w:cs="Times New Roman"/>
                <w:sz w:val="24"/>
                <w:szCs w:val="24"/>
              </w:rPr>
            </w:pPr>
            <w:r w:rsidRPr="00DA6E69">
              <w:rPr>
                <w:rFonts w:ascii="Times New Roman" w:hAnsi="Times New Roman" w:cs="Times New Roman"/>
                <w:color w:val="000000"/>
                <w:sz w:val="24"/>
                <w:szCs w:val="24"/>
              </w:rPr>
              <w:t>Для развития ВИЭ закрепляется обязательство энергоснабжающих организаций приобретать энергию у нетто-потребителей.</w:t>
            </w:r>
          </w:p>
        </w:tc>
      </w:tr>
      <w:tr w:rsidR="006D3559" w:rsidRPr="00DA6E69" w14:paraId="51E934FC"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5FC89AD7" w14:textId="5A68000D" w:rsidR="006D3559" w:rsidRPr="00DA6E69" w:rsidRDefault="00661DDD" w:rsidP="00661DDD">
            <w:pPr>
              <w:spacing w:after="0" w:line="240" w:lineRule="auto"/>
              <w:ind w:right="113"/>
              <w:jc w:val="both"/>
              <w:rPr>
                <w:rFonts w:ascii="Times New Roman" w:hAnsi="Times New Roman" w:cs="Times New Roman"/>
                <w:sz w:val="24"/>
                <w:szCs w:val="24"/>
              </w:rPr>
            </w:pPr>
            <w:r>
              <w:rPr>
                <w:rFonts w:ascii="Times New Roman" w:hAnsi="Times New Roman" w:cs="Times New Roman"/>
                <w:bCs/>
                <w:sz w:val="24"/>
                <w:szCs w:val="24"/>
              </w:rPr>
              <w:t xml:space="preserve"> </w:t>
            </w:r>
            <w:r w:rsidR="00DE4976" w:rsidRPr="00DA6E69">
              <w:rPr>
                <w:rFonts w:ascii="Times New Roman" w:hAnsi="Times New Roman" w:cs="Times New Roman"/>
                <w:bCs/>
                <w:sz w:val="24"/>
                <w:szCs w:val="24"/>
              </w:rPr>
              <w:t>5</w:t>
            </w:r>
            <w:r w:rsidR="002237AB">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CC18B12" w14:textId="77777777" w:rsidR="006D3559" w:rsidRPr="00DA6E69" w:rsidRDefault="006D3559" w:rsidP="008A330B">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Статья 14</w:t>
            </w:r>
          </w:p>
          <w:p w14:paraId="2DE914E2" w14:textId="1800F966" w:rsidR="006D3559" w:rsidRPr="00DA6E69" w:rsidRDefault="006D3559" w:rsidP="008A330B">
            <w:pPr>
              <w:spacing w:after="0" w:line="240" w:lineRule="auto"/>
              <w:ind w:left="113" w:right="113" w:hanging="23"/>
              <w:jc w:val="both"/>
              <w:rPr>
                <w:rFonts w:ascii="Times New Roman" w:hAnsi="Times New Roman" w:cs="Times New Roman"/>
                <w:sz w:val="24"/>
                <w:szCs w:val="24"/>
              </w:rPr>
            </w:pPr>
            <w:r w:rsidRPr="00DA6E69">
              <w:rPr>
                <w:rFonts w:ascii="Times New Roman" w:hAnsi="Times New Roman" w:cs="Times New Roman"/>
                <w:sz w:val="24"/>
                <w:szCs w:val="24"/>
              </w:rPr>
              <w:t>пункт 6</w:t>
            </w:r>
          </w:p>
        </w:tc>
        <w:tc>
          <w:tcPr>
            <w:tcW w:w="5387" w:type="dxa"/>
            <w:tcBorders>
              <w:top w:val="single" w:sz="4" w:space="0" w:color="auto"/>
              <w:left w:val="single" w:sz="4" w:space="0" w:color="auto"/>
              <w:bottom w:val="single" w:sz="4" w:space="0" w:color="auto"/>
              <w:right w:val="single" w:sz="4" w:space="0" w:color="auto"/>
            </w:tcBorders>
          </w:tcPr>
          <w:p w14:paraId="786C78F2" w14:textId="77777777" w:rsidR="006D3559" w:rsidRPr="00DA6E69" w:rsidRDefault="006D3559"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14. Рынок электрической и тепловой энергии</w:t>
            </w:r>
          </w:p>
          <w:p w14:paraId="7F843D98"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F3BDDD8" w14:textId="77777777" w:rsidR="006D3559" w:rsidRPr="00DA6E69" w:rsidRDefault="006D3559" w:rsidP="008A330B">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6. Энергопередающая организация не вправе отказывать в подключении энергопроиз-водящим и энергоснабжающим организациям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p w14:paraId="06BA510F"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w:t>
            </w:r>
          </w:p>
          <w:p w14:paraId="61D2E65C" w14:textId="7468D346" w:rsidR="008A330B" w:rsidRPr="00DA6E69" w:rsidRDefault="008A330B" w:rsidP="008A330B">
            <w:pPr>
              <w:spacing w:after="0" w:line="240" w:lineRule="auto"/>
              <w:ind w:left="113" w:right="113" w:firstLine="596"/>
              <w:jc w:val="both"/>
              <w:rPr>
                <w:rFonts w:ascii="Times New Roman" w:hAnsi="Times New Roman" w:cs="Times New Roman"/>
                <w:sz w:val="24"/>
                <w:szCs w:val="24"/>
              </w:rPr>
            </w:pPr>
          </w:p>
        </w:tc>
        <w:tc>
          <w:tcPr>
            <w:tcW w:w="5712" w:type="dxa"/>
            <w:tcBorders>
              <w:top w:val="single" w:sz="4" w:space="0" w:color="auto"/>
              <w:left w:val="single" w:sz="4" w:space="0" w:color="auto"/>
              <w:bottom w:val="single" w:sz="4" w:space="0" w:color="auto"/>
              <w:right w:val="single" w:sz="4" w:space="0" w:color="auto"/>
            </w:tcBorders>
          </w:tcPr>
          <w:p w14:paraId="747E0BE7" w14:textId="77777777" w:rsidR="006D3559" w:rsidRPr="00DA6E69" w:rsidRDefault="006D3559"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14. Рынок электрической и тепловой энергии</w:t>
            </w:r>
          </w:p>
          <w:p w14:paraId="34C458A8"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B8A0550" w14:textId="77777777" w:rsidR="006D3559" w:rsidRPr="00DA6E69" w:rsidRDefault="006D3559" w:rsidP="008A330B">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6. Энергопередающая организация не вправе отказывать в подключении энергопроизводящим и энергоснабжающим организациям, </w:t>
            </w:r>
            <w:r w:rsidRPr="00DA6E69">
              <w:rPr>
                <w:rFonts w:ascii="Times New Roman" w:hAnsi="Times New Roman" w:cs="Times New Roman"/>
                <w:b/>
                <w:color w:val="000000"/>
                <w:sz w:val="24"/>
                <w:szCs w:val="24"/>
              </w:rPr>
              <w:t>нетто-потребителям</w:t>
            </w:r>
            <w:r w:rsidRPr="00DA6E69">
              <w:rPr>
                <w:rFonts w:ascii="Times New Roman" w:hAnsi="Times New Roman" w:cs="Times New Roman"/>
                <w:color w:val="000000"/>
                <w:sz w:val="24"/>
                <w:szCs w:val="24"/>
              </w:rPr>
              <w:t xml:space="preserve">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p w14:paraId="28FAB790" w14:textId="77777777" w:rsidR="008A330B" w:rsidRPr="00DA6E69" w:rsidRDefault="008A330B" w:rsidP="008A330B">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w:t>
            </w:r>
          </w:p>
          <w:p w14:paraId="72DC4377" w14:textId="78D710CF" w:rsidR="008A330B" w:rsidRPr="00DA6E69" w:rsidRDefault="008A330B" w:rsidP="008A330B">
            <w:pPr>
              <w:spacing w:after="0" w:line="240" w:lineRule="auto"/>
              <w:ind w:left="113" w:right="113" w:firstLine="596"/>
              <w:jc w:val="both"/>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14:paraId="07152997" w14:textId="668C727C" w:rsidR="006D3559" w:rsidRPr="00DA6E69" w:rsidRDefault="006D3559" w:rsidP="00906E85">
            <w:pPr>
              <w:spacing w:after="0" w:line="240" w:lineRule="auto"/>
              <w:ind w:left="113" w:right="113" w:hanging="16"/>
              <w:jc w:val="both"/>
              <w:rPr>
                <w:rFonts w:ascii="Times New Roman" w:hAnsi="Times New Roman" w:cs="Times New Roman"/>
                <w:sz w:val="24"/>
                <w:szCs w:val="24"/>
              </w:rPr>
            </w:pPr>
            <w:r w:rsidRPr="00DA6E69">
              <w:rPr>
                <w:rFonts w:ascii="Times New Roman" w:hAnsi="Times New Roman" w:cs="Times New Roman"/>
                <w:color w:val="000000"/>
                <w:sz w:val="24"/>
                <w:szCs w:val="24"/>
              </w:rPr>
              <w:lastRenderedPageBreak/>
              <w:t>Предусматривает обязательство энергопередающих организаций обеспечивать подключение нетто-потребителей к электрическим сетям.</w:t>
            </w:r>
          </w:p>
        </w:tc>
      </w:tr>
      <w:tr w:rsidR="006D3559" w:rsidRPr="00DA6E69" w14:paraId="1D79E2D1" w14:textId="77777777" w:rsidTr="00906E85">
        <w:trPr>
          <w:trHeight w:val="20"/>
        </w:trPr>
        <w:tc>
          <w:tcPr>
            <w:tcW w:w="15735" w:type="dxa"/>
            <w:gridSpan w:val="5"/>
            <w:tcBorders>
              <w:top w:val="single" w:sz="4" w:space="0" w:color="auto"/>
              <w:left w:val="single" w:sz="4" w:space="0" w:color="auto"/>
              <w:bottom w:val="single" w:sz="4" w:space="0" w:color="auto"/>
              <w:right w:val="single" w:sz="4" w:space="0" w:color="auto"/>
            </w:tcBorders>
          </w:tcPr>
          <w:p w14:paraId="6ACB89FF" w14:textId="77341538" w:rsidR="006D3559" w:rsidRPr="007D644F" w:rsidRDefault="006D3559" w:rsidP="007D644F">
            <w:pPr>
              <w:pStyle w:val="a3"/>
              <w:numPr>
                <w:ilvl w:val="0"/>
                <w:numId w:val="18"/>
              </w:numPr>
              <w:spacing w:after="0" w:line="240" w:lineRule="auto"/>
              <w:ind w:right="113"/>
              <w:jc w:val="center"/>
              <w:rPr>
                <w:rFonts w:ascii="Times New Roman" w:hAnsi="Times New Roman" w:cs="Times New Roman"/>
                <w:sz w:val="24"/>
                <w:szCs w:val="24"/>
              </w:rPr>
            </w:pPr>
            <w:r w:rsidRPr="007D644F">
              <w:rPr>
                <w:rFonts w:ascii="Times New Roman" w:hAnsi="Times New Roman" w:cs="Times New Roman"/>
                <w:b/>
                <w:bCs/>
                <w:sz w:val="24"/>
                <w:szCs w:val="24"/>
              </w:rPr>
              <w:lastRenderedPageBreak/>
              <w:t>Закон Республики Казахстан «О поддержке использования возобновляемых источников энергии»</w:t>
            </w:r>
          </w:p>
        </w:tc>
      </w:tr>
      <w:tr w:rsidR="006D3559" w:rsidRPr="00DA6E69" w14:paraId="1787AC55"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2C1F0F7E" w14:textId="35856B09" w:rsidR="006D3559" w:rsidRPr="00DA6E69" w:rsidRDefault="00661DDD" w:rsidP="00661DDD">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DA6E69" w:rsidRPr="00DA6E69">
              <w:rPr>
                <w:rFonts w:ascii="Times New Roman" w:hAnsi="Times New Roman" w:cs="Times New Roman"/>
                <w:sz w:val="24"/>
                <w:szCs w:val="24"/>
              </w:rPr>
              <w:t>6</w:t>
            </w:r>
            <w:r w:rsidR="002237A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EA21DE7" w14:textId="132BC7FA" w:rsidR="006D3559" w:rsidRPr="00DA6E69" w:rsidRDefault="004815FF" w:rsidP="00FA24B8">
            <w:pPr>
              <w:spacing w:after="0" w:line="240" w:lineRule="auto"/>
              <w:ind w:left="113" w:hanging="23"/>
              <w:jc w:val="both"/>
              <w:rPr>
                <w:rFonts w:ascii="Times New Roman" w:eastAsia="Consolas" w:hAnsi="Times New Roman" w:cs="Times New Roman"/>
                <w:sz w:val="24"/>
                <w:szCs w:val="24"/>
              </w:rPr>
            </w:pPr>
            <w:r>
              <w:rPr>
                <w:rFonts w:ascii="Times New Roman" w:eastAsia="Consolas" w:hAnsi="Times New Roman" w:cs="Times New Roman"/>
                <w:sz w:val="24"/>
                <w:szCs w:val="24"/>
              </w:rPr>
              <w:t>Статья 1 подпункт 1)</w:t>
            </w:r>
          </w:p>
        </w:tc>
        <w:tc>
          <w:tcPr>
            <w:tcW w:w="5387" w:type="dxa"/>
            <w:tcBorders>
              <w:top w:val="single" w:sz="4" w:space="0" w:color="auto"/>
              <w:left w:val="single" w:sz="4" w:space="0" w:color="auto"/>
              <w:bottom w:val="single" w:sz="4" w:space="0" w:color="auto"/>
              <w:right w:val="single" w:sz="4" w:space="0" w:color="auto"/>
            </w:tcBorders>
          </w:tcPr>
          <w:p w14:paraId="453F88A5" w14:textId="0D412F5A" w:rsidR="004815FF"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18C23FA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p w14:paraId="3F4B1A94" w14:textId="77777777" w:rsidR="004815FF" w:rsidRPr="004815FF" w:rsidRDefault="004815FF" w:rsidP="004815FF">
            <w:pPr>
              <w:spacing w:after="0" w:line="240" w:lineRule="auto"/>
              <w:ind w:left="113" w:right="113" w:firstLine="581"/>
              <w:jc w:val="both"/>
              <w:rPr>
                <w:rFonts w:ascii="Times New Roman" w:hAnsi="Times New Roman" w:cs="Times New Roman"/>
                <w:bCs/>
              </w:rPr>
            </w:pPr>
            <w:r w:rsidRPr="004815FF">
              <w:rPr>
                <w:rFonts w:ascii="Times New Roman" w:hAnsi="Times New Roman" w:cs="Times New Roman"/>
                <w:bCs/>
              </w:rPr>
              <w:t>Статья 1. Основные понятия, используемые в настоящем Законе</w:t>
            </w:r>
          </w:p>
          <w:p w14:paraId="3F478392" w14:textId="77777777" w:rsidR="004815FF" w:rsidRPr="004815FF" w:rsidRDefault="004815FF" w:rsidP="004815FF">
            <w:pPr>
              <w:spacing w:after="0" w:line="240" w:lineRule="auto"/>
              <w:ind w:left="113" w:right="113" w:firstLine="581"/>
              <w:jc w:val="both"/>
              <w:rPr>
                <w:rFonts w:ascii="Times New Roman" w:hAnsi="Times New Roman" w:cs="Times New Roman"/>
                <w:bCs/>
              </w:rPr>
            </w:pPr>
            <w:r w:rsidRPr="004815FF">
              <w:rPr>
                <w:rFonts w:ascii="Times New Roman" w:hAnsi="Times New Roman" w:cs="Times New Roman"/>
                <w:bCs/>
              </w:rPr>
              <w:t>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p w14:paraId="6C620B8B" w14:textId="358F4FC8" w:rsidR="008A330B"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4815FF">
              <w:rPr>
                <w:rFonts w:ascii="Times New Roman" w:hAnsi="Times New Roman" w:cs="Times New Roman"/>
              </w:rPr>
              <w:t>…</w:t>
            </w:r>
          </w:p>
        </w:tc>
        <w:tc>
          <w:tcPr>
            <w:tcW w:w="5712" w:type="dxa"/>
            <w:tcBorders>
              <w:top w:val="single" w:sz="4" w:space="0" w:color="auto"/>
              <w:left w:val="single" w:sz="4" w:space="0" w:color="auto"/>
              <w:bottom w:val="single" w:sz="4" w:space="0" w:color="auto"/>
              <w:right w:val="single" w:sz="4" w:space="0" w:color="auto"/>
            </w:tcBorders>
          </w:tcPr>
          <w:p w14:paraId="4B51694B" w14:textId="6F10A6BB" w:rsidR="004815FF"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6CD9558F"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p w14:paraId="0CA82AF9" w14:textId="77777777" w:rsidR="004815FF" w:rsidRPr="004815FF" w:rsidRDefault="004815FF" w:rsidP="004815FF">
            <w:pPr>
              <w:spacing w:after="0" w:line="240" w:lineRule="auto"/>
              <w:ind w:left="113" w:right="113" w:firstLine="581"/>
              <w:jc w:val="both"/>
              <w:rPr>
                <w:rFonts w:ascii="Times New Roman" w:hAnsi="Times New Roman" w:cs="Times New Roman"/>
                <w:bCs/>
              </w:rPr>
            </w:pPr>
            <w:r w:rsidRPr="004815FF">
              <w:rPr>
                <w:rFonts w:ascii="Times New Roman" w:hAnsi="Times New Roman" w:cs="Times New Roman"/>
                <w:bCs/>
              </w:rPr>
              <w:t>Статья 1. Основные понятия, используемые в настоящем Законе</w:t>
            </w:r>
          </w:p>
          <w:p w14:paraId="2A85481B" w14:textId="77777777" w:rsidR="004815FF" w:rsidRPr="004815FF" w:rsidRDefault="004815FF" w:rsidP="004815FF">
            <w:pPr>
              <w:spacing w:after="0" w:line="240" w:lineRule="auto"/>
              <w:ind w:left="113" w:right="113" w:firstLine="581"/>
              <w:jc w:val="both"/>
              <w:rPr>
                <w:rFonts w:ascii="Times New Roman" w:hAnsi="Times New Roman" w:cs="Times New Roman"/>
                <w:bCs/>
              </w:rPr>
            </w:pPr>
            <w:r w:rsidRPr="004815FF">
              <w:rPr>
                <w:rFonts w:ascii="Times New Roman" w:hAnsi="Times New Roman" w:cs="Times New Roman"/>
                <w:bCs/>
              </w:rPr>
              <w:t xml:space="preserve">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w:t>
            </w:r>
            <w:r w:rsidRPr="004815FF">
              <w:rPr>
                <w:rFonts w:ascii="Times New Roman" w:hAnsi="Times New Roman" w:cs="Times New Roman"/>
                <w:b/>
                <w:bCs/>
              </w:rPr>
              <w:t>солнечного излучения, ветра, энергии, полученной при использовании биогаза</w:t>
            </w:r>
            <w:r w:rsidRPr="004815FF">
              <w:rPr>
                <w:rFonts w:ascii="Times New Roman" w:hAnsi="Times New Roman" w:cs="Times New Roman"/>
                <w:bCs/>
              </w:rPr>
              <w:t>,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p w14:paraId="0861D187" w14:textId="562C0FBF" w:rsidR="008A330B"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4815FF">
              <w:rPr>
                <w:rFonts w:ascii="Times New Roman" w:hAnsi="Times New Roman" w:cs="Times New Roman"/>
              </w:rPr>
              <w:t>…</w:t>
            </w:r>
          </w:p>
        </w:tc>
        <w:tc>
          <w:tcPr>
            <w:tcW w:w="2940" w:type="dxa"/>
            <w:tcBorders>
              <w:top w:val="single" w:sz="4" w:space="0" w:color="auto"/>
              <w:left w:val="single" w:sz="4" w:space="0" w:color="auto"/>
              <w:bottom w:val="single" w:sz="4" w:space="0" w:color="auto"/>
              <w:right w:val="single" w:sz="4" w:space="0" w:color="auto"/>
            </w:tcBorders>
          </w:tcPr>
          <w:p w14:paraId="2BAFEF9A" w14:textId="08C05163" w:rsidR="006D3559" w:rsidRPr="00DA6E69" w:rsidRDefault="004815FF" w:rsidP="00906E85">
            <w:pPr>
              <w:spacing w:after="0" w:line="240" w:lineRule="auto"/>
              <w:ind w:right="113" w:firstLine="239"/>
              <w:jc w:val="both"/>
              <w:rPr>
                <w:rStyle w:val="s0"/>
                <w:sz w:val="24"/>
                <w:szCs w:val="24"/>
              </w:rPr>
            </w:pPr>
            <w:r w:rsidRPr="004815FF">
              <w:rPr>
                <w:rStyle w:val="s0"/>
                <w:sz w:val="24"/>
                <w:szCs w:val="24"/>
              </w:rPr>
              <w:t>В связи с расширением понятия «</w:t>
            </w:r>
            <w:r w:rsidR="000D4CA2">
              <w:rPr>
                <w:rStyle w:val="s0"/>
                <w:sz w:val="24"/>
                <w:szCs w:val="24"/>
              </w:rPr>
              <w:t>возобновляемые источники энергии</w:t>
            </w:r>
            <w:r w:rsidRPr="004815FF">
              <w:rPr>
                <w:rStyle w:val="s0"/>
                <w:sz w:val="24"/>
                <w:szCs w:val="24"/>
              </w:rPr>
              <w:t>»</w:t>
            </w:r>
          </w:p>
        </w:tc>
      </w:tr>
      <w:tr w:rsidR="004815FF" w:rsidRPr="00DA6E69" w14:paraId="00C9A549"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60AB86B5" w14:textId="275CEA28" w:rsidR="004815FF"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1134" w:type="dxa"/>
            <w:tcBorders>
              <w:top w:val="single" w:sz="4" w:space="0" w:color="auto"/>
              <w:left w:val="single" w:sz="4" w:space="0" w:color="auto"/>
              <w:bottom w:val="single" w:sz="4" w:space="0" w:color="auto"/>
              <w:right w:val="single" w:sz="4" w:space="0" w:color="auto"/>
            </w:tcBorders>
          </w:tcPr>
          <w:p w14:paraId="2F5BC86A" w14:textId="33C34D4C" w:rsidR="004815FF" w:rsidRPr="00DA6E69" w:rsidRDefault="004815FF" w:rsidP="004815FF">
            <w:pPr>
              <w:spacing w:after="0" w:line="240" w:lineRule="auto"/>
              <w:ind w:left="113" w:hanging="23"/>
              <w:jc w:val="both"/>
              <w:rPr>
                <w:rFonts w:ascii="Times New Roman" w:hAnsi="Times New Roman" w:cs="Times New Roman"/>
                <w:sz w:val="24"/>
                <w:szCs w:val="24"/>
              </w:rPr>
            </w:pPr>
            <w:r w:rsidRPr="00DA6E69">
              <w:rPr>
                <w:rFonts w:ascii="Times New Roman" w:hAnsi="Times New Roman" w:cs="Times New Roman"/>
                <w:sz w:val="24"/>
                <w:szCs w:val="24"/>
              </w:rPr>
              <w:t>Статья 1 подпункт 5)</w:t>
            </w:r>
          </w:p>
        </w:tc>
        <w:tc>
          <w:tcPr>
            <w:tcW w:w="5387" w:type="dxa"/>
            <w:tcBorders>
              <w:top w:val="single" w:sz="4" w:space="0" w:color="auto"/>
              <w:left w:val="single" w:sz="4" w:space="0" w:color="auto"/>
              <w:bottom w:val="single" w:sz="4" w:space="0" w:color="auto"/>
              <w:right w:val="single" w:sz="4" w:space="0" w:color="auto"/>
            </w:tcBorders>
          </w:tcPr>
          <w:p w14:paraId="6679275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50E6059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370A641" w14:textId="77777777" w:rsidR="004815FF" w:rsidRPr="00DA6E69" w:rsidRDefault="004815FF" w:rsidP="004815FF">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p w14:paraId="33A6DAE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F244B3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tc>
        <w:tc>
          <w:tcPr>
            <w:tcW w:w="5712" w:type="dxa"/>
            <w:tcBorders>
              <w:top w:val="single" w:sz="4" w:space="0" w:color="auto"/>
              <w:left w:val="single" w:sz="4" w:space="0" w:color="auto"/>
              <w:bottom w:val="single" w:sz="4" w:space="0" w:color="auto"/>
              <w:right w:val="single" w:sz="4" w:space="0" w:color="auto"/>
            </w:tcBorders>
          </w:tcPr>
          <w:p w14:paraId="2328170D"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5409065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9462A46"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color w:val="000000"/>
                <w:sz w:val="24"/>
                <w:szCs w:val="24"/>
              </w:rPr>
              <w:t xml:space="preserve">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w:t>
            </w:r>
            <w:r w:rsidRPr="00DA6E69">
              <w:rPr>
                <w:rFonts w:ascii="Times New Roman" w:hAnsi="Times New Roman" w:cs="Times New Roman"/>
                <w:b/>
                <w:color w:val="000000"/>
                <w:sz w:val="24"/>
                <w:szCs w:val="24"/>
              </w:rPr>
              <w:t>за исключением индивидуальных потребителей и нетто-потребителей;</w:t>
            </w:r>
          </w:p>
          <w:p w14:paraId="13D0AF6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E67875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tc>
        <w:tc>
          <w:tcPr>
            <w:tcW w:w="2940" w:type="dxa"/>
            <w:tcBorders>
              <w:top w:val="single" w:sz="4" w:space="0" w:color="auto"/>
              <w:left w:val="single" w:sz="4" w:space="0" w:color="auto"/>
              <w:bottom w:val="single" w:sz="4" w:space="0" w:color="auto"/>
              <w:right w:val="single" w:sz="4" w:space="0" w:color="auto"/>
            </w:tcBorders>
          </w:tcPr>
          <w:p w14:paraId="44BF7A75" w14:textId="47E4B7BD" w:rsidR="004815FF" w:rsidRPr="00DA6E69" w:rsidRDefault="004815FF" w:rsidP="004815FF">
            <w:pPr>
              <w:spacing w:after="0" w:line="240" w:lineRule="auto"/>
              <w:ind w:right="113" w:firstLine="239"/>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Необходимо с целью исключения индивидуальных потребителей и нетто-потребителей являющихся юридическими лицами из под действия норм регулирующих деятельность энергопроизводящих организаций. Это позволит освободить индивидуальных потребителей и нетто-потребителей от значительного объема </w:t>
            </w:r>
            <w:r w:rsidRPr="00DA6E69">
              <w:rPr>
                <w:rFonts w:ascii="Times New Roman" w:hAnsi="Times New Roman" w:cs="Times New Roman"/>
                <w:color w:val="000000"/>
                <w:sz w:val="24"/>
                <w:szCs w:val="24"/>
              </w:rPr>
              <w:lastRenderedPageBreak/>
              <w:t xml:space="preserve">обязательств, которые им не свойственны, например взаимодействие с сетевым оператором, РФЦ и т.д.     </w:t>
            </w:r>
          </w:p>
        </w:tc>
      </w:tr>
      <w:tr w:rsidR="004815FF" w:rsidRPr="00DA6E69" w14:paraId="16D613CA"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580441B5" w14:textId="5043E804"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8.</w:t>
            </w:r>
          </w:p>
        </w:tc>
        <w:tc>
          <w:tcPr>
            <w:tcW w:w="1134" w:type="dxa"/>
            <w:tcBorders>
              <w:top w:val="single" w:sz="4" w:space="0" w:color="auto"/>
              <w:left w:val="single" w:sz="4" w:space="0" w:color="auto"/>
              <w:bottom w:val="single" w:sz="4" w:space="0" w:color="auto"/>
              <w:right w:val="single" w:sz="4" w:space="0" w:color="auto"/>
            </w:tcBorders>
          </w:tcPr>
          <w:p w14:paraId="36599CE3" w14:textId="62749BD9"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Статья 1 новый подпункт 8-2)</w:t>
            </w:r>
          </w:p>
        </w:tc>
        <w:tc>
          <w:tcPr>
            <w:tcW w:w="5387" w:type="dxa"/>
            <w:tcBorders>
              <w:top w:val="single" w:sz="4" w:space="0" w:color="auto"/>
              <w:left w:val="single" w:sz="4" w:space="0" w:color="auto"/>
              <w:bottom w:val="single" w:sz="4" w:space="0" w:color="auto"/>
              <w:right w:val="single" w:sz="4" w:space="0" w:color="auto"/>
            </w:tcBorders>
          </w:tcPr>
          <w:p w14:paraId="2E8BB99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7286EF3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D94B2F4"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8-2) отсутствует</w:t>
            </w:r>
          </w:p>
          <w:p w14:paraId="0CA212AF" w14:textId="77777777"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w:t>
            </w:r>
          </w:p>
          <w:p w14:paraId="26E48C07" w14:textId="415B7C98"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6DC7A989"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40B3877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FBFD034" w14:textId="3539A176"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FA24B8">
              <w:rPr>
                <w:rFonts w:ascii="Times New Roman" w:hAnsi="Times New Roman" w:cs="Times New Roman"/>
                <w:b/>
                <w:bCs/>
                <w:color w:val="000000"/>
                <w:sz w:val="24"/>
                <w:szCs w:val="24"/>
              </w:rPr>
              <w:t>8-2)</w:t>
            </w:r>
            <w:r w:rsidRPr="00DA6E69">
              <w:rPr>
                <w:rFonts w:ascii="Times New Roman" w:hAnsi="Times New Roman" w:cs="Times New Roman"/>
                <w:color w:val="000000"/>
                <w:sz w:val="24"/>
                <w:szCs w:val="24"/>
              </w:rPr>
              <w:t xml:space="preserve"> </w:t>
            </w:r>
            <w:r w:rsidRPr="00DA6E69">
              <w:rPr>
                <w:rFonts w:ascii="Times New Roman" w:hAnsi="Times New Roman" w:cs="Times New Roman"/>
                <w:b/>
                <w:color w:val="000000"/>
                <w:sz w:val="24"/>
                <w:szCs w:val="24"/>
              </w:rPr>
              <w:t>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четырехсот киловатт,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p w14:paraId="4260831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CA30FDE" w14:textId="77777777" w:rsidR="004815FF" w:rsidRPr="00DA6E69" w:rsidRDefault="004815FF" w:rsidP="004815FF">
            <w:pPr>
              <w:tabs>
                <w:tab w:val="left" w:pos="1540"/>
              </w:tabs>
              <w:spacing w:after="0" w:line="240" w:lineRule="auto"/>
              <w:ind w:firstLine="596"/>
              <w:jc w:val="both"/>
              <w:rPr>
                <w:rFonts w:ascii="Times New Roman" w:hAnsi="Times New Roman" w:cs="Times New Roman"/>
                <w:sz w:val="24"/>
                <w:szCs w:val="24"/>
              </w:rPr>
            </w:pPr>
          </w:p>
          <w:p w14:paraId="28DCC109"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37E63D9A" w14:textId="705E1B83" w:rsidR="004815FF" w:rsidRPr="00DA6E69" w:rsidRDefault="004815FF" w:rsidP="004815FF">
            <w:pPr>
              <w:pStyle w:val="HTML"/>
              <w:ind w:left="144" w:right="122" w:firstLine="237"/>
              <w:jc w:val="both"/>
              <w:rPr>
                <w:rStyle w:val="s0"/>
                <w:color w:val="auto"/>
                <w:sz w:val="24"/>
                <w:szCs w:val="24"/>
              </w:rPr>
            </w:pPr>
            <w:r w:rsidRPr="00DA6E69">
              <w:rPr>
                <w:rFonts w:ascii="Times New Roman" w:hAnsi="Times New Roman" w:cs="Times New Roman"/>
                <w:color w:val="000000"/>
                <w:sz w:val="24"/>
                <w:szCs w:val="24"/>
              </w:rPr>
              <w:t>Введение нового термина в предлагаемой редакции необходимо для установления отдельного правового регулирования установки (строительства) и функционирования    маломасштабных объектов ВИЭ предназначенных в первую очередь для удовлетворения собственных нужд потребителей энергии.</w:t>
            </w:r>
            <w:r w:rsidRPr="00DA6E69">
              <w:rPr>
                <w:rFonts w:ascii="Times New Roman" w:hAnsi="Times New Roman" w:cs="Times New Roman"/>
                <w:sz w:val="24"/>
                <w:szCs w:val="24"/>
              </w:rPr>
              <w:t xml:space="preserve">  К объектам мощностью до 400 киловатт законодательством установлено меньше требований чем к объектам большей мощности.     </w:t>
            </w:r>
          </w:p>
        </w:tc>
      </w:tr>
      <w:tr w:rsidR="004815FF" w:rsidRPr="00DA6E69" w14:paraId="514121E4"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206D8BD9" w14:textId="45F8A72F"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D4CA2">
              <w:rPr>
                <w:rFonts w:ascii="Times New Roman" w:hAnsi="Times New Roman" w:cs="Times New Roman"/>
                <w:sz w:val="24"/>
                <w:szCs w:val="24"/>
              </w:rPr>
              <w:t>9</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59ACDCA" w14:textId="6B8BAED1"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Статья 1 подпункт 9-1)</w:t>
            </w:r>
          </w:p>
        </w:tc>
        <w:tc>
          <w:tcPr>
            <w:tcW w:w="5387" w:type="dxa"/>
            <w:tcBorders>
              <w:top w:val="single" w:sz="4" w:space="0" w:color="auto"/>
              <w:left w:val="single" w:sz="4" w:space="0" w:color="auto"/>
              <w:bottom w:val="single" w:sz="4" w:space="0" w:color="auto"/>
              <w:right w:val="single" w:sz="4" w:space="0" w:color="auto"/>
            </w:tcBorders>
          </w:tcPr>
          <w:p w14:paraId="68BE8428"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0B91352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EFE9F53" w14:textId="5C51C280"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9-1) возобновляемые источники энергии казахстанского производства - возобновляемые источники энергии, произведенные казахстанскими производителями и:</w:t>
            </w:r>
            <w:r w:rsidRPr="00DA6E69">
              <w:rPr>
                <w:rFonts w:ascii="Times New Roman" w:hAnsi="Times New Roman" w:cs="Times New Roman"/>
                <w:color w:val="000000"/>
                <w:sz w:val="24"/>
                <w:szCs w:val="24"/>
              </w:rPr>
              <w:br/>
              <w:t xml:space="preserve">          определяемые в соответствии с </w:t>
            </w:r>
            <w:r w:rsidRPr="00DA6E69">
              <w:rPr>
                <w:rFonts w:ascii="Times New Roman" w:hAnsi="Times New Roman" w:cs="Times New Roman"/>
                <w:color w:val="000000"/>
                <w:sz w:val="24"/>
                <w:szCs w:val="24"/>
              </w:rPr>
              <w:lastRenderedPageBreak/>
              <w:t>таможенным законодательством Евразийского экономического союза и (или) Республики Казахстан как полностью произведенные в Республике Казахстан;</w:t>
            </w:r>
          </w:p>
          <w:p w14:paraId="2098823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определяемые как подвергнутые достаточной переработке в Республике Казахстан в соответствии с критериями достаточной переработки, устанавливаемыми законодательством Евразийского экономического союза и (или) Республики Казахстан;</w:t>
            </w:r>
          </w:p>
          <w:p w14:paraId="479F9B3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ED57C93"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15C8E009"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1. Основные понятия, используемые в настоящем Законе</w:t>
            </w:r>
          </w:p>
          <w:p w14:paraId="5CB0534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647818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9-1) </w:t>
            </w:r>
            <w:r w:rsidRPr="00DA6E69">
              <w:rPr>
                <w:rFonts w:ascii="Times New Roman" w:hAnsi="Times New Roman" w:cs="Times New Roman"/>
                <w:b/>
                <w:color w:val="000000"/>
                <w:sz w:val="24"/>
                <w:szCs w:val="24"/>
              </w:rPr>
              <w:t>исключить</w:t>
            </w:r>
          </w:p>
          <w:p w14:paraId="7376F91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F18E41A"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18F384FA" w14:textId="3495A811" w:rsidR="004815FF" w:rsidRPr="00DA6E69" w:rsidRDefault="004815FF" w:rsidP="0006195D">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Для развития  ВИЭ в целом в стране, и фактическом отсутстви</w:t>
            </w:r>
            <w:r w:rsidR="0006195D">
              <w:rPr>
                <w:rFonts w:ascii="Times New Roman" w:hAnsi="Times New Roman" w:cs="Times New Roman"/>
                <w:color w:val="000000"/>
                <w:sz w:val="24"/>
                <w:szCs w:val="24"/>
              </w:rPr>
              <w:t>и</w:t>
            </w:r>
            <w:r w:rsidRPr="00DA6E69">
              <w:rPr>
                <w:rFonts w:ascii="Times New Roman" w:hAnsi="Times New Roman" w:cs="Times New Roman"/>
                <w:color w:val="000000"/>
                <w:sz w:val="24"/>
                <w:szCs w:val="24"/>
              </w:rPr>
              <w:t xml:space="preserve">  производства необходимость в таком термине как «установки с использованием возобновляемых </w:t>
            </w:r>
            <w:r w:rsidRPr="00DA6E69">
              <w:rPr>
                <w:rFonts w:ascii="Times New Roman" w:hAnsi="Times New Roman" w:cs="Times New Roman"/>
                <w:color w:val="000000"/>
                <w:sz w:val="24"/>
                <w:szCs w:val="24"/>
              </w:rPr>
              <w:lastRenderedPageBreak/>
              <w:t>источников энергии казахстанского производства» отсутствует.</w:t>
            </w:r>
          </w:p>
        </w:tc>
      </w:tr>
      <w:tr w:rsidR="004815FF" w:rsidRPr="00DA6E69" w14:paraId="5A3EFD55"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7504D36F" w14:textId="635C58F8" w:rsidR="004815FF" w:rsidRPr="00C72AAD" w:rsidRDefault="000D4CA2" w:rsidP="000D4CA2">
            <w:pPr>
              <w:spacing w:after="0" w:line="240" w:lineRule="auto"/>
              <w:ind w:right="113"/>
              <w:jc w:val="both"/>
              <w:rPr>
                <w:rFonts w:ascii="Times New Roman" w:hAnsi="Times New Roman" w:cs="Times New Roman"/>
                <w:sz w:val="24"/>
                <w:szCs w:val="24"/>
                <w:highlight w:val="yellow"/>
              </w:rPr>
            </w:pPr>
            <w:r>
              <w:rPr>
                <w:rFonts w:ascii="Times New Roman" w:hAnsi="Times New Roman" w:cs="Times New Roman"/>
                <w:sz w:val="24"/>
                <w:szCs w:val="24"/>
              </w:rPr>
              <w:lastRenderedPageBreak/>
              <w:t>10</w:t>
            </w:r>
            <w:r w:rsidR="004815FF" w:rsidRPr="00A3020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53032D3" w14:textId="624B7A68" w:rsidR="004815FF" w:rsidRPr="00AC0EC0" w:rsidRDefault="004815FF" w:rsidP="004815FF">
            <w:pPr>
              <w:spacing w:after="0" w:line="240" w:lineRule="auto"/>
              <w:ind w:left="113" w:right="113" w:hanging="23"/>
              <w:jc w:val="both"/>
              <w:rPr>
                <w:rFonts w:ascii="Times New Roman" w:hAnsi="Times New Roman" w:cs="Times New Roman"/>
                <w:sz w:val="24"/>
                <w:szCs w:val="24"/>
              </w:rPr>
            </w:pPr>
            <w:r w:rsidRPr="00AC0EC0">
              <w:rPr>
                <w:rFonts w:ascii="Times New Roman" w:hAnsi="Times New Roman" w:cs="Times New Roman"/>
                <w:spacing w:val="-10"/>
              </w:rPr>
              <w:t>Стать</w:t>
            </w:r>
            <w:r>
              <w:rPr>
                <w:rFonts w:ascii="Times New Roman" w:hAnsi="Times New Roman" w:cs="Times New Roman"/>
                <w:spacing w:val="-10"/>
              </w:rPr>
              <w:t xml:space="preserve">я </w:t>
            </w:r>
            <w:r w:rsidRPr="00AC0EC0">
              <w:rPr>
                <w:rFonts w:ascii="Times New Roman" w:hAnsi="Times New Roman" w:cs="Times New Roman"/>
                <w:spacing w:val="-10"/>
              </w:rPr>
              <w:t>1</w:t>
            </w:r>
            <w:r>
              <w:rPr>
                <w:rFonts w:ascii="Times New Roman" w:hAnsi="Times New Roman" w:cs="Times New Roman"/>
                <w:spacing w:val="-10"/>
              </w:rPr>
              <w:t xml:space="preserve"> </w:t>
            </w:r>
            <w:r w:rsidRPr="00AC0EC0">
              <w:rPr>
                <w:rFonts w:ascii="Times New Roman" w:hAnsi="Times New Roman" w:cs="Times New Roman"/>
                <w:spacing w:val="-10"/>
              </w:rPr>
              <w:t xml:space="preserve">подпункт 9) </w:t>
            </w:r>
          </w:p>
        </w:tc>
        <w:tc>
          <w:tcPr>
            <w:tcW w:w="5387" w:type="dxa"/>
            <w:tcBorders>
              <w:top w:val="single" w:sz="4" w:space="0" w:color="auto"/>
              <w:left w:val="single" w:sz="4" w:space="0" w:color="auto"/>
              <w:bottom w:val="single" w:sz="4" w:space="0" w:color="auto"/>
              <w:right w:val="single" w:sz="4" w:space="0" w:color="auto"/>
            </w:tcBorders>
          </w:tcPr>
          <w:p w14:paraId="414CD06F" w14:textId="77777777" w:rsidR="004815FF" w:rsidRPr="00AC0EC0" w:rsidRDefault="004815FF" w:rsidP="004815FF">
            <w:pPr>
              <w:ind w:firstLine="284"/>
              <w:jc w:val="both"/>
              <w:rPr>
                <w:rFonts w:ascii="Times New Roman" w:hAnsi="Times New Roman" w:cs="Times New Roman"/>
                <w:bCs/>
              </w:rPr>
            </w:pPr>
            <w:r w:rsidRPr="00AC0EC0">
              <w:rPr>
                <w:rFonts w:ascii="Times New Roman" w:hAnsi="Times New Roman" w:cs="Times New Roman"/>
                <w:bCs/>
              </w:rPr>
              <w:t>Статья 1. Основные понятия, используемые в настоящем Законе</w:t>
            </w:r>
          </w:p>
          <w:p w14:paraId="351AA471" w14:textId="3AE50C17" w:rsidR="004815FF" w:rsidRPr="00AC0EC0" w:rsidRDefault="004815FF" w:rsidP="004815FF">
            <w:pPr>
              <w:pStyle w:val="HTML"/>
              <w:ind w:left="144" w:right="122" w:firstLine="596"/>
              <w:jc w:val="both"/>
              <w:rPr>
                <w:rFonts w:ascii="Times New Roman" w:hAnsi="Times New Roman" w:cs="Times New Roman"/>
                <w:color w:val="000000"/>
                <w:sz w:val="24"/>
                <w:szCs w:val="24"/>
              </w:rPr>
            </w:pPr>
            <w:r w:rsidRPr="00AC0EC0">
              <w:rPr>
                <w:rFonts w:ascii="Times New Roman" w:hAnsi="Times New Roman" w:cs="Times New Roman"/>
                <w:bCs/>
                <w:sz w:val="22"/>
                <w:szCs w:val="22"/>
              </w:rPr>
              <w:t xml:space="preserve">9)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 </w:t>
            </w:r>
            <w:r w:rsidRPr="00AC0EC0">
              <w:rPr>
                <w:rFonts w:ascii="Times New Roman" w:hAnsi="Times New Roman" w:cs="Times New Roman"/>
                <w:b/>
                <w:bCs/>
                <w:sz w:val="22"/>
                <w:szCs w:val="22"/>
              </w:rPr>
              <w:t>казахстанского производства</w:t>
            </w:r>
            <w:r w:rsidRPr="00AC0EC0">
              <w:rPr>
                <w:rFonts w:ascii="Times New Roman" w:hAnsi="Times New Roman" w:cs="Times New Roman"/>
                <w:bCs/>
                <w:sz w:val="22"/>
                <w:szCs w:val="22"/>
              </w:rPr>
              <w:t>;</w:t>
            </w:r>
          </w:p>
        </w:tc>
        <w:tc>
          <w:tcPr>
            <w:tcW w:w="5712" w:type="dxa"/>
            <w:tcBorders>
              <w:top w:val="single" w:sz="4" w:space="0" w:color="auto"/>
              <w:left w:val="single" w:sz="4" w:space="0" w:color="auto"/>
              <w:bottom w:val="single" w:sz="4" w:space="0" w:color="auto"/>
              <w:right w:val="single" w:sz="4" w:space="0" w:color="auto"/>
            </w:tcBorders>
          </w:tcPr>
          <w:p w14:paraId="60D75941" w14:textId="77777777" w:rsidR="004815FF" w:rsidRPr="00AC0EC0" w:rsidRDefault="004815FF" w:rsidP="004815FF">
            <w:pPr>
              <w:shd w:val="clear" w:color="auto" w:fill="FFFFFF"/>
              <w:ind w:firstLine="284"/>
              <w:jc w:val="both"/>
              <w:textAlignment w:val="baseline"/>
              <w:rPr>
                <w:rFonts w:ascii="Times New Roman" w:hAnsi="Times New Roman" w:cs="Times New Roman"/>
                <w:bCs/>
              </w:rPr>
            </w:pPr>
            <w:r w:rsidRPr="00AC0EC0">
              <w:rPr>
                <w:rFonts w:ascii="Times New Roman" w:hAnsi="Times New Roman" w:cs="Times New Roman"/>
                <w:bCs/>
              </w:rPr>
              <w:t>Статья 1. Основные понятия, используемые в настоящем Законе</w:t>
            </w:r>
          </w:p>
          <w:p w14:paraId="5A234A15" w14:textId="4087F572" w:rsidR="004815FF" w:rsidRPr="00AC0EC0" w:rsidRDefault="004815FF" w:rsidP="004815FF">
            <w:pPr>
              <w:pStyle w:val="HTML"/>
              <w:ind w:left="144" w:right="122" w:firstLine="596"/>
              <w:jc w:val="both"/>
              <w:rPr>
                <w:rFonts w:ascii="Times New Roman" w:hAnsi="Times New Roman" w:cs="Times New Roman"/>
                <w:color w:val="000000"/>
                <w:sz w:val="24"/>
                <w:szCs w:val="24"/>
              </w:rPr>
            </w:pPr>
            <w:r w:rsidRPr="00AC0EC0">
              <w:rPr>
                <w:rFonts w:ascii="Times New Roman" w:hAnsi="Times New Roman" w:cs="Times New Roman"/>
                <w:bCs/>
                <w:sz w:val="24"/>
                <w:szCs w:val="24"/>
              </w:rPr>
              <w:t>9)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w:t>
            </w:r>
          </w:p>
        </w:tc>
        <w:tc>
          <w:tcPr>
            <w:tcW w:w="2940" w:type="dxa"/>
            <w:tcBorders>
              <w:top w:val="single" w:sz="4" w:space="0" w:color="auto"/>
              <w:left w:val="single" w:sz="4" w:space="0" w:color="auto"/>
              <w:bottom w:val="single" w:sz="4" w:space="0" w:color="auto"/>
              <w:right w:val="single" w:sz="4" w:space="0" w:color="auto"/>
            </w:tcBorders>
          </w:tcPr>
          <w:p w14:paraId="76DDAA3F" w14:textId="77777777" w:rsidR="004815FF" w:rsidRPr="00AC0EC0" w:rsidRDefault="004815FF" w:rsidP="004815FF">
            <w:pPr>
              <w:spacing w:after="0" w:line="240" w:lineRule="auto"/>
              <w:ind w:left="113" w:right="113" w:firstLine="550"/>
              <w:contextualSpacing/>
              <w:jc w:val="both"/>
              <w:rPr>
                <w:rFonts w:ascii="Times New Roman" w:hAnsi="Times New Roman" w:cs="Times New Roman"/>
                <w:color w:val="000000"/>
              </w:rPr>
            </w:pPr>
            <w:r w:rsidRPr="00AC0EC0">
              <w:rPr>
                <w:rFonts w:ascii="Times New Roman" w:hAnsi="Times New Roman" w:cs="Times New Roman"/>
                <w:color w:val="000000"/>
              </w:rPr>
              <w:t>Разработчик ниже предлагает исключить термин «возобновляемые источники энергии казахстанского производства» и в обосновании указывает: «Для развития ВИЭ в целом в стране, и фактическом отсутствия производства».</w:t>
            </w:r>
          </w:p>
          <w:p w14:paraId="16DDE8F7" w14:textId="30D93736" w:rsidR="004815FF" w:rsidRPr="00AC0EC0" w:rsidRDefault="004815FF" w:rsidP="004815FF">
            <w:pPr>
              <w:spacing w:after="0" w:line="240" w:lineRule="auto"/>
              <w:ind w:left="113" w:right="113" w:firstLine="596"/>
              <w:jc w:val="both"/>
              <w:rPr>
                <w:rFonts w:ascii="Times New Roman" w:hAnsi="Times New Roman" w:cs="Times New Roman"/>
                <w:color w:val="000000"/>
                <w:sz w:val="24"/>
                <w:szCs w:val="24"/>
              </w:rPr>
            </w:pPr>
            <w:r w:rsidRPr="00AC0EC0">
              <w:rPr>
                <w:rFonts w:ascii="Times New Roman" w:hAnsi="Times New Roman" w:cs="Times New Roman"/>
                <w:color w:val="000000"/>
              </w:rPr>
              <w:t xml:space="preserve"> В этой связи   логичным является исключение упоминания данного термина и в определении понятия адресная помощь. Кроме того, действующая редакция адресной помощи, когда она распространяется только на установки казахстанского производства является сдерживающим фактором в развитии сектора малых ВИЭ.  </w:t>
            </w:r>
          </w:p>
        </w:tc>
      </w:tr>
      <w:tr w:rsidR="004815FF" w:rsidRPr="00DA6E69" w14:paraId="7563C483"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652FA506" w14:textId="3286E331"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1</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FDAD3B5" w14:textId="2B946D3D" w:rsidR="004815FF" w:rsidRPr="00DA6E69" w:rsidRDefault="004815FF" w:rsidP="004815FF">
            <w:pPr>
              <w:spacing w:after="0" w:line="240" w:lineRule="auto"/>
              <w:ind w:left="113" w:hanging="23"/>
              <w:jc w:val="both"/>
              <w:rPr>
                <w:rFonts w:ascii="Times New Roman" w:eastAsia="Consolas" w:hAnsi="Times New Roman" w:cs="Times New Roman"/>
                <w:sz w:val="24"/>
                <w:szCs w:val="24"/>
              </w:rPr>
            </w:pPr>
            <w:r>
              <w:rPr>
                <w:rFonts w:ascii="Times New Roman" w:hAnsi="Times New Roman" w:cs="Times New Roman"/>
                <w:sz w:val="24"/>
                <w:szCs w:val="24"/>
              </w:rPr>
              <w:t>С</w:t>
            </w:r>
            <w:r w:rsidRPr="00DA6E69">
              <w:rPr>
                <w:rFonts w:ascii="Times New Roman" w:hAnsi="Times New Roman" w:cs="Times New Roman"/>
                <w:sz w:val="24"/>
                <w:szCs w:val="24"/>
              </w:rPr>
              <w:t>тать</w:t>
            </w:r>
            <w:r>
              <w:rPr>
                <w:rFonts w:ascii="Times New Roman" w:hAnsi="Times New Roman" w:cs="Times New Roman"/>
                <w:sz w:val="24"/>
                <w:szCs w:val="24"/>
              </w:rPr>
              <w:t>я 1</w:t>
            </w:r>
            <w:r w:rsidRPr="00DA6E69">
              <w:rPr>
                <w:rFonts w:ascii="Times New Roman" w:hAnsi="Times New Roman" w:cs="Times New Roman"/>
                <w:sz w:val="24"/>
                <w:szCs w:val="24"/>
              </w:rPr>
              <w:t xml:space="preserve"> подпункт </w:t>
            </w:r>
            <w:r>
              <w:rPr>
                <w:rFonts w:ascii="Times New Roman" w:hAnsi="Times New Roman" w:cs="Times New Roman"/>
                <w:sz w:val="24"/>
                <w:szCs w:val="24"/>
              </w:rPr>
              <w:t xml:space="preserve"> </w:t>
            </w:r>
            <w:r w:rsidRPr="00DA6E69">
              <w:rPr>
                <w:rFonts w:ascii="Times New Roman" w:hAnsi="Times New Roman" w:cs="Times New Roman"/>
                <w:sz w:val="24"/>
                <w:szCs w:val="24"/>
              </w:rPr>
              <w:t>12)</w:t>
            </w:r>
            <w:r>
              <w:rPr>
                <w:rFonts w:ascii="Times New Roman" w:hAnsi="Times New Roman" w:cs="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tcPr>
          <w:p w14:paraId="58CDF8E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51126A5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2CBC29F" w14:textId="77777777" w:rsidR="004815FF" w:rsidRPr="00DA6E69" w:rsidRDefault="004815FF" w:rsidP="004815FF">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12) индивидуальный потребитель электрической и (или) тепловой энергии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p w14:paraId="7DF6073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8F8C29C" w14:textId="70D32ADB"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70200B7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4A8671E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280487C"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color w:val="000000"/>
                <w:sz w:val="24"/>
                <w:szCs w:val="24"/>
              </w:rPr>
              <w:t xml:space="preserve">12) индивидуальный потребитель электрической и (или) тепловой энергии (далее - индивидуальный потребитель) - физическое или юридическое лицо, </w:t>
            </w:r>
            <w:r w:rsidRPr="00DA6E69">
              <w:rPr>
                <w:rFonts w:ascii="Times New Roman" w:hAnsi="Times New Roman" w:cs="Times New Roman"/>
                <w:b/>
                <w:color w:val="000000"/>
                <w:sz w:val="24"/>
                <w:szCs w:val="24"/>
              </w:rPr>
              <w:t>обеспечивающее полностью или частично собственное потребление электрической и (или) тепловой энергии от маломасштабного объекта, принадлежащего ему на праве собственности или ином вещном праве, работающего в автономном режиме;</w:t>
            </w:r>
          </w:p>
          <w:p w14:paraId="6E69A62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A4EBE41" w14:textId="1863DFDF"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4A901E31" w14:textId="363950DE"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Для установления единообразных требований к индивидуальным потребителям и нетто-потребителям. </w:t>
            </w:r>
          </w:p>
          <w:p w14:paraId="15E30FC6" w14:textId="6717125E"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color w:val="000000"/>
                <w:sz w:val="24"/>
                <w:szCs w:val="24"/>
              </w:rPr>
              <w:t>Количество неэлектрифицированных районов, где проживают физические лица или расположены субъекты предпринимательства в РК крайне незначительно, поэтому эти требования необходимо исключить</w:t>
            </w:r>
            <w:r w:rsidRPr="00DA6E69">
              <w:rPr>
                <w:rFonts w:ascii="Times New Roman" w:hAnsi="Times New Roman" w:cs="Times New Roman"/>
                <w:sz w:val="24"/>
                <w:szCs w:val="24"/>
              </w:rPr>
              <w:t xml:space="preserve">  </w:t>
            </w:r>
          </w:p>
          <w:p w14:paraId="79E58672" w14:textId="77777777" w:rsidR="004815FF" w:rsidRPr="00DA6E69" w:rsidRDefault="004815FF" w:rsidP="004815FF">
            <w:pPr>
              <w:spacing w:after="0" w:line="240" w:lineRule="auto"/>
              <w:ind w:left="113" w:right="113" w:firstLine="596"/>
              <w:jc w:val="both"/>
              <w:rPr>
                <w:rStyle w:val="s0"/>
                <w:sz w:val="24"/>
                <w:szCs w:val="24"/>
              </w:rPr>
            </w:pPr>
          </w:p>
        </w:tc>
      </w:tr>
      <w:tr w:rsidR="004815FF" w:rsidRPr="00DA6E69" w14:paraId="3F7EE87A"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E979ECE" w14:textId="04ECF8F6"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2</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9B41982" w14:textId="3623BFE0" w:rsidR="004815FF" w:rsidRPr="00DA6E69" w:rsidRDefault="004815FF" w:rsidP="004815FF">
            <w:pPr>
              <w:spacing w:after="0" w:line="240" w:lineRule="auto"/>
              <w:ind w:left="113" w:hanging="23"/>
              <w:jc w:val="both"/>
              <w:rPr>
                <w:rFonts w:ascii="Times New Roman" w:eastAsia="Consolas" w:hAnsi="Times New Roman" w:cs="Times New Roman"/>
                <w:sz w:val="24"/>
                <w:szCs w:val="24"/>
              </w:rPr>
            </w:pPr>
            <w:r>
              <w:rPr>
                <w:rFonts w:ascii="Times New Roman" w:hAnsi="Times New Roman" w:cs="Times New Roman"/>
                <w:sz w:val="24"/>
                <w:szCs w:val="24"/>
              </w:rPr>
              <w:t>С</w:t>
            </w:r>
            <w:r w:rsidRPr="00DA6E69">
              <w:rPr>
                <w:rFonts w:ascii="Times New Roman" w:hAnsi="Times New Roman" w:cs="Times New Roman"/>
                <w:sz w:val="24"/>
                <w:szCs w:val="24"/>
              </w:rPr>
              <w:t>тать</w:t>
            </w:r>
            <w:r>
              <w:rPr>
                <w:rFonts w:ascii="Times New Roman" w:hAnsi="Times New Roman" w:cs="Times New Roman"/>
                <w:sz w:val="24"/>
                <w:szCs w:val="24"/>
              </w:rPr>
              <w:t>я</w:t>
            </w:r>
            <w:r w:rsidRPr="00DA6E69">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DA6E69">
              <w:rPr>
                <w:rFonts w:ascii="Times New Roman" w:hAnsi="Times New Roman" w:cs="Times New Roman"/>
                <w:sz w:val="24"/>
                <w:szCs w:val="24"/>
              </w:rPr>
              <w:t>подпункт 13)</w:t>
            </w:r>
            <w:r>
              <w:rPr>
                <w:rFonts w:ascii="Times New Roman" w:hAnsi="Times New Roman" w:cs="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tcPr>
          <w:p w14:paraId="7FF3EC8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1. Основные понятия, используемые в настоящем Законе</w:t>
            </w:r>
          </w:p>
          <w:p w14:paraId="6618B9C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A58B702" w14:textId="77777777" w:rsidR="004815FF" w:rsidRPr="003857B0"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13) </w:t>
            </w:r>
            <w:r>
              <w:t xml:space="preserve"> </w:t>
            </w:r>
            <w:r w:rsidRPr="001128D5">
              <w:rPr>
                <w:rFonts w:ascii="Times New Roman" w:hAnsi="Times New Roman" w:cs="Times New Roman"/>
                <w:color w:val="000000"/>
                <w:sz w:val="24"/>
                <w:szCs w:val="24"/>
              </w:rPr>
              <w:t xml:space="preserve">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w:t>
            </w:r>
            <w:r w:rsidRPr="003857B0">
              <w:rPr>
                <w:rFonts w:ascii="Times New Roman" w:hAnsi="Times New Roman" w:cs="Times New Roman"/>
                <w:b/>
                <w:bCs/>
                <w:color w:val="000000"/>
                <w:sz w:val="24"/>
                <w:szCs w:val="24"/>
              </w:rPr>
              <w:t>от объекта по использованию возобновляемых источников энергии,</w:t>
            </w:r>
            <w:r w:rsidRPr="001128D5">
              <w:rPr>
                <w:rFonts w:ascii="Times New Roman" w:hAnsi="Times New Roman" w:cs="Times New Roman"/>
                <w:color w:val="000000"/>
                <w:sz w:val="24"/>
                <w:szCs w:val="24"/>
              </w:rPr>
              <w:t xml:space="preserve">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w:t>
            </w:r>
            <w:r w:rsidRPr="003857B0">
              <w:rPr>
                <w:rFonts w:ascii="Times New Roman" w:hAnsi="Times New Roman" w:cs="Times New Roman"/>
                <w:b/>
                <w:bCs/>
                <w:color w:val="000000"/>
                <w:sz w:val="24"/>
                <w:szCs w:val="24"/>
              </w:rPr>
              <w:t xml:space="preserve">общей установленной мощностью до ста киловатт, </w:t>
            </w:r>
            <w:r w:rsidRPr="003857B0">
              <w:rPr>
                <w:rFonts w:ascii="Times New Roman" w:hAnsi="Times New Roman" w:cs="Times New Roman"/>
                <w:color w:val="000000"/>
                <w:sz w:val="24"/>
                <w:szCs w:val="24"/>
              </w:rPr>
              <w:t xml:space="preserve">включая </w:t>
            </w:r>
            <w:r w:rsidRPr="003857B0">
              <w:rPr>
                <w:rFonts w:ascii="Times New Roman" w:hAnsi="Times New Roman" w:cs="Times New Roman"/>
                <w:color w:val="000000"/>
                <w:sz w:val="24"/>
                <w:szCs w:val="24"/>
              </w:rPr>
              <w:lastRenderedPageBreak/>
              <w:t>комбинированные установки возобновляемых источников энергии;</w:t>
            </w:r>
          </w:p>
          <w:p w14:paraId="7AD64613" w14:textId="59089C15"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D434D71"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697BD6CE" w14:textId="0BD885DF" w:rsidR="004815FF"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1. Основные понятия, используемые в настоящем Законе</w:t>
            </w:r>
          </w:p>
          <w:p w14:paraId="0C947F4D" w14:textId="7AF2DC1D" w:rsidR="004815FF" w:rsidRDefault="004815FF" w:rsidP="004815FF">
            <w:pPr>
              <w:pStyle w:val="HTML"/>
              <w:ind w:left="144" w:right="122" w:firstLine="596"/>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4EEC86C9" w14:textId="26032FD4"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13)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w:t>
            </w:r>
            <w:r w:rsidRPr="00DA6E69">
              <w:rPr>
                <w:rFonts w:ascii="Times New Roman" w:hAnsi="Times New Roman" w:cs="Times New Roman"/>
                <w:b/>
                <w:color w:val="000000"/>
                <w:sz w:val="24"/>
                <w:szCs w:val="24"/>
              </w:rPr>
              <w:t>от маломасштабного объекта,</w:t>
            </w:r>
            <w:r w:rsidRPr="00DA6E69">
              <w:rPr>
                <w:rFonts w:ascii="Times New Roman" w:hAnsi="Times New Roman" w:cs="Times New Roman"/>
                <w:color w:val="000000"/>
                <w:sz w:val="24"/>
                <w:szCs w:val="24"/>
              </w:rPr>
              <w:t xml:space="preserve">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p w14:paraId="1E0D2F2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2FBA0B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p w14:paraId="19FED141"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6A51623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 xml:space="preserve">Уточнение в части маломасштабного объекта носит редакционный характер. </w:t>
            </w:r>
          </w:p>
          <w:p w14:paraId="4F31109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Исключение ограничения установленной мощности обусловлено увеличением  мощности для маломасштабных объектов  до 400 киловатт.</w:t>
            </w:r>
          </w:p>
          <w:p w14:paraId="2855AD46" w14:textId="77777777"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sz w:val="24"/>
                <w:szCs w:val="24"/>
              </w:rPr>
              <w:t xml:space="preserve">Это позволит нетто-потребителям диверсифицировать и расширить производство электро- и тепловой </w:t>
            </w:r>
            <w:r w:rsidRPr="00DA6E69">
              <w:rPr>
                <w:rFonts w:ascii="Times New Roman" w:hAnsi="Times New Roman" w:cs="Times New Roman"/>
                <w:sz w:val="24"/>
                <w:szCs w:val="24"/>
              </w:rPr>
              <w:lastRenderedPageBreak/>
              <w:t>энергии с применением энергоемких технологий.</w:t>
            </w:r>
          </w:p>
          <w:p w14:paraId="79E5100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p>
          <w:p w14:paraId="5FAE5EFD" w14:textId="63A59059"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 xml:space="preserve"> </w:t>
            </w:r>
          </w:p>
        </w:tc>
      </w:tr>
      <w:tr w:rsidR="004815FF" w:rsidRPr="00DA6E69" w14:paraId="10BE3582"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7FF415CD" w14:textId="46969D56"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3</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00D5DC2" w14:textId="77777777" w:rsidR="004815FF" w:rsidRPr="00DA6E69" w:rsidRDefault="004815FF" w:rsidP="004815FF">
            <w:pPr>
              <w:spacing w:after="0" w:line="240" w:lineRule="auto"/>
              <w:ind w:firstLine="140"/>
              <w:jc w:val="both"/>
              <w:rPr>
                <w:rFonts w:ascii="Times New Roman" w:hAnsi="Times New Roman" w:cs="Times New Roman"/>
                <w:sz w:val="24"/>
                <w:szCs w:val="24"/>
              </w:rPr>
            </w:pPr>
            <w:r w:rsidRPr="00DA6E69">
              <w:rPr>
                <w:rFonts w:ascii="Times New Roman" w:hAnsi="Times New Roman" w:cs="Times New Roman"/>
                <w:sz w:val="24"/>
                <w:szCs w:val="24"/>
              </w:rPr>
              <w:t>Статья 3</w:t>
            </w:r>
          </w:p>
          <w:p w14:paraId="51F54CB6" w14:textId="5BD2B95C"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пункт 2 подпункт 1-2)</w:t>
            </w:r>
          </w:p>
        </w:tc>
        <w:tc>
          <w:tcPr>
            <w:tcW w:w="5387" w:type="dxa"/>
            <w:tcBorders>
              <w:top w:val="single" w:sz="4" w:space="0" w:color="auto"/>
              <w:left w:val="single" w:sz="4" w:space="0" w:color="auto"/>
              <w:bottom w:val="single" w:sz="4" w:space="0" w:color="auto"/>
              <w:right w:val="single" w:sz="4" w:space="0" w:color="auto"/>
            </w:tcBorders>
          </w:tcPr>
          <w:p w14:paraId="3E1DEF1D"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 Цели и формы государственного регулирования в области поддержки использования возобновляемых источников энергии</w:t>
            </w:r>
          </w:p>
          <w:p w14:paraId="094B4A7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D6B0C9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 Государственное регулирование в области поддержки использования возобновляемых источников энергии для производства электрической и (или) тепловой энергии включает:</w:t>
            </w:r>
          </w:p>
          <w:p w14:paraId="238B1459"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87502AA" w14:textId="77777777" w:rsidR="004815FF" w:rsidRPr="00DA6E69" w:rsidRDefault="004815FF" w:rsidP="004815FF">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1-2) предоставление адресной помощи;</w:t>
            </w:r>
          </w:p>
          <w:p w14:paraId="2BF3ED28"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A8CCA0B" w14:textId="2ECDF922"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2EDB5AC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3. Цели и формы государственного регулирования в области поддержки использования возобновляемых источников энергии</w:t>
            </w:r>
          </w:p>
          <w:p w14:paraId="47DDD04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03569F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2. Государственное регулирование в области поддержки использования возобновляемых источников энергии для производства электрической и (или) тепловой энергии включает:</w:t>
            </w:r>
          </w:p>
          <w:p w14:paraId="29985FC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59FB0D5" w14:textId="1D240641"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color w:val="000000"/>
                <w:sz w:val="24"/>
                <w:szCs w:val="24"/>
              </w:rPr>
              <w:t xml:space="preserve">1-2) </w:t>
            </w:r>
            <w:hyperlink r:id="rId8">
              <w:r w:rsidRPr="00DA6E69">
                <w:rPr>
                  <w:rFonts w:ascii="Times New Roman" w:hAnsi="Times New Roman" w:cs="Times New Roman"/>
                  <w:b/>
                  <w:color w:val="000000"/>
                  <w:sz w:val="24"/>
                  <w:szCs w:val="24"/>
                </w:rPr>
                <w:t>предоставление мер</w:t>
              </w:r>
            </w:hyperlink>
            <w:r w:rsidRPr="00DA6E69">
              <w:rPr>
                <w:rFonts w:ascii="Times New Roman" w:hAnsi="Times New Roman" w:cs="Times New Roman"/>
                <w:b/>
                <w:color w:val="000000"/>
                <w:sz w:val="24"/>
                <w:szCs w:val="24"/>
              </w:rPr>
              <w:t xml:space="preserve"> поддержки индивидуальным потребителям и нетто-потребителям;</w:t>
            </w:r>
          </w:p>
          <w:p w14:paraId="162FDF5E" w14:textId="13ADF287" w:rsidR="004815FF" w:rsidRPr="00DA6E69" w:rsidRDefault="004815FF" w:rsidP="004815FF">
            <w:pPr>
              <w:pStyle w:val="HTML"/>
              <w:ind w:left="144" w:right="122" w:firstLine="596"/>
              <w:jc w:val="both"/>
              <w:rPr>
                <w:rFonts w:ascii="Times New Roman" w:hAnsi="Times New Roman" w:cs="Times New Roman"/>
                <w:b/>
                <w:bCs/>
                <w:sz w:val="24"/>
                <w:szCs w:val="24"/>
              </w:rPr>
            </w:pPr>
            <w:r w:rsidRPr="00DA6E69">
              <w:rPr>
                <w:rFonts w:ascii="Times New Roman" w:hAnsi="Times New Roman" w:cs="Times New Roman"/>
                <w:color w:val="000000"/>
                <w:sz w:val="24"/>
                <w:szCs w:val="24"/>
              </w:rPr>
              <w:t>…</w:t>
            </w:r>
          </w:p>
        </w:tc>
        <w:tc>
          <w:tcPr>
            <w:tcW w:w="2940" w:type="dxa"/>
            <w:tcBorders>
              <w:top w:val="single" w:sz="4" w:space="0" w:color="auto"/>
              <w:left w:val="single" w:sz="4" w:space="0" w:color="auto"/>
              <w:bottom w:val="single" w:sz="4" w:space="0" w:color="auto"/>
              <w:right w:val="single" w:sz="4" w:space="0" w:color="auto"/>
            </w:tcBorders>
          </w:tcPr>
          <w:p w14:paraId="5EFB85E5" w14:textId="3EE9F688"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Для распространения адресной помощи для нетто-потребителей.</w:t>
            </w:r>
          </w:p>
          <w:p w14:paraId="4598C4AF" w14:textId="35A167C9" w:rsidR="004815FF" w:rsidRPr="00DA6E69" w:rsidRDefault="004815FF" w:rsidP="004815FF">
            <w:pPr>
              <w:spacing w:after="0" w:line="240" w:lineRule="auto"/>
              <w:ind w:left="113" w:right="113" w:firstLine="596"/>
              <w:jc w:val="both"/>
              <w:rPr>
                <w:rStyle w:val="s0"/>
                <w:sz w:val="24"/>
                <w:szCs w:val="24"/>
              </w:rPr>
            </w:pPr>
          </w:p>
        </w:tc>
      </w:tr>
      <w:tr w:rsidR="004815FF" w:rsidRPr="00DA6E69" w14:paraId="24A0D7B1"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029774C5" w14:textId="620D3828"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4</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C185264"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6 </w:t>
            </w:r>
          </w:p>
          <w:p w14:paraId="07676450" w14:textId="2C1DA231"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color w:val="000000"/>
                <w:sz w:val="24"/>
                <w:szCs w:val="24"/>
              </w:rPr>
              <w:t>Подпункт 5-7)</w:t>
            </w:r>
          </w:p>
        </w:tc>
        <w:tc>
          <w:tcPr>
            <w:tcW w:w="5387" w:type="dxa"/>
            <w:tcBorders>
              <w:top w:val="single" w:sz="4" w:space="0" w:color="auto"/>
              <w:left w:val="single" w:sz="4" w:space="0" w:color="auto"/>
              <w:bottom w:val="single" w:sz="4" w:space="0" w:color="auto"/>
              <w:right w:val="single" w:sz="4" w:space="0" w:color="auto"/>
            </w:tcBorders>
          </w:tcPr>
          <w:p w14:paraId="07E40E3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Уполномоченный орган:</w:t>
            </w:r>
          </w:p>
          <w:p w14:paraId="30A38DEF"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3E3ECD9" w14:textId="77777777" w:rsidR="004815FF" w:rsidRPr="00DA6E69" w:rsidRDefault="004815FF" w:rsidP="004815FF">
            <w:pPr>
              <w:spacing w:after="0" w:line="240" w:lineRule="auto"/>
              <w:ind w:left="113" w:right="113"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5-7)</w:t>
            </w:r>
            <w:r w:rsidRPr="00DA6E69">
              <w:rPr>
                <w:rFonts w:ascii="Times New Roman" w:hAnsi="Times New Roman" w:cs="Times New Roman"/>
                <w:color w:val="000000"/>
                <w:sz w:val="24"/>
                <w:szCs w:val="24"/>
                <w:lang w:val="kk-KZ"/>
              </w:rPr>
              <w:t xml:space="preserve"> </w:t>
            </w:r>
            <w:r w:rsidRPr="00DA6E69">
              <w:rPr>
                <w:rFonts w:ascii="Times New Roman" w:hAnsi="Times New Roman" w:cs="Times New Roman"/>
                <w:color w:val="000000"/>
                <w:sz w:val="24"/>
                <w:szCs w:val="24"/>
              </w:rPr>
              <w:t>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w:t>
            </w:r>
          </w:p>
          <w:p w14:paraId="6A02233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4801421" w14:textId="57003398"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6D2FD4E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Уполномоченный орган:</w:t>
            </w:r>
          </w:p>
          <w:p w14:paraId="0D88CB1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F0DBB69" w14:textId="77777777" w:rsidR="004815FF" w:rsidRPr="00DA6E69" w:rsidRDefault="004815FF" w:rsidP="004815FF">
            <w:pPr>
              <w:spacing w:after="0" w:line="240" w:lineRule="auto"/>
              <w:ind w:left="113" w:right="113" w:firstLine="596"/>
              <w:jc w:val="both"/>
              <w:rPr>
                <w:rFonts w:ascii="Times New Roman" w:hAnsi="Times New Roman" w:cs="Times New Roman"/>
                <w:b/>
                <w:bCs/>
                <w:color w:val="000000"/>
                <w:sz w:val="24"/>
                <w:szCs w:val="24"/>
              </w:rPr>
            </w:pPr>
            <w:r w:rsidRPr="00DA6E69">
              <w:rPr>
                <w:rFonts w:ascii="Times New Roman" w:hAnsi="Times New Roman" w:cs="Times New Roman"/>
                <w:color w:val="000000"/>
                <w:sz w:val="24"/>
                <w:szCs w:val="24"/>
              </w:rPr>
              <w:t>5-7)</w:t>
            </w:r>
            <w:r w:rsidRPr="00DA6E69">
              <w:rPr>
                <w:rFonts w:ascii="Times New Roman" w:hAnsi="Times New Roman" w:cs="Times New Roman"/>
                <w:color w:val="000000"/>
                <w:sz w:val="24"/>
                <w:szCs w:val="24"/>
                <w:lang w:val="kk-KZ"/>
              </w:rPr>
              <w:t xml:space="preserve"> </w:t>
            </w:r>
            <w:r w:rsidRPr="00DA6E69">
              <w:rPr>
                <w:rFonts w:ascii="Times New Roman" w:hAnsi="Times New Roman" w:cs="Times New Roman"/>
                <w:color w:val="000000"/>
                <w:sz w:val="24"/>
                <w:szCs w:val="24"/>
              </w:rPr>
              <w:t xml:space="preserve">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 </w:t>
            </w:r>
            <w:r w:rsidRPr="00DA6E69">
              <w:rPr>
                <w:rFonts w:ascii="Times New Roman" w:hAnsi="Times New Roman" w:cs="Times New Roman"/>
                <w:b/>
                <w:bCs/>
                <w:color w:val="000000"/>
                <w:sz w:val="24"/>
                <w:szCs w:val="24"/>
              </w:rPr>
              <w:t>включая правила увеличения мощности действующих объектов ВИЭ в соответствии со статьей 9-2 Закона.</w:t>
            </w:r>
          </w:p>
          <w:p w14:paraId="7CDBA17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090EFE6" w14:textId="4211C07E"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335024CF" w14:textId="5A0D6648"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Дополнительная компетенция уполномоченного органа в части дальнейшего развития ВИЭ</w:t>
            </w:r>
          </w:p>
        </w:tc>
      </w:tr>
      <w:tr w:rsidR="004815FF" w:rsidRPr="00DA6E69" w14:paraId="3EA2E0FE"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49EEBD8" w14:textId="54FB581A"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5</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C0FC44C"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6 </w:t>
            </w:r>
          </w:p>
          <w:p w14:paraId="1FCAA64C" w14:textId="73EA55A6" w:rsidR="004815FF" w:rsidRPr="00DA6E69" w:rsidRDefault="004815FF" w:rsidP="004815FF">
            <w:pPr>
              <w:spacing w:after="0" w:line="240" w:lineRule="auto"/>
              <w:ind w:left="113" w:right="-6"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новый подпункт 7-1)</w:t>
            </w:r>
          </w:p>
        </w:tc>
        <w:tc>
          <w:tcPr>
            <w:tcW w:w="5387" w:type="dxa"/>
            <w:tcBorders>
              <w:top w:val="single" w:sz="4" w:space="0" w:color="auto"/>
              <w:left w:val="single" w:sz="4" w:space="0" w:color="auto"/>
              <w:bottom w:val="single" w:sz="4" w:space="0" w:color="auto"/>
              <w:right w:val="single" w:sz="4" w:space="0" w:color="auto"/>
            </w:tcBorders>
          </w:tcPr>
          <w:p w14:paraId="7FE4AA6D"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026B11CF"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10CDD82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3EA1122"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7-1) отсутствует</w:t>
            </w:r>
          </w:p>
          <w:p w14:paraId="05A00B57" w14:textId="77777777"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w:t>
            </w:r>
          </w:p>
          <w:p w14:paraId="3C5A6982" w14:textId="6096EF90"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19715E7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2D414B4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67DFAEB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CF1B30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b/>
                <w:color w:val="000000"/>
                <w:sz w:val="24"/>
                <w:szCs w:val="24"/>
              </w:rPr>
              <w:t>7-1) разрабатывает и утверждает правила мониторинга и контроля за функционированием маломасштабных объектов;</w:t>
            </w:r>
          </w:p>
          <w:p w14:paraId="0B3F9A5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38E6708"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391390B2" w14:textId="273485DB"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 xml:space="preserve">Для прозрачной организации работы маломасштабных объектов ВИЭ и исключения фактов недобросовестных действий со стороны отдельных индивидуальных потребителей и нетто-потребителей. </w:t>
            </w:r>
          </w:p>
        </w:tc>
      </w:tr>
      <w:tr w:rsidR="004815FF" w:rsidRPr="00DA6E69" w14:paraId="45798F91"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2463C057" w14:textId="71847443" w:rsidR="004815FF" w:rsidRPr="00DA6E69" w:rsidRDefault="004815FF" w:rsidP="004815FF">
            <w:pPr>
              <w:spacing w:after="0" w:line="240" w:lineRule="auto"/>
              <w:ind w:right="113"/>
              <w:jc w:val="both"/>
              <w:rPr>
                <w:rFonts w:ascii="Times New Roman" w:hAnsi="Times New Roman" w:cs="Times New Roman"/>
                <w:sz w:val="24"/>
                <w:szCs w:val="24"/>
              </w:rPr>
            </w:pPr>
            <w:r w:rsidRPr="00DA6E69">
              <w:rPr>
                <w:rFonts w:ascii="Times New Roman" w:hAnsi="Times New Roman" w:cs="Times New Roman"/>
                <w:sz w:val="24"/>
                <w:szCs w:val="24"/>
              </w:rPr>
              <w:t>1</w:t>
            </w:r>
            <w:r w:rsidR="000D4CA2">
              <w:rPr>
                <w:rFonts w:ascii="Times New Roman" w:hAnsi="Times New Roman" w:cs="Times New Roman"/>
                <w:sz w:val="24"/>
                <w:szCs w:val="24"/>
              </w:rPr>
              <w:t>6</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DA260CF"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6 </w:t>
            </w:r>
          </w:p>
          <w:p w14:paraId="21D6901D" w14:textId="6968CDB9"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новый подпункт 7-2)</w:t>
            </w:r>
          </w:p>
        </w:tc>
        <w:tc>
          <w:tcPr>
            <w:tcW w:w="5387" w:type="dxa"/>
            <w:tcBorders>
              <w:top w:val="single" w:sz="4" w:space="0" w:color="auto"/>
              <w:left w:val="single" w:sz="4" w:space="0" w:color="auto"/>
              <w:bottom w:val="single" w:sz="4" w:space="0" w:color="auto"/>
              <w:right w:val="single" w:sz="4" w:space="0" w:color="auto"/>
            </w:tcBorders>
          </w:tcPr>
          <w:p w14:paraId="74A91AF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167C004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221019D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EBB8BEB"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7-2) отсутствует</w:t>
            </w:r>
          </w:p>
          <w:p w14:paraId="5BF38F29"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F637F74" w14:textId="2E242E9D"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3D1D100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1EFDCCD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29C7FB1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7F8DACD"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7-2) разрабатывает и утверждает правила подключения к электрическим сетям и эксплуатации маломасштабных объектов;</w:t>
            </w:r>
          </w:p>
          <w:p w14:paraId="20EED9D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71D5397" w14:textId="09A73EB4"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6B1CA883" w14:textId="6843AC08"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Для разработки отдельного НПА, регламентирующего взаимодействие нетто-потребителей с энергопередающими организациями.</w:t>
            </w:r>
          </w:p>
        </w:tc>
      </w:tr>
      <w:tr w:rsidR="004815FF" w:rsidRPr="00DA6E69" w14:paraId="187A6AA8"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B2819EA" w14:textId="4C54E3A2"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DA6E69">
              <w:rPr>
                <w:rFonts w:ascii="Times New Roman" w:hAnsi="Times New Roman" w:cs="Times New Roman"/>
                <w:sz w:val="24"/>
                <w:szCs w:val="24"/>
              </w:rPr>
              <w:t>1</w:t>
            </w:r>
            <w:r w:rsidR="000D4CA2">
              <w:rPr>
                <w:rFonts w:ascii="Times New Roman" w:hAnsi="Times New Roman" w:cs="Times New Roman"/>
                <w:sz w:val="24"/>
                <w:szCs w:val="24"/>
              </w:rPr>
              <w:t>7</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DFCD9E4"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6 </w:t>
            </w:r>
          </w:p>
          <w:p w14:paraId="5C771520" w14:textId="683FF610"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новый подпункт 7-3)</w:t>
            </w:r>
          </w:p>
        </w:tc>
        <w:tc>
          <w:tcPr>
            <w:tcW w:w="5387" w:type="dxa"/>
            <w:tcBorders>
              <w:top w:val="single" w:sz="4" w:space="0" w:color="auto"/>
              <w:left w:val="single" w:sz="4" w:space="0" w:color="auto"/>
              <w:bottom w:val="single" w:sz="4" w:space="0" w:color="auto"/>
              <w:right w:val="single" w:sz="4" w:space="0" w:color="auto"/>
            </w:tcBorders>
          </w:tcPr>
          <w:p w14:paraId="78CFB5ED"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5383377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0626FDC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0E2360D"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7-3) отсутствует</w:t>
            </w:r>
          </w:p>
          <w:p w14:paraId="21404F2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F7254C6" w14:textId="6BF2A4B8"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56A6094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6. Компетенция уполномоченного органа</w:t>
            </w:r>
          </w:p>
          <w:p w14:paraId="3ABF9C8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Уполномоченный орган:</w:t>
            </w:r>
          </w:p>
          <w:p w14:paraId="3B28D75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8D923F5"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 xml:space="preserve">7-3) разрабатывает и утверждает правила определения, пересмотра и утверждения совокупных лимитов; </w:t>
            </w:r>
          </w:p>
          <w:p w14:paraId="2D45263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02B1C34" w14:textId="63E49A71"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50E5BC6C" w14:textId="492F5EE7"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Для обеспечения баланса интересов индивидуальных потребителей, нетто-потребителей, участников рынка и государства необходимо четко регламентировать порядок разработки и утверждения совокупных лимитов</w:t>
            </w:r>
            <w:r>
              <w:rPr>
                <w:rFonts w:ascii="Times New Roman" w:hAnsi="Times New Roman" w:cs="Times New Roman"/>
                <w:color w:val="000000"/>
                <w:sz w:val="24"/>
                <w:szCs w:val="24"/>
              </w:rPr>
              <w:t>.</w:t>
            </w:r>
            <w:r w:rsidRPr="00DA6E69">
              <w:rPr>
                <w:rFonts w:ascii="Times New Roman" w:hAnsi="Times New Roman" w:cs="Times New Roman"/>
                <w:color w:val="000000"/>
                <w:sz w:val="24"/>
                <w:szCs w:val="24"/>
              </w:rPr>
              <w:t xml:space="preserve"> </w:t>
            </w:r>
          </w:p>
        </w:tc>
      </w:tr>
      <w:tr w:rsidR="004815FF" w:rsidRPr="00DA6E69" w14:paraId="3142AAD7"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31BF396" w14:textId="3CA9FAD6" w:rsidR="004815FF" w:rsidRPr="00DA6E69" w:rsidRDefault="004815FF" w:rsidP="004815FF">
            <w:pPr>
              <w:spacing w:after="0" w:line="240" w:lineRule="auto"/>
              <w:ind w:right="113"/>
              <w:jc w:val="both"/>
              <w:rPr>
                <w:rFonts w:ascii="Times New Roman" w:hAnsi="Times New Roman" w:cs="Times New Roman"/>
                <w:sz w:val="24"/>
                <w:szCs w:val="24"/>
              </w:rPr>
            </w:pPr>
            <w:r w:rsidRPr="00DA6E69">
              <w:rPr>
                <w:rFonts w:ascii="Times New Roman" w:hAnsi="Times New Roman" w:cs="Times New Roman"/>
                <w:sz w:val="24"/>
                <w:szCs w:val="24"/>
              </w:rPr>
              <w:t>1</w:t>
            </w:r>
            <w:r w:rsidR="000D4CA2">
              <w:rPr>
                <w:rFonts w:ascii="Times New Roman" w:hAnsi="Times New Roman" w:cs="Times New Roman"/>
                <w:sz w:val="24"/>
                <w:szCs w:val="24"/>
              </w:rPr>
              <w:t>8</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25C8EE5" w14:textId="76AED7FE"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 xml:space="preserve">Статья 7 новый </w:t>
            </w:r>
            <w:r w:rsidRPr="00DA6E69">
              <w:rPr>
                <w:rFonts w:ascii="Times New Roman" w:hAnsi="Times New Roman" w:cs="Times New Roman"/>
                <w:sz w:val="24"/>
                <w:szCs w:val="24"/>
              </w:rPr>
              <w:lastRenderedPageBreak/>
              <w:t>подпункт 3-3)</w:t>
            </w:r>
          </w:p>
        </w:tc>
        <w:tc>
          <w:tcPr>
            <w:tcW w:w="5387" w:type="dxa"/>
            <w:tcBorders>
              <w:top w:val="single" w:sz="4" w:space="0" w:color="auto"/>
              <w:left w:val="single" w:sz="4" w:space="0" w:color="auto"/>
              <w:bottom w:val="single" w:sz="4" w:space="0" w:color="auto"/>
              <w:right w:val="single" w:sz="4" w:space="0" w:color="auto"/>
            </w:tcBorders>
          </w:tcPr>
          <w:p w14:paraId="2CA120FD"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7. Компетенция местных исполнительных органов областей, городов республиканского значения и столицы</w:t>
            </w:r>
          </w:p>
          <w:p w14:paraId="3C7B4B2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Местные исполнительные органы областей, городов республиканского значения и столицы:</w:t>
            </w:r>
          </w:p>
          <w:p w14:paraId="50D75535"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6D7B7C6" w14:textId="77777777"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3-3) отсутствует</w:t>
            </w:r>
          </w:p>
          <w:p w14:paraId="6FECB48F" w14:textId="7CB2216F"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w:t>
            </w:r>
          </w:p>
          <w:p w14:paraId="53E2B305" w14:textId="60FFB8D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4D62F27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7. Компетенция местных исполнительных органов областей, городов республиканского значения и столицы</w:t>
            </w:r>
          </w:p>
          <w:p w14:paraId="67FD6BD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Местные исполнительные органы областей, городов республиканского значения и столицы:</w:t>
            </w:r>
          </w:p>
          <w:p w14:paraId="58B99ED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40FF107"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FA24B8">
              <w:rPr>
                <w:rFonts w:ascii="Times New Roman" w:hAnsi="Times New Roman" w:cs="Times New Roman"/>
                <w:b/>
                <w:bCs/>
                <w:color w:val="000000"/>
                <w:sz w:val="24"/>
                <w:szCs w:val="24"/>
              </w:rPr>
              <w:t>3-3)</w:t>
            </w:r>
            <w:r w:rsidRPr="00DA6E69">
              <w:rPr>
                <w:rFonts w:ascii="Times New Roman" w:hAnsi="Times New Roman" w:cs="Times New Roman"/>
                <w:color w:val="000000"/>
                <w:sz w:val="24"/>
                <w:szCs w:val="24"/>
              </w:rPr>
              <w:t xml:space="preserve"> </w:t>
            </w:r>
            <w:r w:rsidRPr="00DA6E69">
              <w:rPr>
                <w:rFonts w:ascii="Times New Roman" w:hAnsi="Times New Roman" w:cs="Times New Roman"/>
                <w:b/>
                <w:color w:val="000000"/>
                <w:sz w:val="24"/>
                <w:szCs w:val="24"/>
              </w:rPr>
              <w:t>осуществляют мониторинг и контроль за функционированием маломасштабных объектов;</w:t>
            </w:r>
          </w:p>
          <w:p w14:paraId="529E7F98"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AFA99C3" w14:textId="001F0D6C"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3AE9AA9A" w14:textId="650C0668" w:rsidR="004815FF" w:rsidRPr="00DA6E69" w:rsidRDefault="004815FF" w:rsidP="004815FF">
            <w:pPr>
              <w:spacing w:after="0" w:line="240" w:lineRule="auto"/>
              <w:ind w:left="113" w:right="113" w:firstLine="596"/>
              <w:jc w:val="both"/>
              <w:rPr>
                <w:rStyle w:val="s0"/>
                <w:sz w:val="24"/>
                <w:szCs w:val="24"/>
              </w:rPr>
            </w:pPr>
            <w:r w:rsidRPr="00DA6E69">
              <w:rPr>
                <w:rStyle w:val="s0"/>
                <w:sz w:val="24"/>
                <w:szCs w:val="24"/>
              </w:rPr>
              <w:lastRenderedPageBreak/>
              <w:t xml:space="preserve">Для прозрачной организации работы при </w:t>
            </w:r>
            <w:r w:rsidRPr="00DA6E69">
              <w:rPr>
                <w:rStyle w:val="s0"/>
                <w:sz w:val="24"/>
                <w:szCs w:val="24"/>
              </w:rPr>
              <w:lastRenderedPageBreak/>
              <w:t>проведении мониторинга и контроля.</w:t>
            </w:r>
          </w:p>
        </w:tc>
      </w:tr>
      <w:tr w:rsidR="004815FF" w:rsidRPr="00DA6E69" w14:paraId="4B68BFDE"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6E3CF8AE" w14:textId="6B3C39D1" w:rsidR="004815FF" w:rsidRPr="00DA6E69" w:rsidRDefault="004815FF" w:rsidP="004815FF">
            <w:pPr>
              <w:spacing w:after="0" w:line="240" w:lineRule="auto"/>
              <w:ind w:right="113"/>
              <w:jc w:val="both"/>
              <w:rPr>
                <w:rFonts w:ascii="Times New Roman" w:hAnsi="Times New Roman" w:cs="Times New Roman"/>
                <w:sz w:val="24"/>
                <w:szCs w:val="24"/>
              </w:rPr>
            </w:pPr>
            <w:r w:rsidRPr="00DA6E69">
              <w:rPr>
                <w:rFonts w:ascii="Times New Roman" w:hAnsi="Times New Roman" w:cs="Times New Roman"/>
                <w:sz w:val="24"/>
                <w:szCs w:val="24"/>
              </w:rPr>
              <w:lastRenderedPageBreak/>
              <w:t>1</w:t>
            </w:r>
            <w:r w:rsidR="000D4CA2">
              <w:rPr>
                <w:rFonts w:ascii="Times New Roman" w:hAnsi="Times New Roman" w:cs="Times New Roman"/>
                <w:sz w:val="24"/>
                <w:szCs w:val="24"/>
              </w:rPr>
              <w:t>9</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41D0AF8" w14:textId="57C21BC3"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Статья 7 новый подпункт 3-4)</w:t>
            </w:r>
          </w:p>
        </w:tc>
        <w:tc>
          <w:tcPr>
            <w:tcW w:w="5387" w:type="dxa"/>
            <w:tcBorders>
              <w:top w:val="single" w:sz="4" w:space="0" w:color="auto"/>
              <w:left w:val="single" w:sz="4" w:space="0" w:color="auto"/>
              <w:bottom w:val="single" w:sz="4" w:space="0" w:color="auto"/>
              <w:right w:val="single" w:sz="4" w:space="0" w:color="auto"/>
            </w:tcBorders>
          </w:tcPr>
          <w:p w14:paraId="4CAFF9A8"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7. Компетенция местных исполнительных органов областей, городов республиканского значения и столицы</w:t>
            </w:r>
          </w:p>
          <w:p w14:paraId="1609788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Местные исполнительные органы областей, городов республиканского значения и столицы:</w:t>
            </w:r>
          </w:p>
          <w:p w14:paraId="2591D33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665FEAFF"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3-4) отсутствует</w:t>
            </w:r>
          </w:p>
          <w:p w14:paraId="08C71D9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93AAB54" w14:textId="04609182"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07BAD4E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7. Компетенция местных исполнительных органов областей, городов республиканского значения и столицы</w:t>
            </w:r>
          </w:p>
          <w:p w14:paraId="2585C5D5"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Местные исполнительные органы областей, городов республиканского значения и столицы:</w:t>
            </w:r>
          </w:p>
          <w:p w14:paraId="59C610D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E81587C"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FA24B8">
              <w:rPr>
                <w:rFonts w:ascii="Times New Roman" w:hAnsi="Times New Roman" w:cs="Times New Roman"/>
                <w:b/>
                <w:bCs/>
                <w:color w:val="000000"/>
                <w:sz w:val="24"/>
                <w:szCs w:val="24"/>
              </w:rPr>
              <w:t>3-4)</w:t>
            </w:r>
            <w:r w:rsidRPr="00DA6E69">
              <w:rPr>
                <w:rFonts w:ascii="Times New Roman" w:hAnsi="Times New Roman" w:cs="Times New Roman"/>
                <w:color w:val="000000"/>
                <w:sz w:val="24"/>
                <w:szCs w:val="24"/>
              </w:rPr>
              <w:t xml:space="preserve"> </w:t>
            </w:r>
            <w:r w:rsidRPr="00DA6E69">
              <w:rPr>
                <w:rFonts w:ascii="Times New Roman" w:hAnsi="Times New Roman" w:cs="Times New Roman"/>
                <w:b/>
                <w:color w:val="000000"/>
                <w:sz w:val="24"/>
                <w:szCs w:val="24"/>
              </w:rPr>
              <w:t xml:space="preserve">проводят информационную кампанию по популяризации установки (строительства) </w:t>
            </w:r>
            <w:r w:rsidRPr="00DA6E69">
              <w:rPr>
                <w:rFonts w:ascii="Times New Roman" w:hAnsi="Times New Roman" w:cs="Times New Roman"/>
                <w:b/>
                <w:sz w:val="24"/>
                <w:szCs w:val="24"/>
              </w:rPr>
              <w:t>маломасштабных объектов</w:t>
            </w:r>
            <w:r w:rsidRPr="00DA6E69">
              <w:rPr>
                <w:rFonts w:ascii="Times New Roman" w:hAnsi="Times New Roman" w:cs="Times New Roman"/>
                <w:b/>
                <w:color w:val="000000"/>
                <w:sz w:val="24"/>
                <w:szCs w:val="24"/>
              </w:rPr>
              <w:t>;</w:t>
            </w:r>
          </w:p>
          <w:p w14:paraId="632C45F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ACB8A2F" w14:textId="18034D28"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2D8110A8" w14:textId="51B3A3AA" w:rsidR="004815FF" w:rsidRPr="00DA6E69" w:rsidRDefault="004815FF" w:rsidP="004815FF">
            <w:pPr>
              <w:spacing w:after="0" w:line="240" w:lineRule="auto"/>
              <w:ind w:left="113" w:right="113" w:firstLine="275"/>
              <w:jc w:val="both"/>
              <w:rPr>
                <w:rStyle w:val="s0"/>
                <w:sz w:val="24"/>
                <w:szCs w:val="24"/>
              </w:rPr>
            </w:pPr>
            <w:r w:rsidRPr="00DA6E69">
              <w:rPr>
                <w:rFonts w:ascii="Times New Roman" w:hAnsi="Times New Roman" w:cs="Times New Roman"/>
                <w:color w:val="000000"/>
                <w:sz w:val="24"/>
                <w:szCs w:val="24"/>
              </w:rPr>
              <w:t>Без осуществления мероприятий, указанных в новом подпункте 3-4) рост сектора маломасштабных объектов ВИЭ будет происходить значительно медленнее.</w:t>
            </w:r>
            <w:r w:rsidRPr="00DA6E69">
              <w:rPr>
                <w:rFonts w:ascii="Times New Roman" w:hAnsi="Times New Roman" w:cs="Times New Roman"/>
                <w:sz w:val="24"/>
                <w:szCs w:val="24"/>
              </w:rPr>
              <w:t xml:space="preserve"> </w:t>
            </w:r>
          </w:p>
        </w:tc>
      </w:tr>
      <w:tr w:rsidR="004815FF" w:rsidRPr="00DA6E69" w14:paraId="7803686D"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739DC49A" w14:textId="48201904"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000D4CA2">
              <w:rPr>
                <w:rFonts w:ascii="Times New Roman" w:hAnsi="Times New Roman" w:cs="Times New Roman"/>
                <w:sz w:val="24"/>
                <w:szCs w:val="24"/>
              </w:rPr>
              <w:t>20</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68C3F50" w14:textId="0AAFC22A"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eastAsia="Consolas" w:hAnsi="Times New Roman" w:cs="Times New Roman"/>
                <w:sz w:val="24"/>
                <w:szCs w:val="24"/>
              </w:rPr>
              <w:t>Новый п.4-4 статьи 7-1</w:t>
            </w:r>
          </w:p>
        </w:tc>
        <w:tc>
          <w:tcPr>
            <w:tcW w:w="5387" w:type="dxa"/>
            <w:tcBorders>
              <w:top w:val="single" w:sz="4" w:space="0" w:color="auto"/>
              <w:left w:val="single" w:sz="4" w:space="0" w:color="auto"/>
              <w:bottom w:val="single" w:sz="4" w:space="0" w:color="auto"/>
              <w:right w:val="single" w:sz="4" w:space="0" w:color="auto"/>
            </w:tcBorders>
          </w:tcPr>
          <w:p w14:paraId="13B86ED9" w14:textId="77777777" w:rsidR="004815FF" w:rsidRPr="00DA6E69" w:rsidRDefault="004815FF" w:rsidP="004815FF">
            <w:pPr>
              <w:spacing w:after="0" w:line="240" w:lineRule="auto"/>
              <w:ind w:left="113" w:right="113" w:firstLine="596"/>
              <w:jc w:val="both"/>
              <w:rPr>
                <w:rFonts w:ascii="Times New Roman" w:hAnsi="Times New Roman" w:cs="Times New Roman"/>
                <w:bCs/>
                <w:sz w:val="24"/>
                <w:szCs w:val="24"/>
              </w:rPr>
            </w:pPr>
            <w:r w:rsidRPr="00DA6E69">
              <w:rPr>
                <w:rFonts w:ascii="Times New Roman" w:hAnsi="Times New Roman" w:cs="Times New Roman"/>
                <w:bCs/>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FA80D05"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D085009"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b/>
                <w:bCs/>
                <w:sz w:val="24"/>
                <w:szCs w:val="24"/>
              </w:rPr>
              <w:t>4-4. Отсутствует</w:t>
            </w:r>
          </w:p>
          <w:p w14:paraId="32F32D3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D6591BD" w14:textId="2581270B"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66C38AEA" w14:textId="77777777" w:rsidR="004815FF" w:rsidRPr="00DA6E69" w:rsidRDefault="004815FF" w:rsidP="004815FF">
            <w:pPr>
              <w:spacing w:after="0" w:line="240" w:lineRule="auto"/>
              <w:ind w:left="113" w:right="113" w:firstLine="596"/>
              <w:jc w:val="both"/>
              <w:rPr>
                <w:rFonts w:ascii="Times New Roman" w:hAnsi="Times New Roman" w:cs="Times New Roman"/>
                <w:bCs/>
                <w:sz w:val="24"/>
                <w:szCs w:val="24"/>
              </w:rPr>
            </w:pPr>
            <w:r w:rsidRPr="00DA6E69">
              <w:rPr>
                <w:rFonts w:ascii="Times New Roman" w:hAnsi="Times New Roman" w:cs="Times New Roman"/>
                <w:bCs/>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61B009C"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4F321C9"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b/>
                <w:bCs/>
                <w:sz w:val="24"/>
                <w:szCs w:val="24"/>
              </w:rPr>
              <w:t xml:space="preserve">4-4. Расчетно-финансовый центр заключает договоры купли-продажи электрической энергии с энергопроизводящими организациями, использующими гидродинамическую энергию воды для производства электрической энергии, и осуществляет покупку электрической энергии по фиксированному тарифу на период до покрытия затрат на реализацию проекта по строительству </w:t>
            </w:r>
            <w:r w:rsidRPr="00DA6E69">
              <w:rPr>
                <w:rFonts w:ascii="Times New Roman" w:hAnsi="Times New Roman" w:cs="Times New Roman"/>
                <w:b/>
                <w:bCs/>
                <w:sz w:val="24"/>
                <w:szCs w:val="24"/>
              </w:rPr>
              <w:lastRenderedPageBreak/>
              <w:t>гидроэлектростанции, подтвержденным ежегодным аудированным финансовым отчетом, предоставляемым собственником гидроэлектростанции в уполномоченный орган, но не более двадцати лет с даты начала коммерческой эксплуатации гидроэлектростанции.</w:t>
            </w:r>
          </w:p>
          <w:p w14:paraId="3E63EFF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C94E9E8" w14:textId="76B51C81"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07DE58DA" w14:textId="54EA8B21" w:rsidR="004815FF" w:rsidRPr="00DA6E69" w:rsidRDefault="004815FF" w:rsidP="004815FF">
            <w:pPr>
              <w:spacing w:after="0" w:line="240" w:lineRule="auto"/>
              <w:ind w:left="113" w:right="113" w:firstLine="275"/>
              <w:jc w:val="both"/>
              <w:rPr>
                <w:rStyle w:val="s0"/>
                <w:sz w:val="24"/>
                <w:szCs w:val="24"/>
              </w:rPr>
            </w:pPr>
            <w:r w:rsidRPr="00DA6E69">
              <w:rPr>
                <w:rStyle w:val="s0"/>
                <w:sz w:val="24"/>
                <w:szCs w:val="24"/>
              </w:rPr>
              <w:lastRenderedPageBreak/>
              <w:t>Для ор</w:t>
            </w:r>
            <w:r>
              <w:rPr>
                <w:rStyle w:val="s0"/>
                <w:sz w:val="24"/>
                <w:szCs w:val="24"/>
              </w:rPr>
              <w:t>г</w:t>
            </w:r>
            <w:r w:rsidRPr="00DA6E69">
              <w:rPr>
                <w:rStyle w:val="s0"/>
                <w:sz w:val="24"/>
                <w:szCs w:val="24"/>
              </w:rPr>
              <w:t>анизации работы</w:t>
            </w:r>
            <w:r w:rsidRPr="00DA6E69">
              <w:rPr>
                <w:rFonts w:ascii="Times New Roman" w:hAnsi="Times New Roman" w:cs="Times New Roman"/>
                <w:b/>
                <w:bCs/>
                <w:sz w:val="24"/>
                <w:szCs w:val="24"/>
              </w:rPr>
              <w:t xml:space="preserve"> с </w:t>
            </w:r>
            <w:r w:rsidRPr="00DA6E69">
              <w:rPr>
                <w:rFonts w:ascii="Times New Roman" w:hAnsi="Times New Roman" w:cs="Times New Roman"/>
                <w:sz w:val="24"/>
                <w:szCs w:val="24"/>
              </w:rPr>
              <w:t>организациями, использующими гидродинамическую энергию воды для производства электрической энергии</w:t>
            </w:r>
            <w:r w:rsidRPr="00DA6E69">
              <w:rPr>
                <w:rStyle w:val="s0"/>
                <w:sz w:val="24"/>
                <w:szCs w:val="24"/>
              </w:rPr>
              <w:t xml:space="preserve"> </w:t>
            </w:r>
          </w:p>
        </w:tc>
      </w:tr>
      <w:tr w:rsidR="004815FF" w:rsidRPr="00DA6E69" w14:paraId="4A8DB2E1"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2AC4FB05" w14:textId="637C13EE" w:rsidR="004815FF" w:rsidRPr="00DA6E69" w:rsidRDefault="000D4CA2"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15FF" w:rsidRPr="00DA6E69">
              <w:rPr>
                <w:rFonts w:ascii="Times New Roman" w:hAnsi="Times New Roman" w:cs="Times New Roman"/>
                <w:sz w:val="24"/>
                <w:szCs w:val="24"/>
              </w:rPr>
              <w:t>2</w:t>
            </w:r>
            <w:r>
              <w:rPr>
                <w:rFonts w:ascii="Times New Roman" w:hAnsi="Times New Roman" w:cs="Times New Roman"/>
                <w:sz w:val="24"/>
                <w:szCs w:val="24"/>
              </w:rPr>
              <w:t>1</w:t>
            </w:r>
            <w:r w:rsidR="004815F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EDB4B7B" w14:textId="77777777" w:rsidR="004815FF" w:rsidRPr="00DA6E69" w:rsidRDefault="004815FF" w:rsidP="004815FF">
            <w:pPr>
              <w:spacing w:after="0" w:line="240" w:lineRule="auto"/>
              <w:ind w:left="57" w:right="57" w:hanging="23"/>
              <w:jc w:val="both"/>
              <w:rPr>
                <w:rFonts w:ascii="Times New Roman" w:hAnsi="Times New Roman" w:cs="Times New Roman"/>
                <w:sz w:val="24"/>
                <w:szCs w:val="24"/>
                <w:lang w:val="kk-KZ"/>
              </w:rPr>
            </w:pPr>
            <w:r w:rsidRPr="00DA6E69">
              <w:rPr>
                <w:rFonts w:ascii="Times New Roman" w:hAnsi="Times New Roman" w:cs="Times New Roman"/>
                <w:sz w:val="24"/>
                <w:szCs w:val="24"/>
                <w:lang w:val="kk-KZ"/>
              </w:rPr>
              <w:t>Статья 7-1</w:t>
            </w:r>
          </w:p>
          <w:p w14:paraId="61DEB732" w14:textId="0DEB5E17"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 xml:space="preserve">Новый </w:t>
            </w:r>
            <w:r w:rsidRPr="00DA6E69">
              <w:rPr>
                <w:rFonts w:ascii="Times New Roman" w:hAnsi="Times New Roman" w:cs="Times New Roman"/>
                <w:sz w:val="24"/>
                <w:szCs w:val="24"/>
                <w:lang w:val="kk-KZ"/>
              </w:rPr>
              <w:t>пункт 9</w:t>
            </w:r>
          </w:p>
        </w:tc>
        <w:tc>
          <w:tcPr>
            <w:tcW w:w="5387" w:type="dxa"/>
            <w:tcBorders>
              <w:top w:val="single" w:sz="4" w:space="0" w:color="auto"/>
              <w:left w:val="single" w:sz="4" w:space="0" w:color="auto"/>
              <w:bottom w:val="single" w:sz="4" w:space="0" w:color="auto"/>
              <w:right w:val="single" w:sz="4" w:space="0" w:color="auto"/>
            </w:tcBorders>
          </w:tcPr>
          <w:p w14:paraId="2D365537" w14:textId="77777777" w:rsidR="004815FF" w:rsidRPr="00DA6E69" w:rsidRDefault="004815FF" w:rsidP="004815FF">
            <w:pPr>
              <w:spacing w:after="0" w:line="240" w:lineRule="auto"/>
              <w:ind w:left="113" w:right="113" w:firstLine="596"/>
              <w:jc w:val="both"/>
              <w:rPr>
                <w:rFonts w:ascii="Times New Roman" w:hAnsi="Times New Roman" w:cs="Times New Roman"/>
                <w:bCs/>
                <w:sz w:val="24"/>
                <w:szCs w:val="24"/>
              </w:rPr>
            </w:pPr>
            <w:r w:rsidRPr="00DA6E69">
              <w:rPr>
                <w:rFonts w:ascii="Times New Roman" w:hAnsi="Times New Roman" w:cs="Times New Roman"/>
                <w:bCs/>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1AF8B4D0" w14:textId="77777777"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w:t>
            </w:r>
          </w:p>
          <w:p w14:paraId="15FC28E2" w14:textId="77777777" w:rsidR="004815FF" w:rsidRPr="00DA6E69" w:rsidRDefault="004815FF" w:rsidP="004815FF">
            <w:pPr>
              <w:spacing w:after="0" w:line="240" w:lineRule="auto"/>
              <w:ind w:left="113" w:right="113"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9. отсутствует</w:t>
            </w:r>
          </w:p>
          <w:p w14:paraId="05B91529"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3826E4D6" w14:textId="198558DF"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186FD7DB" w14:textId="77777777" w:rsidR="004815FF" w:rsidRPr="00DA6E69" w:rsidRDefault="004815FF" w:rsidP="004815FF">
            <w:pPr>
              <w:spacing w:after="0" w:line="240" w:lineRule="auto"/>
              <w:ind w:left="113" w:right="113" w:firstLine="596"/>
              <w:jc w:val="both"/>
              <w:rPr>
                <w:rFonts w:ascii="Times New Roman" w:hAnsi="Times New Roman" w:cs="Times New Roman"/>
                <w:bCs/>
                <w:sz w:val="24"/>
                <w:szCs w:val="24"/>
              </w:rPr>
            </w:pPr>
            <w:r w:rsidRPr="00DA6E69">
              <w:rPr>
                <w:rFonts w:ascii="Times New Roman" w:hAnsi="Times New Roman" w:cs="Times New Roman"/>
                <w:bCs/>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23D553F"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86D7C12" w14:textId="6A0864B6" w:rsidR="004815FF" w:rsidRPr="00DA6E69" w:rsidRDefault="004815FF" w:rsidP="004815FF">
            <w:pPr>
              <w:tabs>
                <w:tab w:val="left" w:pos="986"/>
              </w:tabs>
              <w:spacing w:after="0" w:line="240" w:lineRule="auto"/>
              <w:ind w:left="113" w:right="113" w:firstLine="596"/>
              <w:jc w:val="both"/>
              <w:rPr>
                <w:rFonts w:ascii="Times New Roman" w:hAnsi="Times New Roman" w:cs="Times New Roman"/>
                <w:b/>
                <w:color w:val="000000"/>
                <w:sz w:val="24"/>
                <w:szCs w:val="24"/>
              </w:rPr>
            </w:pPr>
            <w:r w:rsidRPr="00FA24B8">
              <w:rPr>
                <w:rFonts w:ascii="Times New Roman" w:hAnsi="Times New Roman" w:cs="Times New Roman"/>
                <w:b/>
                <w:bCs/>
                <w:color w:val="000000"/>
                <w:sz w:val="24"/>
                <w:szCs w:val="24"/>
              </w:rPr>
              <w:t>9.</w:t>
            </w:r>
            <w:r>
              <w:rPr>
                <w:rFonts w:ascii="Times New Roman" w:hAnsi="Times New Roman" w:cs="Times New Roman"/>
                <w:b/>
                <w:color w:val="000000"/>
                <w:sz w:val="24"/>
                <w:szCs w:val="24"/>
              </w:rPr>
              <w:t xml:space="preserve"> </w:t>
            </w:r>
            <w:r w:rsidRPr="00DA6E69">
              <w:rPr>
                <w:rFonts w:ascii="Times New Roman" w:hAnsi="Times New Roman" w:cs="Times New Roman"/>
                <w:b/>
                <w:color w:val="000000"/>
                <w:sz w:val="24"/>
                <w:szCs w:val="24"/>
              </w:rPr>
              <w:t>Энергоснабжающие организации, заключившие договор купли-продажи электрической энергии с нетто-потребителями обязаны ежеквартально представлять уполномоченному органу определенные на основании показаний приборов коммерческого учета электрической энергии сведения об объемах электрической энергии, поставленной маломасштабными объектами нетто-потребителей в электрическую сеть.</w:t>
            </w:r>
          </w:p>
          <w:p w14:paraId="0B3D7E88"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725C041" w14:textId="2BAF258D"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0E4D67A4" w14:textId="79405116"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Внесение данного пункта обусловлено необходимостью мониторинга выработки электрической энергии маломасштабными объектами нетто-потребителей.</w:t>
            </w:r>
          </w:p>
        </w:tc>
      </w:tr>
      <w:tr w:rsidR="004815FF" w:rsidRPr="00DA6E69" w14:paraId="4E4CF7DD"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077F0D51" w14:textId="0BC48AC3"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w:t>
            </w:r>
            <w:r w:rsidRPr="00DA6E69">
              <w:rPr>
                <w:rFonts w:ascii="Times New Roman" w:hAnsi="Times New Roman" w:cs="Times New Roman"/>
                <w:sz w:val="24"/>
                <w:szCs w:val="24"/>
              </w:rPr>
              <w:t>2</w:t>
            </w:r>
            <w:r w:rsidR="000D4CA2">
              <w:rPr>
                <w:rFonts w:ascii="Times New Roman" w:hAnsi="Times New Roman" w:cs="Times New Roman"/>
                <w:sz w:val="24"/>
                <w:szCs w:val="24"/>
              </w:rPr>
              <w:t>2</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61C4CF2"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Статья 9</w:t>
            </w:r>
          </w:p>
          <w:p w14:paraId="302E88B6" w14:textId="36C0CEA9"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пункт 7</w:t>
            </w:r>
          </w:p>
        </w:tc>
        <w:tc>
          <w:tcPr>
            <w:tcW w:w="5387" w:type="dxa"/>
            <w:tcBorders>
              <w:top w:val="single" w:sz="4" w:space="0" w:color="auto"/>
              <w:left w:val="single" w:sz="4" w:space="0" w:color="auto"/>
              <w:bottom w:val="single" w:sz="4" w:space="0" w:color="auto"/>
              <w:right w:val="single" w:sz="4" w:space="0" w:color="auto"/>
            </w:tcBorders>
          </w:tcPr>
          <w:p w14:paraId="1DC4EEDB"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9. Поддержка при продаже электрической и (или) тепловой энергии, произведенной объектами по использованию возобновляемых источников энергии</w:t>
            </w:r>
          </w:p>
          <w:p w14:paraId="512BDF8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70C09A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в соответствии с законодательством Республики Казахстан.</w:t>
            </w:r>
          </w:p>
          <w:p w14:paraId="043F6F02" w14:textId="13DAE0BA"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color w:val="000000"/>
                <w:sz w:val="24"/>
                <w:szCs w:val="24"/>
              </w:rPr>
              <w:t>При этом энергопроизводящие организации, использующие возобновляемые источники энергии, при поставке электрической энергии освобождаются от оплаты услуг энергопередающих организаций на передачу электрической энергии.</w:t>
            </w:r>
          </w:p>
        </w:tc>
        <w:tc>
          <w:tcPr>
            <w:tcW w:w="5712" w:type="dxa"/>
            <w:tcBorders>
              <w:top w:val="single" w:sz="4" w:space="0" w:color="auto"/>
              <w:left w:val="single" w:sz="4" w:space="0" w:color="auto"/>
              <w:bottom w:val="single" w:sz="4" w:space="0" w:color="auto"/>
              <w:right w:val="single" w:sz="4" w:space="0" w:color="auto"/>
            </w:tcBorders>
          </w:tcPr>
          <w:p w14:paraId="4EEBF49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9. Поддержка при продаже электрической и (или) тепловой энергии, произведенной объектами по использованию возобновляемых источников энергии</w:t>
            </w:r>
          </w:p>
          <w:p w14:paraId="1B2B19C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4D14425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 xml:space="preserve">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w:t>
            </w:r>
            <w:r w:rsidRPr="00DA6E69">
              <w:rPr>
                <w:rFonts w:ascii="Times New Roman" w:hAnsi="Times New Roman" w:cs="Times New Roman"/>
                <w:b/>
                <w:color w:val="000000"/>
                <w:sz w:val="24"/>
                <w:szCs w:val="24"/>
              </w:rPr>
              <w:t>и нетто-потребителям</w:t>
            </w:r>
            <w:r w:rsidRPr="00DA6E69">
              <w:rPr>
                <w:rFonts w:ascii="Times New Roman" w:hAnsi="Times New Roman" w:cs="Times New Roman"/>
                <w:color w:val="000000"/>
                <w:sz w:val="24"/>
                <w:szCs w:val="24"/>
              </w:rPr>
              <w:t>, в соответствии с законодательством Республики Казахстан.</w:t>
            </w:r>
          </w:p>
          <w:p w14:paraId="10925EBF" w14:textId="1D40ED01"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color w:val="000000"/>
                <w:sz w:val="24"/>
                <w:szCs w:val="24"/>
              </w:rPr>
              <w:t xml:space="preserve">При этом энергопроизводящие организации, использующие возобновляемые источники энергии </w:t>
            </w:r>
            <w:r w:rsidRPr="00DA6E69">
              <w:rPr>
                <w:rFonts w:ascii="Times New Roman" w:hAnsi="Times New Roman" w:cs="Times New Roman"/>
                <w:b/>
                <w:color w:val="000000"/>
                <w:sz w:val="24"/>
                <w:szCs w:val="24"/>
              </w:rPr>
              <w:t>и нетто-потребители</w:t>
            </w:r>
            <w:r w:rsidRPr="00DA6E69">
              <w:rPr>
                <w:rFonts w:ascii="Times New Roman" w:hAnsi="Times New Roman" w:cs="Times New Roman"/>
                <w:color w:val="000000"/>
                <w:sz w:val="24"/>
                <w:szCs w:val="24"/>
              </w:rPr>
              <w:t>, при поставке электрической энергии освобождаются от оплаты услуг энергопередающих организаций на передачу электрической энергии.</w:t>
            </w:r>
          </w:p>
        </w:tc>
        <w:tc>
          <w:tcPr>
            <w:tcW w:w="2940" w:type="dxa"/>
            <w:tcBorders>
              <w:top w:val="single" w:sz="4" w:space="0" w:color="auto"/>
              <w:left w:val="single" w:sz="4" w:space="0" w:color="auto"/>
              <w:bottom w:val="single" w:sz="4" w:space="0" w:color="auto"/>
              <w:right w:val="single" w:sz="4" w:space="0" w:color="auto"/>
            </w:tcBorders>
          </w:tcPr>
          <w:p w14:paraId="5A496FA5" w14:textId="5ED0EF17"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lastRenderedPageBreak/>
              <w:t xml:space="preserve">Поправка обеспечивает дополнительные меры поддержки для нетто-потребителей аналогичные тем которые </w:t>
            </w:r>
            <w:r w:rsidRPr="00DA6E69">
              <w:rPr>
                <w:rFonts w:ascii="Times New Roman" w:hAnsi="Times New Roman" w:cs="Times New Roman"/>
                <w:color w:val="000000"/>
                <w:sz w:val="24"/>
                <w:szCs w:val="24"/>
              </w:rPr>
              <w:lastRenderedPageBreak/>
              <w:t>установлены для энергопроизводящих организаций.</w:t>
            </w:r>
          </w:p>
        </w:tc>
      </w:tr>
      <w:tr w:rsidR="004815FF" w:rsidRPr="00DA6E69" w14:paraId="2C11B844"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34878532" w14:textId="3C51DA65"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2</w:t>
            </w:r>
            <w:r w:rsidR="000D4CA2">
              <w:rPr>
                <w:rFonts w:ascii="Times New Roman" w:hAnsi="Times New Roman" w:cs="Times New Roman"/>
                <w:sz w:val="24"/>
                <w:szCs w:val="24"/>
              </w:rPr>
              <w:t>3</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2D44426"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9 </w:t>
            </w:r>
          </w:p>
          <w:p w14:paraId="4E0DADA6" w14:textId="044747AA"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пункт 9</w:t>
            </w:r>
          </w:p>
        </w:tc>
        <w:tc>
          <w:tcPr>
            <w:tcW w:w="5387" w:type="dxa"/>
            <w:tcBorders>
              <w:top w:val="single" w:sz="4" w:space="0" w:color="auto"/>
              <w:left w:val="single" w:sz="4" w:space="0" w:color="auto"/>
              <w:bottom w:val="single" w:sz="4" w:space="0" w:color="auto"/>
              <w:right w:val="single" w:sz="4" w:space="0" w:color="auto"/>
            </w:tcBorders>
          </w:tcPr>
          <w:p w14:paraId="3D9500C7"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Статья 9. Поддержка при продаже электрической и (или) тепловой энергии, произведенной объектами по использованию возобновляемых источников энергии</w:t>
            </w:r>
          </w:p>
          <w:p w14:paraId="5F87E78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184B98BA"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9.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p w14:paraId="272EE785"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 xml:space="preserve">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энергоснабжающая организация оплачивает нетто-потребителю по своему действующему тарифу на продажу за поставленную нетто-потребителем </w:t>
            </w:r>
            <w:r w:rsidRPr="00DA6E69">
              <w:rPr>
                <w:rFonts w:ascii="Times New Roman" w:hAnsi="Times New Roman" w:cs="Times New Roman"/>
                <w:color w:val="000000"/>
                <w:sz w:val="24"/>
                <w:szCs w:val="24"/>
              </w:rPr>
              <w:lastRenderedPageBreak/>
              <w:t>электрическую энергию в объеме вышеуказанного превышения.</w:t>
            </w:r>
          </w:p>
          <w:p w14:paraId="4D74ABE3"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Покупка-продажа электроэнергии от нетто-потребителей энергоснабжающей организацией осуществляется в соответствии с Правилами купли-продажи электроэнергии от нетто-потребителей, разработанными и утвержденными уполномоченным органом.</w:t>
            </w:r>
          </w:p>
          <w:p w14:paraId="7DCB9503"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0FF303C0"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lastRenderedPageBreak/>
              <w:t>Статья 9. Поддержка при продаже электрической и (или) тепловой энергии, произведенной объектами по использованию возобновляемых источников энергии</w:t>
            </w:r>
          </w:p>
          <w:p w14:paraId="7BCA7E95"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620A0E2" w14:textId="78E39FE2"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color w:val="000000"/>
                <w:sz w:val="24"/>
                <w:szCs w:val="24"/>
              </w:rPr>
              <w:t xml:space="preserve">9. </w:t>
            </w:r>
            <w:r w:rsidRPr="00DA6E69">
              <w:rPr>
                <w:rFonts w:ascii="Times New Roman" w:hAnsi="Times New Roman" w:cs="Times New Roman"/>
                <w:b/>
                <w:color w:val="000000"/>
                <w:sz w:val="24"/>
                <w:szCs w:val="24"/>
              </w:rPr>
              <w:t>исключить</w:t>
            </w:r>
          </w:p>
        </w:tc>
        <w:tc>
          <w:tcPr>
            <w:tcW w:w="2940" w:type="dxa"/>
            <w:tcBorders>
              <w:top w:val="single" w:sz="4" w:space="0" w:color="auto"/>
              <w:left w:val="single" w:sz="4" w:space="0" w:color="auto"/>
              <w:bottom w:val="single" w:sz="4" w:space="0" w:color="auto"/>
              <w:right w:val="single" w:sz="4" w:space="0" w:color="auto"/>
            </w:tcBorders>
          </w:tcPr>
          <w:p w14:paraId="2CC8BD45" w14:textId="612F6E74"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 xml:space="preserve">Перенос данного пункта в предлагаемую статью 9-2 где отдельно регламентируются вопросы подключения нетто-потребителей к сетям энергопередающих организаций и продажи электроэнергии энергоснабжающим организациям. </w:t>
            </w:r>
          </w:p>
        </w:tc>
      </w:tr>
      <w:tr w:rsidR="004815FF" w:rsidRPr="00DA6E69" w14:paraId="215A54DA"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E726530" w14:textId="3E6AB772"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2</w:t>
            </w:r>
            <w:r w:rsidR="000D4CA2">
              <w:rPr>
                <w:rFonts w:ascii="Times New Roman" w:hAnsi="Times New Roman" w:cs="Times New Roman"/>
                <w:sz w:val="24"/>
                <w:szCs w:val="24"/>
              </w:rPr>
              <w:t>4</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5A0C02D" w14:textId="5DB8E890"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 xml:space="preserve">Новая </w:t>
            </w:r>
            <w:r w:rsidRPr="00DA6E69">
              <w:rPr>
                <w:rFonts w:ascii="Times New Roman" w:hAnsi="Times New Roman" w:cs="Times New Roman"/>
                <w:color w:val="000000"/>
                <w:sz w:val="24"/>
                <w:szCs w:val="24"/>
              </w:rPr>
              <w:t xml:space="preserve">статья </w:t>
            </w:r>
            <w:r w:rsidRPr="00FA24B8">
              <w:rPr>
                <w:rFonts w:ascii="Times New Roman" w:hAnsi="Times New Roman" w:cs="Times New Roman"/>
                <w:color w:val="000000"/>
                <w:sz w:val="24"/>
                <w:szCs w:val="24"/>
              </w:rPr>
              <w:t>9-1</w:t>
            </w:r>
          </w:p>
        </w:tc>
        <w:tc>
          <w:tcPr>
            <w:tcW w:w="5387" w:type="dxa"/>
            <w:tcBorders>
              <w:top w:val="single" w:sz="4" w:space="0" w:color="auto"/>
              <w:left w:val="single" w:sz="4" w:space="0" w:color="auto"/>
              <w:bottom w:val="single" w:sz="4" w:space="0" w:color="auto"/>
              <w:right w:val="single" w:sz="4" w:space="0" w:color="auto"/>
            </w:tcBorders>
          </w:tcPr>
          <w:p w14:paraId="52F93ABD" w14:textId="45EE55DD"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r w:rsidRPr="00DA6E69">
              <w:rPr>
                <w:rFonts w:ascii="Times New Roman" w:hAnsi="Times New Roman" w:cs="Times New Roman"/>
                <w:b/>
                <w:color w:val="000000"/>
                <w:sz w:val="24"/>
                <w:szCs w:val="24"/>
              </w:rPr>
              <w:t xml:space="preserve">Статья </w:t>
            </w:r>
            <w:r w:rsidRPr="00FA24B8">
              <w:rPr>
                <w:rFonts w:ascii="Times New Roman" w:hAnsi="Times New Roman" w:cs="Times New Roman"/>
                <w:b/>
                <w:color w:val="000000"/>
                <w:sz w:val="24"/>
                <w:szCs w:val="24"/>
              </w:rPr>
              <w:t>9-1</w:t>
            </w:r>
            <w:r w:rsidRPr="00DA6E69">
              <w:rPr>
                <w:rFonts w:ascii="Times New Roman" w:hAnsi="Times New Roman" w:cs="Times New Roman"/>
                <w:b/>
                <w:color w:val="000000"/>
                <w:sz w:val="24"/>
                <w:szCs w:val="24"/>
              </w:rPr>
              <w:t xml:space="preserve"> отсутствует</w:t>
            </w:r>
          </w:p>
        </w:tc>
        <w:tc>
          <w:tcPr>
            <w:tcW w:w="5712" w:type="dxa"/>
            <w:tcBorders>
              <w:top w:val="single" w:sz="4" w:space="0" w:color="auto"/>
              <w:left w:val="single" w:sz="4" w:space="0" w:color="auto"/>
              <w:bottom w:val="single" w:sz="4" w:space="0" w:color="auto"/>
              <w:right w:val="single" w:sz="4" w:space="0" w:color="auto"/>
            </w:tcBorders>
          </w:tcPr>
          <w:p w14:paraId="7A9E63BD" w14:textId="15C9CE8D"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 xml:space="preserve">Статья </w:t>
            </w:r>
            <w:r w:rsidRPr="00FA24B8">
              <w:rPr>
                <w:rFonts w:ascii="Times New Roman" w:hAnsi="Times New Roman" w:cs="Times New Roman"/>
                <w:b/>
                <w:color w:val="000000"/>
                <w:sz w:val="24"/>
                <w:szCs w:val="24"/>
              </w:rPr>
              <w:t>9-1.</w:t>
            </w:r>
            <w:r w:rsidRPr="00DA6E69">
              <w:rPr>
                <w:rFonts w:ascii="Times New Roman" w:hAnsi="Times New Roman" w:cs="Times New Roman"/>
                <w:b/>
                <w:color w:val="000000"/>
                <w:sz w:val="24"/>
                <w:szCs w:val="24"/>
              </w:rPr>
              <w:t xml:space="preserve"> Условия для подключения нетто-потребителей к сетям энергопередающих организаций и продажи электрической энергии энергоснабжающим организациям.</w:t>
            </w:r>
          </w:p>
          <w:p w14:paraId="2965412C" w14:textId="738B7B1D" w:rsidR="004815FF" w:rsidRPr="00DA6E69" w:rsidRDefault="004815FF" w:rsidP="004815FF">
            <w:pPr>
              <w:pStyle w:val="HTML"/>
              <w:ind w:left="144" w:right="122" w:firstLine="596"/>
              <w:jc w:val="both"/>
              <w:rPr>
                <w:rFonts w:ascii="Times New Roman" w:hAnsi="Times New Roman" w:cs="Times New Roman"/>
                <w:b/>
                <w:color w:val="000000"/>
                <w:sz w:val="24"/>
                <w:szCs w:val="24"/>
              </w:rPr>
            </w:pPr>
            <w:r w:rsidRPr="00DA6E69">
              <w:rPr>
                <w:rFonts w:ascii="Times New Roman" w:hAnsi="Times New Roman" w:cs="Times New Roman"/>
                <w:b/>
                <w:color w:val="000000"/>
                <w:sz w:val="24"/>
                <w:szCs w:val="24"/>
              </w:rPr>
              <w:t>1. Энергоснабжающая организация обязана заключить с нетто-потребителем типовой договор купли-продажи электрической энергии, утверждаемый уполномоченным органом, при условии, что общая установленная мощность маломасштабного объекта, принадлежащего нетто-потребителю не превышает разрешенной мощности потребления электрической энергии ранее согласованной данному нетто-потребителю при подключении к сетям энергопередающей организации в качестве потребителя.</w:t>
            </w:r>
          </w:p>
          <w:p w14:paraId="2C820409" w14:textId="2B7005E0" w:rsidR="004815FF" w:rsidRPr="00DA6E69" w:rsidRDefault="004815FF" w:rsidP="004815FF">
            <w:pPr>
              <w:pStyle w:val="a3"/>
              <w:spacing w:after="0" w:line="240" w:lineRule="auto"/>
              <w:ind w:left="162" w:right="121" w:firstLine="596"/>
              <w:jc w:val="both"/>
              <w:rPr>
                <w:rFonts w:ascii="Times New Roman" w:hAnsi="Times New Roman" w:cs="Times New Roman"/>
                <w:b/>
                <w:sz w:val="24"/>
                <w:szCs w:val="24"/>
              </w:rPr>
            </w:pPr>
            <w:r w:rsidRPr="00DA6E69">
              <w:rPr>
                <w:rFonts w:ascii="Times New Roman" w:hAnsi="Times New Roman" w:cs="Times New Roman"/>
                <w:b/>
                <w:sz w:val="24"/>
                <w:szCs w:val="24"/>
              </w:rPr>
              <w:t xml:space="preserve">2. Энергопередающая организация обязана обеспечить беспрепятственное подключение нетто-потребителя к электрической сети энергопередающей организации в точке, находящейся с его стороны до раздела границ, при условии, что общая установленная мощность маломасштабного объекта, принадлежащего нетто-потребителю не превышает разрешенной мощности </w:t>
            </w:r>
            <w:r w:rsidRPr="00DA6E69">
              <w:rPr>
                <w:rFonts w:ascii="Times New Roman" w:hAnsi="Times New Roman" w:cs="Times New Roman"/>
                <w:b/>
                <w:color w:val="000000"/>
                <w:sz w:val="24"/>
                <w:szCs w:val="24"/>
              </w:rPr>
              <w:t>потребления электрической энергии</w:t>
            </w:r>
            <w:r w:rsidRPr="00DA6E69">
              <w:rPr>
                <w:rFonts w:ascii="Times New Roman" w:hAnsi="Times New Roman" w:cs="Times New Roman"/>
                <w:b/>
                <w:sz w:val="24"/>
                <w:szCs w:val="24"/>
              </w:rPr>
              <w:t xml:space="preserve"> ранее согласованной данному нетто-потребителю </w:t>
            </w:r>
            <w:r w:rsidRPr="00DA6E69">
              <w:rPr>
                <w:rFonts w:ascii="Times New Roman" w:hAnsi="Times New Roman" w:cs="Times New Roman"/>
                <w:b/>
                <w:color w:val="000000"/>
                <w:sz w:val="24"/>
                <w:szCs w:val="24"/>
              </w:rPr>
              <w:lastRenderedPageBreak/>
              <w:t xml:space="preserve">при подключении к сетям энергопередающей организации в качестве </w:t>
            </w:r>
            <w:r w:rsidRPr="00DA6E69">
              <w:rPr>
                <w:rFonts w:ascii="Times New Roman" w:eastAsia="Times New Roman" w:hAnsi="Times New Roman" w:cs="Times New Roman"/>
                <w:b/>
                <w:color w:val="000000"/>
                <w:sz w:val="24"/>
                <w:szCs w:val="24"/>
                <w:lang w:eastAsia="en-US"/>
              </w:rPr>
              <w:t>потребител</w:t>
            </w:r>
            <w:r w:rsidRPr="00DA6E69">
              <w:rPr>
                <w:rFonts w:ascii="Times New Roman" w:hAnsi="Times New Roman" w:cs="Times New Roman"/>
                <w:b/>
                <w:color w:val="000000"/>
                <w:sz w:val="24"/>
                <w:szCs w:val="24"/>
              </w:rPr>
              <w:t>я</w:t>
            </w:r>
            <w:r w:rsidRPr="00DA6E69">
              <w:rPr>
                <w:rFonts w:ascii="Times New Roman" w:hAnsi="Times New Roman" w:cs="Times New Roman"/>
                <w:b/>
                <w:sz w:val="24"/>
                <w:szCs w:val="24"/>
              </w:rPr>
              <w:t>.</w:t>
            </w:r>
          </w:p>
          <w:p w14:paraId="12E198F3" w14:textId="5BB93B2E" w:rsidR="004815FF" w:rsidRPr="00DA6E69" w:rsidRDefault="004815FF" w:rsidP="004815FF">
            <w:pPr>
              <w:pStyle w:val="a3"/>
              <w:spacing w:before="120" w:after="120" w:line="240" w:lineRule="auto"/>
              <w:ind w:left="162" w:right="121" w:firstLine="596"/>
              <w:jc w:val="both"/>
              <w:rPr>
                <w:rFonts w:ascii="Times New Roman" w:hAnsi="Times New Roman" w:cs="Times New Roman"/>
                <w:b/>
                <w:sz w:val="24"/>
                <w:szCs w:val="24"/>
              </w:rPr>
            </w:pPr>
            <w:r w:rsidRPr="00DA6E69">
              <w:rPr>
                <w:rFonts w:ascii="Times New Roman" w:hAnsi="Times New Roman" w:cs="Times New Roman"/>
                <w:b/>
                <w:sz w:val="24"/>
                <w:szCs w:val="24"/>
              </w:rPr>
              <w:t xml:space="preserve">3. В случае если общая установленная мощность маломасштабного объекта, принадлежащего нетто-потребителю превышает разрешенную мощность </w:t>
            </w:r>
            <w:r w:rsidRPr="00DA6E69">
              <w:rPr>
                <w:rFonts w:ascii="Times New Roman" w:hAnsi="Times New Roman" w:cs="Times New Roman"/>
                <w:b/>
                <w:color w:val="000000"/>
                <w:sz w:val="24"/>
                <w:szCs w:val="24"/>
              </w:rPr>
              <w:t>потребления электрической энергии,</w:t>
            </w:r>
            <w:r w:rsidRPr="00DA6E69">
              <w:rPr>
                <w:rFonts w:ascii="Times New Roman" w:hAnsi="Times New Roman" w:cs="Times New Roman"/>
                <w:b/>
                <w:sz w:val="24"/>
                <w:szCs w:val="24"/>
              </w:rPr>
              <w:t xml:space="preserve"> ранее согласованную данному нетто-потребителю </w:t>
            </w:r>
            <w:r w:rsidRPr="00DA6E69">
              <w:rPr>
                <w:rFonts w:ascii="Times New Roman" w:hAnsi="Times New Roman" w:cs="Times New Roman"/>
                <w:b/>
                <w:color w:val="000000"/>
                <w:sz w:val="24"/>
                <w:szCs w:val="24"/>
              </w:rPr>
              <w:t xml:space="preserve">при подключении к сетям энергопередающей организации в качестве </w:t>
            </w:r>
            <w:r w:rsidRPr="00DA6E69">
              <w:rPr>
                <w:rFonts w:ascii="Times New Roman" w:eastAsia="Times New Roman" w:hAnsi="Times New Roman" w:cs="Times New Roman"/>
                <w:b/>
                <w:color w:val="000000"/>
                <w:sz w:val="24"/>
                <w:szCs w:val="24"/>
                <w:lang w:eastAsia="en-US"/>
              </w:rPr>
              <w:t>потребител</w:t>
            </w:r>
            <w:r w:rsidRPr="00DA6E69">
              <w:rPr>
                <w:rFonts w:ascii="Times New Roman" w:hAnsi="Times New Roman" w:cs="Times New Roman"/>
                <w:b/>
                <w:color w:val="000000"/>
                <w:sz w:val="24"/>
                <w:szCs w:val="24"/>
              </w:rPr>
              <w:t>я</w:t>
            </w:r>
            <w:r w:rsidRPr="00DA6E69">
              <w:rPr>
                <w:rFonts w:ascii="Times New Roman" w:hAnsi="Times New Roman" w:cs="Times New Roman"/>
                <w:b/>
                <w:sz w:val="24"/>
                <w:szCs w:val="24"/>
              </w:rPr>
              <w:t>, заключение договора купли-продажи электрической энергии и подключение к сетям энергопередающей организации производится при одновременном согласии энергоснабжающей и энергопередающей организации.</w:t>
            </w:r>
          </w:p>
          <w:p w14:paraId="73B56749" w14:textId="77777777" w:rsidR="004815FF" w:rsidRPr="00DA6E69" w:rsidRDefault="004815FF" w:rsidP="004815FF">
            <w:pPr>
              <w:pStyle w:val="a3"/>
              <w:spacing w:before="120" w:after="120" w:line="240" w:lineRule="auto"/>
              <w:ind w:left="162" w:right="121" w:firstLine="596"/>
              <w:jc w:val="both"/>
              <w:rPr>
                <w:rFonts w:ascii="Times New Roman" w:hAnsi="Times New Roman" w:cs="Times New Roman"/>
                <w:b/>
                <w:sz w:val="24"/>
                <w:szCs w:val="24"/>
              </w:rPr>
            </w:pPr>
            <w:r w:rsidRPr="00DA6E69">
              <w:rPr>
                <w:rFonts w:ascii="Times New Roman" w:hAnsi="Times New Roman" w:cs="Times New Roman"/>
                <w:b/>
                <w:sz w:val="24"/>
                <w:szCs w:val="24"/>
              </w:rPr>
              <w:t xml:space="preserve">4. </w:t>
            </w:r>
            <w:hyperlink r:id="rId9">
              <w:r w:rsidRPr="00DA6E69">
                <w:rPr>
                  <w:rFonts w:ascii="Times New Roman" w:hAnsi="Times New Roman" w:cs="Times New Roman"/>
                  <w:b/>
                  <w:sz w:val="24"/>
                  <w:szCs w:val="24"/>
                </w:rPr>
                <w:t>Нетто-потребитель</w:t>
              </w:r>
            </w:hyperlink>
            <w:r w:rsidRPr="00DA6E69">
              <w:rPr>
                <w:rFonts w:ascii="Times New Roman" w:hAnsi="Times New Roman" w:cs="Times New Roman"/>
                <w:b/>
                <w:sz w:val="24"/>
                <w:szCs w:val="24"/>
              </w:rPr>
              <w:t xml:space="preserve">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p w14:paraId="11484087" w14:textId="77777777" w:rsidR="004815FF" w:rsidRPr="00DA6E69" w:rsidRDefault="004815FF" w:rsidP="004815FF">
            <w:pPr>
              <w:pStyle w:val="a3"/>
              <w:spacing w:before="120" w:after="120" w:line="240" w:lineRule="auto"/>
              <w:ind w:left="162" w:right="121" w:firstLine="596"/>
              <w:jc w:val="both"/>
              <w:rPr>
                <w:rFonts w:ascii="Times New Roman" w:hAnsi="Times New Roman" w:cs="Times New Roman"/>
                <w:b/>
                <w:sz w:val="24"/>
                <w:szCs w:val="24"/>
              </w:rPr>
            </w:pPr>
            <w:r w:rsidRPr="00DA6E69">
              <w:rPr>
                <w:rFonts w:ascii="Times New Roman" w:hAnsi="Times New Roman" w:cs="Times New Roman"/>
                <w:b/>
                <w:sz w:val="24"/>
                <w:szCs w:val="24"/>
              </w:rPr>
              <w:t xml:space="preserve">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энергоснабжающая организация оплачивает нетто-потребителю по средней цене рассчитанной исходя из цен по которой энергоснабжающая организация закупает электрическую энергию у энергопроизводящих организаций  за поставленную нетто-потребителем </w:t>
            </w:r>
            <w:r w:rsidRPr="00DA6E69">
              <w:rPr>
                <w:rFonts w:ascii="Times New Roman" w:hAnsi="Times New Roman" w:cs="Times New Roman"/>
                <w:b/>
                <w:sz w:val="24"/>
                <w:szCs w:val="24"/>
              </w:rPr>
              <w:lastRenderedPageBreak/>
              <w:t>электрическую энергию в объеме вышеуказанного превышения.</w:t>
            </w:r>
          </w:p>
          <w:p w14:paraId="1BE028D4" w14:textId="77777777" w:rsidR="004815FF" w:rsidRPr="00DA6E69" w:rsidRDefault="004815FF" w:rsidP="004815FF">
            <w:pPr>
              <w:pStyle w:val="a3"/>
              <w:spacing w:before="120" w:after="120" w:line="240" w:lineRule="auto"/>
              <w:ind w:left="162" w:right="121" w:firstLine="596"/>
              <w:jc w:val="both"/>
              <w:rPr>
                <w:rFonts w:ascii="Times New Roman" w:hAnsi="Times New Roman" w:cs="Times New Roman"/>
                <w:b/>
                <w:sz w:val="24"/>
                <w:szCs w:val="24"/>
              </w:rPr>
            </w:pPr>
            <w:r w:rsidRPr="00DA6E69">
              <w:rPr>
                <w:rFonts w:ascii="Times New Roman" w:hAnsi="Times New Roman" w:cs="Times New Roman"/>
                <w:b/>
                <w:sz w:val="24"/>
                <w:szCs w:val="24"/>
              </w:rPr>
              <w:t>Покупка-продажа электроэнергии от нетто-потребителей энергоснабжающей организацией осуществляется в соответствии с правилами купли-продажи электроэнергии от нетто-потребителей, разработанными и утвержденными уполномоченным органом.</w:t>
            </w:r>
          </w:p>
          <w:p w14:paraId="3E4F4DEF" w14:textId="77777777"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018AFFD2" w14:textId="7843A2D7"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sz w:val="24"/>
                <w:szCs w:val="24"/>
              </w:rPr>
              <w:lastRenderedPageBreak/>
              <w:t xml:space="preserve">Для организации порядка работы энергопередающих и энергоснабжающих организаций с нетто-потребителями. </w:t>
            </w:r>
          </w:p>
          <w:p w14:paraId="036DAB89" w14:textId="74E51387" w:rsidR="004815FF" w:rsidRPr="00DA6E69" w:rsidRDefault="004815FF" w:rsidP="004815FF">
            <w:pPr>
              <w:spacing w:after="0" w:line="240" w:lineRule="auto"/>
              <w:ind w:right="113" w:firstLine="596"/>
              <w:jc w:val="both"/>
              <w:rPr>
                <w:rStyle w:val="s0"/>
                <w:sz w:val="24"/>
                <w:szCs w:val="24"/>
              </w:rPr>
            </w:pPr>
          </w:p>
        </w:tc>
      </w:tr>
      <w:tr w:rsidR="004815FF" w:rsidRPr="00DA6E69" w14:paraId="4FCED272"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0A478372" w14:textId="50282C58"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2</w:t>
            </w:r>
            <w:r w:rsidR="000D4CA2">
              <w:rPr>
                <w:rFonts w:ascii="Times New Roman" w:hAnsi="Times New Roman" w:cs="Times New Roman"/>
                <w:sz w:val="24"/>
                <w:szCs w:val="24"/>
              </w:rPr>
              <w:t>5</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871E7B4"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 xml:space="preserve">Статья 10 </w:t>
            </w:r>
          </w:p>
          <w:p w14:paraId="34D2A175" w14:textId="77777777" w:rsidR="004815FF" w:rsidRPr="00DA6E69" w:rsidRDefault="004815FF" w:rsidP="004815FF">
            <w:pPr>
              <w:spacing w:after="0" w:line="240" w:lineRule="auto"/>
              <w:ind w:hanging="23"/>
              <w:jc w:val="both"/>
              <w:rPr>
                <w:rFonts w:ascii="Times New Roman" w:hAnsi="Times New Roman" w:cs="Times New Roman"/>
                <w:sz w:val="24"/>
                <w:szCs w:val="24"/>
              </w:rPr>
            </w:pPr>
            <w:r w:rsidRPr="00DA6E69">
              <w:rPr>
                <w:rFonts w:ascii="Times New Roman" w:hAnsi="Times New Roman" w:cs="Times New Roman"/>
                <w:sz w:val="24"/>
                <w:szCs w:val="24"/>
              </w:rPr>
              <w:t>пункт 2</w:t>
            </w:r>
          </w:p>
          <w:p w14:paraId="748A6043" w14:textId="77777777"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F88E0C5" w14:textId="77777777"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2267181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BAC1439" w14:textId="77777777" w:rsidR="004815FF" w:rsidRPr="00DA6E69" w:rsidRDefault="004815FF" w:rsidP="004815FF">
            <w:pPr>
              <w:spacing w:after="0" w:line="240" w:lineRule="auto"/>
              <w:ind w:left="113" w:right="113" w:firstLine="596"/>
              <w:jc w:val="both"/>
              <w:rPr>
                <w:rFonts w:ascii="Times New Roman" w:hAnsi="Times New Roman" w:cs="Times New Roman"/>
                <w:sz w:val="24"/>
                <w:szCs w:val="24"/>
              </w:rPr>
            </w:pPr>
            <w:r w:rsidRPr="00DA6E69">
              <w:rPr>
                <w:rFonts w:ascii="Times New Roman" w:hAnsi="Times New Roman" w:cs="Times New Roman"/>
                <w:sz w:val="24"/>
                <w:szCs w:val="24"/>
              </w:rPr>
              <w:t>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w:t>
            </w:r>
          </w:p>
          <w:p w14:paraId="7390C1DE"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B9BDEDA" w14:textId="1123A230"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1F11BCE4" w14:textId="77777777" w:rsidR="004815FF" w:rsidRPr="00DA6E69" w:rsidRDefault="004815FF" w:rsidP="004815FF">
            <w:pPr>
              <w:pStyle w:val="HTML"/>
              <w:ind w:left="144" w:right="212" w:firstLine="596"/>
              <w:jc w:val="both"/>
              <w:rPr>
                <w:rFonts w:ascii="Times New Roman" w:hAnsi="Times New Roman" w:cs="Times New Roman"/>
                <w:sz w:val="24"/>
                <w:szCs w:val="24"/>
              </w:rPr>
            </w:pPr>
            <w:r w:rsidRPr="00DA6E69">
              <w:rPr>
                <w:rFonts w:ascii="Times New Roman" w:hAnsi="Times New Roman" w:cs="Times New Roman"/>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6813C48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6884C2D" w14:textId="77777777" w:rsidR="004815FF" w:rsidRPr="00DA6E69" w:rsidRDefault="004815FF" w:rsidP="004815FF">
            <w:pPr>
              <w:pStyle w:val="a9"/>
              <w:spacing w:before="0" w:beforeAutospacing="0" w:after="0" w:afterAutospacing="0"/>
              <w:ind w:left="90" w:right="212" w:firstLine="596"/>
              <w:jc w:val="both"/>
            </w:pPr>
            <w:r w:rsidRPr="00DA6E69">
              <w:t>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w:t>
            </w:r>
          </w:p>
          <w:p w14:paraId="596671C3" w14:textId="77777777" w:rsidR="004815FF" w:rsidRPr="00DA6E69" w:rsidRDefault="004815FF" w:rsidP="004815FF">
            <w:pPr>
              <w:spacing w:after="0" w:line="240" w:lineRule="auto"/>
              <w:ind w:left="113" w:right="113" w:firstLine="596"/>
              <w:jc w:val="both"/>
              <w:rPr>
                <w:rFonts w:ascii="Times New Roman" w:hAnsi="Times New Roman" w:cs="Times New Roman"/>
                <w:b/>
                <w:sz w:val="24"/>
                <w:szCs w:val="24"/>
              </w:rPr>
            </w:pPr>
            <w:r w:rsidRPr="00DA6E69">
              <w:rPr>
                <w:rFonts w:ascii="Times New Roman" w:hAnsi="Times New Roman" w:cs="Times New Roman"/>
                <w:b/>
                <w:spacing w:val="6"/>
                <w:sz w:val="24"/>
                <w:szCs w:val="24"/>
                <w:lang w:eastAsia="ru-RU"/>
              </w:rPr>
              <w:t xml:space="preserve">При этом, предоставление технических условий на подключение </w:t>
            </w:r>
            <w:r w:rsidRPr="00DA6E69">
              <w:rPr>
                <w:rFonts w:ascii="Times New Roman" w:hAnsi="Times New Roman" w:cs="Times New Roman"/>
                <w:b/>
                <w:sz w:val="24"/>
                <w:szCs w:val="24"/>
              </w:rPr>
              <w:t xml:space="preserve">объектов по использованию возобновляемых источников энергии к электрическим сетям производится при условии сохранения надежности и устойчивости работы единой электроэнергетической системы в соответствии с законодательством Республики Казахстан в области электроэнергетики. </w:t>
            </w:r>
          </w:p>
          <w:p w14:paraId="4A272B1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25C13C6B" w14:textId="35DF098E"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71A853A5" w14:textId="565AFBC8" w:rsidR="004815FF" w:rsidRPr="00DA6E69" w:rsidRDefault="004815FF" w:rsidP="004815FF">
            <w:pPr>
              <w:pStyle w:val="HTML"/>
              <w:ind w:left="200" w:right="138"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Права отказа в выдаче технических условии по подключению объектов ВИЭ при возникновении угрозы надежности и устойчивости работы единой электроэнергетической системы Казахстана и бесперебойного электроснабжения потребителей.</w:t>
            </w:r>
          </w:p>
          <w:p w14:paraId="0137AC04" w14:textId="77777777" w:rsidR="004815FF" w:rsidRPr="00DA6E69" w:rsidRDefault="004815FF" w:rsidP="004815FF">
            <w:pPr>
              <w:spacing w:after="0" w:line="240" w:lineRule="auto"/>
              <w:ind w:left="113" w:right="113" w:firstLine="596"/>
              <w:jc w:val="both"/>
              <w:rPr>
                <w:rStyle w:val="s0"/>
                <w:sz w:val="24"/>
                <w:szCs w:val="24"/>
              </w:rPr>
            </w:pPr>
          </w:p>
        </w:tc>
      </w:tr>
      <w:tr w:rsidR="004815FF" w:rsidRPr="00DA6E69" w14:paraId="2DE59460" w14:textId="77777777" w:rsidTr="00A30202">
        <w:trPr>
          <w:trHeight w:val="20"/>
        </w:trPr>
        <w:tc>
          <w:tcPr>
            <w:tcW w:w="562" w:type="dxa"/>
            <w:tcBorders>
              <w:top w:val="single" w:sz="4" w:space="0" w:color="auto"/>
              <w:left w:val="single" w:sz="4" w:space="0" w:color="auto"/>
              <w:bottom w:val="single" w:sz="4" w:space="0" w:color="auto"/>
              <w:right w:val="single" w:sz="4" w:space="0" w:color="auto"/>
            </w:tcBorders>
          </w:tcPr>
          <w:p w14:paraId="42046315" w14:textId="4062D3F7" w:rsidR="004815FF" w:rsidRPr="00DA6E69" w:rsidRDefault="004815FF"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6E69">
              <w:rPr>
                <w:rFonts w:ascii="Times New Roman" w:hAnsi="Times New Roman" w:cs="Times New Roman"/>
                <w:sz w:val="24"/>
                <w:szCs w:val="24"/>
              </w:rPr>
              <w:t>2</w:t>
            </w:r>
            <w:r w:rsidR="000D4CA2">
              <w:rPr>
                <w:rFonts w:ascii="Times New Roman" w:hAnsi="Times New Roman" w:cs="Times New Roman"/>
                <w:sz w:val="24"/>
                <w:szCs w:val="24"/>
              </w:rPr>
              <w:t>6</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4CCF463" w14:textId="7F186E1A" w:rsidR="004815FF" w:rsidRPr="00DA6E69" w:rsidRDefault="004815FF" w:rsidP="004815FF">
            <w:pPr>
              <w:spacing w:after="0" w:line="240" w:lineRule="auto"/>
              <w:ind w:left="113" w:right="113" w:hanging="23"/>
              <w:jc w:val="both"/>
              <w:rPr>
                <w:rFonts w:ascii="Times New Roman" w:eastAsia="Consolas" w:hAnsi="Times New Roman" w:cs="Times New Roman"/>
                <w:sz w:val="24"/>
                <w:szCs w:val="24"/>
              </w:rPr>
            </w:pPr>
            <w:r w:rsidRPr="00DA6E69">
              <w:rPr>
                <w:rFonts w:ascii="Times New Roman" w:hAnsi="Times New Roman" w:cs="Times New Roman"/>
                <w:sz w:val="24"/>
                <w:szCs w:val="24"/>
              </w:rPr>
              <w:t>Статья 10 пункт 5</w:t>
            </w:r>
          </w:p>
        </w:tc>
        <w:tc>
          <w:tcPr>
            <w:tcW w:w="5387" w:type="dxa"/>
            <w:tcBorders>
              <w:top w:val="single" w:sz="4" w:space="0" w:color="auto"/>
              <w:left w:val="single" w:sz="4" w:space="0" w:color="auto"/>
              <w:bottom w:val="single" w:sz="4" w:space="0" w:color="auto"/>
              <w:right w:val="single" w:sz="4" w:space="0" w:color="auto"/>
            </w:tcBorders>
          </w:tcPr>
          <w:p w14:paraId="6744D0A2" w14:textId="5B49EBAB"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136A68D2"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71D3CADE" w14:textId="77777777" w:rsidR="004815FF" w:rsidRPr="00DA6E69" w:rsidRDefault="004815FF" w:rsidP="004815FF">
            <w:pPr>
              <w:spacing w:after="0" w:line="240" w:lineRule="auto"/>
              <w:ind w:left="113" w:right="113" w:firstLine="596"/>
              <w:jc w:val="both"/>
              <w:rPr>
                <w:rFonts w:ascii="Times New Roman" w:hAnsi="Times New Roman" w:cs="Times New Roman"/>
                <w:sz w:val="24"/>
                <w:szCs w:val="24"/>
              </w:rPr>
            </w:pPr>
            <w:r w:rsidRPr="00DA6E69">
              <w:rPr>
                <w:rFonts w:ascii="Times New Roman" w:hAnsi="Times New Roman" w:cs="Times New Roman"/>
                <w:sz w:val="24"/>
                <w:szCs w:val="24"/>
              </w:rPr>
              <w:t xml:space="preserve">5. В случае расширения и реконструкции энергопередающими организациями существующих электрических и тепловых сетей 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 </w:t>
            </w:r>
          </w:p>
          <w:p w14:paraId="5D406411"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55C86D94" w14:textId="5604B3FD"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5712" w:type="dxa"/>
            <w:tcBorders>
              <w:top w:val="single" w:sz="4" w:space="0" w:color="auto"/>
              <w:left w:val="single" w:sz="4" w:space="0" w:color="auto"/>
              <w:bottom w:val="single" w:sz="4" w:space="0" w:color="auto"/>
              <w:right w:val="single" w:sz="4" w:space="0" w:color="auto"/>
            </w:tcBorders>
          </w:tcPr>
          <w:p w14:paraId="0D79C249" w14:textId="7B287CD5" w:rsidR="004815FF" w:rsidRPr="00DA6E69" w:rsidRDefault="004815FF" w:rsidP="004815FF">
            <w:pPr>
              <w:pStyle w:val="HTML"/>
              <w:ind w:left="144" w:right="122" w:firstLine="596"/>
              <w:jc w:val="both"/>
              <w:rPr>
                <w:rFonts w:ascii="Times New Roman" w:hAnsi="Times New Roman" w:cs="Times New Roman"/>
                <w:sz w:val="24"/>
                <w:szCs w:val="24"/>
              </w:rPr>
            </w:pPr>
            <w:r w:rsidRPr="00DA6E69">
              <w:rPr>
                <w:rFonts w:ascii="Times New Roman" w:hAnsi="Times New Roman" w:cs="Times New Roman"/>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74440DD6"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A4BD777" w14:textId="77777777" w:rsidR="004815FF" w:rsidRPr="00DA6E69" w:rsidRDefault="004815FF" w:rsidP="004815FF">
            <w:pPr>
              <w:spacing w:after="0" w:line="240" w:lineRule="auto"/>
              <w:ind w:left="113" w:right="113" w:firstLine="596"/>
              <w:jc w:val="both"/>
              <w:rPr>
                <w:rFonts w:ascii="Times New Roman" w:hAnsi="Times New Roman" w:cs="Times New Roman"/>
                <w:sz w:val="24"/>
                <w:szCs w:val="24"/>
              </w:rPr>
            </w:pPr>
            <w:r w:rsidRPr="00DA6E69">
              <w:rPr>
                <w:rFonts w:ascii="Times New Roman" w:hAnsi="Times New Roman" w:cs="Times New Roman"/>
                <w:sz w:val="24"/>
                <w:szCs w:val="24"/>
              </w:rPr>
              <w:t xml:space="preserve">5. В случае расширения и реконструкции энергопередающими организациями существующих электрических и тепловых сетей для подключения объектов по использованию возобновляемых источников энергии </w:t>
            </w:r>
            <w:r w:rsidRPr="00DA6E69">
              <w:rPr>
                <w:rFonts w:ascii="Times New Roman" w:hAnsi="Times New Roman" w:cs="Times New Roman"/>
                <w:b/>
                <w:sz w:val="24"/>
                <w:szCs w:val="24"/>
              </w:rPr>
              <w:t>в том числе маломасштабных объектов</w:t>
            </w:r>
            <w:r w:rsidRPr="00DA6E69">
              <w:rPr>
                <w:rFonts w:ascii="Times New Roman" w:hAnsi="Times New Roman" w:cs="Times New Roman"/>
                <w:sz w:val="24"/>
                <w:szCs w:val="24"/>
              </w:rPr>
              <w:t xml:space="preserve">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p w14:paraId="594E2B04" w14:textId="77777777" w:rsidR="004815FF" w:rsidRPr="00DA6E69" w:rsidRDefault="004815FF" w:rsidP="004815FF">
            <w:pPr>
              <w:pStyle w:val="HTML"/>
              <w:ind w:left="144" w:right="122" w:firstLine="596"/>
              <w:jc w:val="both"/>
              <w:rPr>
                <w:rFonts w:ascii="Times New Roman" w:hAnsi="Times New Roman" w:cs="Times New Roman"/>
                <w:color w:val="000000"/>
                <w:sz w:val="24"/>
                <w:szCs w:val="24"/>
              </w:rPr>
            </w:pPr>
            <w:r w:rsidRPr="00DA6E69">
              <w:rPr>
                <w:rFonts w:ascii="Times New Roman" w:hAnsi="Times New Roman" w:cs="Times New Roman"/>
                <w:color w:val="000000"/>
                <w:sz w:val="24"/>
                <w:szCs w:val="24"/>
              </w:rPr>
              <w:t>…</w:t>
            </w:r>
          </w:p>
          <w:p w14:paraId="0520AB06" w14:textId="131F280A" w:rsidR="004815FF" w:rsidRPr="00DA6E69" w:rsidRDefault="004815FF" w:rsidP="004815FF">
            <w:pPr>
              <w:spacing w:after="0" w:line="240" w:lineRule="auto"/>
              <w:ind w:left="113" w:right="113" w:firstLine="596"/>
              <w:jc w:val="both"/>
              <w:rPr>
                <w:rFonts w:ascii="Times New Roman" w:hAnsi="Times New Roman" w:cs="Times New Roman"/>
                <w:b/>
                <w:bCs/>
                <w:sz w:val="24"/>
                <w:szCs w:val="24"/>
              </w:rPr>
            </w:pPr>
          </w:p>
        </w:tc>
        <w:tc>
          <w:tcPr>
            <w:tcW w:w="2940" w:type="dxa"/>
            <w:tcBorders>
              <w:top w:val="single" w:sz="4" w:space="0" w:color="auto"/>
              <w:left w:val="single" w:sz="4" w:space="0" w:color="auto"/>
              <w:bottom w:val="single" w:sz="4" w:space="0" w:color="auto"/>
              <w:right w:val="single" w:sz="4" w:space="0" w:color="auto"/>
            </w:tcBorders>
          </w:tcPr>
          <w:p w14:paraId="514DBA01" w14:textId="4B578C0B" w:rsidR="004815FF" w:rsidRPr="00DA6E69" w:rsidRDefault="004815FF" w:rsidP="004815FF">
            <w:pPr>
              <w:spacing w:after="0" w:line="240" w:lineRule="auto"/>
              <w:ind w:left="113" w:right="113" w:firstLine="596"/>
              <w:jc w:val="both"/>
              <w:rPr>
                <w:rStyle w:val="s0"/>
                <w:sz w:val="24"/>
                <w:szCs w:val="24"/>
              </w:rPr>
            </w:pPr>
            <w:r w:rsidRPr="00DA6E69">
              <w:rPr>
                <w:rFonts w:ascii="Times New Roman" w:hAnsi="Times New Roman" w:cs="Times New Roman"/>
                <w:color w:val="000000"/>
                <w:sz w:val="24"/>
                <w:szCs w:val="24"/>
              </w:rPr>
              <w:t>Дополнение необходимо с целью обеспечения энергопередающим организациям возможности включать затраты, связанные с расширением и реконструкцией существующих сетей для подключения маломасштабных объектов ВИЭ в тарифы энергопередающих организаций.</w:t>
            </w:r>
          </w:p>
        </w:tc>
      </w:tr>
      <w:tr w:rsidR="004815FF" w:rsidRPr="00DA6E69" w14:paraId="10DA2C2F" w14:textId="77777777" w:rsidTr="004815FF">
        <w:trPr>
          <w:trHeight w:val="3093"/>
        </w:trPr>
        <w:tc>
          <w:tcPr>
            <w:tcW w:w="562" w:type="dxa"/>
            <w:tcBorders>
              <w:top w:val="single" w:sz="4" w:space="0" w:color="auto"/>
              <w:left w:val="single" w:sz="4" w:space="0" w:color="auto"/>
              <w:bottom w:val="single" w:sz="4" w:space="0" w:color="auto"/>
              <w:right w:val="single" w:sz="4" w:space="0" w:color="auto"/>
            </w:tcBorders>
          </w:tcPr>
          <w:p w14:paraId="73E75AB5" w14:textId="2B3BA70F" w:rsidR="004815FF" w:rsidRDefault="000D4CA2" w:rsidP="004815FF">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27.</w:t>
            </w:r>
          </w:p>
        </w:tc>
        <w:tc>
          <w:tcPr>
            <w:tcW w:w="1134" w:type="dxa"/>
            <w:tcBorders>
              <w:top w:val="single" w:sz="4" w:space="0" w:color="auto"/>
              <w:left w:val="single" w:sz="4" w:space="0" w:color="auto"/>
              <w:bottom w:val="single" w:sz="4" w:space="0" w:color="auto"/>
              <w:right w:val="single" w:sz="4" w:space="0" w:color="auto"/>
            </w:tcBorders>
          </w:tcPr>
          <w:p w14:paraId="0D8FD2C9" w14:textId="6013C1AB" w:rsidR="004815FF" w:rsidRPr="00DA6E69" w:rsidRDefault="004815FF" w:rsidP="004815FF">
            <w:pPr>
              <w:spacing w:after="0" w:line="240" w:lineRule="auto"/>
              <w:ind w:left="113" w:right="113" w:hanging="23"/>
              <w:jc w:val="both"/>
              <w:rPr>
                <w:rFonts w:ascii="Times New Roman" w:hAnsi="Times New Roman" w:cs="Times New Roman"/>
                <w:sz w:val="24"/>
                <w:szCs w:val="24"/>
              </w:rPr>
            </w:pPr>
            <w:r w:rsidRPr="004815FF">
              <w:rPr>
                <w:rFonts w:ascii="Times New Roman" w:hAnsi="Times New Roman" w:cs="Times New Roman"/>
                <w:bCs/>
              </w:rPr>
              <w:t>Статья 11-1.</w:t>
            </w:r>
          </w:p>
        </w:tc>
        <w:tc>
          <w:tcPr>
            <w:tcW w:w="5387" w:type="dxa"/>
            <w:tcBorders>
              <w:top w:val="single" w:sz="4" w:space="0" w:color="auto"/>
              <w:left w:val="single" w:sz="4" w:space="0" w:color="auto"/>
              <w:bottom w:val="single" w:sz="4" w:space="0" w:color="auto"/>
              <w:right w:val="single" w:sz="4" w:space="0" w:color="auto"/>
            </w:tcBorders>
          </w:tcPr>
          <w:p w14:paraId="1CDDCF88" w14:textId="77777777" w:rsidR="004815FF" w:rsidRPr="004815FF" w:rsidRDefault="004815FF" w:rsidP="004815FF">
            <w:pPr>
              <w:spacing w:after="0" w:line="240" w:lineRule="auto"/>
              <w:ind w:left="113" w:right="113" w:firstLine="581"/>
              <w:jc w:val="both"/>
              <w:rPr>
                <w:rFonts w:ascii="Times New Roman" w:hAnsi="Times New Roman" w:cs="Times New Roman"/>
                <w:bCs/>
                <w:sz w:val="24"/>
                <w:szCs w:val="24"/>
              </w:rPr>
            </w:pPr>
            <w:r w:rsidRPr="004815FF">
              <w:rPr>
                <w:rFonts w:ascii="Times New Roman" w:hAnsi="Times New Roman" w:cs="Times New Roman"/>
                <w:bCs/>
                <w:sz w:val="24"/>
                <w:szCs w:val="24"/>
              </w:rPr>
              <w:t>Статья 11-1. Переходные положения</w:t>
            </w:r>
          </w:p>
          <w:p w14:paraId="61961467" w14:textId="046F60B0" w:rsidR="004815FF" w:rsidRPr="004815FF" w:rsidRDefault="004815FF" w:rsidP="004815FF">
            <w:pPr>
              <w:pStyle w:val="HTML"/>
              <w:ind w:left="144" w:right="122" w:firstLine="596"/>
              <w:jc w:val="both"/>
              <w:rPr>
                <w:rFonts w:ascii="Times New Roman" w:hAnsi="Times New Roman" w:cs="Times New Roman"/>
                <w:sz w:val="24"/>
                <w:szCs w:val="24"/>
              </w:rPr>
            </w:pPr>
            <w:r w:rsidRPr="004815FF">
              <w:rPr>
                <w:rFonts w:ascii="Times New Roman" w:hAnsi="Times New Roman" w:cs="Times New Roman"/>
                <w:bCs/>
                <w:sz w:val="24"/>
                <w:szCs w:val="24"/>
              </w:rPr>
              <w:t>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tc>
        <w:tc>
          <w:tcPr>
            <w:tcW w:w="5712" w:type="dxa"/>
            <w:tcBorders>
              <w:top w:val="single" w:sz="4" w:space="0" w:color="auto"/>
              <w:left w:val="single" w:sz="4" w:space="0" w:color="auto"/>
              <w:bottom w:val="single" w:sz="4" w:space="0" w:color="auto"/>
              <w:right w:val="single" w:sz="4" w:space="0" w:color="auto"/>
            </w:tcBorders>
          </w:tcPr>
          <w:p w14:paraId="3F8F382D" w14:textId="77777777" w:rsidR="004815FF" w:rsidRPr="004815FF" w:rsidRDefault="004815FF" w:rsidP="004815FF">
            <w:pPr>
              <w:spacing w:after="0" w:line="240" w:lineRule="auto"/>
              <w:ind w:left="113" w:right="113" w:firstLine="581"/>
              <w:jc w:val="both"/>
              <w:rPr>
                <w:rFonts w:ascii="Times New Roman" w:hAnsi="Times New Roman" w:cs="Times New Roman"/>
                <w:bCs/>
                <w:sz w:val="24"/>
                <w:szCs w:val="24"/>
              </w:rPr>
            </w:pPr>
            <w:r w:rsidRPr="004815FF">
              <w:rPr>
                <w:rFonts w:ascii="Times New Roman" w:hAnsi="Times New Roman" w:cs="Times New Roman"/>
                <w:bCs/>
                <w:sz w:val="24"/>
                <w:szCs w:val="24"/>
              </w:rPr>
              <w:t>Статья 11-1. Переходные положения</w:t>
            </w:r>
          </w:p>
          <w:p w14:paraId="559993C6" w14:textId="746AE6E5" w:rsidR="004815FF" w:rsidRPr="00DA6E69" w:rsidRDefault="004815FF" w:rsidP="004815FF">
            <w:pPr>
              <w:pStyle w:val="HTML"/>
              <w:ind w:left="144" w:right="122" w:firstLine="596"/>
              <w:jc w:val="both"/>
              <w:rPr>
                <w:rFonts w:ascii="Times New Roman" w:hAnsi="Times New Roman" w:cs="Times New Roman"/>
                <w:sz w:val="24"/>
                <w:szCs w:val="24"/>
              </w:rPr>
            </w:pPr>
            <w:r w:rsidRPr="004815FF">
              <w:rPr>
                <w:rFonts w:ascii="Times New Roman" w:hAnsi="Times New Roman" w:cs="Times New Roman"/>
                <w:bCs/>
                <w:sz w:val="24"/>
                <w:szCs w:val="24"/>
              </w:rPr>
              <w:t>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w:t>
            </w:r>
            <w:r w:rsidRPr="004815FF">
              <w:rPr>
                <w:rFonts w:ascii="Times New Roman" w:hAnsi="Times New Roman" w:cs="Times New Roman"/>
                <w:b/>
                <w:bCs/>
                <w:sz w:val="24"/>
                <w:szCs w:val="24"/>
              </w:rPr>
              <w:t xml:space="preserve"> </w:t>
            </w:r>
            <w:r w:rsidRPr="004815FF">
              <w:rPr>
                <w:rFonts w:ascii="Times New Roman" w:hAnsi="Times New Roman" w:cs="Times New Roman"/>
                <w:bCs/>
                <w:sz w:val="24"/>
                <w:szCs w:val="24"/>
              </w:rPr>
              <w:t>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w:t>
            </w:r>
            <w:r w:rsidRPr="004815FF">
              <w:rPr>
                <w:rFonts w:ascii="Times New Roman" w:hAnsi="Times New Roman" w:cs="Times New Roman"/>
                <w:b/>
                <w:bCs/>
                <w:sz w:val="24"/>
                <w:szCs w:val="24"/>
              </w:rPr>
              <w:t xml:space="preserve"> солнечного излучения, ветра, энергии, полученной при использовании биогаза</w:t>
            </w:r>
            <w:r w:rsidRPr="004815FF">
              <w:rPr>
                <w:rFonts w:ascii="Times New Roman" w:hAnsi="Times New Roman" w:cs="Times New Roman"/>
                <w:bCs/>
                <w:sz w:val="24"/>
                <w:szCs w:val="24"/>
              </w:rPr>
              <w:t xml:space="preserve">, </w:t>
            </w:r>
            <w:r w:rsidRPr="004815FF">
              <w:rPr>
                <w:rFonts w:ascii="Times New Roman" w:hAnsi="Times New Roman" w:cs="Times New Roman"/>
                <w:b/>
                <w:bCs/>
                <w:sz w:val="24"/>
                <w:szCs w:val="24"/>
              </w:rPr>
              <w:t>объектов по энергетической утилизации отходов</w:t>
            </w:r>
            <w:r w:rsidRPr="004815FF">
              <w:rPr>
                <w:rFonts w:ascii="Times New Roman" w:hAnsi="Times New Roman" w:cs="Times New Roman"/>
                <w:bCs/>
                <w:sz w:val="24"/>
                <w:szCs w:val="24"/>
              </w:rPr>
              <w:t>, до введения в действие положений о применении аукционной цены.</w:t>
            </w:r>
          </w:p>
        </w:tc>
        <w:tc>
          <w:tcPr>
            <w:tcW w:w="2940" w:type="dxa"/>
            <w:tcBorders>
              <w:top w:val="single" w:sz="4" w:space="0" w:color="auto"/>
              <w:left w:val="single" w:sz="4" w:space="0" w:color="auto"/>
              <w:bottom w:val="single" w:sz="4" w:space="0" w:color="auto"/>
              <w:right w:val="single" w:sz="4" w:space="0" w:color="auto"/>
            </w:tcBorders>
          </w:tcPr>
          <w:p w14:paraId="7FC70365" w14:textId="0C2F940B" w:rsidR="004815FF" w:rsidRPr="000D4CA2" w:rsidRDefault="000D4CA2" w:rsidP="004815FF">
            <w:pPr>
              <w:spacing w:after="0" w:line="240" w:lineRule="auto"/>
              <w:ind w:left="113" w:right="113" w:firstLine="596"/>
              <w:jc w:val="both"/>
              <w:rPr>
                <w:rFonts w:ascii="Times New Roman" w:hAnsi="Times New Roman" w:cs="Times New Roman"/>
                <w:color w:val="000000"/>
                <w:sz w:val="24"/>
                <w:szCs w:val="24"/>
                <w:lang w:val="kk-KZ"/>
              </w:rPr>
            </w:pPr>
            <w:r w:rsidRPr="000D4CA2">
              <w:rPr>
                <w:rFonts w:ascii="Times New Roman" w:hAnsi="Times New Roman" w:cs="Times New Roman"/>
                <w:sz w:val="24"/>
                <w:szCs w:val="24"/>
                <w:lang w:val="kk-KZ"/>
              </w:rPr>
              <w:t>В связи с расширением понятия «возобновляемые источники энергии»</w:t>
            </w:r>
          </w:p>
        </w:tc>
      </w:tr>
    </w:tbl>
    <w:p w14:paraId="08674C42" w14:textId="2511C4A5" w:rsidR="00122B8D" w:rsidRPr="00DA6E69" w:rsidRDefault="00122B8D" w:rsidP="008A330B">
      <w:pPr>
        <w:pStyle w:val="j11"/>
        <w:spacing w:before="0" w:beforeAutospacing="0" w:after="0" w:afterAutospacing="0"/>
        <w:ind w:right="113" w:firstLine="596"/>
        <w:jc w:val="both"/>
        <w:textAlignment w:val="baseline"/>
        <w:rPr>
          <w:b/>
          <w:bCs/>
          <w:color w:val="000000"/>
        </w:rPr>
      </w:pPr>
    </w:p>
    <w:p w14:paraId="65430535" w14:textId="77777777" w:rsidR="00193AB7" w:rsidRPr="00DA6E69" w:rsidRDefault="00193AB7" w:rsidP="008A330B">
      <w:pPr>
        <w:pStyle w:val="j11"/>
        <w:spacing w:before="0" w:beforeAutospacing="0" w:after="0" w:afterAutospacing="0"/>
        <w:ind w:right="113" w:firstLine="596"/>
        <w:jc w:val="both"/>
        <w:textAlignment w:val="baseline"/>
        <w:rPr>
          <w:b/>
          <w:bCs/>
          <w:color w:val="000000"/>
        </w:rPr>
      </w:pPr>
    </w:p>
    <w:sectPr w:rsidR="00193AB7" w:rsidRPr="00DA6E69" w:rsidSect="00ED0963">
      <w:headerReference w:type="even" r:id="rId10"/>
      <w:headerReference w:type="default" r:id="rId11"/>
      <w:footerReference w:type="even" r:id="rId12"/>
      <w:footerReference w:type="default" r:id="rId13"/>
      <w:headerReference w:type="first" r:id="rId14"/>
      <w:footerReference w:type="first" r:id="rId15"/>
      <w:pgSz w:w="16838" w:h="11906" w:orient="landscape"/>
      <w:pgMar w:top="105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C2D5" w14:textId="77777777" w:rsidR="003B30D7" w:rsidRDefault="003B30D7" w:rsidP="00F32E68">
      <w:pPr>
        <w:spacing w:after="0" w:line="240" w:lineRule="auto"/>
      </w:pPr>
      <w:r>
        <w:separator/>
      </w:r>
    </w:p>
  </w:endnote>
  <w:endnote w:type="continuationSeparator" w:id="0">
    <w:p w14:paraId="7F64256D" w14:textId="77777777" w:rsidR="003B30D7" w:rsidRDefault="003B30D7" w:rsidP="00F3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C90F" w14:textId="77777777" w:rsidR="00410BA4" w:rsidRDefault="00410B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6F50" w14:textId="77777777" w:rsidR="00410BA4" w:rsidRDefault="00410BA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F88A" w14:textId="77777777" w:rsidR="00410BA4" w:rsidRDefault="00410B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101E" w14:textId="77777777" w:rsidR="003B30D7" w:rsidRDefault="003B30D7" w:rsidP="00F32E68">
      <w:pPr>
        <w:spacing w:after="0" w:line="240" w:lineRule="auto"/>
      </w:pPr>
      <w:r>
        <w:separator/>
      </w:r>
    </w:p>
  </w:footnote>
  <w:footnote w:type="continuationSeparator" w:id="0">
    <w:p w14:paraId="2255F70D" w14:textId="77777777" w:rsidR="003B30D7" w:rsidRDefault="003B30D7" w:rsidP="00F32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C039F" w14:textId="77777777" w:rsidR="00410BA4" w:rsidRDefault="00410B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8213"/>
      <w:docPartObj>
        <w:docPartGallery w:val="Page Numbers (Top of Page)"/>
        <w:docPartUnique/>
      </w:docPartObj>
    </w:sdtPr>
    <w:sdtEndPr/>
    <w:sdtContent>
      <w:p w14:paraId="5C8FB9EA" w14:textId="684E5309" w:rsidR="00410BA4" w:rsidRDefault="00410BA4">
        <w:pPr>
          <w:pStyle w:val="a7"/>
          <w:jc w:val="center"/>
        </w:pPr>
        <w:r>
          <w:fldChar w:fldCharType="begin"/>
        </w:r>
        <w:r>
          <w:instrText>PAGE   \* MERGEFORMAT</w:instrText>
        </w:r>
        <w:r>
          <w:fldChar w:fldCharType="separate"/>
        </w:r>
        <w:r w:rsidR="00EF2C74">
          <w:rPr>
            <w:noProof/>
          </w:rPr>
          <w:t>16</w:t>
        </w:r>
        <w:r>
          <w:fldChar w:fldCharType="end"/>
        </w:r>
      </w:p>
    </w:sdtContent>
  </w:sdt>
  <w:p w14:paraId="1EE5A3A8" w14:textId="77777777" w:rsidR="00410BA4" w:rsidRDefault="00410B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D65A" w14:textId="77777777" w:rsidR="00410BA4" w:rsidRDefault="00410B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73A"/>
    <w:multiLevelType w:val="hybridMultilevel"/>
    <w:tmpl w:val="19D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1221B"/>
    <w:multiLevelType w:val="hybridMultilevel"/>
    <w:tmpl w:val="19D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4571F"/>
    <w:multiLevelType w:val="hybridMultilevel"/>
    <w:tmpl w:val="A972E918"/>
    <w:lvl w:ilvl="0" w:tplc="9E6AB6CE">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3">
    <w:nsid w:val="0F6C4735"/>
    <w:multiLevelType w:val="hybridMultilevel"/>
    <w:tmpl w:val="E39A3CDE"/>
    <w:lvl w:ilvl="0" w:tplc="065E800C">
      <w:start w:val="1"/>
      <w:numFmt w:val="decimal"/>
      <w:lvlText w:val="%1."/>
      <w:lvlJc w:val="left"/>
      <w:pPr>
        <w:ind w:left="113" w:hanging="360"/>
      </w:pPr>
      <w:rPr>
        <w:rFonts w:hint="default"/>
      </w:rPr>
    </w:lvl>
    <w:lvl w:ilvl="1" w:tplc="04190019" w:tentative="1">
      <w:start w:val="1"/>
      <w:numFmt w:val="lowerLetter"/>
      <w:lvlText w:val="%2."/>
      <w:lvlJc w:val="left"/>
      <w:pPr>
        <w:ind w:left="833" w:hanging="360"/>
      </w:pPr>
    </w:lvl>
    <w:lvl w:ilvl="2" w:tplc="0419001B" w:tentative="1">
      <w:start w:val="1"/>
      <w:numFmt w:val="lowerRoman"/>
      <w:lvlText w:val="%3."/>
      <w:lvlJc w:val="right"/>
      <w:pPr>
        <w:ind w:left="1553" w:hanging="180"/>
      </w:pPr>
    </w:lvl>
    <w:lvl w:ilvl="3" w:tplc="0419000F" w:tentative="1">
      <w:start w:val="1"/>
      <w:numFmt w:val="decimal"/>
      <w:lvlText w:val="%4."/>
      <w:lvlJc w:val="left"/>
      <w:pPr>
        <w:ind w:left="2273" w:hanging="360"/>
      </w:pPr>
    </w:lvl>
    <w:lvl w:ilvl="4" w:tplc="04190019" w:tentative="1">
      <w:start w:val="1"/>
      <w:numFmt w:val="lowerLetter"/>
      <w:lvlText w:val="%5."/>
      <w:lvlJc w:val="left"/>
      <w:pPr>
        <w:ind w:left="2993" w:hanging="360"/>
      </w:pPr>
    </w:lvl>
    <w:lvl w:ilvl="5" w:tplc="0419001B" w:tentative="1">
      <w:start w:val="1"/>
      <w:numFmt w:val="lowerRoman"/>
      <w:lvlText w:val="%6."/>
      <w:lvlJc w:val="right"/>
      <w:pPr>
        <w:ind w:left="3713" w:hanging="180"/>
      </w:pPr>
    </w:lvl>
    <w:lvl w:ilvl="6" w:tplc="0419000F" w:tentative="1">
      <w:start w:val="1"/>
      <w:numFmt w:val="decimal"/>
      <w:lvlText w:val="%7."/>
      <w:lvlJc w:val="left"/>
      <w:pPr>
        <w:ind w:left="4433" w:hanging="360"/>
      </w:pPr>
    </w:lvl>
    <w:lvl w:ilvl="7" w:tplc="04190019" w:tentative="1">
      <w:start w:val="1"/>
      <w:numFmt w:val="lowerLetter"/>
      <w:lvlText w:val="%8."/>
      <w:lvlJc w:val="left"/>
      <w:pPr>
        <w:ind w:left="5153" w:hanging="360"/>
      </w:pPr>
    </w:lvl>
    <w:lvl w:ilvl="8" w:tplc="0419001B" w:tentative="1">
      <w:start w:val="1"/>
      <w:numFmt w:val="lowerRoman"/>
      <w:lvlText w:val="%9."/>
      <w:lvlJc w:val="right"/>
      <w:pPr>
        <w:ind w:left="5873" w:hanging="180"/>
      </w:pPr>
    </w:lvl>
  </w:abstractNum>
  <w:abstractNum w:abstractNumId="4">
    <w:nsid w:val="116A3B28"/>
    <w:multiLevelType w:val="hybridMultilevel"/>
    <w:tmpl w:val="7D221C9A"/>
    <w:lvl w:ilvl="0" w:tplc="A342C5C4">
      <w:start w:val="1"/>
      <w:numFmt w:val="decimal"/>
      <w:lvlText w:val="%1."/>
      <w:lvlJc w:val="left"/>
      <w:pPr>
        <w:ind w:left="491" w:hanging="375"/>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6FB4984"/>
    <w:multiLevelType w:val="hybridMultilevel"/>
    <w:tmpl w:val="D3365528"/>
    <w:lvl w:ilvl="0" w:tplc="E13A015A">
      <w:start w:val="1"/>
      <w:numFmt w:val="decimal"/>
      <w:lvlText w:val="%1."/>
      <w:lvlJc w:val="left"/>
      <w:pPr>
        <w:ind w:left="5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6">
    <w:nsid w:val="2171149D"/>
    <w:multiLevelType w:val="hybridMultilevel"/>
    <w:tmpl w:val="383E0D1A"/>
    <w:lvl w:ilvl="0" w:tplc="1DE67B86">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7">
    <w:nsid w:val="261E1335"/>
    <w:multiLevelType w:val="hybridMultilevel"/>
    <w:tmpl w:val="25EC3A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BE115C2"/>
    <w:multiLevelType w:val="multilevel"/>
    <w:tmpl w:val="A838E858"/>
    <w:lvl w:ilvl="0">
      <w:start w:val="1"/>
      <w:numFmt w:val="decimal"/>
      <w:lvlText w:val="%1."/>
      <w:lvlJc w:val="left"/>
      <w:pPr>
        <w:ind w:left="491" w:hanging="375"/>
      </w:pPr>
      <w:rPr>
        <w:rFonts w:hint="default"/>
        <w:b/>
        <w:bCs w:val="0"/>
      </w:rPr>
    </w:lvl>
    <w:lvl w:ilvl="1">
      <w:start w:val="1"/>
      <w:numFmt w:val="decimal"/>
      <w:isLgl/>
      <w:lvlText w:val="%1.%2."/>
      <w:lvlJc w:val="left"/>
      <w:pPr>
        <w:ind w:left="840" w:hanging="72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1208"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8" w:hanging="1800"/>
      </w:pPr>
      <w:rPr>
        <w:rFonts w:hint="default"/>
      </w:rPr>
    </w:lvl>
  </w:abstractNum>
  <w:abstractNum w:abstractNumId="9">
    <w:nsid w:val="2FB01CD3"/>
    <w:multiLevelType w:val="hybridMultilevel"/>
    <w:tmpl w:val="66BE043E"/>
    <w:lvl w:ilvl="0" w:tplc="006EBAA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3101B"/>
    <w:multiLevelType w:val="hybridMultilevel"/>
    <w:tmpl w:val="540A8D22"/>
    <w:lvl w:ilvl="0" w:tplc="F280B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35034"/>
    <w:multiLevelType w:val="multilevel"/>
    <w:tmpl w:val="1FE28632"/>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484E21D1"/>
    <w:multiLevelType w:val="hybridMultilevel"/>
    <w:tmpl w:val="C07A8CA6"/>
    <w:lvl w:ilvl="0" w:tplc="72E681BE">
      <w:start w:val="2"/>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3">
    <w:nsid w:val="4A57251B"/>
    <w:multiLevelType w:val="hybridMultilevel"/>
    <w:tmpl w:val="CF6CED46"/>
    <w:lvl w:ilvl="0" w:tplc="A84AA88E">
      <w:start w:val="2"/>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4">
    <w:nsid w:val="528748C0"/>
    <w:multiLevelType w:val="hybridMultilevel"/>
    <w:tmpl w:val="4078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C6557"/>
    <w:multiLevelType w:val="hybridMultilevel"/>
    <w:tmpl w:val="19D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83AE0"/>
    <w:multiLevelType w:val="hybridMultilevel"/>
    <w:tmpl w:val="25EC3A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FC90EE4"/>
    <w:multiLevelType w:val="multilevel"/>
    <w:tmpl w:val="07742B04"/>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5"/>
  </w:num>
  <w:num w:numId="3">
    <w:abstractNumId w:val="4"/>
  </w:num>
  <w:num w:numId="4">
    <w:abstractNumId w:val="8"/>
  </w:num>
  <w:num w:numId="5">
    <w:abstractNumId w:val="0"/>
  </w:num>
  <w:num w:numId="6">
    <w:abstractNumId w:val="16"/>
  </w:num>
  <w:num w:numId="7">
    <w:abstractNumId w:val="14"/>
  </w:num>
  <w:num w:numId="8">
    <w:abstractNumId w:val="7"/>
  </w:num>
  <w:num w:numId="9">
    <w:abstractNumId w:val="1"/>
  </w:num>
  <w:num w:numId="10">
    <w:abstractNumId w:val="6"/>
  </w:num>
  <w:num w:numId="11">
    <w:abstractNumId w:val="2"/>
  </w:num>
  <w:num w:numId="12">
    <w:abstractNumId w:val="17"/>
  </w:num>
  <w:num w:numId="13">
    <w:abstractNumId w:val="3"/>
  </w:num>
  <w:num w:numId="14">
    <w:abstractNumId w:val="11"/>
  </w:num>
  <w:num w:numId="15">
    <w:abstractNumId w:val="13"/>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94"/>
    <w:rsid w:val="0002352F"/>
    <w:rsid w:val="00036FD7"/>
    <w:rsid w:val="000461FE"/>
    <w:rsid w:val="0006195D"/>
    <w:rsid w:val="000900AE"/>
    <w:rsid w:val="000A5021"/>
    <w:rsid w:val="000B3E30"/>
    <w:rsid w:val="000C1B0A"/>
    <w:rsid w:val="000C306F"/>
    <w:rsid w:val="000C7FB3"/>
    <w:rsid w:val="000D4CA2"/>
    <w:rsid w:val="000D5F5C"/>
    <w:rsid w:val="000D6E27"/>
    <w:rsid w:val="000F1615"/>
    <w:rsid w:val="000F2189"/>
    <w:rsid w:val="001128D5"/>
    <w:rsid w:val="00115F39"/>
    <w:rsid w:val="00122B8D"/>
    <w:rsid w:val="00122CF8"/>
    <w:rsid w:val="00136FCE"/>
    <w:rsid w:val="00170098"/>
    <w:rsid w:val="0018052A"/>
    <w:rsid w:val="00193AB7"/>
    <w:rsid w:val="001A17EB"/>
    <w:rsid w:val="001A2040"/>
    <w:rsid w:val="001C0C1D"/>
    <w:rsid w:val="001C32FF"/>
    <w:rsid w:val="001E2267"/>
    <w:rsid w:val="001F198F"/>
    <w:rsid w:val="001F328F"/>
    <w:rsid w:val="002046F3"/>
    <w:rsid w:val="0021089B"/>
    <w:rsid w:val="002237AB"/>
    <w:rsid w:val="00233066"/>
    <w:rsid w:val="00260616"/>
    <w:rsid w:val="0028222A"/>
    <w:rsid w:val="00295B47"/>
    <w:rsid w:val="002A43E6"/>
    <w:rsid w:val="002E1B91"/>
    <w:rsid w:val="002E6480"/>
    <w:rsid w:val="002F0D8D"/>
    <w:rsid w:val="002F2E70"/>
    <w:rsid w:val="00304E42"/>
    <w:rsid w:val="003132E3"/>
    <w:rsid w:val="00320F2D"/>
    <w:rsid w:val="003242FD"/>
    <w:rsid w:val="00327AA5"/>
    <w:rsid w:val="00330AC5"/>
    <w:rsid w:val="0035500E"/>
    <w:rsid w:val="00360BDA"/>
    <w:rsid w:val="0036437B"/>
    <w:rsid w:val="00380A34"/>
    <w:rsid w:val="003810A5"/>
    <w:rsid w:val="00384419"/>
    <w:rsid w:val="003857B0"/>
    <w:rsid w:val="00394B4B"/>
    <w:rsid w:val="003A0624"/>
    <w:rsid w:val="003A268E"/>
    <w:rsid w:val="003B30D7"/>
    <w:rsid w:val="003B5C94"/>
    <w:rsid w:val="003D5D8D"/>
    <w:rsid w:val="003E6B20"/>
    <w:rsid w:val="00410BA4"/>
    <w:rsid w:val="00414BA5"/>
    <w:rsid w:val="004261A7"/>
    <w:rsid w:val="00432447"/>
    <w:rsid w:val="00456B47"/>
    <w:rsid w:val="00460263"/>
    <w:rsid w:val="004815FF"/>
    <w:rsid w:val="004922ED"/>
    <w:rsid w:val="004B00FA"/>
    <w:rsid w:val="004B00FC"/>
    <w:rsid w:val="004C116D"/>
    <w:rsid w:val="005038E9"/>
    <w:rsid w:val="00512CFB"/>
    <w:rsid w:val="005138E5"/>
    <w:rsid w:val="005149BB"/>
    <w:rsid w:val="00544E04"/>
    <w:rsid w:val="00546149"/>
    <w:rsid w:val="00553872"/>
    <w:rsid w:val="005B0CCB"/>
    <w:rsid w:val="005B5FF5"/>
    <w:rsid w:val="005B7AE0"/>
    <w:rsid w:val="005C5F65"/>
    <w:rsid w:val="005D2D10"/>
    <w:rsid w:val="005E2B2E"/>
    <w:rsid w:val="005E4EE4"/>
    <w:rsid w:val="005E55BA"/>
    <w:rsid w:val="005E78E4"/>
    <w:rsid w:val="005F6A8D"/>
    <w:rsid w:val="0060744B"/>
    <w:rsid w:val="00611E83"/>
    <w:rsid w:val="0062136A"/>
    <w:rsid w:val="00640641"/>
    <w:rsid w:val="00661DDD"/>
    <w:rsid w:val="0067752F"/>
    <w:rsid w:val="00684044"/>
    <w:rsid w:val="00691CEE"/>
    <w:rsid w:val="006C7109"/>
    <w:rsid w:val="006D17D2"/>
    <w:rsid w:val="006D3559"/>
    <w:rsid w:val="006D5656"/>
    <w:rsid w:val="006D7688"/>
    <w:rsid w:val="006F725B"/>
    <w:rsid w:val="007008CD"/>
    <w:rsid w:val="0070370A"/>
    <w:rsid w:val="007054D4"/>
    <w:rsid w:val="00711CD4"/>
    <w:rsid w:val="007463EB"/>
    <w:rsid w:val="0076023B"/>
    <w:rsid w:val="007832F0"/>
    <w:rsid w:val="0079578E"/>
    <w:rsid w:val="007A5CD7"/>
    <w:rsid w:val="007B2F4F"/>
    <w:rsid w:val="007C252B"/>
    <w:rsid w:val="007C284A"/>
    <w:rsid w:val="007D563F"/>
    <w:rsid w:val="007D644F"/>
    <w:rsid w:val="007E21DB"/>
    <w:rsid w:val="007E5267"/>
    <w:rsid w:val="007F4C2A"/>
    <w:rsid w:val="007F5540"/>
    <w:rsid w:val="007F7049"/>
    <w:rsid w:val="00802618"/>
    <w:rsid w:val="0080710C"/>
    <w:rsid w:val="00810F06"/>
    <w:rsid w:val="008112AF"/>
    <w:rsid w:val="008511B4"/>
    <w:rsid w:val="008518F8"/>
    <w:rsid w:val="00853E5D"/>
    <w:rsid w:val="008A3201"/>
    <w:rsid w:val="008A330B"/>
    <w:rsid w:val="008B6A28"/>
    <w:rsid w:val="008C4171"/>
    <w:rsid w:val="008C612A"/>
    <w:rsid w:val="008D77A2"/>
    <w:rsid w:val="008F4DB7"/>
    <w:rsid w:val="008F54C0"/>
    <w:rsid w:val="00901FB9"/>
    <w:rsid w:val="00906E85"/>
    <w:rsid w:val="00917928"/>
    <w:rsid w:val="009254BB"/>
    <w:rsid w:val="00972417"/>
    <w:rsid w:val="009732E2"/>
    <w:rsid w:val="009A668D"/>
    <w:rsid w:val="009B18E1"/>
    <w:rsid w:val="009C2DA1"/>
    <w:rsid w:val="00A02D58"/>
    <w:rsid w:val="00A30202"/>
    <w:rsid w:val="00A37F94"/>
    <w:rsid w:val="00A401D6"/>
    <w:rsid w:val="00A46A6E"/>
    <w:rsid w:val="00A61B43"/>
    <w:rsid w:val="00A627BD"/>
    <w:rsid w:val="00A721EA"/>
    <w:rsid w:val="00A85525"/>
    <w:rsid w:val="00AA5A72"/>
    <w:rsid w:val="00AB6A84"/>
    <w:rsid w:val="00AC0EC0"/>
    <w:rsid w:val="00AC3C23"/>
    <w:rsid w:val="00B06525"/>
    <w:rsid w:val="00B311C6"/>
    <w:rsid w:val="00B3681C"/>
    <w:rsid w:val="00B45D41"/>
    <w:rsid w:val="00B468FB"/>
    <w:rsid w:val="00B46A65"/>
    <w:rsid w:val="00B511BB"/>
    <w:rsid w:val="00B5663E"/>
    <w:rsid w:val="00BB4083"/>
    <w:rsid w:val="00BC12B0"/>
    <w:rsid w:val="00BD3B76"/>
    <w:rsid w:val="00BF2793"/>
    <w:rsid w:val="00C01AA5"/>
    <w:rsid w:val="00C152F4"/>
    <w:rsid w:val="00C3337A"/>
    <w:rsid w:val="00C438FF"/>
    <w:rsid w:val="00C62929"/>
    <w:rsid w:val="00C72AAD"/>
    <w:rsid w:val="00C74457"/>
    <w:rsid w:val="00CA4C43"/>
    <w:rsid w:val="00CB1761"/>
    <w:rsid w:val="00CC396F"/>
    <w:rsid w:val="00CD7F29"/>
    <w:rsid w:val="00CE0E64"/>
    <w:rsid w:val="00D103A4"/>
    <w:rsid w:val="00D14F14"/>
    <w:rsid w:val="00D15950"/>
    <w:rsid w:val="00D601D3"/>
    <w:rsid w:val="00D744A9"/>
    <w:rsid w:val="00D82989"/>
    <w:rsid w:val="00DA52F0"/>
    <w:rsid w:val="00DA6E69"/>
    <w:rsid w:val="00DB500C"/>
    <w:rsid w:val="00DD3F99"/>
    <w:rsid w:val="00DE4976"/>
    <w:rsid w:val="00E045DB"/>
    <w:rsid w:val="00E24393"/>
    <w:rsid w:val="00E44CEB"/>
    <w:rsid w:val="00E6081A"/>
    <w:rsid w:val="00E63987"/>
    <w:rsid w:val="00E80571"/>
    <w:rsid w:val="00E93D30"/>
    <w:rsid w:val="00EC71B5"/>
    <w:rsid w:val="00ED0963"/>
    <w:rsid w:val="00EF2C74"/>
    <w:rsid w:val="00F02A83"/>
    <w:rsid w:val="00F17C08"/>
    <w:rsid w:val="00F21C5C"/>
    <w:rsid w:val="00F32E68"/>
    <w:rsid w:val="00F50213"/>
    <w:rsid w:val="00F5519D"/>
    <w:rsid w:val="00F60BE6"/>
    <w:rsid w:val="00F70276"/>
    <w:rsid w:val="00F95DE6"/>
    <w:rsid w:val="00FA24B8"/>
    <w:rsid w:val="00FA6111"/>
    <w:rsid w:val="00FC1F78"/>
    <w:rsid w:val="00FE63AA"/>
    <w:rsid w:val="00FF4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197B"/>
  <w15:chartTrackingRefBased/>
  <w15:docId w15:val="{2493AB37-A5AB-488E-83C7-D53872FC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qFormat/>
    <w:rsid w:val="00A37F9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37F94"/>
    <w:rPr>
      <w:rFonts w:ascii="Courier New" w:eastAsia="Times New Roman" w:hAnsi="Courier New" w:cs="Courier New"/>
      <w:sz w:val="20"/>
      <w:szCs w:val="20"/>
    </w:rPr>
  </w:style>
  <w:style w:type="paragraph" w:styleId="a3">
    <w:name w:val="List Paragraph"/>
    <w:aliases w:val="маркированный,Citation List,Heading1,Colorful List - Accent 11,strich,2nd Tier Header,List Paragraph 1,References,Colorful List - Accent 11CxSpLast,H1-1,Заголовок3,it_List1,ТЗ список,Абзац списка литеральный,название табл/рис,Bullet List"/>
    <w:basedOn w:val="a"/>
    <w:link w:val="a4"/>
    <w:uiPriority w:val="99"/>
    <w:qFormat/>
    <w:rsid w:val="00A37F94"/>
    <w:pPr>
      <w:spacing w:after="200" w:line="276" w:lineRule="auto"/>
      <w:ind w:left="720"/>
      <w:contextualSpacing/>
    </w:pPr>
    <w:rPr>
      <w:rFonts w:eastAsiaTheme="minorEastAsia"/>
      <w:lang w:eastAsia="ru-RU"/>
    </w:rPr>
  </w:style>
  <w:style w:type="character" w:customStyle="1" w:styleId="a4">
    <w:name w:val="Абзац списка Знак"/>
    <w:aliases w:val="маркированный Знак,Citation List Знак,Heading1 Знак,Colorful List - Accent 11 Знак,strich Знак,2nd Tier Header Знак,List Paragraph 1 Знак,References Знак,Colorful List - Accent 11CxSpLast Знак,H1-1 Знак,Заголовок3 Знак,it_List1 Знак"/>
    <w:link w:val="a3"/>
    <w:uiPriority w:val="34"/>
    <w:qFormat/>
    <w:locked/>
    <w:rsid w:val="00A37F94"/>
    <w:rPr>
      <w:rFonts w:eastAsiaTheme="minorEastAsia"/>
      <w:lang w:eastAsia="ru-RU"/>
    </w:rPr>
  </w:style>
  <w:style w:type="paragraph" w:styleId="a5">
    <w:name w:val="No Spacing"/>
    <w:aliases w:val="Обя,мелкий,норма,мой рабочий,No Spacing,Айгерим,Без интервала11,свой,Название таблиц и рисунков,Без интеБез интервала,14 TNR,МОЙ СТИЛЬ,исполнитель,No Spacing11,Елжан,Без интерваль,без интервала,Без интервала111,No Spacing2,Исполнитель,ААА"/>
    <w:link w:val="a6"/>
    <w:uiPriority w:val="99"/>
    <w:qFormat/>
    <w:rsid w:val="00A37F9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бя Знак,мелкий Знак,норма Знак,мой рабочий Знак,No Spacing Знак,Айгерим Знак,Без интервала11 Знак,свой Знак,Название таблиц и рисунков Знак,Без интеБез интервала Знак,14 TNR Знак,МОЙ СТИЛЬ Знак,исполнитель Знак,No Spacing11 Знак"/>
    <w:link w:val="a5"/>
    <w:uiPriority w:val="99"/>
    <w:rsid w:val="00A37F94"/>
    <w:rPr>
      <w:rFonts w:ascii="Times New Roman" w:eastAsia="Times New Roman" w:hAnsi="Times New Roman" w:cs="Times New Roman"/>
      <w:sz w:val="24"/>
      <w:szCs w:val="24"/>
      <w:lang w:eastAsia="ru-RU"/>
    </w:rPr>
  </w:style>
  <w:style w:type="character" w:customStyle="1" w:styleId="s20">
    <w:name w:val="s20"/>
    <w:rsid w:val="00A37F94"/>
  </w:style>
  <w:style w:type="character" w:customStyle="1" w:styleId="s0">
    <w:name w:val="s0"/>
    <w:qFormat/>
    <w:rsid w:val="00A37F94"/>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4261A7"/>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4261A7"/>
    <w:rPr>
      <w:rFonts w:eastAsiaTheme="minorEastAsia"/>
      <w:lang w:eastAsia="ru-RU"/>
    </w:rPr>
  </w:style>
  <w:style w:type="character" w:customStyle="1" w:styleId="2">
    <w:name w:val="Основной текст (2)_"/>
    <w:link w:val="20"/>
    <w:locked/>
    <w:rsid w:val="005149BB"/>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5149BB"/>
    <w:pPr>
      <w:shd w:val="clear" w:color="auto" w:fill="FFFFFF"/>
      <w:spacing w:after="0" w:line="276" w:lineRule="exact"/>
    </w:pPr>
    <w:rPr>
      <w:rFonts w:ascii="Times New Roman" w:eastAsia="Times New Roman" w:hAnsi="Times New Roman" w:cs="Times New Roman"/>
      <w:sz w:val="23"/>
      <w:szCs w:val="23"/>
    </w:r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a"/>
    <w:uiPriority w:val="99"/>
    <w:unhideWhenUsed/>
    <w:qFormat/>
    <w:rsid w:val="00115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9"/>
    <w:qFormat/>
    <w:locked/>
    <w:rsid w:val="00115F3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32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2E68"/>
  </w:style>
  <w:style w:type="character" w:styleId="ad">
    <w:name w:val="annotation reference"/>
    <w:basedOn w:val="a0"/>
    <w:uiPriority w:val="99"/>
    <w:semiHidden/>
    <w:unhideWhenUsed/>
    <w:rsid w:val="007E21DB"/>
    <w:rPr>
      <w:sz w:val="16"/>
      <w:szCs w:val="16"/>
    </w:rPr>
  </w:style>
  <w:style w:type="paragraph" w:styleId="ae">
    <w:name w:val="annotation text"/>
    <w:basedOn w:val="a"/>
    <w:link w:val="af"/>
    <w:uiPriority w:val="99"/>
    <w:semiHidden/>
    <w:unhideWhenUsed/>
    <w:rsid w:val="007E21DB"/>
    <w:pPr>
      <w:spacing w:line="240" w:lineRule="auto"/>
    </w:pPr>
    <w:rPr>
      <w:sz w:val="20"/>
      <w:szCs w:val="20"/>
    </w:rPr>
  </w:style>
  <w:style w:type="character" w:customStyle="1" w:styleId="af">
    <w:name w:val="Текст примечания Знак"/>
    <w:basedOn w:val="a0"/>
    <w:link w:val="ae"/>
    <w:uiPriority w:val="99"/>
    <w:semiHidden/>
    <w:rsid w:val="007E21DB"/>
    <w:rPr>
      <w:sz w:val="20"/>
      <w:szCs w:val="20"/>
    </w:rPr>
  </w:style>
  <w:style w:type="paragraph" w:styleId="af0">
    <w:name w:val="Balloon Text"/>
    <w:basedOn w:val="a"/>
    <w:link w:val="af1"/>
    <w:uiPriority w:val="99"/>
    <w:semiHidden/>
    <w:unhideWhenUsed/>
    <w:rsid w:val="00810F0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10F06"/>
    <w:rPr>
      <w:rFonts w:ascii="Segoe UI" w:hAnsi="Segoe UI" w:cs="Segoe UI"/>
      <w:sz w:val="18"/>
      <w:szCs w:val="18"/>
    </w:rPr>
  </w:style>
  <w:style w:type="paragraph" w:styleId="af2">
    <w:name w:val="Title"/>
    <w:basedOn w:val="a"/>
    <w:next w:val="a"/>
    <w:link w:val="af3"/>
    <w:uiPriority w:val="10"/>
    <w:qFormat/>
    <w:rsid w:val="000B3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0B3E30"/>
    <w:rPr>
      <w:rFonts w:asciiTheme="majorHAnsi" w:eastAsiaTheme="majorEastAsia" w:hAnsiTheme="majorHAnsi" w:cstheme="majorBidi"/>
      <w:spacing w:val="-10"/>
      <w:kern w:val="28"/>
      <w:sz w:val="56"/>
      <w:szCs w:val="56"/>
    </w:rPr>
  </w:style>
  <w:style w:type="character" w:styleId="af4">
    <w:name w:val="Hyperlink"/>
    <w:basedOn w:val="a0"/>
    <w:uiPriority w:val="99"/>
    <w:unhideWhenUsed/>
    <w:rsid w:val="00327AA5"/>
    <w:rPr>
      <w:color w:val="0000FF"/>
      <w:u w:val="single"/>
    </w:rPr>
  </w:style>
  <w:style w:type="character" w:customStyle="1" w:styleId="1">
    <w:name w:val="Неразрешенное упоминание1"/>
    <w:basedOn w:val="a0"/>
    <w:uiPriority w:val="99"/>
    <w:semiHidden/>
    <w:unhideWhenUsed/>
    <w:rsid w:val="00A6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0553">
      <w:bodyDiv w:val="1"/>
      <w:marLeft w:val="0"/>
      <w:marRight w:val="0"/>
      <w:marTop w:val="0"/>
      <w:marBottom w:val="0"/>
      <w:divBdr>
        <w:top w:val="none" w:sz="0" w:space="0" w:color="auto"/>
        <w:left w:val="none" w:sz="0" w:space="0" w:color="auto"/>
        <w:bottom w:val="none" w:sz="0" w:space="0" w:color="auto"/>
        <w:right w:val="none" w:sz="0" w:space="0" w:color="auto"/>
      </w:divBdr>
    </w:div>
    <w:div w:id="90517673">
      <w:bodyDiv w:val="1"/>
      <w:marLeft w:val="0"/>
      <w:marRight w:val="0"/>
      <w:marTop w:val="0"/>
      <w:marBottom w:val="0"/>
      <w:divBdr>
        <w:top w:val="none" w:sz="0" w:space="0" w:color="auto"/>
        <w:left w:val="none" w:sz="0" w:space="0" w:color="auto"/>
        <w:bottom w:val="none" w:sz="0" w:space="0" w:color="auto"/>
        <w:right w:val="none" w:sz="0" w:space="0" w:color="auto"/>
      </w:divBdr>
    </w:div>
    <w:div w:id="102922455">
      <w:bodyDiv w:val="1"/>
      <w:marLeft w:val="0"/>
      <w:marRight w:val="0"/>
      <w:marTop w:val="0"/>
      <w:marBottom w:val="0"/>
      <w:divBdr>
        <w:top w:val="none" w:sz="0" w:space="0" w:color="auto"/>
        <w:left w:val="none" w:sz="0" w:space="0" w:color="auto"/>
        <w:bottom w:val="none" w:sz="0" w:space="0" w:color="auto"/>
        <w:right w:val="none" w:sz="0" w:space="0" w:color="auto"/>
      </w:divBdr>
    </w:div>
    <w:div w:id="174732428">
      <w:bodyDiv w:val="1"/>
      <w:marLeft w:val="0"/>
      <w:marRight w:val="0"/>
      <w:marTop w:val="0"/>
      <w:marBottom w:val="0"/>
      <w:divBdr>
        <w:top w:val="none" w:sz="0" w:space="0" w:color="auto"/>
        <w:left w:val="none" w:sz="0" w:space="0" w:color="auto"/>
        <w:bottom w:val="none" w:sz="0" w:space="0" w:color="auto"/>
        <w:right w:val="none" w:sz="0" w:space="0" w:color="auto"/>
      </w:divBdr>
    </w:div>
    <w:div w:id="192885474">
      <w:bodyDiv w:val="1"/>
      <w:marLeft w:val="0"/>
      <w:marRight w:val="0"/>
      <w:marTop w:val="0"/>
      <w:marBottom w:val="0"/>
      <w:divBdr>
        <w:top w:val="none" w:sz="0" w:space="0" w:color="auto"/>
        <w:left w:val="none" w:sz="0" w:space="0" w:color="auto"/>
        <w:bottom w:val="none" w:sz="0" w:space="0" w:color="auto"/>
        <w:right w:val="none" w:sz="0" w:space="0" w:color="auto"/>
      </w:divBdr>
    </w:div>
    <w:div w:id="221059370">
      <w:bodyDiv w:val="1"/>
      <w:marLeft w:val="0"/>
      <w:marRight w:val="0"/>
      <w:marTop w:val="0"/>
      <w:marBottom w:val="0"/>
      <w:divBdr>
        <w:top w:val="none" w:sz="0" w:space="0" w:color="auto"/>
        <w:left w:val="none" w:sz="0" w:space="0" w:color="auto"/>
        <w:bottom w:val="none" w:sz="0" w:space="0" w:color="auto"/>
        <w:right w:val="none" w:sz="0" w:space="0" w:color="auto"/>
      </w:divBdr>
    </w:div>
    <w:div w:id="847403481">
      <w:bodyDiv w:val="1"/>
      <w:marLeft w:val="0"/>
      <w:marRight w:val="0"/>
      <w:marTop w:val="0"/>
      <w:marBottom w:val="0"/>
      <w:divBdr>
        <w:top w:val="none" w:sz="0" w:space="0" w:color="auto"/>
        <w:left w:val="none" w:sz="0" w:space="0" w:color="auto"/>
        <w:bottom w:val="none" w:sz="0" w:space="0" w:color="auto"/>
        <w:right w:val="none" w:sz="0" w:space="0" w:color="auto"/>
      </w:divBdr>
    </w:div>
    <w:div w:id="1352142735">
      <w:bodyDiv w:val="1"/>
      <w:marLeft w:val="0"/>
      <w:marRight w:val="0"/>
      <w:marTop w:val="0"/>
      <w:marBottom w:val="0"/>
      <w:divBdr>
        <w:top w:val="none" w:sz="0" w:space="0" w:color="auto"/>
        <w:left w:val="none" w:sz="0" w:space="0" w:color="auto"/>
        <w:bottom w:val="none" w:sz="0" w:space="0" w:color="auto"/>
        <w:right w:val="none" w:sz="0" w:space="0" w:color="auto"/>
      </w:divBdr>
    </w:div>
    <w:div w:id="1383365952">
      <w:bodyDiv w:val="1"/>
      <w:marLeft w:val="0"/>
      <w:marRight w:val="0"/>
      <w:marTop w:val="0"/>
      <w:marBottom w:val="0"/>
      <w:divBdr>
        <w:top w:val="none" w:sz="0" w:space="0" w:color="auto"/>
        <w:left w:val="none" w:sz="0" w:space="0" w:color="auto"/>
        <w:bottom w:val="none" w:sz="0" w:space="0" w:color="auto"/>
        <w:right w:val="none" w:sz="0" w:space="0" w:color="auto"/>
      </w:divBdr>
    </w:div>
    <w:div w:id="1596862315">
      <w:bodyDiv w:val="1"/>
      <w:marLeft w:val="0"/>
      <w:marRight w:val="0"/>
      <w:marTop w:val="0"/>
      <w:marBottom w:val="0"/>
      <w:divBdr>
        <w:top w:val="none" w:sz="0" w:space="0" w:color="auto"/>
        <w:left w:val="none" w:sz="0" w:space="0" w:color="auto"/>
        <w:bottom w:val="none" w:sz="0" w:space="0" w:color="auto"/>
        <w:right w:val="none" w:sz="0" w:space="0" w:color="auto"/>
      </w:divBdr>
    </w:div>
    <w:div w:id="1778058519">
      <w:bodyDiv w:val="1"/>
      <w:marLeft w:val="0"/>
      <w:marRight w:val="0"/>
      <w:marTop w:val="0"/>
      <w:marBottom w:val="0"/>
      <w:divBdr>
        <w:top w:val="none" w:sz="0" w:space="0" w:color="auto"/>
        <w:left w:val="none" w:sz="0" w:space="0" w:color="auto"/>
        <w:bottom w:val="none" w:sz="0" w:space="0" w:color="auto"/>
        <w:right w:val="none" w:sz="0" w:space="0" w:color="auto"/>
      </w:divBdr>
    </w:div>
    <w:div w:id="18389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profi.com/home/section/5940666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stprofi.com/home/section/100877552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5B39-18AA-4FE9-A3C9-B4DC27BC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Arseniy Katerusha</dc:creator>
  <cp:keywords/>
  <dc:description/>
  <cp:lastModifiedBy>Кадыргулов Жаслан</cp:lastModifiedBy>
  <cp:revision>2</cp:revision>
  <cp:lastPrinted>2022-06-14T04:41:00Z</cp:lastPrinted>
  <dcterms:created xsi:type="dcterms:W3CDTF">2022-06-23T08:20:00Z</dcterms:created>
  <dcterms:modified xsi:type="dcterms:W3CDTF">2022-06-23T08:20:00Z</dcterms:modified>
</cp:coreProperties>
</file>