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7E458" w14:textId="77777777" w:rsidR="004B3497" w:rsidRDefault="004B3497" w:rsidP="006072AE">
      <w:pPr>
        <w:spacing w:after="0" w:line="288" w:lineRule="auto"/>
        <w:jc w:val="right"/>
        <w:rPr>
          <w:rFonts w:ascii="Arial" w:hAnsi="Arial" w:cs="Arial"/>
          <w:b/>
          <w:i/>
          <w:iCs/>
          <w:sz w:val="24"/>
          <w:szCs w:val="20"/>
        </w:rPr>
      </w:pPr>
      <w:r>
        <w:rPr>
          <w:rFonts w:ascii="Arial" w:hAnsi="Arial" w:cs="Arial"/>
          <w:b/>
          <w:i/>
          <w:iCs/>
          <w:sz w:val="24"/>
          <w:szCs w:val="20"/>
          <w:lang w:val="kk-KZ"/>
        </w:rPr>
        <w:t>«</w:t>
      </w:r>
      <w:proofErr w:type="spellStart"/>
      <w:r w:rsidRPr="004B3497">
        <w:rPr>
          <w:rFonts w:ascii="Arial" w:hAnsi="Arial" w:cs="Arial"/>
          <w:b/>
          <w:i/>
          <w:iCs/>
          <w:sz w:val="24"/>
          <w:szCs w:val="20"/>
        </w:rPr>
        <w:t>Атамекен</w:t>
      </w:r>
      <w:proofErr w:type="spellEnd"/>
      <w:r>
        <w:rPr>
          <w:rFonts w:ascii="Arial" w:hAnsi="Arial" w:cs="Arial"/>
          <w:b/>
          <w:i/>
          <w:iCs/>
          <w:sz w:val="24"/>
          <w:szCs w:val="20"/>
          <w:lang w:val="kk-KZ"/>
        </w:rPr>
        <w:t>»</w:t>
      </w:r>
      <w:r w:rsidRPr="004B3497">
        <w:rPr>
          <w:rFonts w:ascii="Arial" w:hAnsi="Arial" w:cs="Arial"/>
          <w:b/>
          <w:i/>
          <w:iCs/>
          <w:sz w:val="24"/>
          <w:szCs w:val="20"/>
        </w:rPr>
        <w:t xml:space="preserve"> </w:t>
      </w:r>
      <w:proofErr w:type="spellStart"/>
      <w:r w:rsidRPr="004B3497">
        <w:rPr>
          <w:rFonts w:ascii="Arial" w:hAnsi="Arial" w:cs="Arial"/>
          <w:b/>
          <w:i/>
          <w:iCs/>
          <w:sz w:val="24"/>
          <w:szCs w:val="20"/>
        </w:rPr>
        <w:t>Қазақстан</w:t>
      </w:r>
      <w:proofErr w:type="spellEnd"/>
      <w:r w:rsidRPr="004B3497">
        <w:rPr>
          <w:rFonts w:ascii="Arial" w:hAnsi="Arial" w:cs="Arial"/>
          <w:b/>
          <w:i/>
          <w:iCs/>
          <w:sz w:val="24"/>
          <w:szCs w:val="20"/>
        </w:rPr>
        <w:t xml:space="preserve"> </w:t>
      </w:r>
      <w:proofErr w:type="spellStart"/>
      <w:r w:rsidRPr="004B3497">
        <w:rPr>
          <w:rFonts w:ascii="Arial" w:hAnsi="Arial" w:cs="Arial"/>
          <w:b/>
          <w:i/>
          <w:iCs/>
          <w:sz w:val="24"/>
          <w:szCs w:val="20"/>
        </w:rPr>
        <w:t>Республикасы</w:t>
      </w:r>
      <w:proofErr w:type="spellEnd"/>
      <w:r w:rsidRPr="004B3497">
        <w:rPr>
          <w:rFonts w:ascii="Arial" w:hAnsi="Arial" w:cs="Arial"/>
          <w:b/>
          <w:i/>
          <w:iCs/>
          <w:sz w:val="24"/>
          <w:szCs w:val="20"/>
        </w:rPr>
        <w:t xml:space="preserve"> </w:t>
      </w:r>
      <w:proofErr w:type="spellStart"/>
      <w:r w:rsidRPr="004B3497">
        <w:rPr>
          <w:rFonts w:ascii="Arial" w:hAnsi="Arial" w:cs="Arial"/>
          <w:b/>
          <w:i/>
          <w:iCs/>
          <w:sz w:val="24"/>
          <w:szCs w:val="20"/>
        </w:rPr>
        <w:t>Ұлттық</w:t>
      </w:r>
      <w:proofErr w:type="spellEnd"/>
      <w:r w:rsidRPr="004B3497">
        <w:rPr>
          <w:rFonts w:ascii="Arial" w:hAnsi="Arial" w:cs="Arial"/>
          <w:b/>
          <w:i/>
          <w:iCs/>
          <w:sz w:val="24"/>
          <w:szCs w:val="20"/>
        </w:rPr>
        <w:t xml:space="preserve"> </w:t>
      </w:r>
      <w:proofErr w:type="spellStart"/>
      <w:r w:rsidRPr="004B3497">
        <w:rPr>
          <w:rFonts w:ascii="Arial" w:hAnsi="Arial" w:cs="Arial"/>
          <w:b/>
          <w:i/>
          <w:iCs/>
          <w:sz w:val="24"/>
          <w:szCs w:val="20"/>
        </w:rPr>
        <w:t>кәсіпкерлер</w:t>
      </w:r>
      <w:proofErr w:type="spellEnd"/>
      <w:r w:rsidRPr="004B3497">
        <w:rPr>
          <w:rFonts w:ascii="Arial" w:hAnsi="Arial" w:cs="Arial"/>
          <w:b/>
          <w:i/>
          <w:iCs/>
          <w:sz w:val="24"/>
          <w:szCs w:val="20"/>
        </w:rPr>
        <w:t xml:space="preserve"> </w:t>
      </w:r>
    </w:p>
    <w:p w14:paraId="7674D747" w14:textId="77777777" w:rsidR="004B3497" w:rsidRDefault="004B3497" w:rsidP="006072AE">
      <w:pPr>
        <w:spacing w:after="0" w:line="288" w:lineRule="auto"/>
        <w:jc w:val="right"/>
        <w:rPr>
          <w:rFonts w:ascii="Arial" w:hAnsi="Arial" w:cs="Arial"/>
          <w:b/>
          <w:i/>
          <w:iCs/>
          <w:sz w:val="24"/>
          <w:szCs w:val="20"/>
        </w:rPr>
      </w:pPr>
      <w:proofErr w:type="spellStart"/>
      <w:r w:rsidRPr="004B3497">
        <w:rPr>
          <w:rFonts w:ascii="Arial" w:hAnsi="Arial" w:cs="Arial"/>
          <w:b/>
          <w:i/>
          <w:iCs/>
          <w:sz w:val="24"/>
          <w:szCs w:val="20"/>
        </w:rPr>
        <w:t>палатасының</w:t>
      </w:r>
      <w:proofErr w:type="spellEnd"/>
      <w:r w:rsidRPr="004B3497">
        <w:rPr>
          <w:rFonts w:ascii="Arial" w:hAnsi="Arial" w:cs="Arial"/>
          <w:b/>
          <w:i/>
          <w:iCs/>
          <w:sz w:val="24"/>
          <w:szCs w:val="20"/>
        </w:rPr>
        <w:t xml:space="preserve"> </w:t>
      </w:r>
      <w:proofErr w:type="spellStart"/>
      <w:r w:rsidRPr="004B3497">
        <w:rPr>
          <w:rFonts w:ascii="Arial" w:hAnsi="Arial" w:cs="Arial"/>
          <w:b/>
          <w:i/>
          <w:iCs/>
          <w:sz w:val="24"/>
          <w:szCs w:val="20"/>
        </w:rPr>
        <w:t>салық</w:t>
      </w:r>
      <w:proofErr w:type="spellEnd"/>
      <w:r w:rsidRPr="004B3497">
        <w:rPr>
          <w:rFonts w:ascii="Arial" w:hAnsi="Arial" w:cs="Arial"/>
          <w:b/>
          <w:i/>
          <w:iCs/>
          <w:sz w:val="24"/>
          <w:szCs w:val="20"/>
        </w:rPr>
        <w:t xml:space="preserve"> консультанты</w:t>
      </w:r>
    </w:p>
    <w:p w14:paraId="1FC141FE" w14:textId="23CFD03F" w:rsidR="004B3497" w:rsidRDefault="004B3497" w:rsidP="006072AE">
      <w:pPr>
        <w:spacing w:after="0" w:line="288" w:lineRule="auto"/>
        <w:jc w:val="right"/>
        <w:rPr>
          <w:rFonts w:ascii="Arial" w:hAnsi="Arial" w:cs="Arial"/>
          <w:b/>
          <w:i/>
          <w:iCs/>
          <w:sz w:val="24"/>
          <w:szCs w:val="20"/>
        </w:rPr>
      </w:pPr>
      <w:r w:rsidRPr="004B3497">
        <w:rPr>
          <w:rFonts w:ascii="Arial" w:hAnsi="Arial" w:cs="Arial"/>
          <w:b/>
          <w:i/>
          <w:iCs/>
          <w:sz w:val="24"/>
          <w:szCs w:val="20"/>
        </w:rPr>
        <w:t xml:space="preserve"> </w:t>
      </w:r>
      <w:proofErr w:type="spellStart"/>
      <w:r w:rsidRPr="004B3497">
        <w:rPr>
          <w:rFonts w:ascii="Arial" w:hAnsi="Arial" w:cs="Arial"/>
          <w:b/>
          <w:i/>
          <w:iCs/>
          <w:sz w:val="24"/>
          <w:szCs w:val="20"/>
        </w:rPr>
        <w:t>Дастан</w:t>
      </w:r>
      <w:proofErr w:type="spellEnd"/>
      <w:r w:rsidRPr="004B3497">
        <w:rPr>
          <w:rFonts w:ascii="Arial" w:hAnsi="Arial" w:cs="Arial"/>
          <w:b/>
          <w:i/>
          <w:iCs/>
          <w:sz w:val="24"/>
          <w:szCs w:val="20"/>
        </w:rPr>
        <w:t xml:space="preserve"> </w:t>
      </w:r>
      <w:proofErr w:type="spellStart"/>
      <w:r w:rsidRPr="004B3497">
        <w:rPr>
          <w:rFonts w:ascii="Arial" w:hAnsi="Arial" w:cs="Arial"/>
          <w:b/>
          <w:i/>
          <w:iCs/>
          <w:sz w:val="24"/>
          <w:szCs w:val="20"/>
        </w:rPr>
        <w:t>Серікұлы</w:t>
      </w:r>
      <w:proofErr w:type="spellEnd"/>
      <w:r w:rsidRPr="004B3497">
        <w:rPr>
          <w:rFonts w:ascii="Arial" w:hAnsi="Arial" w:cs="Arial"/>
          <w:b/>
          <w:i/>
          <w:iCs/>
          <w:sz w:val="24"/>
          <w:szCs w:val="20"/>
        </w:rPr>
        <w:t xml:space="preserve"> </w:t>
      </w:r>
      <w:proofErr w:type="spellStart"/>
      <w:r w:rsidRPr="004B3497">
        <w:rPr>
          <w:rFonts w:ascii="Arial" w:hAnsi="Arial" w:cs="Arial"/>
          <w:b/>
          <w:i/>
          <w:iCs/>
          <w:sz w:val="24"/>
          <w:szCs w:val="20"/>
        </w:rPr>
        <w:t>Қазиевтің</w:t>
      </w:r>
      <w:proofErr w:type="spellEnd"/>
      <w:r w:rsidRPr="004B3497">
        <w:rPr>
          <w:rFonts w:ascii="Arial" w:hAnsi="Arial" w:cs="Arial"/>
          <w:b/>
          <w:i/>
          <w:iCs/>
          <w:sz w:val="24"/>
          <w:szCs w:val="20"/>
        </w:rPr>
        <w:t xml:space="preserve"> </w:t>
      </w:r>
      <w:proofErr w:type="spellStart"/>
      <w:r w:rsidRPr="004B3497">
        <w:rPr>
          <w:rFonts w:ascii="Arial" w:hAnsi="Arial" w:cs="Arial"/>
          <w:b/>
          <w:i/>
          <w:iCs/>
          <w:sz w:val="24"/>
          <w:szCs w:val="20"/>
        </w:rPr>
        <w:t>баяндамасы</w:t>
      </w:r>
      <w:proofErr w:type="spellEnd"/>
    </w:p>
    <w:p w14:paraId="235BF3DC" w14:textId="77777777" w:rsidR="004B3497" w:rsidRDefault="004B3497" w:rsidP="006072AE">
      <w:pPr>
        <w:spacing w:after="0" w:line="288" w:lineRule="auto"/>
        <w:jc w:val="right"/>
        <w:rPr>
          <w:rFonts w:ascii="Arial" w:hAnsi="Arial" w:cs="Arial"/>
          <w:b/>
          <w:i/>
          <w:iCs/>
          <w:sz w:val="24"/>
          <w:szCs w:val="20"/>
        </w:rPr>
      </w:pPr>
    </w:p>
    <w:p w14:paraId="58EE67FB" w14:textId="77777777" w:rsidR="004B3497" w:rsidRDefault="004B3497" w:rsidP="00085C5C">
      <w:pPr>
        <w:spacing w:after="0" w:line="288" w:lineRule="auto"/>
        <w:jc w:val="center"/>
        <w:rPr>
          <w:rFonts w:ascii="Arial" w:hAnsi="Arial" w:cs="Arial"/>
          <w:b/>
          <w:bCs/>
          <w:sz w:val="32"/>
          <w:szCs w:val="24"/>
        </w:rPr>
      </w:pPr>
    </w:p>
    <w:p w14:paraId="16F6E064" w14:textId="380E8BFC" w:rsidR="00085C5C" w:rsidRDefault="004B3497" w:rsidP="00085C5C">
      <w:pPr>
        <w:spacing w:after="0" w:line="288" w:lineRule="auto"/>
        <w:jc w:val="center"/>
        <w:rPr>
          <w:rFonts w:ascii="Arial" w:hAnsi="Arial" w:cs="Arial"/>
          <w:b/>
          <w:bCs/>
          <w:sz w:val="32"/>
          <w:szCs w:val="24"/>
        </w:rPr>
      </w:pPr>
      <w:proofErr w:type="spellStart"/>
      <w:r w:rsidRPr="004B3497">
        <w:rPr>
          <w:rFonts w:ascii="Arial" w:hAnsi="Arial" w:cs="Arial"/>
          <w:b/>
          <w:bCs/>
          <w:sz w:val="32"/>
          <w:szCs w:val="24"/>
        </w:rPr>
        <w:t>Құрметті</w:t>
      </w:r>
      <w:proofErr w:type="spellEnd"/>
      <w:r w:rsidRPr="004B3497">
        <w:rPr>
          <w:rFonts w:ascii="Arial" w:hAnsi="Arial" w:cs="Arial"/>
          <w:b/>
          <w:bCs/>
          <w:sz w:val="32"/>
          <w:szCs w:val="24"/>
        </w:rPr>
        <w:t xml:space="preserve"> </w:t>
      </w:r>
      <w:proofErr w:type="spellStart"/>
      <w:r w:rsidRPr="004B3497">
        <w:rPr>
          <w:rFonts w:ascii="Arial" w:hAnsi="Arial" w:cs="Arial"/>
          <w:b/>
          <w:bCs/>
          <w:sz w:val="32"/>
          <w:szCs w:val="24"/>
        </w:rPr>
        <w:t>Мәди</w:t>
      </w:r>
      <w:proofErr w:type="spellEnd"/>
      <w:r w:rsidRPr="004B3497">
        <w:rPr>
          <w:rFonts w:ascii="Arial" w:hAnsi="Arial" w:cs="Arial"/>
          <w:b/>
          <w:bCs/>
          <w:sz w:val="32"/>
          <w:szCs w:val="24"/>
        </w:rPr>
        <w:t xml:space="preserve"> Т</w:t>
      </w:r>
      <w:r>
        <w:rPr>
          <w:rFonts w:ascii="Arial" w:hAnsi="Arial" w:cs="Arial"/>
          <w:b/>
          <w:bCs/>
          <w:sz w:val="32"/>
          <w:szCs w:val="24"/>
          <w:lang w:val="kk-KZ"/>
        </w:rPr>
        <w:t>өк</w:t>
      </w:r>
      <w:proofErr w:type="spellStart"/>
      <w:r w:rsidRPr="004B3497">
        <w:rPr>
          <w:rFonts w:ascii="Arial" w:hAnsi="Arial" w:cs="Arial"/>
          <w:b/>
          <w:bCs/>
          <w:sz w:val="32"/>
          <w:szCs w:val="24"/>
        </w:rPr>
        <w:t>ешұлы</w:t>
      </w:r>
      <w:proofErr w:type="spellEnd"/>
      <w:r w:rsidR="009356A3" w:rsidRPr="006072AE">
        <w:rPr>
          <w:rFonts w:ascii="Arial" w:hAnsi="Arial" w:cs="Arial"/>
          <w:b/>
          <w:bCs/>
          <w:sz w:val="32"/>
          <w:szCs w:val="24"/>
        </w:rPr>
        <w:t>!</w:t>
      </w:r>
    </w:p>
    <w:p w14:paraId="570DD283" w14:textId="77777777" w:rsidR="00085C5C" w:rsidRPr="00085C5C" w:rsidRDefault="00085C5C" w:rsidP="00085C5C">
      <w:pPr>
        <w:spacing w:after="0" w:line="288" w:lineRule="auto"/>
        <w:jc w:val="center"/>
        <w:rPr>
          <w:rFonts w:ascii="Arial" w:hAnsi="Arial" w:cs="Arial"/>
          <w:b/>
          <w:bCs/>
          <w:sz w:val="32"/>
          <w:szCs w:val="32"/>
        </w:rPr>
      </w:pPr>
    </w:p>
    <w:p w14:paraId="180B119B" w14:textId="53B41E2B" w:rsidR="00085C5C" w:rsidRPr="00085C5C" w:rsidRDefault="004B3497" w:rsidP="00085C5C">
      <w:pPr>
        <w:spacing w:after="120" w:line="288" w:lineRule="auto"/>
        <w:jc w:val="center"/>
        <w:rPr>
          <w:rFonts w:ascii="Arial" w:hAnsi="Arial" w:cs="Arial"/>
          <w:b/>
          <w:bCs/>
          <w:sz w:val="32"/>
          <w:szCs w:val="32"/>
        </w:rPr>
      </w:pPr>
      <w:proofErr w:type="spellStart"/>
      <w:r w:rsidRPr="004B3497">
        <w:rPr>
          <w:rFonts w:ascii="Arial" w:hAnsi="Arial" w:cs="Arial"/>
          <w:b/>
          <w:bCs/>
          <w:sz w:val="32"/>
          <w:szCs w:val="32"/>
        </w:rPr>
        <w:t>Құрметті</w:t>
      </w:r>
      <w:proofErr w:type="spellEnd"/>
      <w:r w:rsidRPr="004B3497">
        <w:rPr>
          <w:rFonts w:ascii="Arial" w:hAnsi="Arial" w:cs="Arial"/>
          <w:b/>
          <w:bCs/>
          <w:sz w:val="32"/>
          <w:szCs w:val="32"/>
        </w:rPr>
        <w:t xml:space="preserve"> </w:t>
      </w:r>
      <w:proofErr w:type="spellStart"/>
      <w:r w:rsidRPr="004B3497">
        <w:rPr>
          <w:rFonts w:ascii="Arial" w:hAnsi="Arial" w:cs="Arial"/>
          <w:b/>
          <w:bCs/>
          <w:sz w:val="32"/>
          <w:szCs w:val="32"/>
        </w:rPr>
        <w:t>отырысқа</w:t>
      </w:r>
      <w:proofErr w:type="spellEnd"/>
      <w:r w:rsidRPr="004B3497">
        <w:rPr>
          <w:rFonts w:ascii="Arial" w:hAnsi="Arial" w:cs="Arial"/>
          <w:b/>
          <w:bCs/>
          <w:sz w:val="32"/>
          <w:szCs w:val="32"/>
        </w:rPr>
        <w:t xml:space="preserve"> </w:t>
      </w:r>
      <w:proofErr w:type="spellStart"/>
      <w:r w:rsidRPr="004B3497">
        <w:rPr>
          <w:rFonts w:ascii="Arial" w:hAnsi="Arial" w:cs="Arial"/>
          <w:b/>
          <w:bCs/>
          <w:sz w:val="32"/>
          <w:szCs w:val="32"/>
        </w:rPr>
        <w:t>қатысушылар</w:t>
      </w:r>
      <w:proofErr w:type="spellEnd"/>
      <w:r w:rsidR="00085C5C" w:rsidRPr="00085C5C">
        <w:rPr>
          <w:rFonts w:ascii="Arial" w:hAnsi="Arial" w:cs="Arial"/>
          <w:b/>
          <w:bCs/>
          <w:sz w:val="32"/>
          <w:szCs w:val="32"/>
        </w:rPr>
        <w:t>!</w:t>
      </w:r>
    </w:p>
    <w:p w14:paraId="7BAF2067" w14:textId="77777777" w:rsidR="00085C5C" w:rsidRPr="00085C5C" w:rsidRDefault="00085C5C" w:rsidP="00085C5C">
      <w:pPr>
        <w:spacing w:after="120" w:line="288" w:lineRule="auto"/>
        <w:ind w:firstLine="708"/>
        <w:jc w:val="both"/>
        <w:rPr>
          <w:rFonts w:ascii="Arial" w:hAnsi="Arial" w:cs="Arial"/>
          <w:sz w:val="32"/>
          <w:szCs w:val="32"/>
        </w:rPr>
      </w:pPr>
    </w:p>
    <w:p w14:paraId="2E8A68F2" w14:textId="7C55303A" w:rsidR="004B3497" w:rsidRDefault="004B3497" w:rsidP="00085C5C">
      <w:pPr>
        <w:spacing w:after="120" w:line="288" w:lineRule="auto"/>
        <w:ind w:firstLine="708"/>
        <w:jc w:val="both"/>
        <w:rPr>
          <w:rFonts w:ascii="Arial" w:hAnsi="Arial" w:cs="Arial"/>
          <w:sz w:val="32"/>
          <w:szCs w:val="32"/>
        </w:rPr>
      </w:pPr>
      <w:r>
        <w:rPr>
          <w:rFonts w:ascii="Arial" w:hAnsi="Arial" w:cs="Arial"/>
          <w:sz w:val="32"/>
          <w:szCs w:val="32"/>
          <w:lang w:val="kk-KZ"/>
        </w:rPr>
        <w:t>«</w:t>
      </w:r>
      <w:proofErr w:type="spellStart"/>
      <w:r w:rsidRPr="004B3497">
        <w:rPr>
          <w:rFonts w:ascii="Arial" w:hAnsi="Arial" w:cs="Arial"/>
          <w:sz w:val="32"/>
          <w:szCs w:val="32"/>
        </w:rPr>
        <w:t>Атамекен</w:t>
      </w:r>
      <w:proofErr w:type="spellEnd"/>
      <w:r>
        <w:rPr>
          <w:rFonts w:ascii="Arial" w:hAnsi="Arial" w:cs="Arial"/>
          <w:sz w:val="32"/>
          <w:szCs w:val="32"/>
          <w:lang w:val="kk-KZ"/>
        </w:rPr>
        <w:t>»</w:t>
      </w:r>
      <w:r w:rsidRPr="004B3497">
        <w:rPr>
          <w:rFonts w:ascii="Arial" w:hAnsi="Arial" w:cs="Arial"/>
          <w:sz w:val="32"/>
          <w:szCs w:val="32"/>
        </w:rPr>
        <w:t xml:space="preserve"> </w:t>
      </w:r>
      <w:proofErr w:type="spellStart"/>
      <w:r w:rsidRPr="004B3497">
        <w:rPr>
          <w:rFonts w:ascii="Arial" w:hAnsi="Arial" w:cs="Arial"/>
          <w:sz w:val="32"/>
          <w:szCs w:val="32"/>
        </w:rPr>
        <w:t>Ұлттық</w:t>
      </w:r>
      <w:proofErr w:type="spellEnd"/>
      <w:r w:rsidRPr="004B3497">
        <w:rPr>
          <w:rFonts w:ascii="Arial" w:hAnsi="Arial" w:cs="Arial"/>
          <w:sz w:val="32"/>
          <w:szCs w:val="32"/>
        </w:rPr>
        <w:t xml:space="preserve"> </w:t>
      </w:r>
      <w:proofErr w:type="spellStart"/>
      <w:r w:rsidRPr="004B3497">
        <w:rPr>
          <w:rFonts w:ascii="Arial" w:hAnsi="Arial" w:cs="Arial"/>
          <w:sz w:val="32"/>
          <w:szCs w:val="32"/>
        </w:rPr>
        <w:t>кәсіпкерлер</w:t>
      </w:r>
      <w:proofErr w:type="spellEnd"/>
      <w:r w:rsidRPr="004B3497">
        <w:rPr>
          <w:rFonts w:ascii="Arial" w:hAnsi="Arial" w:cs="Arial"/>
          <w:sz w:val="32"/>
          <w:szCs w:val="32"/>
        </w:rPr>
        <w:t xml:space="preserve"> </w:t>
      </w:r>
      <w:proofErr w:type="spellStart"/>
      <w:r w:rsidRPr="004B3497">
        <w:rPr>
          <w:rFonts w:ascii="Arial" w:hAnsi="Arial" w:cs="Arial"/>
          <w:sz w:val="32"/>
          <w:szCs w:val="32"/>
        </w:rPr>
        <w:t>палатасының</w:t>
      </w:r>
      <w:proofErr w:type="spellEnd"/>
      <w:r w:rsidRPr="004B3497">
        <w:rPr>
          <w:rFonts w:ascii="Arial" w:hAnsi="Arial" w:cs="Arial"/>
          <w:sz w:val="32"/>
          <w:szCs w:val="32"/>
        </w:rPr>
        <w:t xml:space="preserve"> </w:t>
      </w:r>
      <w:proofErr w:type="spellStart"/>
      <w:r w:rsidRPr="004B3497">
        <w:rPr>
          <w:rFonts w:ascii="Arial" w:hAnsi="Arial" w:cs="Arial"/>
          <w:sz w:val="32"/>
          <w:szCs w:val="32"/>
        </w:rPr>
        <w:t>салық</w:t>
      </w:r>
      <w:proofErr w:type="spellEnd"/>
      <w:r w:rsidRPr="004B3497">
        <w:rPr>
          <w:rFonts w:ascii="Arial" w:hAnsi="Arial" w:cs="Arial"/>
          <w:sz w:val="32"/>
          <w:szCs w:val="32"/>
        </w:rPr>
        <w:t xml:space="preserve"> салу </w:t>
      </w:r>
      <w:proofErr w:type="spellStart"/>
      <w:r w:rsidRPr="004B3497">
        <w:rPr>
          <w:rFonts w:ascii="Arial" w:hAnsi="Arial" w:cs="Arial"/>
          <w:sz w:val="32"/>
          <w:szCs w:val="32"/>
        </w:rPr>
        <w:t>мәселелері</w:t>
      </w:r>
      <w:proofErr w:type="spellEnd"/>
      <w:r w:rsidRPr="004B3497">
        <w:rPr>
          <w:rFonts w:ascii="Arial" w:hAnsi="Arial" w:cs="Arial"/>
          <w:sz w:val="32"/>
          <w:szCs w:val="32"/>
        </w:rPr>
        <w:t xml:space="preserve"> </w:t>
      </w:r>
      <w:proofErr w:type="spellStart"/>
      <w:r w:rsidRPr="004B3497">
        <w:rPr>
          <w:rFonts w:ascii="Arial" w:hAnsi="Arial" w:cs="Arial"/>
          <w:sz w:val="32"/>
          <w:szCs w:val="32"/>
        </w:rPr>
        <w:t>бойынша</w:t>
      </w:r>
      <w:proofErr w:type="spellEnd"/>
      <w:r w:rsidRPr="004B3497">
        <w:rPr>
          <w:rFonts w:ascii="Arial" w:hAnsi="Arial" w:cs="Arial"/>
          <w:sz w:val="32"/>
          <w:szCs w:val="32"/>
        </w:rPr>
        <w:t xml:space="preserve"> </w:t>
      </w:r>
      <w:proofErr w:type="spellStart"/>
      <w:r w:rsidRPr="004B3497">
        <w:rPr>
          <w:rFonts w:ascii="Arial" w:hAnsi="Arial" w:cs="Arial"/>
          <w:sz w:val="32"/>
          <w:szCs w:val="32"/>
        </w:rPr>
        <w:t>ұстанымын</w:t>
      </w:r>
      <w:proofErr w:type="spellEnd"/>
      <w:r w:rsidRPr="004B3497">
        <w:rPr>
          <w:rFonts w:ascii="Arial" w:hAnsi="Arial" w:cs="Arial"/>
          <w:sz w:val="32"/>
          <w:szCs w:val="32"/>
        </w:rPr>
        <w:t xml:space="preserve"> </w:t>
      </w:r>
      <w:proofErr w:type="spellStart"/>
      <w:r w:rsidRPr="004B3497">
        <w:rPr>
          <w:rFonts w:ascii="Arial" w:hAnsi="Arial" w:cs="Arial"/>
          <w:sz w:val="32"/>
          <w:szCs w:val="32"/>
        </w:rPr>
        <w:t>таныстыру</w:t>
      </w:r>
      <w:proofErr w:type="spellEnd"/>
      <w:r w:rsidRPr="004B3497">
        <w:rPr>
          <w:rFonts w:ascii="Arial" w:hAnsi="Arial" w:cs="Arial"/>
          <w:sz w:val="32"/>
          <w:szCs w:val="32"/>
        </w:rPr>
        <w:t xml:space="preserve"> </w:t>
      </w:r>
      <w:proofErr w:type="spellStart"/>
      <w:r w:rsidRPr="004B3497">
        <w:rPr>
          <w:rFonts w:ascii="Arial" w:hAnsi="Arial" w:cs="Arial"/>
          <w:sz w:val="32"/>
          <w:szCs w:val="32"/>
        </w:rPr>
        <w:t>мүмкіндігі</w:t>
      </w:r>
      <w:proofErr w:type="spellEnd"/>
      <w:r w:rsidRPr="004B3497">
        <w:rPr>
          <w:rFonts w:ascii="Arial" w:hAnsi="Arial" w:cs="Arial"/>
          <w:sz w:val="32"/>
          <w:szCs w:val="32"/>
        </w:rPr>
        <w:t xml:space="preserve"> </w:t>
      </w:r>
      <w:proofErr w:type="spellStart"/>
      <w:r w:rsidRPr="004B3497">
        <w:rPr>
          <w:rFonts w:ascii="Arial" w:hAnsi="Arial" w:cs="Arial"/>
          <w:sz w:val="32"/>
          <w:szCs w:val="32"/>
        </w:rPr>
        <w:t>үшін</w:t>
      </w:r>
      <w:proofErr w:type="spellEnd"/>
      <w:r w:rsidRPr="004B3497">
        <w:rPr>
          <w:rFonts w:ascii="Arial" w:hAnsi="Arial" w:cs="Arial"/>
          <w:sz w:val="32"/>
          <w:szCs w:val="32"/>
        </w:rPr>
        <w:t xml:space="preserve"> </w:t>
      </w:r>
      <w:proofErr w:type="spellStart"/>
      <w:r w:rsidRPr="004B3497">
        <w:rPr>
          <w:rFonts w:ascii="Arial" w:hAnsi="Arial" w:cs="Arial"/>
          <w:sz w:val="32"/>
          <w:szCs w:val="32"/>
        </w:rPr>
        <w:t>алғыс</w:t>
      </w:r>
      <w:proofErr w:type="spellEnd"/>
      <w:r w:rsidRPr="004B3497">
        <w:rPr>
          <w:rFonts w:ascii="Arial" w:hAnsi="Arial" w:cs="Arial"/>
          <w:sz w:val="32"/>
          <w:szCs w:val="32"/>
        </w:rPr>
        <w:t xml:space="preserve"> </w:t>
      </w:r>
      <w:proofErr w:type="spellStart"/>
      <w:r w:rsidRPr="004B3497">
        <w:rPr>
          <w:rFonts w:ascii="Arial" w:hAnsi="Arial" w:cs="Arial"/>
          <w:sz w:val="32"/>
          <w:szCs w:val="32"/>
        </w:rPr>
        <w:t>айтамын</w:t>
      </w:r>
      <w:proofErr w:type="spellEnd"/>
      <w:r w:rsidRPr="004B3497">
        <w:rPr>
          <w:rFonts w:ascii="Arial" w:hAnsi="Arial" w:cs="Arial"/>
          <w:sz w:val="32"/>
          <w:szCs w:val="32"/>
        </w:rPr>
        <w:t>.</w:t>
      </w:r>
    </w:p>
    <w:p w14:paraId="1117F5C3" w14:textId="5C65168A" w:rsidR="004B3497" w:rsidRDefault="004B3497" w:rsidP="00085C5C">
      <w:pPr>
        <w:spacing w:after="120" w:line="288" w:lineRule="auto"/>
        <w:ind w:firstLine="708"/>
        <w:jc w:val="both"/>
        <w:rPr>
          <w:rFonts w:ascii="Arial" w:hAnsi="Arial" w:cs="Arial"/>
          <w:sz w:val="32"/>
          <w:szCs w:val="32"/>
        </w:rPr>
      </w:pPr>
      <w:proofErr w:type="spellStart"/>
      <w:r w:rsidRPr="004B3497">
        <w:rPr>
          <w:rFonts w:ascii="Arial" w:hAnsi="Arial" w:cs="Arial"/>
          <w:sz w:val="32"/>
          <w:szCs w:val="32"/>
        </w:rPr>
        <w:t>Егер</w:t>
      </w:r>
      <w:proofErr w:type="spellEnd"/>
      <w:r w:rsidRPr="004B3497">
        <w:rPr>
          <w:rFonts w:ascii="Arial" w:hAnsi="Arial" w:cs="Arial"/>
          <w:sz w:val="32"/>
          <w:szCs w:val="32"/>
        </w:rPr>
        <w:t xml:space="preserve"> </w:t>
      </w:r>
      <w:proofErr w:type="spellStart"/>
      <w:r w:rsidRPr="004B3497">
        <w:rPr>
          <w:rFonts w:ascii="Arial" w:hAnsi="Arial" w:cs="Arial"/>
          <w:sz w:val="32"/>
          <w:szCs w:val="32"/>
        </w:rPr>
        <w:t>барлық</w:t>
      </w:r>
      <w:proofErr w:type="spellEnd"/>
      <w:r w:rsidRPr="004B3497">
        <w:rPr>
          <w:rFonts w:ascii="Arial" w:hAnsi="Arial" w:cs="Arial"/>
          <w:sz w:val="32"/>
          <w:szCs w:val="32"/>
        </w:rPr>
        <w:t xml:space="preserve"> </w:t>
      </w:r>
      <w:proofErr w:type="spellStart"/>
      <w:r w:rsidRPr="004B3497">
        <w:rPr>
          <w:rFonts w:ascii="Arial" w:hAnsi="Arial" w:cs="Arial"/>
          <w:sz w:val="32"/>
          <w:szCs w:val="32"/>
        </w:rPr>
        <w:t>кәсіпкерлерге</w:t>
      </w:r>
      <w:proofErr w:type="spellEnd"/>
      <w:r w:rsidRPr="004B3497">
        <w:rPr>
          <w:rFonts w:ascii="Arial" w:hAnsi="Arial" w:cs="Arial"/>
          <w:sz w:val="32"/>
          <w:szCs w:val="32"/>
        </w:rPr>
        <w:t xml:space="preserve"> </w:t>
      </w:r>
      <w:proofErr w:type="spellStart"/>
      <w:r w:rsidRPr="004B3497">
        <w:rPr>
          <w:rFonts w:ascii="Arial" w:hAnsi="Arial" w:cs="Arial"/>
          <w:sz w:val="32"/>
          <w:szCs w:val="32"/>
        </w:rPr>
        <w:t>әсер</w:t>
      </w:r>
      <w:proofErr w:type="spellEnd"/>
      <w:r w:rsidRPr="004B3497">
        <w:rPr>
          <w:rFonts w:ascii="Arial" w:hAnsi="Arial" w:cs="Arial"/>
          <w:sz w:val="32"/>
          <w:szCs w:val="32"/>
        </w:rPr>
        <w:t xml:space="preserve"> </w:t>
      </w:r>
      <w:proofErr w:type="spellStart"/>
      <w:r w:rsidRPr="004B3497">
        <w:rPr>
          <w:rFonts w:ascii="Arial" w:hAnsi="Arial" w:cs="Arial"/>
          <w:sz w:val="32"/>
          <w:szCs w:val="32"/>
        </w:rPr>
        <w:t>ететін</w:t>
      </w:r>
      <w:proofErr w:type="spellEnd"/>
      <w:r w:rsidRPr="004B3497">
        <w:rPr>
          <w:rFonts w:ascii="Arial" w:hAnsi="Arial" w:cs="Arial"/>
          <w:sz w:val="32"/>
          <w:szCs w:val="32"/>
        </w:rPr>
        <w:t xml:space="preserve"> </w:t>
      </w:r>
      <w:proofErr w:type="spellStart"/>
      <w:r w:rsidRPr="004B3497">
        <w:rPr>
          <w:rFonts w:ascii="Arial" w:hAnsi="Arial" w:cs="Arial"/>
          <w:sz w:val="32"/>
          <w:szCs w:val="32"/>
        </w:rPr>
        <w:t>тақырыптарға</w:t>
      </w:r>
      <w:proofErr w:type="spellEnd"/>
      <w:r w:rsidRPr="004B3497">
        <w:rPr>
          <w:rFonts w:ascii="Arial" w:hAnsi="Arial" w:cs="Arial"/>
          <w:sz w:val="32"/>
          <w:szCs w:val="32"/>
        </w:rPr>
        <w:t xml:space="preserve"> </w:t>
      </w:r>
      <w:proofErr w:type="spellStart"/>
      <w:r w:rsidRPr="004B3497">
        <w:rPr>
          <w:rFonts w:ascii="Arial" w:hAnsi="Arial" w:cs="Arial"/>
          <w:sz w:val="32"/>
          <w:szCs w:val="32"/>
        </w:rPr>
        <w:t>көшетін</w:t>
      </w:r>
      <w:proofErr w:type="spellEnd"/>
      <w:r w:rsidRPr="004B3497">
        <w:rPr>
          <w:rFonts w:ascii="Arial" w:hAnsi="Arial" w:cs="Arial"/>
          <w:sz w:val="32"/>
          <w:szCs w:val="32"/>
        </w:rPr>
        <w:t xml:space="preserve"> </w:t>
      </w:r>
      <w:proofErr w:type="spellStart"/>
      <w:r w:rsidRPr="004B3497">
        <w:rPr>
          <w:rFonts w:ascii="Arial" w:hAnsi="Arial" w:cs="Arial"/>
          <w:sz w:val="32"/>
          <w:szCs w:val="32"/>
        </w:rPr>
        <w:t>болсақ</w:t>
      </w:r>
      <w:proofErr w:type="spellEnd"/>
      <w:r w:rsidRPr="004B3497">
        <w:rPr>
          <w:rFonts w:ascii="Arial" w:hAnsi="Arial" w:cs="Arial"/>
          <w:sz w:val="32"/>
          <w:szCs w:val="32"/>
        </w:rPr>
        <w:t xml:space="preserve">, </w:t>
      </w:r>
      <w:proofErr w:type="spellStart"/>
      <w:r w:rsidRPr="004B3497">
        <w:rPr>
          <w:rFonts w:ascii="Arial" w:hAnsi="Arial" w:cs="Arial"/>
          <w:sz w:val="32"/>
          <w:szCs w:val="32"/>
        </w:rPr>
        <w:t>онда</w:t>
      </w:r>
      <w:proofErr w:type="spellEnd"/>
      <w:r w:rsidRPr="004B3497">
        <w:rPr>
          <w:rFonts w:ascii="Arial" w:hAnsi="Arial" w:cs="Arial"/>
          <w:sz w:val="32"/>
          <w:szCs w:val="32"/>
        </w:rPr>
        <w:t xml:space="preserve"> </w:t>
      </w:r>
      <w:proofErr w:type="spellStart"/>
      <w:r w:rsidRPr="004B3497">
        <w:rPr>
          <w:rFonts w:ascii="Arial" w:hAnsi="Arial" w:cs="Arial"/>
          <w:sz w:val="32"/>
          <w:szCs w:val="32"/>
        </w:rPr>
        <w:t>бұл</w:t>
      </w:r>
      <w:proofErr w:type="spellEnd"/>
      <w:r w:rsidRPr="004B3497">
        <w:rPr>
          <w:rFonts w:ascii="Arial" w:hAnsi="Arial" w:cs="Arial"/>
          <w:sz w:val="32"/>
          <w:szCs w:val="32"/>
        </w:rPr>
        <w:t xml:space="preserve">, </w:t>
      </w:r>
      <w:proofErr w:type="spellStart"/>
      <w:r w:rsidRPr="004B3497">
        <w:rPr>
          <w:rFonts w:ascii="Arial" w:hAnsi="Arial" w:cs="Arial"/>
          <w:sz w:val="32"/>
          <w:szCs w:val="32"/>
        </w:rPr>
        <w:t>әрине</w:t>
      </w:r>
      <w:proofErr w:type="spellEnd"/>
      <w:r w:rsidRPr="004B3497">
        <w:rPr>
          <w:rFonts w:ascii="Arial" w:hAnsi="Arial" w:cs="Arial"/>
          <w:sz w:val="32"/>
          <w:szCs w:val="32"/>
        </w:rPr>
        <w:t xml:space="preserve">, </w:t>
      </w:r>
      <w:proofErr w:type="spellStart"/>
      <w:r w:rsidRPr="004B3497">
        <w:rPr>
          <w:rFonts w:ascii="Arial" w:hAnsi="Arial" w:cs="Arial"/>
          <w:sz w:val="32"/>
          <w:szCs w:val="32"/>
        </w:rPr>
        <w:t>салықтық</w:t>
      </w:r>
      <w:proofErr w:type="spellEnd"/>
      <w:r w:rsidRPr="004B3497">
        <w:rPr>
          <w:rFonts w:ascii="Arial" w:hAnsi="Arial" w:cs="Arial"/>
          <w:sz w:val="32"/>
          <w:szCs w:val="32"/>
        </w:rPr>
        <w:t xml:space="preserve"> </w:t>
      </w:r>
      <w:proofErr w:type="spellStart"/>
      <w:r w:rsidRPr="004B3497">
        <w:rPr>
          <w:rFonts w:ascii="Arial" w:hAnsi="Arial" w:cs="Arial"/>
          <w:sz w:val="32"/>
          <w:szCs w:val="32"/>
        </w:rPr>
        <w:t>әкімшілендіру</w:t>
      </w:r>
      <w:proofErr w:type="spellEnd"/>
      <w:r w:rsidRPr="004B3497">
        <w:rPr>
          <w:rFonts w:ascii="Arial" w:hAnsi="Arial" w:cs="Arial"/>
          <w:sz w:val="32"/>
          <w:szCs w:val="32"/>
        </w:rPr>
        <w:t xml:space="preserve"> </w:t>
      </w:r>
      <w:proofErr w:type="spellStart"/>
      <w:r w:rsidRPr="004B3497">
        <w:rPr>
          <w:rFonts w:ascii="Arial" w:hAnsi="Arial" w:cs="Arial"/>
          <w:sz w:val="32"/>
          <w:szCs w:val="32"/>
        </w:rPr>
        <w:t>процедуралары</w:t>
      </w:r>
      <w:proofErr w:type="spellEnd"/>
      <w:r w:rsidRPr="004B3497">
        <w:rPr>
          <w:rFonts w:ascii="Arial" w:hAnsi="Arial" w:cs="Arial"/>
          <w:sz w:val="32"/>
          <w:szCs w:val="32"/>
        </w:rPr>
        <w:t>.</w:t>
      </w:r>
    </w:p>
    <w:p w14:paraId="4099E99F" w14:textId="7B45FF3D" w:rsidR="004B3497" w:rsidRDefault="006C1768" w:rsidP="00085C5C">
      <w:pPr>
        <w:spacing w:after="120" w:line="288" w:lineRule="auto"/>
        <w:ind w:firstLine="708"/>
        <w:jc w:val="both"/>
        <w:rPr>
          <w:rFonts w:ascii="Arial" w:hAnsi="Arial" w:cs="Arial"/>
          <w:sz w:val="32"/>
          <w:szCs w:val="32"/>
        </w:rPr>
      </w:pPr>
      <w:r>
        <w:rPr>
          <w:rFonts w:ascii="Arial" w:hAnsi="Arial" w:cs="Arial"/>
          <w:sz w:val="32"/>
          <w:szCs w:val="32"/>
          <w:lang w:val="kk-KZ"/>
        </w:rPr>
        <w:t>Мысалы</w:t>
      </w:r>
      <w:r w:rsidR="004B3497" w:rsidRPr="004B3497">
        <w:rPr>
          <w:rFonts w:ascii="Arial" w:hAnsi="Arial" w:cs="Arial"/>
          <w:sz w:val="32"/>
          <w:szCs w:val="32"/>
        </w:rPr>
        <w:t xml:space="preserve">, ТБЖ </w:t>
      </w:r>
      <w:proofErr w:type="spellStart"/>
      <w:r w:rsidR="004B3497" w:rsidRPr="004B3497">
        <w:rPr>
          <w:rFonts w:ascii="Arial" w:hAnsi="Arial" w:cs="Arial"/>
          <w:sz w:val="32"/>
          <w:szCs w:val="32"/>
        </w:rPr>
        <w:t>енгізу</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кезінде</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жарияланған</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тәуекелдік</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мәмілелерді</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анықтау</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және</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тиісінше</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ағымдағы</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жағдайларда</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салық</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міндеттемелерін</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орындамау</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жағдайларын</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болдырмау</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ниеті</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салық</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төлеушіге</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қысым</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жасау</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құралына</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айналды</w:t>
      </w:r>
      <w:proofErr w:type="spellEnd"/>
      <w:r w:rsidR="004B3497" w:rsidRPr="004B3497">
        <w:rPr>
          <w:rFonts w:ascii="Arial" w:hAnsi="Arial" w:cs="Arial"/>
          <w:sz w:val="32"/>
          <w:szCs w:val="32"/>
        </w:rPr>
        <w:t>.</w:t>
      </w:r>
      <w:r w:rsidR="004B3497" w:rsidRPr="004B3497">
        <w:t xml:space="preserve"> </w:t>
      </w:r>
      <w:proofErr w:type="spellStart"/>
      <w:r w:rsidR="004B3497" w:rsidRPr="004B3497">
        <w:rPr>
          <w:rFonts w:ascii="Arial" w:hAnsi="Arial" w:cs="Arial"/>
          <w:sz w:val="32"/>
          <w:szCs w:val="32"/>
        </w:rPr>
        <w:t>Бұл</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ретте</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салық</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төлеушіде</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тәуекел</w:t>
      </w:r>
      <w:proofErr w:type="spellEnd"/>
      <w:r w:rsidR="004B3497" w:rsidRPr="004B3497">
        <w:rPr>
          <w:rFonts w:ascii="Arial" w:hAnsi="Arial" w:cs="Arial"/>
          <w:sz w:val="32"/>
          <w:szCs w:val="32"/>
        </w:rPr>
        <w:t xml:space="preserve"> </w:t>
      </w:r>
      <w:r w:rsidR="00503375">
        <w:rPr>
          <w:rFonts w:ascii="Arial" w:hAnsi="Arial" w:cs="Arial"/>
          <w:sz w:val="32"/>
          <w:szCs w:val="32"/>
          <w:lang w:val="kk-KZ"/>
        </w:rPr>
        <w:t>өлшемшарттары</w:t>
      </w:r>
      <w:r w:rsidR="004B3497" w:rsidRPr="004B3497">
        <w:rPr>
          <w:rFonts w:ascii="Arial" w:hAnsi="Arial" w:cs="Arial"/>
          <w:sz w:val="32"/>
          <w:szCs w:val="32"/>
        </w:rPr>
        <w:t xml:space="preserve"> </w:t>
      </w:r>
      <w:proofErr w:type="spellStart"/>
      <w:r w:rsidR="004B3497" w:rsidRPr="004B3497">
        <w:rPr>
          <w:rFonts w:ascii="Arial" w:hAnsi="Arial" w:cs="Arial"/>
          <w:sz w:val="32"/>
          <w:szCs w:val="32"/>
        </w:rPr>
        <w:t>туралы</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толық</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ақпарат</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жоқ</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және</w:t>
      </w:r>
      <w:proofErr w:type="spellEnd"/>
      <w:r w:rsidR="004B3497" w:rsidRPr="004B3497">
        <w:rPr>
          <w:rFonts w:ascii="Arial" w:hAnsi="Arial" w:cs="Arial"/>
          <w:sz w:val="32"/>
          <w:szCs w:val="32"/>
        </w:rPr>
        <w:t xml:space="preserve"> </w:t>
      </w:r>
      <w:r w:rsidR="004B3497">
        <w:rPr>
          <w:rFonts w:ascii="Arial" w:hAnsi="Arial" w:cs="Arial"/>
          <w:sz w:val="32"/>
          <w:szCs w:val="32"/>
          <w:lang w:val="kk-KZ"/>
        </w:rPr>
        <w:t>«</w:t>
      </w:r>
      <w:proofErr w:type="spellStart"/>
      <w:r w:rsidR="004B3497" w:rsidRPr="004B3497">
        <w:rPr>
          <w:rFonts w:ascii="Arial" w:hAnsi="Arial" w:cs="Arial"/>
          <w:sz w:val="32"/>
          <w:szCs w:val="32"/>
        </w:rPr>
        <w:t>қызыл</w:t>
      </w:r>
      <w:proofErr w:type="spellEnd"/>
      <w:r w:rsidR="004B3497">
        <w:rPr>
          <w:rFonts w:ascii="Arial" w:hAnsi="Arial" w:cs="Arial"/>
          <w:sz w:val="32"/>
          <w:szCs w:val="32"/>
          <w:lang w:val="kk-KZ"/>
        </w:rPr>
        <w:t>»</w:t>
      </w:r>
      <w:r w:rsidR="004B3497" w:rsidRPr="004B3497">
        <w:rPr>
          <w:rFonts w:ascii="Arial" w:hAnsi="Arial" w:cs="Arial"/>
          <w:sz w:val="32"/>
          <w:szCs w:val="32"/>
        </w:rPr>
        <w:t xml:space="preserve"> </w:t>
      </w:r>
      <w:proofErr w:type="spellStart"/>
      <w:r w:rsidR="004B3497" w:rsidRPr="004B3497">
        <w:rPr>
          <w:rFonts w:ascii="Arial" w:hAnsi="Arial" w:cs="Arial"/>
          <w:sz w:val="32"/>
          <w:szCs w:val="32"/>
        </w:rPr>
        <w:t>мәртебе</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анықталған</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кезде</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яғни</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тәуекелдің</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жоғары</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дәрежесі</w:t>
      </w:r>
      <w:proofErr w:type="spellEnd"/>
      <w:r w:rsidR="004B3497" w:rsidRPr="004B3497">
        <w:rPr>
          <w:rFonts w:ascii="Arial" w:hAnsi="Arial" w:cs="Arial"/>
          <w:sz w:val="32"/>
          <w:szCs w:val="32"/>
        </w:rPr>
        <w:t xml:space="preserve"> бар) </w:t>
      </w:r>
      <w:proofErr w:type="spellStart"/>
      <w:r w:rsidR="004B3497" w:rsidRPr="004B3497">
        <w:rPr>
          <w:rFonts w:ascii="Arial" w:hAnsi="Arial" w:cs="Arial"/>
          <w:sz w:val="32"/>
          <w:szCs w:val="32"/>
        </w:rPr>
        <w:t>ол</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жағдайды</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түзету</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үшін</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өзінің</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одан</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арғы</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әрекеттері</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бойынша</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нақты</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түсінікке</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ие</w:t>
      </w:r>
      <w:proofErr w:type="spellEnd"/>
      <w:r w:rsidR="004B3497" w:rsidRPr="004B3497">
        <w:rPr>
          <w:rFonts w:ascii="Arial" w:hAnsi="Arial" w:cs="Arial"/>
          <w:sz w:val="32"/>
          <w:szCs w:val="32"/>
        </w:rPr>
        <w:t xml:space="preserve"> </w:t>
      </w:r>
      <w:proofErr w:type="spellStart"/>
      <w:r w:rsidR="004B3497" w:rsidRPr="004B3497">
        <w:rPr>
          <w:rFonts w:ascii="Arial" w:hAnsi="Arial" w:cs="Arial"/>
          <w:sz w:val="32"/>
          <w:szCs w:val="32"/>
        </w:rPr>
        <w:t>болмайды</w:t>
      </w:r>
      <w:proofErr w:type="spellEnd"/>
      <w:r w:rsidR="004B3497" w:rsidRPr="004B3497">
        <w:rPr>
          <w:rFonts w:ascii="Arial" w:hAnsi="Arial" w:cs="Arial"/>
          <w:sz w:val="32"/>
          <w:szCs w:val="32"/>
        </w:rPr>
        <w:t>.</w:t>
      </w:r>
    </w:p>
    <w:p w14:paraId="18DE102B" w14:textId="6182A0E7" w:rsidR="004B3497" w:rsidRDefault="004B3497" w:rsidP="00085C5C">
      <w:pPr>
        <w:spacing w:after="120" w:line="288" w:lineRule="auto"/>
        <w:ind w:firstLine="708"/>
        <w:jc w:val="both"/>
        <w:rPr>
          <w:rFonts w:ascii="Arial" w:hAnsi="Arial" w:cs="Arial"/>
          <w:sz w:val="32"/>
          <w:szCs w:val="32"/>
        </w:rPr>
      </w:pPr>
      <w:proofErr w:type="spellStart"/>
      <w:r w:rsidRPr="004B3497">
        <w:rPr>
          <w:rFonts w:ascii="Arial" w:hAnsi="Arial" w:cs="Arial"/>
          <w:sz w:val="32"/>
          <w:szCs w:val="32"/>
        </w:rPr>
        <w:t>Сол</w:t>
      </w:r>
      <w:proofErr w:type="spellEnd"/>
      <w:r w:rsidRPr="004B3497">
        <w:rPr>
          <w:rFonts w:ascii="Arial" w:hAnsi="Arial" w:cs="Arial"/>
          <w:sz w:val="32"/>
          <w:szCs w:val="32"/>
        </w:rPr>
        <w:t xml:space="preserve"> </w:t>
      </w:r>
      <w:proofErr w:type="spellStart"/>
      <w:r w:rsidRPr="004B3497">
        <w:rPr>
          <w:rFonts w:ascii="Arial" w:hAnsi="Arial" w:cs="Arial"/>
          <w:sz w:val="32"/>
          <w:szCs w:val="32"/>
        </w:rPr>
        <w:t>сияқты</w:t>
      </w:r>
      <w:proofErr w:type="spellEnd"/>
      <w:r w:rsidRPr="004B3497">
        <w:rPr>
          <w:rFonts w:ascii="Arial" w:hAnsi="Arial" w:cs="Arial"/>
          <w:sz w:val="32"/>
          <w:szCs w:val="32"/>
        </w:rPr>
        <w:t xml:space="preserve"> </w:t>
      </w:r>
      <w:proofErr w:type="spellStart"/>
      <w:r w:rsidRPr="004B3497">
        <w:rPr>
          <w:rFonts w:ascii="Arial" w:hAnsi="Arial" w:cs="Arial"/>
          <w:sz w:val="32"/>
          <w:szCs w:val="32"/>
        </w:rPr>
        <w:t>камералық</w:t>
      </w:r>
      <w:proofErr w:type="spellEnd"/>
      <w:r w:rsidRPr="004B3497">
        <w:rPr>
          <w:rFonts w:ascii="Arial" w:hAnsi="Arial" w:cs="Arial"/>
          <w:sz w:val="32"/>
          <w:szCs w:val="32"/>
        </w:rPr>
        <w:t xml:space="preserve"> </w:t>
      </w:r>
      <w:proofErr w:type="spellStart"/>
      <w:r w:rsidRPr="004B3497">
        <w:rPr>
          <w:rFonts w:ascii="Arial" w:hAnsi="Arial" w:cs="Arial"/>
          <w:sz w:val="32"/>
          <w:szCs w:val="32"/>
        </w:rPr>
        <w:t>бақылау</w:t>
      </w:r>
      <w:proofErr w:type="spellEnd"/>
      <w:r w:rsidRPr="004B3497">
        <w:rPr>
          <w:rFonts w:ascii="Arial" w:hAnsi="Arial" w:cs="Arial"/>
          <w:sz w:val="32"/>
          <w:szCs w:val="32"/>
        </w:rPr>
        <w:t xml:space="preserve"> </w:t>
      </w:r>
      <w:proofErr w:type="spellStart"/>
      <w:r w:rsidRPr="004B3497">
        <w:rPr>
          <w:rFonts w:ascii="Arial" w:hAnsi="Arial" w:cs="Arial"/>
          <w:sz w:val="32"/>
          <w:szCs w:val="32"/>
        </w:rPr>
        <w:t>жүйесі</w:t>
      </w:r>
      <w:proofErr w:type="spellEnd"/>
      <w:r w:rsidRPr="004B3497">
        <w:rPr>
          <w:rFonts w:ascii="Arial" w:hAnsi="Arial" w:cs="Arial"/>
          <w:sz w:val="32"/>
          <w:szCs w:val="32"/>
        </w:rPr>
        <w:t xml:space="preserve"> </w:t>
      </w:r>
      <w:proofErr w:type="spellStart"/>
      <w:r w:rsidRPr="004B3497">
        <w:rPr>
          <w:rFonts w:ascii="Arial" w:hAnsi="Arial" w:cs="Arial"/>
          <w:sz w:val="32"/>
          <w:szCs w:val="32"/>
        </w:rPr>
        <w:t>туралы</w:t>
      </w:r>
      <w:proofErr w:type="spellEnd"/>
      <w:r w:rsidRPr="004B3497">
        <w:rPr>
          <w:rFonts w:ascii="Arial" w:hAnsi="Arial" w:cs="Arial"/>
          <w:sz w:val="32"/>
          <w:szCs w:val="32"/>
        </w:rPr>
        <w:t xml:space="preserve"> да </w:t>
      </w:r>
      <w:proofErr w:type="spellStart"/>
      <w:r w:rsidRPr="004B3497">
        <w:rPr>
          <w:rFonts w:ascii="Arial" w:hAnsi="Arial" w:cs="Arial"/>
          <w:sz w:val="32"/>
          <w:szCs w:val="32"/>
        </w:rPr>
        <w:t>айтуға</w:t>
      </w:r>
      <w:proofErr w:type="spellEnd"/>
      <w:r w:rsidRPr="004B3497">
        <w:rPr>
          <w:rFonts w:ascii="Arial" w:hAnsi="Arial" w:cs="Arial"/>
          <w:sz w:val="32"/>
          <w:szCs w:val="32"/>
        </w:rPr>
        <w:t xml:space="preserve"> </w:t>
      </w:r>
      <w:proofErr w:type="spellStart"/>
      <w:r w:rsidRPr="004B3497">
        <w:rPr>
          <w:rFonts w:ascii="Arial" w:hAnsi="Arial" w:cs="Arial"/>
          <w:sz w:val="32"/>
          <w:szCs w:val="32"/>
        </w:rPr>
        <w:t>болады</w:t>
      </w:r>
      <w:proofErr w:type="spellEnd"/>
      <w:r w:rsidRPr="004B3497">
        <w:rPr>
          <w:rFonts w:ascii="Arial" w:hAnsi="Arial" w:cs="Arial"/>
          <w:sz w:val="32"/>
          <w:szCs w:val="32"/>
        </w:rPr>
        <w:t>.</w:t>
      </w:r>
      <w:r w:rsidRPr="004B3497">
        <w:t xml:space="preserve"> </w:t>
      </w:r>
      <w:proofErr w:type="spellStart"/>
      <w:r w:rsidRPr="004B3497">
        <w:rPr>
          <w:rFonts w:ascii="Arial" w:hAnsi="Arial" w:cs="Arial"/>
          <w:sz w:val="32"/>
          <w:szCs w:val="32"/>
        </w:rPr>
        <w:t>Салық</w:t>
      </w:r>
      <w:proofErr w:type="spellEnd"/>
      <w:r w:rsidRPr="004B3497">
        <w:rPr>
          <w:rFonts w:ascii="Arial" w:hAnsi="Arial" w:cs="Arial"/>
          <w:sz w:val="32"/>
          <w:szCs w:val="32"/>
        </w:rPr>
        <w:t xml:space="preserve"> </w:t>
      </w:r>
      <w:proofErr w:type="spellStart"/>
      <w:r w:rsidRPr="004B3497">
        <w:rPr>
          <w:rFonts w:ascii="Arial" w:hAnsi="Arial" w:cs="Arial"/>
          <w:sz w:val="32"/>
          <w:szCs w:val="32"/>
        </w:rPr>
        <w:t>қателіктерін</w:t>
      </w:r>
      <w:proofErr w:type="spellEnd"/>
      <w:r w:rsidRPr="004B3497">
        <w:rPr>
          <w:rFonts w:ascii="Arial" w:hAnsi="Arial" w:cs="Arial"/>
          <w:sz w:val="32"/>
          <w:szCs w:val="32"/>
        </w:rPr>
        <w:t xml:space="preserve"> </w:t>
      </w:r>
      <w:r>
        <w:rPr>
          <w:rFonts w:ascii="Arial" w:hAnsi="Arial" w:cs="Arial"/>
          <w:sz w:val="32"/>
          <w:szCs w:val="32"/>
          <w:lang w:val="kk-KZ"/>
        </w:rPr>
        <w:t>«</w:t>
      </w:r>
      <w:proofErr w:type="spellStart"/>
      <w:r w:rsidRPr="004B3497">
        <w:rPr>
          <w:rFonts w:ascii="Arial" w:hAnsi="Arial" w:cs="Arial"/>
          <w:sz w:val="32"/>
          <w:szCs w:val="32"/>
        </w:rPr>
        <w:t>бөлектеу</w:t>
      </w:r>
      <w:proofErr w:type="spellEnd"/>
      <w:r>
        <w:rPr>
          <w:rFonts w:ascii="Arial" w:hAnsi="Arial" w:cs="Arial"/>
          <w:sz w:val="32"/>
          <w:szCs w:val="32"/>
          <w:lang w:val="kk-KZ"/>
        </w:rPr>
        <w:t>»</w:t>
      </w:r>
      <w:r w:rsidRPr="004B3497">
        <w:rPr>
          <w:rFonts w:ascii="Arial" w:hAnsi="Arial" w:cs="Arial"/>
          <w:sz w:val="32"/>
          <w:szCs w:val="32"/>
        </w:rPr>
        <w:t xml:space="preserve"> </w:t>
      </w:r>
      <w:proofErr w:type="spellStart"/>
      <w:r w:rsidRPr="004B3497">
        <w:rPr>
          <w:rFonts w:ascii="Arial" w:hAnsi="Arial" w:cs="Arial"/>
          <w:sz w:val="32"/>
          <w:szCs w:val="32"/>
        </w:rPr>
        <w:t>және</w:t>
      </w:r>
      <w:proofErr w:type="spellEnd"/>
      <w:r w:rsidRPr="004B3497">
        <w:rPr>
          <w:rFonts w:ascii="Arial" w:hAnsi="Arial" w:cs="Arial"/>
          <w:sz w:val="32"/>
          <w:szCs w:val="32"/>
        </w:rPr>
        <w:t xml:space="preserve"> </w:t>
      </w:r>
      <w:proofErr w:type="spellStart"/>
      <w:r w:rsidRPr="004B3497">
        <w:rPr>
          <w:rFonts w:ascii="Arial" w:hAnsi="Arial" w:cs="Arial"/>
          <w:sz w:val="32"/>
          <w:szCs w:val="32"/>
        </w:rPr>
        <w:t>оларды</w:t>
      </w:r>
      <w:proofErr w:type="spellEnd"/>
      <w:r w:rsidRPr="004B3497">
        <w:rPr>
          <w:rFonts w:ascii="Arial" w:hAnsi="Arial" w:cs="Arial"/>
          <w:sz w:val="32"/>
          <w:szCs w:val="32"/>
        </w:rPr>
        <w:t xml:space="preserve"> </w:t>
      </w:r>
      <w:proofErr w:type="spellStart"/>
      <w:r w:rsidRPr="004B3497">
        <w:rPr>
          <w:rFonts w:ascii="Arial" w:hAnsi="Arial" w:cs="Arial"/>
          <w:sz w:val="32"/>
          <w:szCs w:val="32"/>
        </w:rPr>
        <w:t>қаржылық</w:t>
      </w:r>
      <w:proofErr w:type="spellEnd"/>
      <w:r w:rsidRPr="004B3497">
        <w:rPr>
          <w:rFonts w:ascii="Arial" w:hAnsi="Arial" w:cs="Arial"/>
          <w:sz w:val="32"/>
          <w:szCs w:val="32"/>
        </w:rPr>
        <w:t xml:space="preserve"> </w:t>
      </w:r>
      <w:proofErr w:type="spellStart"/>
      <w:r w:rsidRPr="004B3497">
        <w:rPr>
          <w:rFonts w:ascii="Arial" w:hAnsi="Arial" w:cs="Arial"/>
          <w:sz w:val="32"/>
          <w:szCs w:val="32"/>
        </w:rPr>
        <w:t>немесе</w:t>
      </w:r>
      <w:proofErr w:type="spellEnd"/>
      <w:r w:rsidRPr="004B3497">
        <w:rPr>
          <w:rFonts w:ascii="Arial" w:hAnsi="Arial" w:cs="Arial"/>
          <w:sz w:val="32"/>
          <w:szCs w:val="32"/>
        </w:rPr>
        <w:t xml:space="preserve"> </w:t>
      </w:r>
      <w:proofErr w:type="spellStart"/>
      <w:r w:rsidRPr="004B3497">
        <w:rPr>
          <w:rFonts w:ascii="Arial" w:hAnsi="Arial" w:cs="Arial"/>
          <w:sz w:val="32"/>
          <w:szCs w:val="32"/>
        </w:rPr>
        <w:t>әкімшілік</w:t>
      </w:r>
      <w:proofErr w:type="spellEnd"/>
      <w:r w:rsidRPr="004B3497">
        <w:rPr>
          <w:rFonts w:ascii="Arial" w:hAnsi="Arial" w:cs="Arial"/>
          <w:sz w:val="32"/>
          <w:szCs w:val="32"/>
        </w:rPr>
        <w:t xml:space="preserve"> </w:t>
      </w:r>
      <w:proofErr w:type="spellStart"/>
      <w:r w:rsidRPr="004B3497">
        <w:rPr>
          <w:rFonts w:ascii="Arial" w:hAnsi="Arial" w:cs="Arial"/>
          <w:sz w:val="32"/>
          <w:szCs w:val="32"/>
        </w:rPr>
        <w:t>салдарсыз</w:t>
      </w:r>
      <w:proofErr w:type="spellEnd"/>
      <w:r w:rsidRPr="004B3497">
        <w:rPr>
          <w:rFonts w:ascii="Arial" w:hAnsi="Arial" w:cs="Arial"/>
          <w:sz w:val="32"/>
          <w:szCs w:val="32"/>
        </w:rPr>
        <w:t xml:space="preserve"> </w:t>
      </w:r>
      <w:proofErr w:type="spellStart"/>
      <w:r w:rsidRPr="004B3497">
        <w:rPr>
          <w:rFonts w:ascii="Arial" w:hAnsi="Arial" w:cs="Arial"/>
          <w:sz w:val="32"/>
          <w:szCs w:val="32"/>
        </w:rPr>
        <w:t>өз</w:t>
      </w:r>
      <w:proofErr w:type="spellEnd"/>
      <w:r w:rsidRPr="004B3497">
        <w:rPr>
          <w:rFonts w:ascii="Arial" w:hAnsi="Arial" w:cs="Arial"/>
          <w:sz w:val="32"/>
          <w:szCs w:val="32"/>
        </w:rPr>
        <w:t xml:space="preserve"> </w:t>
      </w:r>
      <w:proofErr w:type="spellStart"/>
      <w:r w:rsidRPr="004B3497">
        <w:rPr>
          <w:rFonts w:ascii="Arial" w:hAnsi="Arial" w:cs="Arial"/>
          <w:sz w:val="32"/>
          <w:szCs w:val="32"/>
        </w:rPr>
        <w:t>бетінше</w:t>
      </w:r>
      <w:proofErr w:type="spellEnd"/>
      <w:r w:rsidRPr="004B3497">
        <w:rPr>
          <w:rFonts w:ascii="Arial" w:hAnsi="Arial" w:cs="Arial"/>
          <w:sz w:val="32"/>
          <w:szCs w:val="32"/>
        </w:rPr>
        <w:t xml:space="preserve"> </w:t>
      </w:r>
      <w:proofErr w:type="spellStart"/>
      <w:r w:rsidRPr="004B3497">
        <w:rPr>
          <w:rFonts w:ascii="Arial" w:hAnsi="Arial" w:cs="Arial"/>
          <w:sz w:val="32"/>
          <w:szCs w:val="32"/>
        </w:rPr>
        <w:t>жоюға</w:t>
      </w:r>
      <w:proofErr w:type="spellEnd"/>
      <w:r w:rsidRPr="004B3497">
        <w:rPr>
          <w:rFonts w:ascii="Arial" w:hAnsi="Arial" w:cs="Arial"/>
          <w:sz w:val="32"/>
          <w:szCs w:val="32"/>
        </w:rPr>
        <w:t xml:space="preserve"> </w:t>
      </w:r>
      <w:proofErr w:type="spellStart"/>
      <w:r w:rsidRPr="004B3497">
        <w:rPr>
          <w:rFonts w:ascii="Arial" w:hAnsi="Arial" w:cs="Arial"/>
          <w:sz w:val="32"/>
          <w:szCs w:val="32"/>
        </w:rPr>
        <w:t>мүмкіндік</w:t>
      </w:r>
      <w:proofErr w:type="spellEnd"/>
      <w:r w:rsidRPr="004B3497">
        <w:rPr>
          <w:rFonts w:ascii="Arial" w:hAnsi="Arial" w:cs="Arial"/>
          <w:sz w:val="32"/>
          <w:szCs w:val="32"/>
        </w:rPr>
        <w:t xml:space="preserve"> беру </w:t>
      </w:r>
      <w:proofErr w:type="spellStart"/>
      <w:r w:rsidRPr="004B3497">
        <w:rPr>
          <w:rFonts w:ascii="Arial" w:hAnsi="Arial" w:cs="Arial"/>
          <w:sz w:val="32"/>
          <w:szCs w:val="32"/>
        </w:rPr>
        <w:t>мақсатында</w:t>
      </w:r>
      <w:proofErr w:type="spellEnd"/>
      <w:r w:rsidRPr="004B3497">
        <w:rPr>
          <w:rFonts w:ascii="Arial" w:hAnsi="Arial" w:cs="Arial"/>
          <w:sz w:val="32"/>
          <w:szCs w:val="32"/>
        </w:rPr>
        <w:t xml:space="preserve"> </w:t>
      </w:r>
      <w:proofErr w:type="spellStart"/>
      <w:r w:rsidRPr="004B3497">
        <w:rPr>
          <w:rFonts w:ascii="Arial" w:hAnsi="Arial" w:cs="Arial"/>
          <w:sz w:val="32"/>
          <w:szCs w:val="32"/>
        </w:rPr>
        <w:t>салық</w:t>
      </w:r>
      <w:proofErr w:type="spellEnd"/>
      <w:r w:rsidRPr="004B3497">
        <w:rPr>
          <w:rFonts w:ascii="Arial" w:hAnsi="Arial" w:cs="Arial"/>
          <w:sz w:val="32"/>
          <w:szCs w:val="32"/>
        </w:rPr>
        <w:t xml:space="preserve"> </w:t>
      </w:r>
      <w:proofErr w:type="spellStart"/>
      <w:r w:rsidRPr="004B3497">
        <w:rPr>
          <w:rFonts w:ascii="Arial" w:hAnsi="Arial" w:cs="Arial"/>
          <w:sz w:val="32"/>
          <w:szCs w:val="32"/>
        </w:rPr>
        <w:t>төлеушіге</w:t>
      </w:r>
      <w:proofErr w:type="spellEnd"/>
      <w:r w:rsidRPr="004B3497">
        <w:rPr>
          <w:rFonts w:ascii="Arial" w:hAnsi="Arial" w:cs="Arial"/>
          <w:sz w:val="32"/>
          <w:szCs w:val="32"/>
        </w:rPr>
        <w:t xml:space="preserve"> </w:t>
      </w:r>
      <w:proofErr w:type="spellStart"/>
      <w:r w:rsidRPr="004B3497">
        <w:rPr>
          <w:rFonts w:ascii="Arial" w:hAnsi="Arial" w:cs="Arial"/>
          <w:sz w:val="32"/>
          <w:szCs w:val="32"/>
        </w:rPr>
        <w:t>көмек</w:t>
      </w:r>
      <w:proofErr w:type="spellEnd"/>
      <w:r w:rsidRPr="004B3497">
        <w:rPr>
          <w:rFonts w:ascii="Arial" w:hAnsi="Arial" w:cs="Arial"/>
          <w:sz w:val="32"/>
          <w:szCs w:val="32"/>
        </w:rPr>
        <w:t xml:space="preserve"> </w:t>
      </w:r>
      <w:proofErr w:type="spellStart"/>
      <w:r w:rsidRPr="004B3497">
        <w:rPr>
          <w:rFonts w:ascii="Arial" w:hAnsi="Arial" w:cs="Arial"/>
          <w:sz w:val="32"/>
          <w:szCs w:val="32"/>
        </w:rPr>
        <w:t>құралы</w:t>
      </w:r>
      <w:proofErr w:type="spellEnd"/>
      <w:r w:rsidRPr="004B3497">
        <w:rPr>
          <w:rFonts w:ascii="Arial" w:hAnsi="Arial" w:cs="Arial"/>
          <w:sz w:val="32"/>
          <w:szCs w:val="32"/>
        </w:rPr>
        <w:t xml:space="preserve"> </w:t>
      </w:r>
      <w:proofErr w:type="spellStart"/>
      <w:r w:rsidRPr="004B3497">
        <w:rPr>
          <w:rFonts w:ascii="Arial" w:hAnsi="Arial" w:cs="Arial"/>
          <w:sz w:val="32"/>
          <w:szCs w:val="32"/>
        </w:rPr>
        <w:t>ретінде</w:t>
      </w:r>
      <w:proofErr w:type="spellEnd"/>
      <w:r w:rsidRPr="004B3497">
        <w:rPr>
          <w:rFonts w:ascii="Arial" w:hAnsi="Arial" w:cs="Arial"/>
          <w:sz w:val="32"/>
          <w:szCs w:val="32"/>
        </w:rPr>
        <w:t xml:space="preserve"> </w:t>
      </w:r>
      <w:proofErr w:type="spellStart"/>
      <w:r w:rsidRPr="004B3497">
        <w:rPr>
          <w:rFonts w:ascii="Arial" w:hAnsi="Arial" w:cs="Arial"/>
          <w:sz w:val="32"/>
          <w:szCs w:val="32"/>
        </w:rPr>
        <w:t>енгізілген</w:t>
      </w:r>
      <w:proofErr w:type="spellEnd"/>
      <w:r w:rsidRPr="004B3497">
        <w:rPr>
          <w:rFonts w:ascii="Arial" w:hAnsi="Arial" w:cs="Arial"/>
          <w:sz w:val="32"/>
          <w:szCs w:val="32"/>
        </w:rPr>
        <w:t xml:space="preserve"> </w:t>
      </w:r>
      <w:proofErr w:type="spellStart"/>
      <w:r w:rsidRPr="004B3497">
        <w:rPr>
          <w:rFonts w:ascii="Arial" w:hAnsi="Arial" w:cs="Arial"/>
          <w:sz w:val="32"/>
          <w:szCs w:val="32"/>
        </w:rPr>
        <w:t>камералдық</w:t>
      </w:r>
      <w:proofErr w:type="spellEnd"/>
      <w:r w:rsidRPr="004B3497">
        <w:rPr>
          <w:rFonts w:ascii="Arial" w:hAnsi="Arial" w:cs="Arial"/>
          <w:sz w:val="32"/>
          <w:szCs w:val="32"/>
        </w:rPr>
        <w:t xml:space="preserve"> </w:t>
      </w:r>
      <w:proofErr w:type="spellStart"/>
      <w:r w:rsidRPr="004B3497">
        <w:rPr>
          <w:rFonts w:ascii="Arial" w:hAnsi="Arial" w:cs="Arial"/>
          <w:sz w:val="32"/>
          <w:szCs w:val="32"/>
        </w:rPr>
        <w:t>бақылау</w:t>
      </w:r>
      <w:proofErr w:type="spellEnd"/>
      <w:r w:rsidRPr="004B3497">
        <w:rPr>
          <w:rFonts w:ascii="Arial" w:hAnsi="Arial" w:cs="Arial"/>
          <w:sz w:val="32"/>
          <w:szCs w:val="32"/>
        </w:rPr>
        <w:t xml:space="preserve"> </w:t>
      </w:r>
      <w:proofErr w:type="spellStart"/>
      <w:r w:rsidRPr="004B3497">
        <w:rPr>
          <w:rFonts w:ascii="Arial" w:hAnsi="Arial" w:cs="Arial"/>
          <w:sz w:val="32"/>
          <w:szCs w:val="32"/>
        </w:rPr>
        <w:t>іс</w:t>
      </w:r>
      <w:proofErr w:type="spellEnd"/>
      <w:r w:rsidRPr="004B3497">
        <w:rPr>
          <w:rFonts w:ascii="Arial" w:hAnsi="Arial" w:cs="Arial"/>
          <w:sz w:val="32"/>
          <w:szCs w:val="32"/>
        </w:rPr>
        <w:t xml:space="preserve"> </w:t>
      </w:r>
      <w:proofErr w:type="spellStart"/>
      <w:r w:rsidRPr="004B3497">
        <w:rPr>
          <w:rFonts w:ascii="Arial" w:hAnsi="Arial" w:cs="Arial"/>
          <w:sz w:val="32"/>
          <w:szCs w:val="32"/>
        </w:rPr>
        <w:t>жүзінде</w:t>
      </w:r>
      <w:proofErr w:type="spellEnd"/>
      <w:r w:rsidRPr="004B3497">
        <w:rPr>
          <w:rFonts w:ascii="Arial" w:hAnsi="Arial" w:cs="Arial"/>
          <w:sz w:val="32"/>
          <w:szCs w:val="32"/>
        </w:rPr>
        <w:t xml:space="preserve"> </w:t>
      </w:r>
      <w:proofErr w:type="spellStart"/>
      <w:r w:rsidRPr="004B3497">
        <w:rPr>
          <w:rFonts w:ascii="Arial" w:hAnsi="Arial" w:cs="Arial"/>
          <w:sz w:val="32"/>
          <w:szCs w:val="32"/>
        </w:rPr>
        <w:t>қашықтықтан</w:t>
      </w:r>
      <w:proofErr w:type="spellEnd"/>
      <w:r w:rsidRPr="004B3497">
        <w:rPr>
          <w:rFonts w:ascii="Arial" w:hAnsi="Arial" w:cs="Arial"/>
          <w:sz w:val="32"/>
          <w:szCs w:val="32"/>
        </w:rPr>
        <w:t xml:space="preserve"> </w:t>
      </w:r>
      <w:proofErr w:type="spellStart"/>
      <w:r w:rsidRPr="004B3497">
        <w:rPr>
          <w:rFonts w:ascii="Arial" w:hAnsi="Arial" w:cs="Arial"/>
          <w:sz w:val="32"/>
          <w:szCs w:val="32"/>
        </w:rPr>
        <w:t>салықтық</w:t>
      </w:r>
      <w:proofErr w:type="spellEnd"/>
      <w:r w:rsidRPr="004B3497">
        <w:rPr>
          <w:rFonts w:ascii="Arial" w:hAnsi="Arial" w:cs="Arial"/>
          <w:sz w:val="32"/>
          <w:szCs w:val="32"/>
        </w:rPr>
        <w:t xml:space="preserve"> </w:t>
      </w:r>
      <w:proofErr w:type="spellStart"/>
      <w:r w:rsidRPr="004B3497">
        <w:rPr>
          <w:rFonts w:ascii="Arial" w:hAnsi="Arial" w:cs="Arial"/>
          <w:sz w:val="32"/>
          <w:szCs w:val="32"/>
        </w:rPr>
        <w:t>тексеруге</w:t>
      </w:r>
      <w:proofErr w:type="spellEnd"/>
      <w:r w:rsidRPr="004B3497">
        <w:rPr>
          <w:rFonts w:ascii="Arial" w:hAnsi="Arial" w:cs="Arial"/>
          <w:sz w:val="32"/>
          <w:szCs w:val="32"/>
        </w:rPr>
        <w:t xml:space="preserve"> </w:t>
      </w:r>
      <w:proofErr w:type="spellStart"/>
      <w:r w:rsidRPr="004B3497">
        <w:rPr>
          <w:rFonts w:ascii="Arial" w:hAnsi="Arial" w:cs="Arial"/>
          <w:sz w:val="32"/>
          <w:szCs w:val="32"/>
        </w:rPr>
        <w:t>айналды</w:t>
      </w:r>
      <w:proofErr w:type="spellEnd"/>
      <w:r w:rsidRPr="004B3497">
        <w:rPr>
          <w:rFonts w:ascii="Arial" w:hAnsi="Arial" w:cs="Arial"/>
          <w:sz w:val="32"/>
          <w:szCs w:val="32"/>
        </w:rPr>
        <w:t>.</w:t>
      </w:r>
      <w:r w:rsidRPr="004B3497">
        <w:t xml:space="preserve"> </w:t>
      </w:r>
      <w:proofErr w:type="spellStart"/>
      <w:r w:rsidRPr="004B3497">
        <w:rPr>
          <w:rFonts w:ascii="Arial" w:hAnsi="Arial" w:cs="Arial"/>
          <w:sz w:val="32"/>
          <w:szCs w:val="32"/>
        </w:rPr>
        <w:t>Осыған</w:t>
      </w:r>
      <w:proofErr w:type="spellEnd"/>
      <w:r w:rsidRPr="004B3497">
        <w:rPr>
          <w:rFonts w:ascii="Arial" w:hAnsi="Arial" w:cs="Arial"/>
          <w:sz w:val="32"/>
          <w:szCs w:val="32"/>
        </w:rPr>
        <w:t xml:space="preserve"> </w:t>
      </w:r>
      <w:proofErr w:type="spellStart"/>
      <w:r w:rsidRPr="004B3497">
        <w:rPr>
          <w:rFonts w:ascii="Arial" w:hAnsi="Arial" w:cs="Arial"/>
          <w:sz w:val="32"/>
          <w:szCs w:val="32"/>
        </w:rPr>
        <w:t>байланысты</w:t>
      </w:r>
      <w:proofErr w:type="spellEnd"/>
      <w:r w:rsidRPr="004B3497">
        <w:rPr>
          <w:rFonts w:ascii="Arial" w:hAnsi="Arial" w:cs="Arial"/>
          <w:sz w:val="32"/>
          <w:szCs w:val="32"/>
        </w:rPr>
        <w:t xml:space="preserve"> </w:t>
      </w:r>
      <w:proofErr w:type="spellStart"/>
      <w:r w:rsidRPr="004B3497">
        <w:rPr>
          <w:rFonts w:ascii="Arial" w:hAnsi="Arial" w:cs="Arial"/>
          <w:sz w:val="32"/>
          <w:szCs w:val="32"/>
        </w:rPr>
        <w:t>қосымша</w:t>
      </w:r>
      <w:proofErr w:type="spellEnd"/>
      <w:r w:rsidRPr="004B3497">
        <w:rPr>
          <w:rFonts w:ascii="Arial" w:hAnsi="Arial" w:cs="Arial"/>
          <w:sz w:val="32"/>
          <w:szCs w:val="32"/>
        </w:rPr>
        <w:t xml:space="preserve"> </w:t>
      </w:r>
      <w:proofErr w:type="spellStart"/>
      <w:r w:rsidRPr="004B3497">
        <w:rPr>
          <w:rFonts w:ascii="Arial" w:hAnsi="Arial" w:cs="Arial"/>
          <w:sz w:val="32"/>
          <w:szCs w:val="32"/>
        </w:rPr>
        <w:t>хабарлама</w:t>
      </w:r>
      <w:proofErr w:type="spellEnd"/>
      <w:r w:rsidRPr="004B3497">
        <w:rPr>
          <w:rFonts w:ascii="Arial" w:hAnsi="Arial" w:cs="Arial"/>
          <w:sz w:val="32"/>
          <w:szCs w:val="32"/>
        </w:rPr>
        <w:t xml:space="preserve"> </w:t>
      </w:r>
      <w:proofErr w:type="spellStart"/>
      <w:r w:rsidRPr="004B3497">
        <w:rPr>
          <w:rFonts w:ascii="Arial" w:hAnsi="Arial" w:cs="Arial"/>
          <w:sz w:val="32"/>
          <w:szCs w:val="32"/>
        </w:rPr>
        <w:t>алгоритмін</w:t>
      </w:r>
      <w:proofErr w:type="spellEnd"/>
      <w:r w:rsidRPr="004B3497">
        <w:rPr>
          <w:rFonts w:ascii="Arial" w:hAnsi="Arial" w:cs="Arial"/>
          <w:sz w:val="32"/>
          <w:szCs w:val="32"/>
        </w:rPr>
        <w:t xml:space="preserve"> </w:t>
      </w:r>
      <w:proofErr w:type="spellStart"/>
      <w:r w:rsidRPr="004B3497">
        <w:rPr>
          <w:rFonts w:ascii="Arial" w:hAnsi="Arial" w:cs="Arial"/>
          <w:sz w:val="32"/>
          <w:szCs w:val="32"/>
        </w:rPr>
        <w:t>енгізу</w:t>
      </w:r>
      <w:proofErr w:type="spellEnd"/>
      <w:r w:rsidRPr="004B3497">
        <w:rPr>
          <w:rFonts w:ascii="Arial" w:hAnsi="Arial" w:cs="Arial"/>
          <w:sz w:val="32"/>
          <w:szCs w:val="32"/>
        </w:rPr>
        <w:t xml:space="preserve"> </w:t>
      </w:r>
      <w:proofErr w:type="spellStart"/>
      <w:r w:rsidRPr="004B3497">
        <w:rPr>
          <w:rFonts w:ascii="Arial" w:hAnsi="Arial" w:cs="Arial"/>
          <w:sz w:val="32"/>
          <w:szCs w:val="32"/>
        </w:rPr>
        <w:t>және</w:t>
      </w:r>
      <w:proofErr w:type="spellEnd"/>
      <w:r w:rsidRPr="004B3497">
        <w:rPr>
          <w:rFonts w:ascii="Arial" w:hAnsi="Arial" w:cs="Arial"/>
          <w:sz w:val="32"/>
          <w:szCs w:val="32"/>
        </w:rPr>
        <w:t xml:space="preserve"> </w:t>
      </w:r>
      <w:proofErr w:type="spellStart"/>
      <w:r w:rsidRPr="004B3497">
        <w:rPr>
          <w:rFonts w:ascii="Arial" w:hAnsi="Arial" w:cs="Arial"/>
          <w:sz w:val="32"/>
          <w:szCs w:val="32"/>
        </w:rPr>
        <w:t>жетілдіру</w:t>
      </w:r>
      <w:proofErr w:type="spellEnd"/>
      <w:r w:rsidRPr="004B3497">
        <w:rPr>
          <w:rFonts w:ascii="Arial" w:hAnsi="Arial" w:cs="Arial"/>
          <w:sz w:val="32"/>
          <w:szCs w:val="32"/>
        </w:rPr>
        <w:t xml:space="preserve"> </w:t>
      </w:r>
      <w:proofErr w:type="spellStart"/>
      <w:r w:rsidRPr="004B3497">
        <w:rPr>
          <w:rFonts w:ascii="Arial" w:hAnsi="Arial" w:cs="Arial"/>
          <w:sz w:val="32"/>
          <w:szCs w:val="32"/>
        </w:rPr>
        <w:t>арқылы</w:t>
      </w:r>
      <w:proofErr w:type="spellEnd"/>
      <w:r w:rsidRPr="004B3497">
        <w:rPr>
          <w:rFonts w:ascii="Arial" w:hAnsi="Arial" w:cs="Arial"/>
          <w:sz w:val="32"/>
          <w:szCs w:val="32"/>
        </w:rPr>
        <w:t xml:space="preserve"> </w:t>
      </w:r>
      <w:proofErr w:type="spellStart"/>
      <w:r w:rsidRPr="004B3497">
        <w:rPr>
          <w:rFonts w:ascii="Arial" w:hAnsi="Arial" w:cs="Arial"/>
          <w:sz w:val="32"/>
          <w:szCs w:val="32"/>
        </w:rPr>
        <w:t>камералдық</w:t>
      </w:r>
      <w:proofErr w:type="spellEnd"/>
      <w:r w:rsidRPr="004B3497">
        <w:rPr>
          <w:rFonts w:ascii="Arial" w:hAnsi="Arial" w:cs="Arial"/>
          <w:sz w:val="32"/>
          <w:szCs w:val="32"/>
        </w:rPr>
        <w:t xml:space="preserve"> </w:t>
      </w:r>
      <w:proofErr w:type="spellStart"/>
      <w:r w:rsidRPr="004B3497">
        <w:rPr>
          <w:rFonts w:ascii="Arial" w:hAnsi="Arial" w:cs="Arial"/>
          <w:sz w:val="32"/>
          <w:szCs w:val="32"/>
        </w:rPr>
        <w:t>бақылау</w:t>
      </w:r>
      <w:proofErr w:type="spellEnd"/>
      <w:r w:rsidRPr="004B3497">
        <w:rPr>
          <w:rFonts w:ascii="Arial" w:hAnsi="Arial" w:cs="Arial"/>
          <w:sz w:val="32"/>
          <w:szCs w:val="32"/>
        </w:rPr>
        <w:t xml:space="preserve"> </w:t>
      </w:r>
      <w:proofErr w:type="spellStart"/>
      <w:r w:rsidRPr="004B3497">
        <w:rPr>
          <w:rFonts w:ascii="Arial" w:hAnsi="Arial" w:cs="Arial"/>
          <w:sz w:val="32"/>
          <w:szCs w:val="32"/>
        </w:rPr>
        <w:t>туралы</w:t>
      </w:r>
      <w:proofErr w:type="spellEnd"/>
      <w:r w:rsidRPr="004B3497">
        <w:rPr>
          <w:rFonts w:ascii="Arial" w:hAnsi="Arial" w:cs="Arial"/>
          <w:sz w:val="32"/>
          <w:szCs w:val="32"/>
        </w:rPr>
        <w:t xml:space="preserve"> </w:t>
      </w:r>
      <w:proofErr w:type="spellStart"/>
      <w:r w:rsidRPr="004B3497">
        <w:rPr>
          <w:rFonts w:ascii="Arial" w:hAnsi="Arial" w:cs="Arial"/>
          <w:sz w:val="32"/>
          <w:szCs w:val="32"/>
        </w:rPr>
        <w:t>хабарламаны</w:t>
      </w:r>
      <w:proofErr w:type="spellEnd"/>
      <w:r w:rsidRPr="004B3497">
        <w:rPr>
          <w:rFonts w:ascii="Arial" w:hAnsi="Arial" w:cs="Arial"/>
          <w:sz w:val="32"/>
          <w:szCs w:val="32"/>
        </w:rPr>
        <w:t xml:space="preserve"> </w:t>
      </w:r>
      <w:proofErr w:type="spellStart"/>
      <w:r w:rsidRPr="004B3497">
        <w:rPr>
          <w:rFonts w:ascii="Arial" w:hAnsi="Arial" w:cs="Arial"/>
          <w:sz w:val="32"/>
          <w:szCs w:val="32"/>
        </w:rPr>
        <w:t>орындалмаған</w:t>
      </w:r>
      <w:proofErr w:type="spellEnd"/>
      <w:r w:rsidRPr="004B3497">
        <w:rPr>
          <w:rFonts w:ascii="Arial" w:hAnsi="Arial" w:cs="Arial"/>
          <w:sz w:val="32"/>
          <w:szCs w:val="32"/>
        </w:rPr>
        <w:t xml:space="preserve"> </w:t>
      </w:r>
      <w:proofErr w:type="spellStart"/>
      <w:r w:rsidRPr="004B3497">
        <w:rPr>
          <w:rFonts w:ascii="Arial" w:hAnsi="Arial" w:cs="Arial"/>
          <w:sz w:val="32"/>
          <w:szCs w:val="32"/>
        </w:rPr>
        <w:t>деп</w:t>
      </w:r>
      <w:proofErr w:type="spellEnd"/>
      <w:r w:rsidRPr="004B3497">
        <w:rPr>
          <w:rFonts w:ascii="Arial" w:hAnsi="Arial" w:cs="Arial"/>
          <w:sz w:val="32"/>
          <w:szCs w:val="32"/>
        </w:rPr>
        <w:t xml:space="preserve"> </w:t>
      </w:r>
      <w:proofErr w:type="spellStart"/>
      <w:r w:rsidRPr="004B3497">
        <w:rPr>
          <w:rFonts w:ascii="Arial" w:hAnsi="Arial" w:cs="Arial"/>
          <w:sz w:val="32"/>
          <w:szCs w:val="32"/>
        </w:rPr>
        <w:t>тану</w:t>
      </w:r>
      <w:proofErr w:type="spellEnd"/>
      <w:r w:rsidRPr="004B3497">
        <w:rPr>
          <w:rFonts w:ascii="Arial" w:hAnsi="Arial" w:cs="Arial"/>
          <w:sz w:val="32"/>
          <w:szCs w:val="32"/>
        </w:rPr>
        <w:t xml:space="preserve"> </w:t>
      </w:r>
      <w:proofErr w:type="spellStart"/>
      <w:r w:rsidRPr="004B3497">
        <w:rPr>
          <w:rFonts w:ascii="Arial" w:hAnsi="Arial" w:cs="Arial"/>
          <w:sz w:val="32"/>
          <w:szCs w:val="32"/>
        </w:rPr>
        <w:t>тетігін</w:t>
      </w:r>
      <w:proofErr w:type="spellEnd"/>
      <w:r w:rsidRPr="004B3497">
        <w:rPr>
          <w:rFonts w:ascii="Arial" w:hAnsi="Arial" w:cs="Arial"/>
          <w:sz w:val="32"/>
          <w:szCs w:val="32"/>
        </w:rPr>
        <w:t xml:space="preserve"> </w:t>
      </w:r>
      <w:proofErr w:type="spellStart"/>
      <w:r w:rsidRPr="004B3497">
        <w:rPr>
          <w:rFonts w:ascii="Arial" w:hAnsi="Arial" w:cs="Arial"/>
          <w:sz w:val="32"/>
          <w:szCs w:val="32"/>
        </w:rPr>
        <w:t>қайта</w:t>
      </w:r>
      <w:proofErr w:type="spellEnd"/>
      <w:r w:rsidRPr="004B3497">
        <w:rPr>
          <w:rFonts w:ascii="Arial" w:hAnsi="Arial" w:cs="Arial"/>
          <w:sz w:val="32"/>
          <w:szCs w:val="32"/>
        </w:rPr>
        <w:t xml:space="preserve"> </w:t>
      </w:r>
      <w:proofErr w:type="spellStart"/>
      <w:r w:rsidRPr="004B3497">
        <w:rPr>
          <w:rFonts w:ascii="Arial" w:hAnsi="Arial" w:cs="Arial"/>
          <w:sz w:val="32"/>
          <w:szCs w:val="32"/>
        </w:rPr>
        <w:t>қарау</w:t>
      </w:r>
      <w:proofErr w:type="spellEnd"/>
      <w:r w:rsidRPr="004B3497">
        <w:rPr>
          <w:rFonts w:ascii="Arial" w:hAnsi="Arial" w:cs="Arial"/>
          <w:sz w:val="32"/>
          <w:szCs w:val="32"/>
        </w:rPr>
        <w:t xml:space="preserve"> </w:t>
      </w:r>
      <w:proofErr w:type="spellStart"/>
      <w:r w:rsidRPr="004B3497">
        <w:rPr>
          <w:rFonts w:ascii="Arial" w:hAnsi="Arial" w:cs="Arial"/>
          <w:sz w:val="32"/>
          <w:szCs w:val="32"/>
        </w:rPr>
        <w:t>ұсынылады</w:t>
      </w:r>
      <w:proofErr w:type="spellEnd"/>
      <w:r w:rsidRPr="004B3497">
        <w:rPr>
          <w:rFonts w:ascii="Arial" w:hAnsi="Arial" w:cs="Arial"/>
          <w:sz w:val="32"/>
          <w:szCs w:val="32"/>
        </w:rPr>
        <w:t>.</w:t>
      </w:r>
    </w:p>
    <w:p w14:paraId="6B639A27" w14:textId="7237BDCE" w:rsidR="004B3497" w:rsidRPr="004B3497" w:rsidRDefault="004B3497" w:rsidP="00085C5C">
      <w:pPr>
        <w:spacing w:after="120" w:line="288" w:lineRule="auto"/>
        <w:ind w:firstLine="708"/>
        <w:jc w:val="both"/>
        <w:rPr>
          <w:rFonts w:ascii="Arial" w:hAnsi="Arial" w:cs="Arial"/>
          <w:sz w:val="32"/>
          <w:szCs w:val="32"/>
          <w:lang w:val="kk-KZ"/>
        </w:rPr>
      </w:pPr>
      <w:proofErr w:type="spellStart"/>
      <w:r w:rsidRPr="004B3497">
        <w:rPr>
          <w:rFonts w:ascii="Arial" w:hAnsi="Arial" w:cs="Arial"/>
          <w:sz w:val="32"/>
          <w:szCs w:val="32"/>
        </w:rPr>
        <w:t>Жаңа</w:t>
      </w:r>
      <w:proofErr w:type="spellEnd"/>
      <w:r w:rsidRPr="004B3497">
        <w:rPr>
          <w:rFonts w:ascii="Arial" w:hAnsi="Arial" w:cs="Arial"/>
          <w:sz w:val="32"/>
          <w:szCs w:val="32"/>
        </w:rPr>
        <w:t xml:space="preserve"> </w:t>
      </w:r>
      <w:proofErr w:type="spellStart"/>
      <w:r w:rsidRPr="004B3497">
        <w:rPr>
          <w:rFonts w:ascii="Arial" w:hAnsi="Arial" w:cs="Arial"/>
          <w:sz w:val="32"/>
          <w:szCs w:val="32"/>
        </w:rPr>
        <w:t>Салық</w:t>
      </w:r>
      <w:proofErr w:type="spellEnd"/>
      <w:r w:rsidRPr="004B3497">
        <w:rPr>
          <w:rFonts w:ascii="Arial" w:hAnsi="Arial" w:cs="Arial"/>
          <w:sz w:val="32"/>
          <w:szCs w:val="32"/>
        </w:rPr>
        <w:t xml:space="preserve"> </w:t>
      </w:r>
      <w:proofErr w:type="spellStart"/>
      <w:r w:rsidRPr="004B3497">
        <w:rPr>
          <w:rFonts w:ascii="Arial" w:hAnsi="Arial" w:cs="Arial"/>
          <w:sz w:val="32"/>
          <w:szCs w:val="32"/>
        </w:rPr>
        <w:t>кодексінде</w:t>
      </w:r>
      <w:proofErr w:type="spellEnd"/>
      <w:r w:rsidRPr="004B3497">
        <w:rPr>
          <w:rFonts w:ascii="Arial" w:hAnsi="Arial" w:cs="Arial"/>
          <w:sz w:val="32"/>
          <w:szCs w:val="32"/>
        </w:rPr>
        <w:t xml:space="preserve"> </w:t>
      </w:r>
      <w:proofErr w:type="spellStart"/>
      <w:r w:rsidRPr="004B3497">
        <w:rPr>
          <w:rFonts w:ascii="Arial" w:hAnsi="Arial" w:cs="Arial"/>
          <w:sz w:val="32"/>
          <w:szCs w:val="32"/>
        </w:rPr>
        <w:t>қайта</w:t>
      </w:r>
      <w:proofErr w:type="spellEnd"/>
      <w:r w:rsidRPr="004B3497">
        <w:rPr>
          <w:rFonts w:ascii="Arial" w:hAnsi="Arial" w:cs="Arial"/>
          <w:sz w:val="32"/>
          <w:szCs w:val="32"/>
        </w:rPr>
        <w:t xml:space="preserve"> </w:t>
      </w:r>
      <w:proofErr w:type="spellStart"/>
      <w:r w:rsidRPr="004B3497">
        <w:rPr>
          <w:rFonts w:ascii="Arial" w:hAnsi="Arial" w:cs="Arial"/>
          <w:sz w:val="32"/>
          <w:szCs w:val="32"/>
        </w:rPr>
        <w:t>қараудың</w:t>
      </w:r>
      <w:proofErr w:type="spellEnd"/>
      <w:r w:rsidRPr="004B3497">
        <w:rPr>
          <w:rFonts w:ascii="Arial" w:hAnsi="Arial" w:cs="Arial"/>
          <w:sz w:val="32"/>
          <w:szCs w:val="32"/>
        </w:rPr>
        <w:t xml:space="preserve"> </w:t>
      </w:r>
      <w:proofErr w:type="spellStart"/>
      <w:r w:rsidRPr="004B3497">
        <w:rPr>
          <w:rFonts w:ascii="Arial" w:hAnsi="Arial" w:cs="Arial"/>
          <w:sz w:val="32"/>
          <w:szCs w:val="32"/>
        </w:rPr>
        <w:t>маңызды</w:t>
      </w:r>
      <w:proofErr w:type="spellEnd"/>
      <w:r w:rsidRPr="004B3497">
        <w:rPr>
          <w:rFonts w:ascii="Arial" w:hAnsi="Arial" w:cs="Arial"/>
          <w:sz w:val="32"/>
          <w:szCs w:val="32"/>
        </w:rPr>
        <w:t xml:space="preserve"> </w:t>
      </w:r>
      <w:proofErr w:type="spellStart"/>
      <w:r w:rsidRPr="004B3497">
        <w:rPr>
          <w:rFonts w:ascii="Arial" w:hAnsi="Arial" w:cs="Arial"/>
          <w:sz w:val="32"/>
          <w:szCs w:val="32"/>
        </w:rPr>
        <w:t>тақырыбы</w:t>
      </w:r>
      <w:proofErr w:type="spellEnd"/>
      <w:r w:rsidRPr="004B3497">
        <w:rPr>
          <w:rFonts w:ascii="Arial" w:hAnsi="Arial" w:cs="Arial"/>
          <w:sz w:val="32"/>
          <w:szCs w:val="32"/>
        </w:rPr>
        <w:t xml:space="preserve"> </w:t>
      </w:r>
      <w:proofErr w:type="spellStart"/>
      <w:r w:rsidRPr="004B3497">
        <w:rPr>
          <w:rFonts w:ascii="Arial" w:hAnsi="Arial" w:cs="Arial"/>
          <w:sz w:val="32"/>
          <w:szCs w:val="32"/>
        </w:rPr>
        <w:t>салықтық</w:t>
      </w:r>
      <w:proofErr w:type="spellEnd"/>
      <w:r w:rsidRPr="004B3497">
        <w:rPr>
          <w:rFonts w:ascii="Arial" w:hAnsi="Arial" w:cs="Arial"/>
          <w:sz w:val="32"/>
          <w:szCs w:val="32"/>
        </w:rPr>
        <w:t xml:space="preserve"> </w:t>
      </w:r>
      <w:proofErr w:type="spellStart"/>
      <w:r w:rsidRPr="004B3497">
        <w:rPr>
          <w:rFonts w:ascii="Arial" w:hAnsi="Arial" w:cs="Arial"/>
          <w:sz w:val="32"/>
          <w:szCs w:val="32"/>
        </w:rPr>
        <w:t>жеңілдіктер</w:t>
      </w:r>
      <w:proofErr w:type="spellEnd"/>
      <w:r w:rsidRPr="004B3497">
        <w:rPr>
          <w:rFonts w:ascii="Arial" w:hAnsi="Arial" w:cs="Arial"/>
          <w:sz w:val="32"/>
          <w:szCs w:val="32"/>
        </w:rPr>
        <w:t xml:space="preserve"> </w:t>
      </w:r>
      <w:proofErr w:type="spellStart"/>
      <w:r w:rsidRPr="004B3497">
        <w:rPr>
          <w:rFonts w:ascii="Arial" w:hAnsi="Arial" w:cs="Arial"/>
          <w:sz w:val="32"/>
          <w:szCs w:val="32"/>
        </w:rPr>
        <w:t>тұжырымдамасын</w:t>
      </w:r>
      <w:proofErr w:type="spellEnd"/>
      <w:r w:rsidRPr="004B3497">
        <w:rPr>
          <w:rFonts w:ascii="Arial" w:hAnsi="Arial" w:cs="Arial"/>
          <w:sz w:val="32"/>
          <w:szCs w:val="32"/>
        </w:rPr>
        <w:t xml:space="preserve"> </w:t>
      </w:r>
      <w:proofErr w:type="spellStart"/>
      <w:r w:rsidRPr="004B3497">
        <w:rPr>
          <w:rFonts w:ascii="Arial" w:hAnsi="Arial" w:cs="Arial"/>
          <w:sz w:val="32"/>
          <w:szCs w:val="32"/>
        </w:rPr>
        <w:t>әзірлеу</w:t>
      </w:r>
      <w:proofErr w:type="spellEnd"/>
      <w:r w:rsidRPr="004B3497">
        <w:rPr>
          <w:rFonts w:ascii="Arial" w:hAnsi="Arial" w:cs="Arial"/>
          <w:sz w:val="32"/>
          <w:szCs w:val="32"/>
        </w:rPr>
        <w:t xml:space="preserve"> </w:t>
      </w:r>
      <w:proofErr w:type="spellStart"/>
      <w:r w:rsidRPr="004B3497">
        <w:rPr>
          <w:rFonts w:ascii="Arial" w:hAnsi="Arial" w:cs="Arial"/>
          <w:sz w:val="32"/>
          <w:szCs w:val="32"/>
        </w:rPr>
        <w:t>болуы</w:t>
      </w:r>
      <w:proofErr w:type="spellEnd"/>
      <w:r w:rsidRPr="004B3497">
        <w:rPr>
          <w:rFonts w:ascii="Arial" w:hAnsi="Arial" w:cs="Arial"/>
          <w:sz w:val="32"/>
          <w:szCs w:val="32"/>
        </w:rPr>
        <w:t xml:space="preserve"> </w:t>
      </w:r>
      <w:proofErr w:type="spellStart"/>
      <w:r w:rsidRPr="004B3497">
        <w:rPr>
          <w:rFonts w:ascii="Arial" w:hAnsi="Arial" w:cs="Arial"/>
          <w:sz w:val="32"/>
          <w:szCs w:val="32"/>
        </w:rPr>
        <w:t>керек</w:t>
      </w:r>
      <w:proofErr w:type="spellEnd"/>
      <w:r w:rsidRPr="004B3497">
        <w:rPr>
          <w:rFonts w:ascii="Arial" w:hAnsi="Arial" w:cs="Arial"/>
          <w:sz w:val="32"/>
          <w:szCs w:val="32"/>
        </w:rPr>
        <w:t>.</w:t>
      </w:r>
      <w:r>
        <w:rPr>
          <w:rFonts w:ascii="Arial" w:hAnsi="Arial" w:cs="Arial"/>
          <w:sz w:val="32"/>
          <w:szCs w:val="32"/>
          <w:lang w:val="kk-KZ"/>
        </w:rPr>
        <w:t xml:space="preserve"> </w:t>
      </w:r>
      <w:r w:rsidRPr="004B3497">
        <w:rPr>
          <w:rFonts w:ascii="Arial" w:hAnsi="Arial" w:cs="Arial"/>
          <w:sz w:val="32"/>
          <w:szCs w:val="32"/>
          <w:lang w:val="kk-KZ"/>
        </w:rPr>
        <w:lastRenderedPageBreak/>
        <w:t xml:space="preserve">Салалық мемлекеттік органдар тарапынан жеңілдіктер жіктемесінің, статистиканың және мониторингтің болмауына байланысты </w:t>
      </w:r>
      <w:r w:rsidR="00503375">
        <w:rPr>
          <w:rFonts w:ascii="Arial" w:hAnsi="Arial" w:cs="Arial"/>
          <w:sz w:val="32"/>
          <w:szCs w:val="32"/>
          <w:lang w:val="kk-KZ"/>
        </w:rPr>
        <w:t>м</w:t>
      </w:r>
      <w:r w:rsidRPr="004B3497">
        <w:rPr>
          <w:rFonts w:ascii="Arial" w:hAnsi="Arial" w:cs="Arial"/>
          <w:sz w:val="32"/>
          <w:szCs w:val="32"/>
          <w:lang w:val="kk-KZ"/>
        </w:rPr>
        <w:t>емлекетте салық жеңілдіктерінің мөлшері және олардың тиімділігі туралы нақты ақпарат жоқ.</w:t>
      </w:r>
    </w:p>
    <w:p w14:paraId="61C7F67D" w14:textId="0D09B299" w:rsidR="004B3497" w:rsidRDefault="004B3497" w:rsidP="00085C5C">
      <w:pPr>
        <w:spacing w:after="120" w:line="288" w:lineRule="auto"/>
        <w:ind w:firstLine="708"/>
        <w:jc w:val="both"/>
        <w:rPr>
          <w:rFonts w:ascii="Arial" w:hAnsi="Arial" w:cs="Arial"/>
          <w:sz w:val="32"/>
          <w:szCs w:val="32"/>
          <w:lang w:val="kk-KZ"/>
        </w:rPr>
      </w:pPr>
      <w:r w:rsidRPr="004B3497">
        <w:rPr>
          <w:rFonts w:ascii="Arial" w:hAnsi="Arial" w:cs="Arial"/>
          <w:sz w:val="32"/>
          <w:szCs w:val="32"/>
          <w:lang w:val="kk-KZ"/>
        </w:rPr>
        <w:t>Жалдамалы жұмыскерлері бар кәсіпкерлер үшін тағы бір өзекті мәселе – қызметкерлерге еңбекақы төлеу қорынан салықтар мен басқа да түрлі төлемдерді есептеу және аудару.</w:t>
      </w:r>
      <w:r>
        <w:rPr>
          <w:rFonts w:ascii="Arial" w:hAnsi="Arial" w:cs="Arial"/>
          <w:sz w:val="32"/>
          <w:szCs w:val="32"/>
          <w:lang w:val="kk-KZ"/>
        </w:rPr>
        <w:t xml:space="preserve"> </w:t>
      </w:r>
      <w:r w:rsidRPr="004B3497">
        <w:rPr>
          <w:rFonts w:ascii="Arial" w:hAnsi="Arial" w:cs="Arial"/>
          <w:sz w:val="32"/>
          <w:szCs w:val="32"/>
          <w:lang w:val="kk-KZ"/>
        </w:rPr>
        <w:t>Ұлттық палата жұмыс берушіге жоғары жүктемен</w:t>
      </w:r>
      <w:r>
        <w:rPr>
          <w:rFonts w:ascii="Arial" w:hAnsi="Arial" w:cs="Arial"/>
          <w:sz w:val="32"/>
          <w:szCs w:val="32"/>
          <w:lang w:val="kk-KZ"/>
        </w:rPr>
        <w:t>і (жиынтық жүктеме ЕТҚ-ның 40%</w:t>
      </w:r>
      <w:r w:rsidRPr="004B3497">
        <w:rPr>
          <w:rFonts w:ascii="Arial" w:hAnsi="Arial" w:cs="Arial"/>
          <w:sz w:val="32"/>
          <w:szCs w:val="32"/>
          <w:lang w:val="kk-KZ"/>
        </w:rPr>
        <w:t>-на дейін жетеді), есептеудің күрделілігін (есептеу базалары мен формулаларындағы айырмашылықтар) және төлемдердің көп мөлшерін бірнеше рет атап өтті.</w:t>
      </w:r>
      <w:r>
        <w:rPr>
          <w:rFonts w:ascii="Arial" w:hAnsi="Arial" w:cs="Arial"/>
          <w:sz w:val="32"/>
          <w:szCs w:val="32"/>
          <w:lang w:val="kk-KZ"/>
        </w:rPr>
        <w:t xml:space="preserve"> </w:t>
      </w:r>
      <w:r w:rsidRPr="004B3497">
        <w:rPr>
          <w:rFonts w:ascii="Arial" w:hAnsi="Arial" w:cs="Arial"/>
          <w:sz w:val="32"/>
          <w:szCs w:val="32"/>
          <w:lang w:val="kk-KZ"/>
        </w:rPr>
        <w:t xml:space="preserve">Осыған байланысты ЖТС, МЗЖ үшін ғана қолданыстағы тәртіпті сақтау және барлық әлеуметтік төлемдер үшін (әлеуметтік салықты бір мезгілде жоюмен) тәртіпті елеулі өзгерту жолымен </w:t>
      </w:r>
      <w:r>
        <w:rPr>
          <w:rFonts w:ascii="Arial" w:hAnsi="Arial" w:cs="Arial"/>
          <w:sz w:val="32"/>
          <w:szCs w:val="32"/>
          <w:lang w:val="kk-KZ"/>
        </w:rPr>
        <w:t>ЕТҚ</w:t>
      </w:r>
      <w:r w:rsidRPr="004B3497">
        <w:rPr>
          <w:rFonts w:ascii="Arial" w:hAnsi="Arial" w:cs="Arial"/>
          <w:sz w:val="32"/>
          <w:szCs w:val="32"/>
          <w:lang w:val="kk-KZ"/>
        </w:rPr>
        <w:t xml:space="preserve"> салық салу тәртібін реформалауды ұсынамыз.</w:t>
      </w:r>
    </w:p>
    <w:p w14:paraId="48154523" w14:textId="56894F87" w:rsidR="004B3497" w:rsidRDefault="004B3497" w:rsidP="00085C5C">
      <w:pPr>
        <w:spacing w:after="120" w:line="288" w:lineRule="auto"/>
        <w:ind w:firstLine="708"/>
        <w:jc w:val="both"/>
        <w:rPr>
          <w:rFonts w:ascii="Arial" w:hAnsi="Arial" w:cs="Arial"/>
          <w:sz w:val="32"/>
          <w:szCs w:val="32"/>
          <w:lang w:val="kk-KZ"/>
        </w:rPr>
      </w:pPr>
      <w:r w:rsidRPr="004B3497">
        <w:rPr>
          <w:rFonts w:ascii="Arial" w:hAnsi="Arial" w:cs="Arial"/>
          <w:sz w:val="32"/>
          <w:szCs w:val="32"/>
          <w:lang w:val="kk-KZ"/>
        </w:rPr>
        <w:t>Мемлекет басшысының экономиканың өңдеуші секторларын дамыту және қолдау туралы тапсырмасын іске асыру мақсатында қолданыстағы заңнамада көзделген жеңілдіктер режимдеріне ревизия мен талдау жүргізу қажет деп санаймыз.</w:t>
      </w:r>
      <w:r>
        <w:rPr>
          <w:rFonts w:ascii="Arial" w:hAnsi="Arial" w:cs="Arial"/>
          <w:sz w:val="32"/>
          <w:szCs w:val="32"/>
          <w:lang w:val="kk-KZ"/>
        </w:rPr>
        <w:t xml:space="preserve"> </w:t>
      </w:r>
      <w:r w:rsidRPr="004B3497">
        <w:rPr>
          <w:rFonts w:ascii="Arial" w:hAnsi="Arial" w:cs="Arial"/>
          <w:sz w:val="32"/>
          <w:szCs w:val="32"/>
          <w:lang w:val="kk-KZ"/>
        </w:rPr>
        <w:t>Салықтық жеңілдіктерді қолданудың рұқсат беру тәртібін және ұсынылатын жеңілдіктердің нақты бір түрін ескере отырып, мұндай жаңарту орта және ірі бизнес тарапынан инвестициялар ағынын ынталандыруға және әртараптандыруға бағытталған.</w:t>
      </w:r>
    </w:p>
    <w:p w14:paraId="6CBCDE82" w14:textId="0989B790" w:rsidR="004B3497" w:rsidRDefault="004B3497" w:rsidP="00085C5C">
      <w:pPr>
        <w:spacing w:after="120" w:line="288" w:lineRule="auto"/>
        <w:ind w:firstLine="708"/>
        <w:jc w:val="both"/>
        <w:rPr>
          <w:rFonts w:ascii="Arial" w:hAnsi="Arial" w:cs="Arial"/>
          <w:sz w:val="32"/>
          <w:szCs w:val="32"/>
          <w:lang w:val="kk-KZ"/>
        </w:rPr>
      </w:pPr>
      <w:r w:rsidRPr="004B3497">
        <w:rPr>
          <w:rFonts w:ascii="Arial" w:hAnsi="Arial" w:cs="Arial"/>
          <w:sz w:val="32"/>
          <w:szCs w:val="32"/>
          <w:lang w:val="kk-KZ"/>
        </w:rPr>
        <w:t xml:space="preserve">Шағын бизнес субъектілері үшін арнаулы салық режимдерін реформалау олардың санын қысқартуға, бизнестің өсуі мен іріленуі үшін ынталандырулар жасауға бағытталған, сондай-ақ кәсіпкерлік қызметті </w:t>
      </w:r>
      <w:r>
        <w:rPr>
          <w:rFonts w:ascii="Arial" w:hAnsi="Arial" w:cs="Arial"/>
          <w:sz w:val="32"/>
          <w:szCs w:val="32"/>
          <w:lang w:val="kk-KZ"/>
        </w:rPr>
        <w:t>«</w:t>
      </w:r>
      <w:r w:rsidRPr="004B3497">
        <w:rPr>
          <w:rFonts w:ascii="Arial" w:hAnsi="Arial" w:cs="Arial"/>
          <w:sz w:val="32"/>
          <w:szCs w:val="32"/>
          <w:lang w:val="kk-KZ"/>
        </w:rPr>
        <w:t>көлеңкеден</w:t>
      </w:r>
      <w:r>
        <w:rPr>
          <w:rFonts w:ascii="Arial" w:hAnsi="Arial" w:cs="Arial"/>
          <w:sz w:val="32"/>
          <w:szCs w:val="32"/>
          <w:lang w:val="kk-KZ"/>
        </w:rPr>
        <w:t xml:space="preserve">» </w:t>
      </w:r>
      <w:r w:rsidRPr="004B3497">
        <w:rPr>
          <w:rFonts w:ascii="Arial" w:hAnsi="Arial" w:cs="Arial"/>
          <w:sz w:val="32"/>
          <w:szCs w:val="32"/>
          <w:lang w:val="kk-KZ"/>
        </w:rPr>
        <w:t>шығаруға ықпал етуі тиіс.</w:t>
      </w:r>
    </w:p>
    <w:p w14:paraId="0353D646" w14:textId="2DCE8475" w:rsidR="004B3497" w:rsidRDefault="004B3497" w:rsidP="00085C5C">
      <w:pPr>
        <w:spacing w:after="120" w:line="288" w:lineRule="auto"/>
        <w:ind w:firstLine="708"/>
        <w:jc w:val="both"/>
        <w:rPr>
          <w:rFonts w:ascii="Arial" w:hAnsi="Arial" w:cs="Arial"/>
          <w:sz w:val="32"/>
          <w:szCs w:val="32"/>
          <w:lang w:val="kk-KZ"/>
        </w:rPr>
      </w:pPr>
      <w:r w:rsidRPr="004B3497">
        <w:rPr>
          <w:rFonts w:ascii="Arial" w:hAnsi="Arial" w:cs="Arial"/>
          <w:sz w:val="32"/>
          <w:szCs w:val="32"/>
          <w:lang w:val="kk-KZ"/>
        </w:rPr>
        <w:t>Жаңа Салық кодексін әзірлеу кезінде барлық процестердің қарапайымдылығы мен цифрландырылуына негізделуі тиіс салықтық әкімшілендіруді жетілдіруге баса назар аудара отырып, агроөнеркәсіптік кешен кәсіпкерлеріне салық жүктемесінің ағымдағы деңгейін сақтауды ұсынамыз.</w:t>
      </w:r>
    </w:p>
    <w:p w14:paraId="66BC4422" w14:textId="74455F24" w:rsidR="004B3497" w:rsidRDefault="004B3497" w:rsidP="00085C5C">
      <w:pPr>
        <w:spacing w:after="120" w:line="288" w:lineRule="auto"/>
        <w:ind w:firstLine="708"/>
        <w:jc w:val="both"/>
        <w:rPr>
          <w:rFonts w:ascii="Arial" w:hAnsi="Arial" w:cs="Arial"/>
          <w:sz w:val="32"/>
          <w:szCs w:val="32"/>
          <w:lang w:val="kk-KZ"/>
        </w:rPr>
      </w:pPr>
      <w:r w:rsidRPr="004B3497">
        <w:rPr>
          <w:rFonts w:ascii="Arial" w:hAnsi="Arial" w:cs="Arial"/>
          <w:sz w:val="32"/>
          <w:szCs w:val="32"/>
          <w:lang w:val="kk-KZ"/>
        </w:rPr>
        <w:lastRenderedPageBreak/>
        <w:t>Жер қойнауын пайдаланушыларға салық салуға келетін болсақ, өндіруші салаларға салық салудың ерекше тәртібіне байланысты ТМК мен мұнай саласына салық салу шарттарын қолданудың әртүрлі шарттарын белгілей отырып, бөлек бөлімдерге бөлуді ұсынамыз.</w:t>
      </w:r>
    </w:p>
    <w:p w14:paraId="245FEC67" w14:textId="5ECF13F0" w:rsidR="004B3497" w:rsidRPr="004B3497" w:rsidRDefault="004B3497" w:rsidP="00085C5C">
      <w:pPr>
        <w:spacing w:after="120" w:line="288" w:lineRule="auto"/>
        <w:ind w:firstLine="708"/>
        <w:jc w:val="both"/>
        <w:rPr>
          <w:rFonts w:ascii="Arial" w:hAnsi="Arial" w:cs="Arial"/>
          <w:sz w:val="32"/>
          <w:szCs w:val="32"/>
          <w:lang w:val="kk-KZ"/>
        </w:rPr>
      </w:pPr>
      <w:r w:rsidRPr="004B3497">
        <w:rPr>
          <w:rFonts w:ascii="Arial" w:hAnsi="Arial" w:cs="Arial"/>
          <w:sz w:val="32"/>
          <w:szCs w:val="32"/>
          <w:lang w:val="kk-KZ"/>
        </w:rPr>
        <w:t>Дивидендтерге табыс салығын салуға қатысты тікелей инвестициялардың тартымдылығын арттыра отырып, дивидендтерге салық салудың каскадтылығын алып тастауды ұсынамыз, ал КТС бойынша аванстық төлемдерді төлеу бойынша қолданыстағы төлем тәртібін сақтай отырып, салық төлеушіні аванстық төлемдерді төлеушілер санатына жатқызу үшін шекті арттыруды ұсынамыз.</w:t>
      </w:r>
    </w:p>
    <w:p w14:paraId="5D0D546F" w14:textId="23EDB46F" w:rsidR="004B3497" w:rsidRDefault="004B3497" w:rsidP="004D4ECE">
      <w:pPr>
        <w:spacing w:after="120" w:line="288" w:lineRule="auto"/>
        <w:ind w:firstLine="708"/>
        <w:jc w:val="both"/>
        <w:rPr>
          <w:rFonts w:ascii="Arial" w:hAnsi="Arial" w:cs="Arial"/>
          <w:sz w:val="32"/>
          <w:szCs w:val="32"/>
          <w:lang w:val="kk-KZ"/>
        </w:rPr>
      </w:pPr>
      <w:r w:rsidRPr="004B3497">
        <w:rPr>
          <w:rFonts w:ascii="Arial" w:hAnsi="Arial" w:cs="Arial"/>
          <w:sz w:val="32"/>
          <w:szCs w:val="32"/>
          <w:lang w:val="kk-KZ"/>
        </w:rPr>
        <w:t>Егер бұрын қолданбалы сипаттағы мәселелер қарастырылған болса, онда мен келесі мәселені әдістемелік сұраққа жатқызар едім, дегенмен іс жүзінде ол белгілі бір нормаларды түсіндіру процесіне айналады.</w:t>
      </w:r>
      <w:r w:rsidRPr="004B3497">
        <w:rPr>
          <w:lang w:val="kk-KZ"/>
        </w:rPr>
        <w:t xml:space="preserve"> </w:t>
      </w:r>
      <w:r w:rsidRPr="004B3497">
        <w:rPr>
          <w:rFonts w:ascii="Arial" w:hAnsi="Arial" w:cs="Arial"/>
          <w:sz w:val="32"/>
          <w:szCs w:val="32"/>
          <w:lang w:val="kk-KZ"/>
        </w:rPr>
        <w:t xml:space="preserve">Осылайша, қаржылық есептілікті жасау және салық есебін жүргізу мақсаттарындағы айырмашылықтар салық органдарының </w:t>
      </w:r>
      <w:r w:rsidR="00A8081D">
        <w:rPr>
          <w:rFonts w:ascii="Arial" w:hAnsi="Arial" w:cs="Arial"/>
          <w:sz w:val="32"/>
          <w:szCs w:val="32"/>
          <w:lang w:val="kk-KZ"/>
        </w:rPr>
        <w:t>Х</w:t>
      </w:r>
      <w:r w:rsidRPr="004B3497">
        <w:rPr>
          <w:rFonts w:ascii="Arial" w:hAnsi="Arial" w:cs="Arial"/>
          <w:sz w:val="32"/>
          <w:szCs w:val="32"/>
          <w:lang w:val="kk-KZ"/>
        </w:rPr>
        <w:t>ҚЕС ережелері мен бухгалтерлік есеп туралы заңнаманы өз бетінше түсіндіруді жүзеге асыруына және оларды салықтық тексеру барысында қолданудың дұрыстығын одан әрі бағалауға әкеледі.</w:t>
      </w:r>
      <w:r w:rsidR="00A8081D">
        <w:rPr>
          <w:rFonts w:ascii="Arial" w:hAnsi="Arial" w:cs="Arial"/>
          <w:sz w:val="32"/>
          <w:szCs w:val="32"/>
          <w:lang w:val="kk-KZ"/>
        </w:rPr>
        <w:t xml:space="preserve"> </w:t>
      </w:r>
      <w:r w:rsidR="00A8081D" w:rsidRPr="00A8081D">
        <w:rPr>
          <w:rFonts w:ascii="Arial" w:hAnsi="Arial" w:cs="Arial"/>
          <w:sz w:val="32"/>
          <w:szCs w:val="32"/>
          <w:lang w:val="kk-KZ"/>
        </w:rPr>
        <w:t>Толық тексеру және проблемалық нүктелерді нүктелік жою қажет.</w:t>
      </w:r>
    </w:p>
    <w:p w14:paraId="712FBB39" w14:textId="5250F161" w:rsidR="00A8081D" w:rsidRPr="004B3497" w:rsidRDefault="00A8081D" w:rsidP="004D4ECE">
      <w:pPr>
        <w:spacing w:after="120" w:line="288" w:lineRule="auto"/>
        <w:ind w:firstLine="708"/>
        <w:jc w:val="both"/>
        <w:rPr>
          <w:rFonts w:ascii="Arial" w:hAnsi="Arial" w:cs="Arial"/>
          <w:sz w:val="32"/>
          <w:szCs w:val="32"/>
          <w:lang w:val="kk-KZ"/>
        </w:rPr>
      </w:pPr>
      <w:r w:rsidRPr="00A8081D">
        <w:rPr>
          <w:rFonts w:ascii="Arial" w:hAnsi="Arial" w:cs="Arial"/>
          <w:sz w:val="32"/>
          <w:szCs w:val="32"/>
          <w:lang w:val="kk-KZ"/>
        </w:rPr>
        <w:t xml:space="preserve">ҚҚС қайтару, өкінішке орай, салық заңнамасындағы кез-келген өзгерістер аясында талқыланатын тақырыпқа айналды, ал жауапкершілікті сенімсіз жеткізушілерден адал бизнестің </w:t>
      </w:r>
      <w:r>
        <w:rPr>
          <w:rFonts w:ascii="Arial" w:hAnsi="Arial" w:cs="Arial"/>
          <w:sz w:val="32"/>
          <w:szCs w:val="32"/>
          <w:lang w:val="kk-KZ"/>
        </w:rPr>
        <w:t>«</w:t>
      </w:r>
      <w:r w:rsidRPr="00A8081D">
        <w:rPr>
          <w:rFonts w:ascii="Arial" w:hAnsi="Arial" w:cs="Arial"/>
          <w:sz w:val="32"/>
          <w:szCs w:val="32"/>
          <w:lang w:val="kk-KZ"/>
        </w:rPr>
        <w:t>иығына</w:t>
      </w:r>
      <w:r>
        <w:rPr>
          <w:rFonts w:ascii="Arial" w:hAnsi="Arial" w:cs="Arial"/>
          <w:sz w:val="32"/>
          <w:szCs w:val="32"/>
          <w:lang w:val="kk-KZ"/>
        </w:rPr>
        <w:t>»</w:t>
      </w:r>
      <w:r w:rsidRPr="00A8081D">
        <w:rPr>
          <w:rFonts w:ascii="Arial" w:hAnsi="Arial" w:cs="Arial"/>
          <w:sz w:val="32"/>
          <w:szCs w:val="32"/>
          <w:lang w:val="kk-KZ"/>
        </w:rPr>
        <w:t xml:space="preserve"> ауыстыру үрдісі сақталды.</w:t>
      </w:r>
      <w:r>
        <w:rPr>
          <w:rFonts w:ascii="Arial" w:hAnsi="Arial" w:cs="Arial"/>
          <w:sz w:val="32"/>
          <w:szCs w:val="32"/>
          <w:lang w:val="kk-KZ"/>
        </w:rPr>
        <w:t xml:space="preserve"> </w:t>
      </w:r>
      <w:r w:rsidRPr="00A8081D">
        <w:rPr>
          <w:rFonts w:ascii="Arial" w:hAnsi="Arial" w:cs="Arial"/>
          <w:sz w:val="32"/>
          <w:szCs w:val="32"/>
          <w:lang w:val="kk-KZ"/>
        </w:rPr>
        <w:t xml:space="preserve">Мәселен, іс жүзінде </w:t>
      </w:r>
      <w:r>
        <w:rPr>
          <w:rFonts w:ascii="Arial" w:hAnsi="Arial" w:cs="Arial"/>
          <w:sz w:val="32"/>
          <w:szCs w:val="32"/>
          <w:lang w:val="kk-KZ"/>
        </w:rPr>
        <w:t>«</w:t>
      </w:r>
      <w:r w:rsidR="00503375">
        <w:rPr>
          <w:rFonts w:ascii="Arial" w:hAnsi="Arial" w:cs="Arial"/>
          <w:sz w:val="32"/>
          <w:szCs w:val="32"/>
          <w:lang w:val="kk-KZ"/>
        </w:rPr>
        <w:t>Ө</w:t>
      </w:r>
      <w:r w:rsidRPr="00A8081D">
        <w:rPr>
          <w:rFonts w:ascii="Arial" w:hAnsi="Arial" w:cs="Arial"/>
          <w:sz w:val="32"/>
          <w:szCs w:val="32"/>
          <w:lang w:val="kk-KZ"/>
        </w:rPr>
        <w:t>нім берушілер пирамидасы</w:t>
      </w:r>
      <w:r>
        <w:rPr>
          <w:rFonts w:ascii="Arial" w:hAnsi="Arial" w:cs="Arial"/>
          <w:sz w:val="32"/>
          <w:szCs w:val="32"/>
          <w:lang w:val="kk-KZ"/>
        </w:rPr>
        <w:t>»</w:t>
      </w:r>
      <w:r w:rsidRPr="00A8081D">
        <w:rPr>
          <w:rFonts w:ascii="Arial" w:hAnsi="Arial" w:cs="Arial"/>
          <w:sz w:val="32"/>
          <w:szCs w:val="32"/>
          <w:lang w:val="kk-KZ"/>
        </w:rPr>
        <w:t xml:space="preserve"> талдамалық есебі арқылы іске асырылатын мемлекеттік органның функцияларын ҚҚС асып кетуін қайтаруға мүдделі экспорттаушылар іске асырады.</w:t>
      </w:r>
    </w:p>
    <w:p w14:paraId="6D034745" w14:textId="255611AF" w:rsidR="00085C5C" w:rsidRDefault="00A8081D" w:rsidP="00085C5C">
      <w:pPr>
        <w:spacing w:after="120" w:line="288" w:lineRule="auto"/>
        <w:ind w:firstLine="708"/>
        <w:jc w:val="both"/>
        <w:rPr>
          <w:rFonts w:ascii="Arial" w:hAnsi="Arial" w:cs="Arial"/>
          <w:sz w:val="32"/>
          <w:szCs w:val="32"/>
          <w:lang w:val="kk-KZ"/>
        </w:rPr>
      </w:pPr>
      <w:r w:rsidRPr="00A8081D">
        <w:rPr>
          <w:rFonts w:ascii="Arial" w:hAnsi="Arial" w:cs="Arial"/>
          <w:sz w:val="32"/>
          <w:szCs w:val="32"/>
          <w:lang w:val="kk-KZ"/>
        </w:rPr>
        <w:t xml:space="preserve">Халықаралық салық салу мәселелері де өзекті болып қала береді: тұрақты мекемені анықтау, </w:t>
      </w:r>
      <w:r>
        <w:rPr>
          <w:rFonts w:ascii="Arial" w:hAnsi="Arial" w:cs="Arial"/>
          <w:sz w:val="32"/>
          <w:szCs w:val="32"/>
          <w:lang w:val="kk-KZ"/>
        </w:rPr>
        <w:t>«</w:t>
      </w:r>
      <w:r w:rsidRPr="00A8081D">
        <w:rPr>
          <w:rFonts w:ascii="Arial" w:hAnsi="Arial" w:cs="Arial"/>
          <w:sz w:val="32"/>
          <w:szCs w:val="32"/>
          <w:lang w:val="kk-KZ"/>
        </w:rPr>
        <w:t>роялти</w:t>
      </w:r>
      <w:r>
        <w:rPr>
          <w:rFonts w:ascii="Arial" w:hAnsi="Arial" w:cs="Arial"/>
          <w:sz w:val="32"/>
          <w:szCs w:val="32"/>
          <w:lang w:val="kk-KZ"/>
        </w:rPr>
        <w:t>»</w:t>
      </w:r>
      <w:r w:rsidRPr="00A8081D">
        <w:rPr>
          <w:rFonts w:ascii="Arial" w:hAnsi="Arial" w:cs="Arial"/>
          <w:sz w:val="32"/>
          <w:szCs w:val="32"/>
          <w:lang w:val="kk-KZ"/>
        </w:rPr>
        <w:t xml:space="preserve"> ұғымы және ұзақ мерзімді келісімшарттар болған кезде алдын-ала төлемді жүзеге асыру мәселелері ең даулы және проблемалы болып қала береді.</w:t>
      </w:r>
    </w:p>
    <w:p w14:paraId="71F13672" w14:textId="585AFC4B" w:rsidR="00A8081D" w:rsidRDefault="00A8081D" w:rsidP="00085C5C">
      <w:pPr>
        <w:spacing w:after="120" w:line="288" w:lineRule="auto"/>
        <w:ind w:firstLine="708"/>
        <w:jc w:val="both"/>
        <w:rPr>
          <w:rFonts w:ascii="Arial" w:hAnsi="Arial" w:cs="Arial"/>
          <w:sz w:val="32"/>
          <w:szCs w:val="32"/>
          <w:lang w:val="kk-KZ"/>
        </w:rPr>
      </w:pPr>
      <w:r w:rsidRPr="00A8081D">
        <w:rPr>
          <w:rFonts w:ascii="Arial" w:hAnsi="Arial" w:cs="Arial"/>
          <w:sz w:val="32"/>
          <w:szCs w:val="32"/>
          <w:lang w:val="kk-KZ"/>
        </w:rPr>
        <w:lastRenderedPageBreak/>
        <w:t>Қорытынды ұсыныс ретінде қолданыстағы заңға тәуелді нормативтік құқықтық актілерге олардың ережелерін Салық кодексінің нормаларына енгізу тұрғысынан кезекті тексеру жүргізу уақыты келгенін атап өтеміз.</w:t>
      </w:r>
    </w:p>
    <w:p w14:paraId="275F5273" w14:textId="77777777" w:rsidR="00503375" w:rsidRDefault="00503375" w:rsidP="006072AE">
      <w:pPr>
        <w:spacing w:after="120" w:line="288" w:lineRule="auto"/>
        <w:ind w:firstLine="708"/>
        <w:jc w:val="both"/>
        <w:rPr>
          <w:rFonts w:ascii="Arial" w:hAnsi="Arial" w:cs="Arial"/>
          <w:color w:val="000000"/>
          <w:sz w:val="32"/>
          <w:szCs w:val="28"/>
          <w:shd w:val="clear" w:color="auto" w:fill="FFFFFF"/>
          <w:lang w:val="kk-KZ"/>
        </w:rPr>
      </w:pPr>
      <w:bookmarkStart w:id="0" w:name="_GoBack"/>
      <w:bookmarkEnd w:id="0"/>
    </w:p>
    <w:p w14:paraId="6B63F9EE" w14:textId="2EA2673D" w:rsidR="006072AE" w:rsidRPr="006072AE" w:rsidRDefault="00503375" w:rsidP="006072AE">
      <w:pPr>
        <w:spacing w:after="120" w:line="288" w:lineRule="auto"/>
        <w:ind w:firstLine="708"/>
        <w:jc w:val="both"/>
        <w:rPr>
          <w:rFonts w:ascii="Arial" w:hAnsi="Arial" w:cs="Arial"/>
          <w:color w:val="000000"/>
          <w:sz w:val="32"/>
          <w:szCs w:val="28"/>
          <w:shd w:val="clear" w:color="auto" w:fill="FFFFFF"/>
        </w:rPr>
      </w:pPr>
      <w:r>
        <w:rPr>
          <w:rFonts w:ascii="Arial" w:hAnsi="Arial" w:cs="Arial"/>
          <w:color w:val="000000"/>
          <w:sz w:val="32"/>
          <w:szCs w:val="28"/>
          <w:shd w:val="clear" w:color="auto" w:fill="FFFFFF"/>
          <w:lang w:val="kk-KZ"/>
        </w:rPr>
        <w:t>Назарларыңызға</w:t>
      </w:r>
      <w:r w:rsidR="00A8081D" w:rsidRPr="00A8081D">
        <w:rPr>
          <w:rFonts w:ascii="Arial" w:hAnsi="Arial" w:cs="Arial"/>
          <w:color w:val="000000"/>
          <w:sz w:val="32"/>
          <w:szCs w:val="28"/>
          <w:shd w:val="clear" w:color="auto" w:fill="FFFFFF"/>
        </w:rPr>
        <w:t xml:space="preserve"> </w:t>
      </w:r>
      <w:proofErr w:type="spellStart"/>
      <w:r w:rsidR="00A8081D" w:rsidRPr="00A8081D">
        <w:rPr>
          <w:rFonts w:ascii="Arial" w:hAnsi="Arial" w:cs="Arial"/>
          <w:color w:val="000000"/>
          <w:sz w:val="32"/>
          <w:szCs w:val="28"/>
          <w:shd w:val="clear" w:color="auto" w:fill="FFFFFF"/>
        </w:rPr>
        <w:t>рахмет</w:t>
      </w:r>
      <w:proofErr w:type="spellEnd"/>
      <w:r w:rsidR="006072AE">
        <w:rPr>
          <w:rFonts w:ascii="Arial" w:hAnsi="Arial" w:cs="Arial"/>
          <w:color w:val="000000"/>
          <w:sz w:val="32"/>
          <w:szCs w:val="28"/>
          <w:shd w:val="clear" w:color="auto" w:fill="FFFFFF"/>
        </w:rPr>
        <w:t>!</w:t>
      </w:r>
    </w:p>
    <w:sectPr w:rsidR="006072AE" w:rsidRPr="006072AE" w:rsidSect="006072AE">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06953"/>
    <w:multiLevelType w:val="multilevel"/>
    <w:tmpl w:val="A87C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41BBC"/>
    <w:multiLevelType w:val="hybridMultilevel"/>
    <w:tmpl w:val="3EB076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5875314"/>
    <w:multiLevelType w:val="hybridMultilevel"/>
    <w:tmpl w:val="EB944A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6A3"/>
    <w:rsid w:val="00085C5C"/>
    <w:rsid w:val="001454E3"/>
    <w:rsid w:val="00247773"/>
    <w:rsid w:val="002C2395"/>
    <w:rsid w:val="003455AD"/>
    <w:rsid w:val="003527AE"/>
    <w:rsid w:val="0035788F"/>
    <w:rsid w:val="003D0045"/>
    <w:rsid w:val="00444804"/>
    <w:rsid w:val="00473260"/>
    <w:rsid w:val="004B3497"/>
    <w:rsid w:val="004D4ECE"/>
    <w:rsid w:val="004E6B0D"/>
    <w:rsid w:val="00503375"/>
    <w:rsid w:val="00552F50"/>
    <w:rsid w:val="005721A6"/>
    <w:rsid w:val="006072AE"/>
    <w:rsid w:val="00650A5F"/>
    <w:rsid w:val="006C1768"/>
    <w:rsid w:val="007475BC"/>
    <w:rsid w:val="00910D24"/>
    <w:rsid w:val="009356A3"/>
    <w:rsid w:val="0093774D"/>
    <w:rsid w:val="00A8081D"/>
    <w:rsid w:val="00B823F4"/>
    <w:rsid w:val="00C25AAF"/>
    <w:rsid w:val="00C95F69"/>
    <w:rsid w:val="00E01612"/>
    <w:rsid w:val="00E27DCA"/>
    <w:rsid w:val="00E803D4"/>
    <w:rsid w:val="00EB7F88"/>
    <w:rsid w:val="00EC53CD"/>
    <w:rsid w:val="00FA6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812F"/>
  <w15:chartTrackingRefBased/>
  <w15:docId w15:val="{9C357C69-A4F6-401D-AC75-922E4775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2F5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552F50"/>
    <w:rPr>
      <w:color w:val="0000FF"/>
      <w:u w:val="single"/>
    </w:rPr>
  </w:style>
  <w:style w:type="character" w:styleId="a5">
    <w:name w:val="Strong"/>
    <w:basedOn w:val="a0"/>
    <w:uiPriority w:val="22"/>
    <w:qFormat/>
    <w:rsid w:val="00247773"/>
    <w:rPr>
      <w:b/>
      <w:bCs/>
    </w:rPr>
  </w:style>
  <w:style w:type="paragraph" w:styleId="a6">
    <w:name w:val="List Paragraph"/>
    <w:basedOn w:val="a"/>
    <w:uiPriority w:val="34"/>
    <w:qFormat/>
    <w:rsid w:val="003455AD"/>
    <w:pPr>
      <w:ind w:left="720"/>
      <w:contextualSpacing/>
    </w:pPr>
  </w:style>
  <w:style w:type="paragraph" w:styleId="a7">
    <w:name w:val="Balloon Text"/>
    <w:basedOn w:val="a"/>
    <w:link w:val="a8"/>
    <w:uiPriority w:val="99"/>
    <w:semiHidden/>
    <w:unhideWhenUsed/>
    <w:rsid w:val="006072A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07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6995">
      <w:bodyDiv w:val="1"/>
      <w:marLeft w:val="0"/>
      <w:marRight w:val="0"/>
      <w:marTop w:val="0"/>
      <w:marBottom w:val="0"/>
      <w:divBdr>
        <w:top w:val="none" w:sz="0" w:space="0" w:color="auto"/>
        <w:left w:val="none" w:sz="0" w:space="0" w:color="auto"/>
        <w:bottom w:val="none" w:sz="0" w:space="0" w:color="auto"/>
        <w:right w:val="none" w:sz="0" w:space="0" w:color="auto"/>
      </w:divBdr>
    </w:div>
    <w:div w:id="193811465">
      <w:bodyDiv w:val="1"/>
      <w:marLeft w:val="0"/>
      <w:marRight w:val="0"/>
      <w:marTop w:val="0"/>
      <w:marBottom w:val="0"/>
      <w:divBdr>
        <w:top w:val="none" w:sz="0" w:space="0" w:color="auto"/>
        <w:left w:val="none" w:sz="0" w:space="0" w:color="auto"/>
        <w:bottom w:val="none" w:sz="0" w:space="0" w:color="auto"/>
        <w:right w:val="none" w:sz="0" w:space="0" w:color="auto"/>
      </w:divBdr>
    </w:div>
    <w:div w:id="246423950">
      <w:bodyDiv w:val="1"/>
      <w:marLeft w:val="0"/>
      <w:marRight w:val="0"/>
      <w:marTop w:val="0"/>
      <w:marBottom w:val="0"/>
      <w:divBdr>
        <w:top w:val="none" w:sz="0" w:space="0" w:color="auto"/>
        <w:left w:val="none" w:sz="0" w:space="0" w:color="auto"/>
        <w:bottom w:val="none" w:sz="0" w:space="0" w:color="auto"/>
        <w:right w:val="none" w:sz="0" w:space="0" w:color="auto"/>
      </w:divBdr>
    </w:div>
    <w:div w:id="353120862">
      <w:bodyDiv w:val="1"/>
      <w:marLeft w:val="0"/>
      <w:marRight w:val="0"/>
      <w:marTop w:val="0"/>
      <w:marBottom w:val="0"/>
      <w:divBdr>
        <w:top w:val="none" w:sz="0" w:space="0" w:color="auto"/>
        <w:left w:val="none" w:sz="0" w:space="0" w:color="auto"/>
        <w:bottom w:val="none" w:sz="0" w:space="0" w:color="auto"/>
        <w:right w:val="none" w:sz="0" w:space="0" w:color="auto"/>
      </w:divBdr>
    </w:div>
    <w:div w:id="426922066">
      <w:bodyDiv w:val="1"/>
      <w:marLeft w:val="0"/>
      <w:marRight w:val="0"/>
      <w:marTop w:val="0"/>
      <w:marBottom w:val="0"/>
      <w:divBdr>
        <w:top w:val="none" w:sz="0" w:space="0" w:color="auto"/>
        <w:left w:val="none" w:sz="0" w:space="0" w:color="auto"/>
        <w:bottom w:val="none" w:sz="0" w:space="0" w:color="auto"/>
        <w:right w:val="none" w:sz="0" w:space="0" w:color="auto"/>
      </w:divBdr>
    </w:div>
    <w:div w:id="515507347">
      <w:bodyDiv w:val="1"/>
      <w:marLeft w:val="0"/>
      <w:marRight w:val="0"/>
      <w:marTop w:val="0"/>
      <w:marBottom w:val="0"/>
      <w:divBdr>
        <w:top w:val="none" w:sz="0" w:space="0" w:color="auto"/>
        <w:left w:val="none" w:sz="0" w:space="0" w:color="auto"/>
        <w:bottom w:val="none" w:sz="0" w:space="0" w:color="auto"/>
        <w:right w:val="none" w:sz="0" w:space="0" w:color="auto"/>
      </w:divBdr>
    </w:div>
    <w:div w:id="538326753">
      <w:bodyDiv w:val="1"/>
      <w:marLeft w:val="0"/>
      <w:marRight w:val="0"/>
      <w:marTop w:val="0"/>
      <w:marBottom w:val="0"/>
      <w:divBdr>
        <w:top w:val="none" w:sz="0" w:space="0" w:color="auto"/>
        <w:left w:val="none" w:sz="0" w:space="0" w:color="auto"/>
        <w:bottom w:val="none" w:sz="0" w:space="0" w:color="auto"/>
        <w:right w:val="none" w:sz="0" w:space="0" w:color="auto"/>
      </w:divBdr>
    </w:div>
    <w:div w:id="538780462">
      <w:bodyDiv w:val="1"/>
      <w:marLeft w:val="0"/>
      <w:marRight w:val="0"/>
      <w:marTop w:val="0"/>
      <w:marBottom w:val="0"/>
      <w:divBdr>
        <w:top w:val="none" w:sz="0" w:space="0" w:color="auto"/>
        <w:left w:val="none" w:sz="0" w:space="0" w:color="auto"/>
        <w:bottom w:val="none" w:sz="0" w:space="0" w:color="auto"/>
        <w:right w:val="none" w:sz="0" w:space="0" w:color="auto"/>
      </w:divBdr>
    </w:div>
    <w:div w:id="548690607">
      <w:bodyDiv w:val="1"/>
      <w:marLeft w:val="0"/>
      <w:marRight w:val="0"/>
      <w:marTop w:val="0"/>
      <w:marBottom w:val="0"/>
      <w:divBdr>
        <w:top w:val="none" w:sz="0" w:space="0" w:color="auto"/>
        <w:left w:val="none" w:sz="0" w:space="0" w:color="auto"/>
        <w:bottom w:val="none" w:sz="0" w:space="0" w:color="auto"/>
        <w:right w:val="none" w:sz="0" w:space="0" w:color="auto"/>
      </w:divBdr>
    </w:div>
    <w:div w:id="672801318">
      <w:bodyDiv w:val="1"/>
      <w:marLeft w:val="0"/>
      <w:marRight w:val="0"/>
      <w:marTop w:val="0"/>
      <w:marBottom w:val="0"/>
      <w:divBdr>
        <w:top w:val="none" w:sz="0" w:space="0" w:color="auto"/>
        <w:left w:val="none" w:sz="0" w:space="0" w:color="auto"/>
        <w:bottom w:val="none" w:sz="0" w:space="0" w:color="auto"/>
        <w:right w:val="none" w:sz="0" w:space="0" w:color="auto"/>
      </w:divBdr>
    </w:div>
    <w:div w:id="704915572">
      <w:bodyDiv w:val="1"/>
      <w:marLeft w:val="0"/>
      <w:marRight w:val="0"/>
      <w:marTop w:val="0"/>
      <w:marBottom w:val="0"/>
      <w:divBdr>
        <w:top w:val="none" w:sz="0" w:space="0" w:color="auto"/>
        <w:left w:val="none" w:sz="0" w:space="0" w:color="auto"/>
        <w:bottom w:val="none" w:sz="0" w:space="0" w:color="auto"/>
        <w:right w:val="none" w:sz="0" w:space="0" w:color="auto"/>
      </w:divBdr>
    </w:div>
    <w:div w:id="764110314">
      <w:bodyDiv w:val="1"/>
      <w:marLeft w:val="0"/>
      <w:marRight w:val="0"/>
      <w:marTop w:val="0"/>
      <w:marBottom w:val="0"/>
      <w:divBdr>
        <w:top w:val="none" w:sz="0" w:space="0" w:color="auto"/>
        <w:left w:val="none" w:sz="0" w:space="0" w:color="auto"/>
        <w:bottom w:val="none" w:sz="0" w:space="0" w:color="auto"/>
        <w:right w:val="none" w:sz="0" w:space="0" w:color="auto"/>
      </w:divBdr>
    </w:div>
    <w:div w:id="815688058">
      <w:bodyDiv w:val="1"/>
      <w:marLeft w:val="0"/>
      <w:marRight w:val="0"/>
      <w:marTop w:val="0"/>
      <w:marBottom w:val="0"/>
      <w:divBdr>
        <w:top w:val="none" w:sz="0" w:space="0" w:color="auto"/>
        <w:left w:val="none" w:sz="0" w:space="0" w:color="auto"/>
        <w:bottom w:val="none" w:sz="0" w:space="0" w:color="auto"/>
        <w:right w:val="none" w:sz="0" w:space="0" w:color="auto"/>
      </w:divBdr>
    </w:div>
    <w:div w:id="917059510">
      <w:bodyDiv w:val="1"/>
      <w:marLeft w:val="0"/>
      <w:marRight w:val="0"/>
      <w:marTop w:val="0"/>
      <w:marBottom w:val="0"/>
      <w:divBdr>
        <w:top w:val="none" w:sz="0" w:space="0" w:color="auto"/>
        <w:left w:val="none" w:sz="0" w:space="0" w:color="auto"/>
        <w:bottom w:val="none" w:sz="0" w:space="0" w:color="auto"/>
        <w:right w:val="none" w:sz="0" w:space="0" w:color="auto"/>
      </w:divBdr>
    </w:div>
    <w:div w:id="1036389302">
      <w:bodyDiv w:val="1"/>
      <w:marLeft w:val="0"/>
      <w:marRight w:val="0"/>
      <w:marTop w:val="0"/>
      <w:marBottom w:val="0"/>
      <w:divBdr>
        <w:top w:val="none" w:sz="0" w:space="0" w:color="auto"/>
        <w:left w:val="none" w:sz="0" w:space="0" w:color="auto"/>
        <w:bottom w:val="none" w:sz="0" w:space="0" w:color="auto"/>
        <w:right w:val="none" w:sz="0" w:space="0" w:color="auto"/>
      </w:divBdr>
    </w:div>
    <w:div w:id="1229346813">
      <w:bodyDiv w:val="1"/>
      <w:marLeft w:val="0"/>
      <w:marRight w:val="0"/>
      <w:marTop w:val="0"/>
      <w:marBottom w:val="0"/>
      <w:divBdr>
        <w:top w:val="none" w:sz="0" w:space="0" w:color="auto"/>
        <w:left w:val="none" w:sz="0" w:space="0" w:color="auto"/>
        <w:bottom w:val="none" w:sz="0" w:space="0" w:color="auto"/>
        <w:right w:val="none" w:sz="0" w:space="0" w:color="auto"/>
      </w:divBdr>
    </w:div>
    <w:div w:id="1239443175">
      <w:bodyDiv w:val="1"/>
      <w:marLeft w:val="0"/>
      <w:marRight w:val="0"/>
      <w:marTop w:val="0"/>
      <w:marBottom w:val="0"/>
      <w:divBdr>
        <w:top w:val="none" w:sz="0" w:space="0" w:color="auto"/>
        <w:left w:val="none" w:sz="0" w:space="0" w:color="auto"/>
        <w:bottom w:val="none" w:sz="0" w:space="0" w:color="auto"/>
        <w:right w:val="none" w:sz="0" w:space="0" w:color="auto"/>
      </w:divBdr>
    </w:div>
    <w:div w:id="1350529006">
      <w:bodyDiv w:val="1"/>
      <w:marLeft w:val="0"/>
      <w:marRight w:val="0"/>
      <w:marTop w:val="0"/>
      <w:marBottom w:val="0"/>
      <w:divBdr>
        <w:top w:val="none" w:sz="0" w:space="0" w:color="auto"/>
        <w:left w:val="none" w:sz="0" w:space="0" w:color="auto"/>
        <w:bottom w:val="none" w:sz="0" w:space="0" w:color="auto"/>
        <w:right w:val="none" w:sz="0" w:space="0" w:color="auto"/>
      </w:divBdr>
    </w:div>
    <w:div w:id="1516337044">
      <w:bodyDiv w:val="1"/>
      <w:marLeft w:val="0"/>
      <w:marRight w:val="0"/>
      <w:marTop w:val="0"/>
      <w:marBottom w:val="0"/>
      <w:divBdr>
        <w:top w:val="none" w:sz="0" w:space="0" w:color="auto"/>
        <w:left w:val="none" w:sz="0" w:space="0" w:color="auto"/>
        <w:bottom w:val="none" w:sz="0" w:space="0" w:color="auto"/>
        <w:right w:val="none" w:sz="0" w:space="0" w:color="auto"/>
      </w:divBdr>
    </w:div>
    <w:div w:id="1553805119">
      <w:bodyDiv w:val="1"/>
      <w:marLeft w:val="0"/>
      <w:marRight w:val="0"/>
      <w:marTop w:val="0"/>
      <w:marBottom w:val="0"/>
      <w:divBdr>
        <w:top w:val="none" w:sz="0" w:space="0" w:color="auto"/>
        <w:left w:val="none" w:sz="0" w:space="0" w:color="auto"/>
        <w:bottom w:val="none" w:sz="0" w:space="0" w:color="auto"/>
        <w:right w:val="none" w:sz="0" w:space="0" w:color="auto"/>
      </w:divBdr>
    </w:div>
    <w:div w:id="1560703715">
      <w:bodyDiv w:val="1"/>
      <w:marLeft w:val="0"/>
      <w:marRight w:val="0"/>
      <w:marTop w:val="0"/>
      <w:marBottom w:val="0"/>
      <w:divBdr>
        <w:top w:val="none" w:sz="0" w:space="0" w:color="auto"/>
        <w:left w:val="none" w:sz="0" w:space="0" w:color="auto"/>
        <w:bottom w:val="none" w:sz="0" w:space="0" w:color="auto"/>
        <w:right w:val="none" w:sz="0" w:space="0" w:color="auto"/>
      </w:divBdr>
    </w:div>
    <w:div w:id="1582060095">
      <w:bodyDiv w:val="1"/>
      <w:marLeft w:val="0"/>
      <w:marRight w:val="0"/>
      <w:marTop w:val="0"/>
      <w:marBottom w:val="0"/>
      <w:divBdr>
        <w:top w:val="none" w:sz="0" w:space="0" w:color="auto"/>
        <w:left w:val="none" w:sz="0" w:space="0" w:color="auto"/>
        <w:bottom w:val="none" w:sz="0" w:space="0" w:color="auto"/>
        <w:right w:val="none" w:sz="0" w:space="0" w:color="auto"/>
      </w:divBdr>
    </w:div>
    <w:div w:id="1612662390">
      <w:bodyDiv w:val="1"/>
      <w:marLeft w:val="0"/>
      <w:marRight w:val="0"/>
      <w:marTop w:val="0"/>
      <w:marBottom w:val="0"/>
      <w:divBdr>
        <w:top w:val="none" w:sz="0" w:space="0" w:color="auto"/>
        <w:left w:val="none" w:sz="0" w:space="0" w:color="auto"/>
        <w:bottom w:val="none" w:sz="0" w:space="0" w:color="auto"/>
        <w:right w:val="none" w:sz="0" w:space="0" w:color="auto"/>
      </w:divBdr>
    </w:div>
    <w:div w:id="1651983751">
      <w:bodyDiv w:val="1"/>
      <w:marLeft w:val="0"/>
      <w:marRight w:val="0"/>
      <w:marTop w:val="0"/>
      <w:marBottom w:val="0"/>
      <w:divBdr>
        <w:top w:val="none" w:sz="0" w:space="0" w:color="auto"/>
        <w:left w:val="none" w:sz="0" w:space="0" w:color="auto"/>
        <w:bottom w:val="none" w:sz="0" w:space="0" w:color="auto"/>
        <w:right w:val="none" w:sz="0" w:space="0" w:color="auto"/>
      </w:divBdr>
    </w:div>
    <w:div w:id="1772239071">
      <w:bodyDiv w:val="1"/>
      <w:marLeft w:val="0"/>
      <w:marRight w:val="0"/>
      <w:marTop w:val="0"/>
      <w:marBottom w:val="0"/>
      <w:divBdr>
        <w:top w:val="none" w:sz="0" w:space="0" w:color="auto"/>
        <w:left w:val="none" w:sz="0" w:space="0" w:color="auto"/>
        <w:bottom w:val="none" w:sz="0" w:space="0" w:color="auto"/>
        <w:right w:val="none" w:sz="0" w:space="0" w:color="auto"/>
      </w:divBdr>
    </w:div>
    <w:div w:id="1795980662">
      <w:bodyDiv w:val="1"/>
      <w:marLeft w:val="0"/>
      <w:marRight w:val="0"/>
      <w:marTop w:val="0"/>
      <w:marBottom w:val="0"/>
      <w:divBdr>
        <w:top w:val="none" w:sz="0" w:space="0" w:color="auto"/>
        <w:left w:val="none" w:sz="0" w:space="0" w:color="auto"/>
        <w:bottom w:val="none" w:sz="0" w:space="0" w:color="auto"/>
        <w:right w:val="none" w:sz="0" w:space="0" w:color="auto"/>
      </w:divBdr>
    </w:div>
    <w:div w:id="197429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Nurgul Akshabayeva</dc:creator>
  <cp:keywords/>
  <dc:description/>
  <cp:lastModifiedBy>Печать2 Цветная</cp:lastModifiedBy>
  <cp:revision>9</cp:revision>
  <cp:lastPrinted>2023-04-28T10:37:00Z</cp:lastPrinted>
  <dcterms:created xsi:type="dcterms:W3CDTF">2023-05-03T03:55:00Z</dcterms:created>
  <dcterms:modified xsi:type="dcterms:W3CDTF">2023-05-03T10:06:00Z</dcterms:modified>
</cp:coreProperties>
</file>