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91" w:rsidRDefault="00BF4291" w:rsidP="00BF429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</w:rPr>
        <w:t xml:space="preserve">Проект </w:t>
      </w: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F4291" w:rsidRP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  <w:r w:rsidRPr="00BF4291">
        <w:rPr>
          <w:rFonts w:ascii="Times New Roman" w:hAnsi="Times New Roman" w:cs="Times New Roman"/>
          <w:bCs/>
          <w:sz w:val="28"/>
        </w:rPr>
        <w:t>ЗАКОН РЕСПУБЛИКИ КАЗАХСТАН</w:t>
      </w:r>
      <w:r w:rsidRPr="00BF4291">
        <w:rPr>
          <w:rFonts w:ascii="Times New Roman" w:hAnsi="Times New Roman" w:cs="Times New Roman"/>
          <w:bCs/>
          <w:sz w:val="28"/>
          <w:lang w:val="kk-KZ"/>
        </w:rPr>
        <w:t xml:space="preserve"> </w:t>
      </w:r>
      <w:bookmarkStart w:id="0" w:name="_GoBack"/>
      <w:bookmarkEnd w:id="0"/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BF4291" w:rsidRDefault="00BF4291" w:rsidP="00BF4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внесении изменений и дополнений в некоторые законодательные акты Республики Казахстан по вопросам </w:t>
      </w:r>
      <w:r>
        <w:rPr>
          <w:rFonts w:ascii="Times New Roman" w:hAnsi="Times New Roman" w:cs="Times New Roman"/>
          <w:b/>
          <w:bCs/>
          <w:sz w:val="28"/>
          <w:lang w:val="kk-KZ"/>
        </w:rPr>
        <w:t>масс-медиа</w:t>
      </w:r>
    </w:p>
    <w:p w:rsidR="00BF4291" w:rsidRDefault="00BF4291" w:rsidP="00BF4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Статья 1. Внести изменения и дополнения в следующие законодательные акты Республики Казахстан: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В Уголовном кодексе Республики Казахстан от 3 июля 2014 года: 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части 2 статьи 131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части 5 статьи 147 слова «</w:t>
      </w:r>
      <w:r>
        <w:rPr>
          <w:rFonts w:ascii="Times New Roman" w:hAnsi="Times New Roman"/>
          <w:sz w:val="28"/>
          <w:szCs w:val="28"/>
        </w:rPr>
        <w:t>средствах массовой информации или с использованием сетей телекоммуникаций, в том числе через Интернет» заменить на «масс-медиа или с использованием сетей телекоммуникаций»;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части 2 статьи 161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 части  1 статьи 174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части  2 статьи 179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части 2 статьи 180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части 1 статьи 217-1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слова «</w:t>
      </w:r>
      <w:r>
        <w:rPr>
          <w:rFonts w:ascii="Times New Roman" w:hAnsi="Times New Roman"/>
          <w:sz w:val="28"/>
          <w:szCs w:val="28"/>
        </w:rPr>
        <w:t>средств массовой информации или электронных информационных ресурсов</w:t>
      </w:r>
      <w:r>
        <w:rPr>
          <w:rFonts w:ascii="Times New Roman" w:hAnsi="Times New Roman"/>
          <w:sz w:val="28"/>
          <w:szCs w:val="28"/>
          <w:lang w:val="kk-KZ"/>
        </w:rPr>
        <w:t>» заменить на «</w:t>
      </w:r>
      <w:r>
        <w:rPr>
          <w:rFonts w:ascii="Times New Roman" w:hAnsi="Times New Roman"/>
          <w:sz w:val="28"/>
          <w:szCs w:val="28"/>
        </w:rPr>
        <w:t xml:space="preserve">масс-медиа или </w:t>
      </w:r>
      <w:r>
        <w:rPr>
          <w:rFonts w:ascii="Times New Roman" w:hAnsi="Times New Roman"/>
          <w:sz w:val="28"/>
          <w:szCs w:val="28"/>
          <w:lang w:val="kk-KZ"/>
        </w:rPr>
        <w:t>сетей телекоммуникаций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в части 2 статьи 256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пункте 3) части 2 статьи 274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пункте 4) части 2 статьи 299-1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слова «</w:t>
      </w:r>
      <w:r>
        <w:rPr>
          <w:rFonts w:ascii="Times New Roman" w:hAnsi="Times New Roman"/>
          <w:sz w:val="28"/>
          <w:szCs w:val="28"/>
        </w:rPr>
        <w:t>средств массовой информации или электронных информационных ресурсов</w:t>
      </w:r>
      <w:r>
        <w:rPr>
          <w:rFonts w:ascii="Times New Roman" w:hAnsi="Times New Roman"/>
          <w:sz w:val="28"/>
          <w:szCs w:val="28"/>
          <w:lang w:val="kk-KZ"/>
        </w:rPr>
        <w:t>» заменить на «</w:t>
      </w:r>
      <w:r>
        <w:rPr>
          <w:rFonts w:ascii="Times New Roman" w:hAnsi="Times New Roman"/>
          <w:sz w:val="28"/>
          <w:szCs w:val="28"/>
        </w:rPr>
        <w:t xml:space="preserve">масс-медиа или </w:t>
      </w:r>
      <w:r>
        <w:rPr>
          <w:rFonts w:ascii="Times New Roman" w:hAnsi="Times New Roman"/>
          <w:sz w:val="28"/>
          <w:szCs w:val="28"/>
          <w:lang w:val="kk-KZ"/>
        </w:rPr>
        <w:t>сетей телекоммуникаций</w:t>
      </w:r>
      <w:r>
        <w:rPr>
          <w:rFonts w:ascii="Times New Roman" w:hAnsi="Times New Roman"/>
          <w:sz w:val="28"/>
          <w:szCs w:val="28"/>
        </w:rPr>
        <w:t>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пункте 5) части 3 статьи 316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части 2 статьи 375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 части 2 статьи 376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части 2 статьи 378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части 1 статьи 402 слова «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информации» заменить на </w:t>
      </w:r>
      <w:r>
        <w:rPr>
          <w:rFonts w:ascii="Times New Roman" w:hAnsi="Times New Roman"/>
          <w:sz w:val="28"/>
          <w:szCs w:val="28"/>
          <w:lang w:val="kk-KZ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2. В</w:t>
      </w:r>
      <w:r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 Республики Казахстан об административных правонарушениях от 5 июля 2014 года: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 статьи 73-3 слова «средств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 статьи 80-1 слова «средств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9 статьи 91 слова «средствах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150 слова «средства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 статьи 211 слова «средствах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11 статьи 213 слова «средствах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17 статьи 228 слова «средствах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7-6 статьи 409 слова «средств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 статьи 424 слова «средств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451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451. Нарушение законодательства Республики Казахстан о масс-медиа»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Распространение продукции средства массовой информации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штраф на должностных лиц в размере 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– в размере двадцати, на субъектов среднего предпринимательства – в размере пятидесяти, на субъектов крупного предпринимательства – в размере трехсот месячных расчетных показателей, с конфискацией продукции средства массовой информации.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</w:t>
      </w:r>
      <w:r>
        <w:rPr>
          <w:rFonts w:ascii="Times New Roman" w:hAnsi="Times New Roman"/>
          <w:sz w:val="28"/>
          <w:szCs w:val="28"/>
        </w:rPr>
        <w:lastRenderedPageBreak/>
        <w:t>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влекут штраф на должностных лиц в размере сорока,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– в размере ста, на субъектов среднего предпринимательства – в размере двухсот, на субъектов крупного предпринимательства – в размере одной тысячи месячных расчетных показателей, с приостановлением выпуска (выхода в эфир) средства массовой информации на срок до трех месяцев.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Действия, предусмотренные частью второй настоящей статьи, совершенные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влекут запрещение выпуска (выхода в эфир) средства массовой информации.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Распространение с нарушением требований законодательства Республики Казахстан в масс-медиа или по сетям телекоммуникаций персональных и биометрических данных, иной информации, позволяющей установить личность несовершеннолетнего, пострадавшего в результате противоправных действий (бездействия), а также подозреваемого и (или) обвиняемого в совершении административного и (или) уголовного правонарушения,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представителях,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штраф на физических лиц в размере пяти, на должностных лиц, субъектов малого предпринимательства или некоммерческие организации – в размере двадцати пяти,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 – в размере пятидесяти, на субъектов крупного предпринимательства – в размере ста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Действие, предусмотренное частью четвертой настоящей статьи, совершенное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штраф на физических и должностных лиц, субъектов малого предпринимательства или некоммерческие организации – в размере пятидесяти,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 – в размере ста, на субъектов крупного предпринимательства – в размере двухсот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Нарушение законодательства Республики Казахстан о масс-медиа         теле-, радиокомпаниями, совершенное в виде: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распространения отечественными теле-, радиоканалами менее установленной нормы процентов отечественных теле-, радиопрограмм;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распространения на телеканале телепрограмм новостного характера без обеспечения </w:t>
      </w:r>
      <w:proofErr w:type="spellStart"/>
      <w:r>
        <w:rPr>
          <w:rFonts w:ascii="Times New Roman" w:hAnsi="Times New Roman"/>
          <w:sz w:val="28"/>
          <w:szCs w:val="28"/>
        </w:rPr>
        <w:t>сурдопереводом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переводом в виде субтитров;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распространения на телеканале дополнительной информации, превышающей двадцать пять процентов площади кадра;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необеспечения качества подачи теле-, радиоканалами 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требованиями национальных стандартов телерадиовещания,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штраф на должностных лиц в размере пятидесяти,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Деяния, предусмотренные частью шестой настоящей статьи, совершенные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влекут штраф на должностных лиц в размере ста,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каждый, исчисляемый с ноля часов местного времени,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предупреждение или штраф на должностных лиц в размере 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– в размере двадцати, на субъектов среднего предпринимательства – в размере пятидесяти, на субъектов крупного предпринимательства – в размере трехсот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Действие, предусмотренное частью восьмой настоящей статьи, совершенное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штраф на должностных лиц в размере пятидесяти,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– в размере ста пятидесяти, на субъектов среднего предпринимательства – в размере двухсот пятидесяти, на субъектов крупного предпринимательства – в размере одной тысячи месячных расчетных показателей, с лишением лицензии на деятельность по организации телевизионного и (или) радиовещания и приостановлением выпуска (выхода в эфир) средства массовой информации на срок до трех месяцев.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Вещание в еженедельном объеме отечественными теле-, радиоканалами ретрансляции теле-, радиопрограмм иностранных теле-, радиоканалов, превышающем двадцать процентов от общего объема теле-, радиопрограмм,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влечет штраф на должностных лиц в размере пятидесяти, юридических лиц – в размере ста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Действие, предусмотренное частью десятой настоящей статьи, совершенное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влечет штраф на должностных лиц в размере ста, на юридических лиц – в размере двухсот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Нарушение законодательства Республики Казахстан о масс-медиа операторами телерадиовещания, совершенное в виде: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нераспространения операторами телерадиовещания обязательных теле-, радиоканалов;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операторами телерадиовещания условий ретрансляции теле-, радиоканала,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влечет штраф на должностных лиц в размере пятидесяти,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Деяния, предусмотренные частью двенадцатой настоящей статьи, совершенные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влекут штраф на должностных лиц в размере ста,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Нарушение законодательства Республики Казахстан о масс-медиа теле-, радиокомпаниями и операторами телерадиовещания, совершенное в виде: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организации системы коллективного приема, не предусматривающей коммерческой цели без письменного согласия собственников здания и (или) зданий;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) несвоевременного распространения операторами телерадиовещания и теле-, радиокомпаниями сигнала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) использования технических средств телерадиовещания, не прошедших процедуры подтверждения соответствия;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) создания помех радиопередающим и (или) радиоприемным средствам связи посредством индивидуальных наземных спутниковых приемных устройств;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>) распространения операторами телерадиовещания теле-, радиоканалов, не поставленных на учет, переучет в уполномоченном органе,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влечет штраф на должностных лиц в размере пятидесяти,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или некоммерческие организации – в размере ста, на субъектов среднего предпринимательства – в размере ста пятидесяти, на субъектов крупного предпринимательства – в размере трехсот месячных расчетных показателей.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Деяния, предусмотренные частью четырнадцатой настоящей статьи, совершенные повторно в течение года после наложения административного взыскания, –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влекут штраф на должностных лиц в размере ста, </w:t>
      </w:r>
      <w:proofErr w:type="gramStart"/>
      <w:r>
        <w:rPr>
          <w:rFonts w:ascii="Times New Roman" w:hAnsi="Times New Roman"/>
          <w:sz w:val="28"/>
          <w:szCs w:val="28"/>
        </w:rPr>
        <w:t>на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предпринимательства или некоммерческие организации – в размере ста пятидесяти,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452 исключить;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части</w:t>
      </w:r>
      <w:r>
        <w:rPr>
          <w:rFonts w:ascii="Times New Roman" w:hAnsi="Times New Roman"/>
          <w:sz w:val="28"/>
          <w:szCs w:val="28"/>
        </w:rPr>
        <w:t xml:space="preserve"> 4 статьи 455 слова «средств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части</w:t>
      </w:r>
      <w:r>
        <w:rPr>
          <w:rFonts w:ascii="Times New Roman" w:hAnsi="Times New Roman"/>
          <w:sz w:val="28"/>
          <w:szCs w:val="28"/>
        </w:rPr>
        <w:t xml:space="preserve"> 2 статьи 456-1 слова «средствах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7) </w:t>
      </w:r>
      <w:r>
        <w:rPr>
          <w:rFonts w:ascii="Times New Roman" w:hAnsi="Times New Roman"/>
          <w:sz w:val="28"/>
          <w:szCs w:val="28"/>
          <w:lang w:val="kk-KZ"/>
        </w:rPr>
        <w:t>части</w:t>
      </w:r>
      <w:r>
        <w:rPr>
          <w:rFonts w:ascii="Times New Roman" w:hAnsi="Times New Roman"/>
          <w:sz w:val="28"/>
          <w:szCs w:val="28"/>
        </w:rPr>
        <w:t xml:space="preserve"> 1 статьи 476 слова «средствами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первой статьи 684: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«451 (частями первой, второй и третьей),» заменить «451 (частями первой, второй, третьей, восьмой и девятой),»;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«452 (частями третьей и четвертой),» исключить;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692-1: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692-1. Уполномоченный орган в области 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первую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Уполномоченный орган в области масс-медиа рассматривает дела об административных правонарушениях, предусмотренных статьями 451 (частями четвертой, пятой, шестой, седьмой, десятой, одиннадцатой, двенадцатой, тринадцатой, четырнадцатой и пятнадцатой), 454, 455 (частью первой, подпунктами 1), 2), 3) и 5) части второй, частями четвертой и пятой), 456 и 464 настоящего Кодекса, в пределах своей компетенции.»;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3) части 1 статьи 802 слова «средствах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62) части 1 статьи 804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«62) уполномоченного органа в области масс-медиа (статьи 134 (за исключением предметов эротического содержания), 156-1 (части первая и третья), 451 (части первая, вторая, третья, восьмая и девятая), 462, 463);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805 цифры «452,» исключить;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 статьи 866 слова «средствами массовой информации», «средства массовой информации» заменить на слова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 2 статьи 909 слова «средствами массовой информации» заменить на слова «масс-медиа».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В Предпринимательский кодекс Республики Казахстан от 29 октября 2015 года: 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статье 138: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подпункт 49)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«49) за соблюдением законодательства Республики Казахстан о масс-медиа;»;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подпункт 50) исключить.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В </w:t>
      </w:r>
      <w:r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11 июля 1997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языках в Республике Казахстан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заголовок главы 3 изложить в следуюшей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«Глава 3. Язык в области образования, науки, культуры и 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 В Закон Республики Казахстан от 5 июля 2004 года «О связи»: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часть вторую пункта 3 статьи 12 изложить в следуюшей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законодательством Республики Казахстан, за исключением случаев передачи ранее выданных на конкурсной основе полос частот, радиочастот (радиочастотных каналов) между юридическими лицами, более пятидесяти процентов акций (долей участия в уставном капитале) которых принадлежат государству, без изменения целей эксплуатации ими полос частот, радиочастот (радиочастотных каналов) для телерадиовещания.»;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статье 41-1: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слова «средств массовой информации» заменить на «масс-медиа».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В </w:t>
      </w:r>
      <w:r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29 апреля 2010 года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статье 16: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слова «Средств массовой информации», «Средствах массовой информации» </w:t>
      </w:r>
      <w:r>
        <w:rPr>
          <w:rFonts w:ascii="Times New Roman" w:hAnsi="Times New Roman" w:cs="Times New Roman"/>
          <w:sz w:val="28"/>
          <w:szCs w:val="28"/>
          <w:lang w:val="kk-KZ"/>
        </w:rPr>
        <w:t>заменить на «Масс-медиа».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В Закон Республики Казахстан от 6 января 2012 года «О национальной безопасности Республики Казахстан»: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подпункт 8-1) пункт 1 статьи 15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«8-1) уполномоченный орган в области масс-медиа – центральный исполнительный орган, осуществляющий формирование, развитие и обеспечение безопасности единого информационного пространства, а также межотраслевую координацию деятельности по обеспечению безопасности информационного пространства;»;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В Закон Республики Казахстан от 21 мая 2013 года «О персональных данных и их защите»: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подпункт 15) статьи 1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«15) распространение персональных данных – 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способом;».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9. В Закон Республики Казахстан от 16 мая 2014 года «О разрешениях и уведомлениях»: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подпункт 1) пункта 1  статьи 28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«1) масс-медиа;».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10. В Закон Республики Казахстан от 27 июня 2014 года «О профессиональных союзах»: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статье 22: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заголовок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«Статья 22. Осуществление деятельности в сфере 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часть первую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«Организация и деятельность средств массовой информации профсоюзов осуществляются в соответствии с Законом Республики Казахстан «О масс-медиа».».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В </w:t>
      </w:r>
      <w:r>
        <w:rPr>
          <w:rFonts w:ascii="Times New Roman" w:hAnsi="Times New Roman" w:cs="Times New Roman"/>
          <w:sz w:val="28"/>
          <w:lang w:val="kk-KZ"/>
        </w:rPr>
        <w:t>Закон Республики Казахстан от 16 ноября 2015 года «О доступе к информации»: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пункт 4 с</w:t>
      </w:r>
      <w:r>
        <w:rPr>
          <w:rFonts w:ascii="Times New Roman" w:hAnsi="Times New Roman" w:cs="Times New Roman"/>
          <w:bCs/>
          <w:sz w:val="28"/>
          <w:szCs w:val="28"/>
        </w:rPr>
        <w:t>тать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4. Действие настоящего Закона не распространяется на порядок предоставления информации средствам массовой информации, предусмотренный Законом Республики Казахстан «О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асс-медиа»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12. В </w:t>
      </w:r>
      <w:r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18 ноября 2015 года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пункте 3 статьи 7 слова «средствах массовой информации» </w:t>
      </w:r>
      <w:r>
        <w:rPr>
          <w:rFonts w:ascii="Times New Roman" w:hAnsi="Times New Roman" w:cs="Times New Roman"/>
          <w:sz w:val="28"/>
          <w:szCs w:val="28"/>
          <w:lang w:val="kk-KZ"/>
        </w:rPr>
        <w:t>заменить на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пункте 4 статьи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слова «средствах массовой информации» </w:t>
      </w:r>
      <w:r>
        <w:rPr>
          <w:rFonts w:ascii="Times New Roman" w:hAnsi="Times New Roman" w:cs="Times New Roman"/>
          <w:sz w:val="28"/>
          <w:szCs w:val="28"/>
          <w:lang w:val="kk-KZ"/>
        </w:rPr>
        <w:t>заменить на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подпункте 7) статьи 23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слова «средствах массовой информации» </w:t>
      </w:r>
      <w:r>
        <w:rPr>
          <w:rFonts w:ascii="Times New Roman" w:hAnsi="Times New Roman" w:cs="Times New Roman"/>
          <w:sz w:val="28"/>
          <w:szCs w:val="28"/>
          <w:lang w:val="kk-KZ"/>
        </w:rPr>
        <w:t>заменить на «масс-медиа».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13. В </w:t>
      </w:r>
      <w:r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24 ноября 2015 года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информатизации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статье 18-2 </w:t>
      </w:r>
      <w:r>
        <w:rPr>
          <w:rFonts w:ascii="Times New Roman" w:hAnsi="Times New Roman" w:cs="Times New Roman"/>
          <w:sz w:val="28"/>
          <w:szCs w:val="28"/>
          <w:lang w:val="kk-KZ"/>
        </w:rPr>
        <w:t>слова «средств массовой информации» заменить на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в пункте 7 статьи 35 </w:t>
      </w:r>
      <w:r>
        <w:rPr>
          <w:rFonts w:ascii="Times New Roman" w:hAnsi="Times New Roman" w:cs="Times New Roman"/>
          <w:sz w:val="28"/>
          <w:szCs w:val="28"/>
          <w:lang w:val="kk-KZ"/>
        </w:rPr>
        <w:t>слова «средств массовой информации» заменить на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пункте 3 статьи 66 слова «средств массовой информации» заменить на «масс-медиа»;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В </w:t>
      </w:r>
      <w:r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2 июля 2018 года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защите детей от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информации, причиняющей вред их здоровью и развитию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в статье 7: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пункт 1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 Уполномоченный орган в области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масс-медиа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подпункты 2) и 3) пункта 1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2) осуществляет мониторинг продукции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масс-медиа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предмет соблюдения требований настоящего Закона;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осуществляет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масс-медиа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15. В Закон Республики Казахстан от 3 января 2019 года «О кинематографии»: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часть четвертую пункта 3 статьи 9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«Прокат и показ фильмов на телеканалах осуществляются в соответствии с законодательством Республики Казахстан о масс-медиа.»;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пункт 8 статьи 13 изложить в следующей редакции: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«8. Производство фильмов в рамках государственного информационного заказа осуществляется в соответствии с Законом Республики Казахстан «О масс-медиа».».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2. Настоящий Закон вводится в действие по истечении шестидесяти календарных дней после дня его первого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Президент</w:t>
      </w:r>
    </w:p>
    <w:p w:rsidR="00BF4291" w:rsidRDefault="00BF4291" w:rsidP="00BF4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Республики Казахстан                                                     </w:t>
      </w:r>
    </w:p>
    <w:p w:rsidR="00D71058" w:rsidRPr="00BF4291" w:rsidRDefault="00D71058" w:rsidP="00BF4291"/>
    <w:sectPr w:rsidR="00D71058" w:rsidRPr="00BF4291" w:rsidSect="00563C7F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21" w:rsidRDefault="00911821" w:rsidP="000B1AE0">
      <w:pPr>
        <w:spacing w:after="0" w:line="240" w:lineRule="auto"/>
      </w:pPr>
      <w:r>
        <w:separator/>
      </w:r>
    </w:p>
  </w:endnote>
  <w:endnote w:type="continuationSeparator" w:id="0">
    <w:p w:rsidR="00911821" w:rsidRDefault="00911821" w:rsidP="000B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21" w:rsidRDefault="00911821" w:rsidP="000B1AE0">
      <w:pPr>
        <w:spacing w:after="0" w:line="240" w:lineRule="auto"/>
      </w:pPr>
      <w:r>
        <w:separator/>
      </w:r>
    </w:p>
  </w:footnote>
  <w:footnote w:type="continuationSeparator" w:id="0">
    <w:p w:rsidR="00911821" w:rsidRDefault="00911821" w:rsidP="000B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070630"/>
      <w:docPartObj>
        <w:docPartGallery w:val="Page Numbers (Top of Page)"/>
        <w:docPartUnique/>
      </w:docPartObj>
    </w:sdtPr>
    <w:sdtEndPr/>
    <w:sdtContent>
      <w:p w:rsidR="00425B4A" w:rsidRDefault="00B91F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B4A" w:rsidRDefault="00425B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AF"/>
    <w:rsid w:val="0006093C"/>
    <w:rsid w:val="000626E3"/>
    <w:rsid w:val="0008024E"/>
    <w:rsid w:val="000A2A8D"/>
    <w:rsid w:val="000B1AE0"/>
    <w:rsid w:val="000E5F2C"/>
    <w:rsid w:val="000F29CA"/>
    <w:rsid w:val="001042B2"/>
    <w:rsid w:val="0016118E"/>
    <w:rsid w:val="001B16D6"/>
    <w:rsid w:val="001C2A49"/>
    <w:rsid w:val="001F2178"/>
    <w:rsid w:val="002143D3"/>
    <w:rsid w:val="00216054"/>
    <w:rsid w:val="00252C99"/>
    <w:rsid w:val="00255943"/>
    <w:rsid w:val="00280F43"/>
    <w:rsid w:val="00292D78"/>
    <w:rsid w:val="002A1DF6"/>
    <w:rsid w:val="002A7810"/>
    <w:rsid w:val="002B72D3"/>
    <w:rsid w:val="002C369F"/>
    <w:rsid w:val="002E29A9"/>
    <w:rsid w:val="002E592D"/>
    <w:rsid w:val="002F66F2"/>
    <w:rsid w:val="00300D5F"/>
    <w:rsid w:val="0030155C"/>
    <w:rsid w:val="00306FDE"/>
    <w:rsid w:val="003150CF"/>
    <w:rsid w:val="00332966"/>
    <w:rsid w:val="00335701"/>
    <w:rsid w:val="003847C6"/>
    <w:rsid w:val="00384BF6"/>
    <w:rsid w:val="00387A74"/>
    <w:rsid w:val="003939D6"/>
    <w:rsid w:val="003B7995"/>
    <w:rsid w:val="003D11BA"/>
    <w:rsid w:val="00406E96"/>
    <w:rsid w:val="00417691"/>
    <w:rsid w:val="00425B4A"/>
    <w:rsid w:val="00467FF2"/>
    <w:rsid w:val="0048129F"/>
    <w:rsid w:val="00483248"/>
    <w:rsid w:val="00493E71"/>
    <w:rsid w:val="004A3757"/>
    <w:rsid w:val="004A68DC"/>
    <w:rsid w:val="004B51D5"/>
    <w:rsid w:val="004D376C"/>
    <w:rsid w:val="004F7C1C"/>
    <w:rsid w:val="00501FD2"/>
    <w:rsid w:val="00556A9D"/>
    <w:rsid w:val="00563C7F"/>
    <w:rsid w:val="0057593E"/>
    <w:rsid w:val="0057798A"/>
    <w:rsid w:val="005A1E1B"/>
    <w:rsid w:val="005A6D84"/>
    <w:rsid w:val="005C1B80"/>
    <w:rsid w:val="005C675C"/>
    <w:rsid w:val="005D0F03"/>
    <w:rsid w:val="005E6AEE"/>
    <w:rsid w:val="005F1CE7"/>
    <w:rsid w:val="005F544E"/>
    <w:rsid w:val="00602FFE"/>
    <w:rsid w:val="006128C9"/>
    <w:rsid w:val="0063639F"/>
    <w:rsid w:val="006426C3"/>
    <w:rsid w:val="0067232C"/>
    <w:rsid w:val="00673AFB"/>
    <w:rsid w:val="006778D1"/>
    <w:rsid w:val="00680396"/>
    <w:rsid w:val="0068397F"/>
    <w:rsid w:val="006D0701"/>
    <w:rsid w:val="006D19AB"/>
    <w:rsid w:val="006F042F"/>
    <w:rsid w:val="006F6F83"/>
    <w:rsid w:val="00706729"/>
    <w:rsid w:val="00715A7F"/>
    <w:rsid w:val="00744A12"/>
    <w:rsid w:val="00773892"/>
    <w:rsid w:val="007E6B2A"/>
    <w:rsid w:val="00857754"/>
    <w:rsid w:val="00880A71"/>
    <w:rsid w:val="008853DA"/>
    <w:rsid w:val="008D4B50"/>
    <w:rsid w:val="008D63AA"/>
    <w:rsid w:val="008F138A"/>
    <w:rsid w:val="00911821"/>
    <w:rsid w:val="00931C0E"/>
    <w:rsid w:val="00940461"/>
    <w:rsid w:val="0097249B"/>
    <w:rsid w:val="00981822"/>
    <w:rsid w:val="00995D67"/>
    <w:rsid w:val="009A2D7D"/>
    <w:rsid w:val="009A77E5"/>
    <w:rsid w:val="009C723B"/>
    <w:rsid w:val="00A238D5"/>
    <w:rsid w:val="00A25BCC"/>
    <w:rsid w:val="00A40F7B"/>
    <w:rsid w:val="00A76F11"/>
    <w:rsid w:val="00AB7004"/>
    <w:rsid w:val="00AC6A85"/>
    <w:rsid w:val="00AE0FDB"/>
    <w:rsid w:val="00AE150C"/>
    <w:rsid w:val="00AF703B"/>
    <w:rsid w:val="00B02046"/>
    <w:rsid w:val="00B03672"/>
    <w:rsid w:val="00B136AE"/>
    <w:rsid w:val="00B23DF0"/>
    <w:rsid w:val="00B32F88"/>
    <w:rsid w:val="00B368C8"/>
    <w:rsid w:val="00B406A7"/>
    <w:rsid w:val="00B40A8B"/>
    <w:rsid w:val="00B60663"/>
    <w:rsid w:val="00B91F8D"/>
    <w:rsid w:val="00B92782"/>
    <w:rsid w:val="00B97C5E"/>
    <w:rsid w:val="00BA7068"/>
    <w:rsid w:val="00BB58FA"/>
    <w:rsid w:val="00BE5533"/>
    <w:rsid w:val="00BE7348"/>
    <w:rsid w:val="00BF2E12"/>
    <w:rsid w:val="00BF4291"/>
    <w:rsid w:val="00BF6780"/>
    <w:rsid w:val="00C02B04"/>
    <w:rsid w:val="00C12B39"/>
    <w:rsid w:val="00C25530"/>
    <w:rsid w:val="00C259BE"/>
    <w:rsid w:val="00C47D2C"/>
    <w:rsid w:val="00C5128D"/>
    <w:rsid w:val="00C56542"/>
    <w:rsid w:val="00C61D48"/>
    <w:rsid w:val="00CA3C26"/>
    <w:rsid w:val="00CC7E95"/>
    <w:rsid w:val="00D25D86"/>
    <w:rsid w:val="00D261E7"/>
    <w:rsid w:val="00D403C2"/>
    <w:rsid w:val="00D5188A"/>
    <w:rsid w:val="00D55AB8"/>
    <w:rsid w:val="00D71058"/>
    <w:rsid w:val="00D71DC6"/>
    <w:rsid w:val="00D851B7"/>
    <w:rsid w:val="00DA131A"/>
    <w:rsid w:val="00DB37B4"/>
    <w:rsid w:val="00DC06DA"/>
    <w:rsid w:val="00DD428F"/>
    <w:rsid w:val="00DD6297"/>
    <w:rsid w:val="00DD67A9"/>
    <w:rsid w:val="00DE1624"/>
    <w:rsid w:val="00DE1FB8"/>
    <w:rsid w:val="00DE37E0"/>
    <w:rsid w:val="00DF69C2"/>
    <w:rsid w:val="00E05204"/>
    <w:rsid w:val="00E163C0"/>
    <w:rsid w:val="00E34113"/>
    <w:rsid w:val="00E47500"/>
    <w:rsid w:val="00E9217F"/>
    <w:rsid w:val="00EA14AF"/>
    <w:rsid w:val="00EB6572"/>
    <w:rsid w:val="00EC54B3"/>
    <w:rsid w:val="00EC66D4"/>
    <w:rsid w:val="00ED6840"/>
    <w:rsid w:val="00F004E7"/>
    <w:rsid w:val="00F01980"/>
    <w:rsid w:val="00F11E9B"/>
    <w:rsid w:val="00F47A65"/>
    <w:rsid w:val="00F51DC9"/>
    <w:rsid w:val="00F97495"/>
    <w:rsid w:val="00F97F2A"/>
    <w:rsid w:val="00FA10EB"/>
    <w:rsid w:val="00FE7381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75B6C-416D-4FAB-A361-0601082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AF"/>
    <w:pPr>
      <w:ind w:left="720"/>
      <w:contextualSpacing/>
    </w:pPr>
  </w:style>
  <w:style w:type="paragraph" w:styleId="a4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,Зна"/>
    <w:basedOn w:val="a"/>
    <w:link w:val="a5"/>
    <w:uiPriority w:val="99"/>
    <w:unhideWhenUsed/>
    <w:qFormat/>
    <w:rsid w:val="00F0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4"/>
    <w:uiPriority w:val="99"/>
    <w:rsid w:val="00F0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7"/>
    <w:locked/>
    <w:rsid w:val="00F01980"/>
    <w:rPr>
      <w:rFonts w:ascii="Calibri" w:eastAsia="Calibri" w:hAnsi="Calibri" w:cs="Times New Roman"/>
    </w:rPr>
  </w:style>
  <w:style w:type="paragraph" w:styleId="a7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"/>
    <w:link w:val="a6"/>
    <w:qFormat/>
    <w:rsid w:val="00F01980"/>
    <w:pPr>
      <w:spacing w:after="0" w:line="240" w:lineRule="auto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B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AE0"/>
  </w:style>
  <w:style w:type="paragraph" w:styleId="aa">
    <w:name w:val="footer"/>
    <w:basedOn w:val="a"/>
    <w:link w:val="ab"/>
    <w:uiPriority w:val="99"/>
    <w:semiHidden/>
    <w:unhideWhenUsed/>
    <w:rsid w:val="000B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AE0"/>
  </w:style>
  <w:style w:type="paragraph" w:styleId="HTML">
    <w:name w:val="HTML Preformatted"/>
    <w:basedOn w:val="a"/>
    <w:link w:val="HTML0"/>
    <w:uiPriority w:val="99"/>
    <w:semiHidden/>
    <w:unhideWhenUsed/>
    <w:rsid w:val="00D4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3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403C2"/>
  </w:style>
  <w:style w:type="paragraph" w:styleId="ac">
    <w:name w:val="Balloon Text"/>
    <w:basedOn w:val="a"/>
    <w:link w:val="ad"/>
    <w:uiPriority w:val="99"/>
    <w:semiHidden/>
    <w:unhideWhenUsed/>
    <w:rsid w:val="00D5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E38A-4A49-4C08-92F1-13A78BA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m_tokuzhinova</dc:creator>
  <cp:keywords/>
  <dc:description/>
  <cp:lastModifiedBy>Абдрахманов Багдат</cp:lastModifiedBy>
  <cp:revision>14</cp:revision>
  <cp:lastPrinted>2023-06-05T12:06:00Z</cp:lastPrinted>
  <dcterms:created xsi:type="dcterms:W3CDTF">2023-05-31T14:22:00Z</dcterms:created>
  <dcterms:modified xsi:type="dcterms:W3CDTF">2023-06-06T13:46:00Z</dcterms:modified>
</cp:coreProperties>
</file>