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F8F" w:rsidRPr="00730880" w:rsidRDefault="004C5F8F" w:rsidP="00730880">
      <w:pPr>
        <w:pStyle w:val="a3"/>
        <w:jc w:val="right"/>
        <w:rPr>
          <w:i/>
        </w:rPr>
      </w:pPr>
      <w:r w:rsidRPr="00730880">
        <w:rPr>
          <w:i/>
        </w:rPr>
        <w:t>Доклад Цимбал К.Г.</w:t>
      </w:r>
    </w:p>
    <w:p w:rsidR="004C5F8F" w:rsidRPr="00730880" w:rsidRDefault="004C5F8F" w:rsidP="00730880">
      <w:pPr>
        <w:pStyle w:val="a3"/>
        <w:jc w:val="right"/>
        <w:rPr>
          <w:i/>
        </w:rPr>
      </w:pPr>
      <w:r w:rsidRPr="00730880">
        <w:rPr>
          <w:i/>
        </w:rPr>
        <w:t>АО «</w:t>
      </w:r>
      <w:proofErr w:type="spellStart"/>
      <w:r w:rsidRPr="00730880">
        <w:rPr>
          <w:i/>
        </w:rPr>
        <w:t>АрселорМитал</w:t>
      </w:r>
      <w:proofErr w:type="spellEnd"/>
      <w:r w:rsidRPr="00730880">
        <w:rPr>
          <w:i/>
        </w:rPr>
        <w:t xml:space="preserve"> Темиртау»</w:t>
      </w:r>
    </w:p>
    <w:p w:rsidR="004C5F8F" w:rsidRDefault="004C5F8F" w:rsidP="004C5F8F">
      <w:pPr>
        <w:ind w:firstLine="567"/>
        <w:jc w:val="both"/>
        <w:rPr>
          <w:rFonts w:ascii="Arial" w:hAnsi="Arial" w:cs="Arial"/>
          <w:sz w:val="28"/>
          <w:szCs w:val="28"/>
        </w:rPr>
      </w:pPr>
      <w:bookmarkStart w:id="0" w:name="_GoBack"/>
      <w:bookmarkEnd w:id="0"/>
    </w:p>
    <w:p w:rsidR="004C5F8F" w:rsidRPr="004C5F8F" w:rsidRDefault="004C5F8F" w:rsidP="004C5F8F">
      <w:pPr>
        <w:ind w:firstLine="567"/>
        <w:jc w:val="both"/>
        <w:rPr>
          <w:rFonts w:ascii="Arial" w:hAnsi="Arial" w:cs="Arial"/>
          <w:sz w:val="28"/>
          <w:szCs w:val="28"/>
        </w:rPr>
      </w:pPr>
      <w:r w:rsidRPr="004C5F8F">
        <w:rPr>
          <w:rFonts w:ascii="Arial" w:hAnsi="Arial" w:cs="Arial"/>
          <w:sz w:val="28"/>
          <w:szCs w:val="28"/>
        </w:rPr>
        <w:t xml:space="preserve">Прежде всего хотелось начать с освещения вопросов по экологии. </w:t>
      </w:r>
    </w:p>
    <w:p w:rsidR="004C5F8F" w:rsidRPr="004C5F8F" w:rsidRDefault="004C5F8F" w:rsidP="004C5F8F">
      <w:pPr>
        <w:ind w:firstLine="567"/>
        <w:jc w:val="both"/>
        <w:rPr>
          <w:rFonts w:ascii="Arial" w:hAnsi="Arial" w:cs="Arial"/>
          <w:sz w:val="28"/>
          <w:szCs w:val="28"/>
        </w:rPr>
      </w:pPr>
      <w:r w:rsidRPr="004C5F8F">
        <w:rPr>
          <w:rFonts w:ascii="Arial" w:hAnsi="Arial" w:cs="Arial"/>
          <w:sz w:val="28"/>
          <w:szCs w:val="28"/>
        </w:rPr>
        <w:t xml:space="preserve">Вопрос сокращения выбросов для нас очень важен и для достижения эффективного снижения мы фокусируем работу на трех основных источниках – это агломерационное производство и обе ТЭЦ, где за счет новых проектов мы прогнозируем снижение на 53% валовых выбросов к 2030 году </w:t>
      </w:r>
    </w:p>
    <w:p w:rsidR="004C5F8F" w:rsidRPr="004C5F8F" w:rsidRDefault="004C5F8F" w:rsidP="004C5F8F">
      <w:pPr>
        <w:ind w:firstLine="567"/>
        <w:jc w:val="both"/>
        <w:rPr>
          <w:rFonts w:ascii="Arial" w:hAnsi="Arial" w:cs="Arial"/>
          <w:sz w:val="28"/>
          <w:szCs w:val="28"/>
        </w:rPr>
      </w:pPr>
      <w:r w:rsidRPr="004C5F8F">
        <w:rPr>
          <w:rFonts w:ascii="Arial" w:hAnsi="Arial" w:cs="Arial"/>
          <w:sz w:val="28"/>
          <w:szCs w:val="28"/>
        </w:rPr>
        <w:t>Производство чугуна и стали, генерация тепла и электроэнергии, всегда сопровождается значительными выбросами в атмосферу парниковых газов. Наши планы – достигнуть снижения на 18% к 2030 году, где основная роль отводится с оптимизации производства и расхода топлива для доменного процесса, переходу работы ТЭЦ на комбинированное и газообразное топливо, улучшению процесса горения.</w:t>
      </w:r>
    </w:p>
    <w:p w:rsidR="004C5F8F" w:rsidRPr="004C5F8F" w:rsidRDefault="004C5F8F" w:rsidP="004C5F8F">
      <w:pPr>
        <w:ind w:firstLine="567"/>
        <w:jc w:val="both"/>
        <w:rPr>
          <w:rFonts w:ascii="Arial" w:hAnsi="Arial" w:cs="Arial"/>
          <w:sz w:val="28"/>
          <w:szCs w:val="28"/>
        </w:rPr>
      </w:pPr>
      <w:r w:rsidRPr="004C5F8F">
        <w:rPr>
          <w:rFonts w:ascii="Arial" w:hAnsi="Arial" w:cs="Arial"/>
          <w:sz w:val="28"/>
          <w:szCs w:val="28"/>
        </w:rPr>
        <w:t>Наши текущие крупные проекты – это строительство новых коксовых батарей, отвечающих европейским нормам экологии.  После ввода новых батарей, старые будут выводиться из производства до полной остановки. Мы строим новый цех очистки коксового газа, ведем работы по модернизации систем очистки газов в цехах первого передела, на финише строительства проект ввода в эксплуатацию нового котла №7</w:t>
      </w:r>
    </w:p>
    <w:p w:rsidR="004C5F8F" w:rsidRPr="004C5F8F" w:rsidRDefault="004C5F8F" w:rsidP="004C5F8F">
      <w:pPr>
        <w:ind w:firstLine="567"/>
        <w:jc w:val="both"/>
        <w:rPr>
          <w:rFonts w:ascii="Arial" w:hAnsi="Arial" w:cs="Arial"/>
          <w:sz w:val="28"/>
          <w:szCs w:val="28"/>
        </w:rPr>
      </w:pPr>
      <w:r w:rsidRPr="004C5F8F">
        <w:rPr>
          <w:rFonts w:ascii="Arial" w:hAnsi="Arial" w:cs="Arial"/>
          <w:sz w:val="28"/>
          <w:szCs w:val="28"/>
        </w:rPr>
        <w:t xml:space="preserve">Наши перспективные проекты – это установка электрофильтров и последующая модернизация до гибридных на </w:t>
      </w:r>
      <w:proofErr w:type="spellStart"/>
      <w:r w:rsidRPr="004C5F8F">
        <w:rPr>
          <w:rFonts w:ascii="Arial" w:hAnsi="Arial" w:cs="Arial"/>
          <w:sz w:val="28"/>
          <w:szCs w:val="28"/>
        </w:rPr>
        <w:t>аглодоменном</w:t>
      </w:r>
      <w:proofErr w:type="spellEnd"/>
      <w:r w:rsidRPr="004C5F8F">
        <w:rPr>
          <w:rFonts w:ascii="Arial" w:hAnsi="Arial" w:cs="Arial"/>
          <w:sz w:val="28"/>
          <w:szCs w:val="28"/>
        </w:rPr>
        <w:t xml:space="preserve"> производстве, проект утилизации конверторного газа, замена котлов ТЭЦ на комбинированный тип потребления топлива, установка ветровых генераторов. По улучшению технологического процесса – это ввод в работу обогатительных фабрик, улучшение процесса горения и снижение потребления водных ресурсов и электроэнергии.</w:t>
      </w:r>
    </w:p>
    <w:p w:rsidR="004C5F8F" w:rsidRPr="004C5F8F" w:rsidRDefault="004C5F8F" w:rsidP="004C5F8F">
      <w:pPr>
        <w:ind w:firstLine="567"/>
        <w:jc w:val="both"/>
        <w:rPr>
          <w:rFonts w:ascii="Arial" w:hAnsi="Arial" w:cs="Arial"/>
          <w:sz w:val="28"/>
          <w:szCs w:val="28"/>
        </w:rPr>
      </w:pPr>
      <w:r w:rsidRPr="004C5F8F">
        <w:rPr>
          <w:rFonts w:ascii="Arial" w:hAnsi="Arial" w:cs="Arial"/>
          <w:sz w:val="28"/>
          <w:szCs w:val="28"/>
        </w:rPr>
        <w:t xml:space="preserve">В соответствии с требованиями законодательства, для постоянного контроля за выбросами компания уже имеет системы онлайн мониторинга, и работает над установкой новых систем для контроля концентрации загрязняющих веществ на основных источниках. Мы участвуем в пилотном проекте подключения наших систем мониторинга для тестирования передачи данных напрямую в департамент экологии. </w:t>
      </w:r>
    </w:p>
    <w:p w:rsidR="004C5F8F" w:rsidRPr="004C5F8F" w:rsidRDefault="004C5F8F" w:rsidP="004C5F8F">
      <w:pPr>
        <w:ind w:firstLine="567"/>
        <w:jc w:val="both"/>
        <w:rPr>
          <w:rFonts w:ascii="Arial" w:hAnsi="Arial" w:cs="Arial"/>
          <w:sz w:val="28"/>
          <w:szCs w:val="28"/>
        </w:rPr>
      </w:pPr>
      <w:r w:rsidRPr="004C5F8F">
        <w:rPr>
          <w:rFonts w:ascii="Arial" w:hAnsi="Arial" w:cs="Arial"/>
          <w:sz w:val="28"/>
          <w:szCs w:val="28"/>
        </w:rPr>
        <w:t xml:space="preserve">В рамках социальных и экологических проектов </w:t>
      </w:r>
      <w:proofErr w:type="spellStart"/>
      <w:r w:rsidRPr="004C5F8F">
        <w:rPr>
          <w:rFonts w:ascii="Arial" w:hAnsi="Arial" w:cs="Arial"/>
          <w:sz w:val="28"/>
          <w:szCs w:val="28"/>
        </w:rPr>
        <w:t>АрселорМиттал</w:t>
      </w:r>
      <w:proofErr w:type="spellEnd"/>
      <w:r w:rsidRPr="004C5F8F">
        <w:rPr>
          <w:rFonts w:ascii="Arial" w:hAnsi="Arial" w:cs="Arial"/>
          <w:sz w:val="28"/>
          <w:szCs w:val="28"/>
        </w:rPr>
        <w:t xml:space="preserve"> Темиртау активно занимается озеленением Темиртау и окрестностей </w:t>
      </w:r>
      <w:r w:rsidRPr="004C5F8F">
        <w:rPr>
          <w:rFonts w:ascii="Arial" w:hAnsi="Arial" w:cs="Arial"/>
          <w:sz w:val="28"/>
          <w:szCs w:val="28"/>
        </w:rPr>
        <w:lastRenderedPageBreak/>
        <w:t xml:space="preserve">города для создания Зелёного пояса, общая посадка к концу 2023 года составит порядка 1М посадочного материала. </w:t>
      </w:r>
    </w:p>
    <w:p w:rsidR="004C5F8F" w:rsidRPr="004C5F8F" w:rsidRDefault="004C5F8F" w:rsidP="004C5F8F">
      <w:pPr>
        <w:ind w:firstLine="567"/>
        <w:jc w:val="both"/>
        <w:rPr>
          <w:rFonts w:ascii="Arial" w:hAnsi="Arial" w:cs="Arial"/>
          <w:sz w:val="28"/>
          <w:szCs w:val="28"/>
        </w:rPr>
      </w:pPr>
      <w:r w:rsidRPr="004C5F8F">
        <w:rPr>
          <w:rFonts w:ascii="Arial" w:hAnsi="Arial" w:cs="Arial"/>
          <w:sz w:val="28"/>
          <w:szCs w:val="28"/>
        </w:rPr>
        <w:t>У нас есть вопросы для обсуждения и принятия решений:</w:t>
      </w:r>
    </w:p>
    <w:p w:rsidR="004C5F8F" w:rsidRPr="004C5F8F" w:rsidRDefault="004C5F8F" w:rsidP="004C5F8F">
      <w:pPr>
        <w:ind w:firstLine="567"/>
        <w:jc w:val="both"/>
        <w:rPr>
          <w:rFonts w:ascii="Arial" w:hAnsi="Arial" w:cs="Arial"/>
          <w:sz w:val="28"/>
          <w:szCs w:val="28"/>
        </w:rPr>
      </w:pPr>
      <w:r w:rsidRPr="004C5F8F">
        <w:rPr>
          <w:rFonts w:ascii="Arial" w:hAnsi="Arial" w:cs="Arial"/>
          <w:sz w:val="28"/>
          <w:szCs w:val="28"/>
        </w:rPr>
        <w:t xml:space="preserve">- 1 июня в силу вступило решение апелляционной коллегии Карагандинского областного суда о запрете деятельности полигона ПБО, где в нарушение вменялось отсутствие системы сортировки отходов ТБО.  Данное нарушение было устранено немедленно, сейчас сортировка выполняется вручную работниками подрядчика. Департамент экологии Карагандинской области настаивает на автоматизированной сортировочной системе, а также на рассортировке всех захороненных отходов за период существования полигона. В оригинале предписания при проверке этого требования не было. Тем не менее на суде департамент настоятельно требовал запрета деятельности полигона с его последующей рекультивацией, в результате чего решение суда первой инстанции было оставлено без изменения. </w:t>
      </w:r>
    </w:p>
    <w:p w:rsidR="004C5F8F" w:rsidRPr="004C5F8F" w:rsidRDefault="004C5F8F" w:rsidP="004C5F8F">
      <w:pPr>
        <w:ind w:firstLine="567"/>
        <w:jc w:val="both"/>
        <w:rPr>
          <w:rFonts w:ascii="Arial" w:hAnsi="Arial" w:cs="Arial"/>
          <w:sz w:val="28"/>
          <w:szCs w:val="28"/>
        </w:rPr>
      </w:pPr>
      <w:r w:rsidRPr="004C5F8F">
        <w:rPr>
          <w:rFonts w:ascii="Arial" w:hAnsi="Arial" w:cs="Arial"/>
          <w:sz w:val="28"/>
          <w:szCs w:val="28"/>
        </w:rPr>
        <w:t>Какие последствия мы ожидаем от этого решения?</w:t>
      </w:r>
    </w:p>
    <w:p w:rsidR="004C5F8F" w:rsidRPr="004C5F8F" w:rsidRDefault="004C5F8F" w:rsidP="004C5F8F">
      <w:pPr>
        <w:ind w:firstLine="567"/>
        <w:jc w:val="both"/>
        <w:rPr>
          <w:rFonts w:ascii="Arial" w:hAnsi="Arial" w:cs="Arial"/>
          <w:sz w:val="28"/>
          <w:szCs w:val="28"/>
        </w:rPr>
      </w:pPr>
      <w:r w:rsidRPr="004C5F8F">
        <w:rPr>
          <w:rFonts w:ascii="Arial" w:hAnsi="Arial" w:cs="Arial"/>
          <w:sz w:val="28"/>
          <w:szCs w:val="28"/>
        </w:rPr>
        <w:t>- АМТ будет вынуждено создавать полигон на новом участке, что скажется на ухудшении окружающей среды, поскольку чистая территория будет занята отходами.</w:t>
      </w:r>
    </w:p>
    <w:p w:rsidR="004C5F8F" w:rsidRPr="004C5F8F" w:rsidRDefault="004C5F8F" w:rsidP="004C5F8F">
      <w:pPr>
        <w:ind w:firstLine="567"/>
        <w:jc w:val="both"/>
        <w:rPr>
          <w:rFonts w:ascii="Arial" w:hAnsi="Arial" w:cs="Arial"/>
          <w:sz w:val="28"/>
          <w:szCs w:val="28"/>
        </w:rPr>
      </w:pPr>
      <w:r w:rsidRPr="004C5F8F">
        <w:rPr>
          <w:rFonts w:ascii="Arial" w:hAnsi="Arial" w:cs="Arial"/>
          <w:sz w:val="28"/>
          <w:szCs w:val="28"/>
        </w:rPr>
        <w:t>- городская свалка не имеет разрешения на прием полного перечня отходов для размещения и переработки, а отходы ТБО комбината, а это порядка 20 грузовых машин в сутки, однозначно перегрузит и трассы общего пользования, а также саму городскую свалку мусором. Абсурдность этого решения в том, что абсолютно никакой пользы для экологии в регионе это не принесет, более того, мы можем рассчитать вред, от этого решения.</w:t>
      </w:r>
    </w:p>
    <w:p w:rsidR="004C5F8F" w:rsidRPr="004C5F8F" w:rsidRDefault="004C5F8F" w:rsidP="004C5F8F">
      <w:pPr>
        <w:ind w:firstLine="567"/>
        <w:jc w:val="both"/>
        <w:rPr>
          <w:rFonts w:ascii="Arial" w:hAnsi="Arial" w:cs="Arial"/>
          <w:sz w:val="28"/>
          <w:szCs w:val="28"/>
        </w:rPr>
      </w:pPr>
      <w:r w:rsidRPr="004C5F8F">
        <w:rPr>
          <w:rFonts w:ascii="Arial" w:hAnsi="Arial" w:cs="Arial"/>
          <w:sz w:val="28"/>
          <w:szCs w:val="28"/>
        </w:rPr>
        <w:t xml:space="preserve">Наше предложение – это заключение медиативного соглашения на компромиссах условиях м департаментом экологии. </w:t>
      </w:r>
    </w:p>
    <w:p w:rsidR="004C5F8F" w:rsidRPr="004C5F8F" w:rsidRDefault="004C5F8F" w:rsidP="004C5F8F">
      <w:pPr>
        <w:ind w:firstLine="567"/>
        <w:jc w:val="both"/>
        <w:rPr>
          <w:rFonts w:ascii="Arial" w:hAnsi="Arial" w:cs="Arial"/>
          <w:sz w:val="28"/>
          <w:szCs w:val="28"/>
        </w:rPr>
      </w:pPr>
      <w:r w:rsidRPr="004C5F8F">
        <w:rPr>
          <w:rFonts w:ascii="Arial" w:hAnsi="Arial" w:cs="Arial"/>
          <w:sz w:val="28"/>
          <w:szCs w:val="28"/>
        </w:rPr>
        <w:t xml:space="preserve">-  Национальный проект </w:t>
      </w:r>
      <w:proofErr w:type="spellStart"/>
      <w:r w:rsidRPr="004C5F8F">
        <w:rPr>
          <w:rFonts w:ascii="Arial" w:hAnsi="Arial" w:cs="Arial"/>
          <w:sz w:val="28"/>
          <w:szCs w:val="28"/>
        </w:rPr>
        <w:t>Жасыл</w:t>
      </w:r>
      <w:proofErr w:type="spellEnd"/>
      <w:r w:rsidRPr="004C5F8F">
        <w:rPr>
          <w:rFonts w:ascii="Arial" w:hAnsi="Arial" w:cs="Arial"/>
          <w:sz w:val="28"/>
          <w:szCs w:val="28"/>
        </w:rPr>
        <w:t xml:space="preserve"> Казахстан и его исполнение. По проекту назначен индивидуальный для предприятия показатель валовых выбросов, который определяет требования по их снижению до 2025 года. Для примера АМТ должны иметь не более 147тт/год валовых выбросов в атмосферу и это на 30% ниже, чем мы имеем в разрешении 2023 года. Кроме того, в расчёте участвует СО, которое составляет более 50% всех валовых выбросов и делает исполнение этого проекта невозможным без глубокой модернизации, которая не может быть исполнена в столь короткий срок. Сейчас идет разработка </w:t>
      </w:r>
      <w:r w:rsidRPr="004C5F8F">
        <w:rPr>
          <w:rFonts w:ascii="Arial" w:hAnsi="Arial" w:cs="Arial"/>
          <w:sz w:val="28"/>
          <w:szCs w:val="28"/>
        </w:rPr>
        <w:lastRenderedPageBreak/>
        <w:t xml:space="preserve">национального справочника наилучших доступных техник в металлургии и в нем нет ссылок на нормирование СО.  То есть применение лимитов концентраций НДТ </w:t>
      </w:r>
      <w:proofErr w:type="spellStart"/>
      <w:r w:rsidRPr="004C5F8F">
        <w:rPr>
          <w:rFonts w:ascii="Arial" w:hAnsi="Arial" w:cs="Arial"/>
          <w:sz w:val="28"/>
          <w:szCs w:val="28"/>
        </w:rPr>
        <w:t>Жасыл</w:t>
      </w:r>
      <w:proofErr w:type="spellEnd"/>
      <w:r w:rsidRPr="004C5F8F">
        <w:rPr>
          <w:rFonts w:ascii="Arial" w:hAnsi="Arial" w:cs="Arial"/>
          <w:sz w:val="28"/>
          <w:szCs w:val="28"/>
        </w:rPr>
        <w:t xml:space="preserve"> Казахстан 2025 исполнимо только за счет существенного снижения производства комбината.</w:t>
      </w:r>
    </w:p>
    <w:p w:rsidR="004C5F8F" w:rsidRPr="004C5F8F" w:rsidRDefault="004C5F8F" w:rsidP="004C5F8F">
      <w:pPr>
        <w:ind w:firstLine="567"/>
        <w:jc w:val="both"/>
        <w:rPr>
          <w:rFonts w:ascii="Arial" w:hAnsi="Arial" w:cs="Arial"/>
          <w:sz w:val="28"/>
          <w:szCs w:val="28"/>
        </w:rPr>
      </w:pPr>
      <w:r w:rsidRPr="004C5F8F">
        <w:rPr>
          <w:rFonts w:ascii="Arial" w:hAnsi="Arial" w:cs="Arial"/>
          <w:sz w:val="28"/>
          <w:szCs w:val="28"/>
        </w:rPr>
        <w:t>Наше предложение – это пересмотр определения целевого уровня эмиссий с учетом мировой практики, согласно которой нормируются и измеряются концентрации на источниках.</w:t>
      </w:r>
    </w:p>
    <w:p w:rsidR="004C5F8F" w:rsidRPr="004C5F8F" w:rsidRDefault="004C5F8F" w:rsidP="004C5F8F">
      <w:pPr>
        <w:ind w:firstLine="567"/>
        <w:jc w:val="both"/>
        <w:rPr>
          <w:rFonts w:ascii="Arial" w:hAnsi="Arial" w:cs="Arial"/>
          <w:sz w:val="28"/>
          <w:szCs w:val="28"/>
        </w:rPr>
      </w:pPr>
      <w:r w:rsidRPr="004C5F8F">
        <w:rPr>
          <w:rFonts w:ascii="Arial" w:hAnsi="Arial" w:cs="Arial"/>
          <w:sz w:val="28"/>
          <w:szCs w:val="28"/>
        </w:rPr>
        <w:t>- Также вопрос стимулирования использования бизнесом металлургического шлака в строительстве. мы получаем конверторные и доменные шлаки в количестве более 2Мт в год. Этот материал успешно используется в мире в строительной индустрии. Для доменного шлака – это цементная промышленность и строительство дорог. Для конверторного – это в основном также дорожное строительство и переработка на другие применения.</w:t>
      </w:r>
    </w:p>
    <w:p w:rsidR="004C5F8F" w:rsidRPr="004C5F8F" w:rsidRDefault="004C5F8F" w:rsidP="004C5F8F">
      <w:pPr>
        <w:ind w:firstLine="567"/>
        <w:jc w:val="both"/>
        <w:rPr>
          <w:rFonts w:ascii="Arial" w:hAnsi="Arial" w:cs="Arial"/>
          <w:sz w:val="28"/>
          <w:szCs w:val="28"/>
        </w:rPr>
      </w:pPr>
      <w:r w:rsidRPr="004C5F8F">
        <w:rPr>
          <w:rFonts w:ascii="Arial" w:hAnsi="Arial" w:cs="Arial"/>
          <w:sz w:val="28"/>
          <w:szCs w:val="28"/>
        </w:rPr>
        <w:t xml:space="preserve">Таким образом при поддержке со стороны государства в Европе перерабатываются - 99% доменного и 72% конвертерного шлака. К сожалению, у нас такой инициативы со стороны государства нет и накопление на </w:t>
      </w:r>
      <w:proofErr w:type="spellStart"/>
      <w:r w:rsidRPr="004C5F8F">
        <w:rPr>
          <w:rFonts w:ascii="Arial" w:hAnsi="Arial" w:cs="Arial"/>
          <w:sz w:val="28"/>
          <w:szCs w:val="28"/>
        </w:rPr>
        <w:t>шлакоотвалах</w:t>
      </w:r>
      <w:proofErr w:type="spellEnd"/>
      <w:r w:rsidRPr="004C5F8F">
        <w:rPr>
          <w:rFonts w:ascii="Arial" w:hAnsi="Arial" w:cs="Arial"/>
          <w:sz w:val="28"/>
          <w:szCs w:val="28"/>
        </w:rPr>
        <w:t xml:space="preserve"> составляет в общем более 60Мт шлака, которые размещены вокруг комбината.</w:t>
      </w:r>
    </w:p>
    <w:p w:rsidR="004C5F8F" w:rsidRPr="004C5F8F" w:rsidRDefault="004C5F8F" w:rsidP="004C5F8F">
      <w:pPr>
        <w:ind w:firstLine="567"/>
        <w:jc w:val="both"/>
        <w:rPr>
          <w:rFonts w:ascii="Arial" w:hAnsi="Arial" w:cs="Arial"/>
          <w:sz w:val="28"/>
          <w:szCs w:val="28"/>
        </w:rPr>
      </w:pPr>
      <w:r w:rsidRPr="004C5F8F">
        <w:rPr>
          <w:rFonts w:ascii="Arial" w:hAnsi="Arial" w:cs="Arial"/>
          <w:sz w:val="28"/>
          <w:szCs w:val="28"/>
        </w:rPr>
        <w:t>Наше предложение – внедрение мировой практики использования металлургических шлаков в строительной и дорожной индустрии путем наложения ограничений на использование природных ресурсов для индустрии со стороны государства.</w:t>
      </w:r>
    </w:p>
    <w:p w:rsidR="004C5F8F" w:rsidRPr="004C5F8F" w:rsidRDefault="004C5F8F" w:rsidP="004C5F8F">
      <w:pPr>
        <w:ind w:firstLine="567"/>
        <w:jc w:val="both"/>
        <w:rPr>
          <w:rFonts w:ascii="Arial" w:hAnsi="Arial" w:cs="Arial"/>
          <w:sz w:val="28"/>
          <w:szCs w:val="28"/>
        </w:rPr>
      </w:pPr>
      <w:r w:rsidRPr="004C5F8F">
        <w:rPr>
          <w:rFonts w:ascii="Arial" w:hAnsi="Arial" w:cs="Arial"/>
          <w:sz w:val="28"/>
          <w:szCs w:val="28"/>
        </w:rPr>
        <w:t xml:space="preserve">- вопрос получения разрешений на новые проекты. После выхода нового экологического закона скорость внедрения проектов существенно снизилась, это связано с необходимостью получения разрешений в рамках общего на комбинат разрешения на каждый новый проект, на что дополнительно требуется от 6 до 9 месяцев времени. </w:t>
      </w:r>
    </w:p>
    <w:p w:rsidR="004C5F8F" w:rsidRPr="004C5F8F" w:rsidRDefault="004C5F8F" w:rsidP="004C5F8F">
      <w:pPr>
        <w:ind w:firstLine="567"/>
        <w:jc w:val="both"/>
        <w:rPr>
          <w:rFonts w:ascii="Arial" w:hAnsi="Arial" w:cs="Arial"/>
          <w:sz w:val="28"/>
          <w:szCs w:val="28"/>
        </w:rPr>
      </w:pPr>
      <w:r w:rsidRPr="004C5F8F">
        <w:rPr>
          <w:rFonts w:ascii="Arial" w:hAnsi="Arial" w:cs="Arial"/>
          <w:sz w:val="28"/>
          <w:szCs w:val="28"/>
        </w:rPr>
        <w:t>Кроме этого, это нововведение по ЭК РК имеет существенные разночтения. Так при получении комплексного экологического разрешения, его изменение должно производиться только при "существенных" изменениях на предприятии, требующих ОВОС. При этом, при проведении процедуры по экспертизе ОВОС, автоматически выдаётся Разрешение на воздействие, то есть полученное комплексного экологического разрешения отменяется. Здесь необходимо произвести корректировки в законе.</w:t>
      </w:r>
    </w:p>
    <w:p w:rsidR="004C5F8F" w:rsidRPr="004C5F8F" w:rsidRDefault="004C5F8F" w:rsidP="004C5F8F">
      <w:pPr>
        <w:ind w:firstLine="567"/>
        <w:jc w:val="both"/>
        <w:rPr>
          <w:rFonts w:ascii="Arial" w:hAnsi="Arial" w:cs="Arial"/>
          <w:sz w:val="28"/>
          <w:szCs w:val="28"/>
        </w:rPr>
      </w:pPr>
      <w:r w:rsidRPr="004C5F8F">
        <w:rPr>
          <w:rFonts w:ascii="Arial" w:hAnsi="Arial" w:cs="Arial"/>
          <w:sz w:val="28"/>
          <w:szCs w:val="28"/>
        </w:rPr>
        <w:lastRenderedPageBreak/>
        <w:t>Наше предложение – по новым проектам и изменениям существующих проводить вневедомственную экспертизу по принципу «одного окна», включая выдачу заключений и разрешений без вмешательства в общее разрешение на воздействие, выданное предприятию.</w:t>
      </w:r>
    </w:p>
    <w:p w:rsidR="004C5F8F" w:rsidRPr="004C5F8F" w:rsidRDefault="004C5F8F" w:rsidP="004C5F8F">
      <w:pPr>
        <w:ind w:firstLine="567"/>
        <w:jc w:val="both"/>
        <w:rPr>
          <w:rFonts w:ascii="Arial" w:hAnsi="Arial" w:cs="Arial"/>
          <w:sz w:val="28"/>
          <w:szCs w:val="28"/>
        </w:rPr>
      </w:pPr>
      <w:r w:rsidRPr="004C5F8F">
        <w:rPr>
          <w:rFonts w:ascii="Arial" w:hAnsi="Arial" w:cs="Arial"/>
          <w:sz w:val="28"/>
          <w:szCs w:val="28"/>
        </w:rPr>
        <w:t>По Энергетике</w:t>
      </w:r>
    </w:p>
    <w:p w:rsidR="004C5F8F" w:rsidRPr="004C5F8F" w:rsidRDefault="004C5F8F" w:rsidP="004C5F8F">
      <w:pPr>
        <w:ind w:firstLine="567"/>
        <w:jc w:val="both"/>
        <w:rPr>
          <w:rFonts w:ascii="Arial" w:hAnsi="Arial" w:cs="Arial"/>
          <w:sz w:val="28"/>
          <w:szCs w:val="28"/>
        </w:rPr>
      </w:pPr>
      <w:r w:rsidRPr="004C5F8F">
        <w:rPr>
          <w:rFonts w:ascii="Arial" w:hAnsi="Arial" w:cs="Arial"/>
          <w:sz w:val="28"/>
          <w:szCs w:val="28"/>
        </w:rPr>
        <w:t xml:space="preserve">Сначала о проблемах прошедшего отопительного сезона. </w:t>
      </w:r>
    </w:p>
    <w:p w:rsidR="004C5F8F" w:rsidRPr="004C5F8F" w:rsidRDefault="004C5F8F" w:rsidP="004C5F8F">
      <w:pPr>
        <w:ind w:firstLine="567"/>
        <w:jc w:val="both"/>
        <w:rPr>
          <w:rFonts w:ascii="Arial" w:hAnsi="Arial" w:cs="Arial"/>
          <w:sz w:val="28"/>
          <w:szCs w:val="28"/>
        </w:rPr>
      </w:pPr>
      <w:r w:rsidRPr="004C5F8F">
        <w:rPr>
          <w:rFonts w:ascii="Arial" w:hAnsi="Arial" w:cs="Arial"/>
          <w:sz w:val="28"/>
          <w:szCs w:val="28"/>
        </w:rPr>
        <w:t xml:space="preserve">В конце прошлого года начались проблемы с работой </w:t>
      </w:r>
      <w:proofErr w:type="spellStart"/>
      <w:r w:rsidRPr="004C5F8F">
        <w:rPr>
          <w:rFonts w:ascii="Arial" w:hAnsi="Arial" w:cs="Arial"/>
          <w:sz w:val="28"/>
          <w:szCs w:val="28"/>
        </w:rPr>
        <w:t>котлоагрегатов</w:t>
      </w:r>
      <w:proofErr w:type="spellEnd"/>
      <w:r w:rsidRPr="004C5F8F">
        <w:rPr>
          <w:rFonts w:ascii="Arial" w:hAnsi="Arial" w:cs="Arial"/>
          <w:sz w:val="28"/>
          <w:szCs w:val="28"/>
        </w:rPr>
        <w:t xml:space="preserve"> ТЭЦ, произошло это по причине использования непроектного угля.  До этого на ТЭЦ всегда использовали угли в пропорции 80% </w:t>
      </w:r>
      <w:proofErr w:type="spellStart"/>
      <w:r w:rsidRPr="004C5F8F">
        <w:rPr>
          <w:rFonts w:ascii="Arial" w:hAnsi="Arial" w:cs="Arial"/>
          <w:sz w:val="28"/>
          <w:szCs w:val="28"/>
        </w:rPr>
        <w:t>промпродукта</w:t>
      </w:r>
      <w:proofErr w:type="spellEnd"/>
      <w:r w:rsidRPr="004C5F8F">
        <w:rPr>
          <w:rFonts w:ascii="Arial" w:hAnsi="Arial" w:cs="Arial"/>
          <w:sz w:val="28"/>
          <w:szCs w:val="28"/>
        </w:rPr>
        <w:t xml:space="preserve"> производства наших обогатительных фабрик и собственных энергетических углей шахты Костенко. С ноября прошлого года добыча на шахтах была приостановлена, в результате чего, пропорция углей была изменена с увеличением внешнего закупаемого угля Экибастузского угольного бассейна. Использование непроектного угля в результате привело к быстрому выходу из строя газоочистного оборудования котлов и к вынужденным аварийным ремонтам, а соответственно к снижению тепловой и электрической нагрузки. </w:t>
      </w:r>
    </w:p>
    <w:p w:rsidR="004C5F8F" w:rsidRPr="004C5F8F" w:rsidRDefault="004C5F8F" w:rsidP="004C5F8F">
      <w:pPr>
        <w:ind w:firstLine="567"/>
        <w:jc w:val="both"/>
        <w:rPr>
          <w:rFonts w:ascii="Arial" w:hAnsi="Arial" w:cs="Arial"/>
          <w:sz w:val="28"/>
          <w:szCs w:val="28"/>
        </w:rPr>
      </w:pPr>
      <w:r w:rsidRPr="004C5F8F">
        <w:rPr>
          <w:rFonts w:ascii="Arial" w:hAnsi="Arial" w:cs="Arial"/>
          <w:sz w:val="28"/>
          <w:szCs w:val="28"/>
        </w:rPr>
        <w:t>К сожалению, все это происходило во время отопительного сезона, и температура теплоносителя на город была ниже графика на в среднем на 15 градусов ниже в течение 86 дней. Все это время на ТЭЦ было организована работа ремонтного персонала на круглосуточной основе, обеспечивая сокращение сроков ремонта. В качестве компенсации за этот период, комбинат не взымал плату с населения.</w:t>
      </w:r>
    </w:p>
    <w:p w:rsidR="004C5F8F" w:rsidRPr="004C5F8F" w:rsidRDefault="004C5F8F" w:rsidP="004C5F8F">
      <w:pPr>
        <w:ind w:firstLine="567"/>
        <w:jc w:val="both"/>
        <w:rPr>
          <w:rFonts w:ascii="Arial" w:hAnsi="Arial" w:cs="Arial"/>
          <w:sz w:val="28"/>
          <w:szCs w:val="28"/>
        </w:rPr>
      </w:pPr>
      <w:r w:rsidRPr="004C5F8F">
        <w:rPr>
          <w:rFonts w:ascii="Arial" w:hAnsi="Arial" w:cs="Arial"/>
          <w:sz w:val="28"/>
          <w:szCs w:val="28"/>
        </w:rPr>
        <w:t xml:space="preserve">К концу отопительного периода был запущен котёл №3, что позволило стабилизировать ситуацию по теплу и генерации электроэнергии, а также начать ремонтную программу по подготовке к новому отопительному сезону. </w:t>
      </w:r>
    </w:p>
    <w:p w:rsidR="004C5F8F" w:rsidRPr="004C5F8F" w:rsidRDefault="004C5F8F" w:rsidP="004C5F8F">
      <w:pPr>
        <w:ind w:firstLine="567"/>
        <w:jc w:val="both"/>
        <w:rPr>
          <w:rFonts w:ascii="Arial" w:hAnsi="Arial" w:cs="Arial"/>
          <w:sz w:val="28"/>
          <w:szCs w:val="28"/>
        </w:rPr>
      </w:pPr>
      <w:r w:rsidRPr="004C5F8F">
        <w:rPr>
          <w:rFonts w:ascii="Arial" w:hAnsi="Arial" w:cs="Arial"/>
          <w:sz w:val="28"/>
          <w:szCs w:val="28"/>
        </w:rPr>
        <w:t>- подготовка к новому отопительному сезону</w:t>
      </w:r>
    </w:p>
    <w:p w:rsidR="004C5F8F" w:rsidRPr="004C5F8F" w:rsidRDefault="004C5F8F" w:rsidP="004C5F8F">
      <w:pPr>
        <w:ind w:firstLine="567"/>
        <w:jc w:val="both"/>
        <w:rPr>
          <w:rFonts w:ascii="Arial" w:hAnsi="Arial" w:cs="Arial"/>
          <w:sz w:val="28"/>
          <w:szCs w:val="28"/>
        </w:rPr>
      </w:pPr>
      <w:r w:rsidRPr="004C5F8F">
        <w:rPr>
          <w:rFonts w:ascii="Arial" w:hAnsi="Arial" w:cs="Arial"/>
          <w:sz w:val="28"/>
          <w:szCs w:val="28"/>
        </w:rPr>
        <w:t xml:space="preserve">Для обеспечения полной готовности к отопительному сезону выполнен капитальный ремонт водогрейного котла 7, были начаты и выполняются ремонты </w:t>
      </w:r>
      <w:proofErr w:type="spellStart"/>
      <w:r w:rsidRPr="004C5F8F">
        <w:rPr>
          <w:rFonts w:ascii="Arial" w:hAnsi="Arial" w:cs="Arial"/>
          <w:sz w:val="28"/>
          <w:szCs w:val="28"/>
        </w:rPr>
        <w:t>котлоагрегатов</w:t>
      </w:r>
      <w:proofErr w:type="spellEnd"/>
      <w:r w:rsidRPr="004C5F8F">
        <w:rPr>
          <w:rFonts w:ascii="Arial" w:hAnsi="Arial" w:cs="Arial"/>
          <w:sz w:val="28"/>
          <w:szCs w:val="28"/>
        </w:rPr>
        <w:t xml:space="preserve"> №4, № 5. Со сроками окончания в июне и конце сентября соответственно.</w:t>
      </w:r>
    </w:p>
    <w:p w:rsidR="004C5F8F" w:rsidRPr="004C5F8F" w:rsidRDefault="004C5F8F" w:rsidP="004C5F8F">
      <w:pPr>
        <w:ind w:firstLine="567"/>
        <w:jc w:val="both"/>
        <w:rPr>
          <w:rFonts w:ascii="Arial" w:hAnsi="Arial" w:cs="Arial"/>
          <w:sz w:val="28"/>
          <w:szCs w:val="28"/>
        </w:rPr>
      </w:pPr>
      <w:r w:rsidRPr="004C5F8F">
        <w:rPr>
          <w:rFonts w:ascii="Arial" w:hAnsi="Arial" w:cs="Arial"/>
          <w:sz w:val="28"/>
          <w:szCs w:val="28"/>
        </w:rPr>
        <w:t xml:space="preserve">По проекту строительства котла №7 ТЭЦ 2 – работа полностью зависит от мобилизации персонала подрядчика АБ </w:t>
      </w:r>
      <w:proofErr w:type="spellStart"/>
      <w:r w:rsidRPr="004C5F8F">
        <w:rPr>
          <w:rFonts w:ascii="Arial" w:hAnsi="Arial" w:cs="Arial"/>
          <w:sz w:val="28"/>
          <w:szCs w:val="28"/>
        </w:rPr>
        <w:t>Констракшн</w:t>
      </w:r>
      <w:proofErr w:type="spellEnd"/>
      <w:r w:rsidRPr="004C5F8F">
        <w:rPr>
          <w:rFonts w:ascii="Arial" w:hAnsi="Arial" w:cs="Arial"/>
          <w:sz w:val="28"/>
          <w:szCs w:val="28"/>
        </w:rPr>
        <w:t xml:space="preserve">. Для безусловного ввода в эксплуатацию 7 котла в текущем году мы переместили бригады того же подрядчика с проекта модернизации </w:t>
      </w:r>
      <w:r w:rsidRPr="004C5F8F">
        <w:rPr>
          <w:rFonts w:ascii="Arial" w:hAnsi="Arial" w:cs="Arial"/>
          <w:sz w:val="28"/>
          <w:szCs w:val="28"/>
        </w:rPr>
        <w:lastRenderedPageBreak/>
        <w:t xml:space="preserve">первого котла ТЭЦ ПВС на 7й ТЭЦ2, что должно ускорить исполнение работ. </w:t>
      </w:r>
    </w:p>
    <w:p w:rsidR="004C5F8F" w:rsidRPr="004C5F8F" w:rsidRDefault="004C5F8F" w:rsidP="004C5F8F">
      <w:pPr>
        <w:ind w:firstLine="567"/>
        <w:jc w:val="both"/>
        <w:rPr>
          <w:rFonts w:ascii="Arial" w:hAnsi="Arial" w:cs="Arial"/>
          <w:sz w:val="28"/>
          <w:szCs w:val="28"/>
        </w:rPr>
      </w:pPr>
      <w:r w:rsidRPr="004C5F8F">
        <w:rPr>
          <w:rFonts w:ascii="Arial" w:hAnsi="Arial" w:cs="Arial"/>
          <w:sz w:val="28"/>
          <w:szCs w:val="28"/>
        </w:rPr>
        <w:t>На сегодняшний день мы можем с уверенностью говорить о том, что новый отопительный сезон не будет провален, мы ожидаем 6 котлов и 2 водогрейных котла в готовности к началу отопительного сезона.</w:t>
      </w:r>
    </w:p>
    <w:p w:rsidR="004C5F8F" w:rsidRPr="004C5F8F" w:rsidRDefault="004C5F8F" w:rsidP="004C5F8F">
      <w:pPr>
        <w:ind w:firstLine="567"/>
        <w:jc w:val="both"/>
        <w:rPr>
          <w:rFonts w:ascii="Arial" w:hAnsi="Arial" w:cs="Arial"/>
          <w:sz w:val="28"/>
          <w:szCs w:val="28"/>
        </w:rPr>
      </w:pPr>
      <w:r w:rsidRPr="004C5F8F">
        <w:rPr>
          <w:rFonts w:ascii="Arial" w:hAnsi="Arial" w:cs="Arial"/>
          <w:sz w:val="28"/>
          <w:szCs w:val="28"/>
        </w:rPr>
        <w:t>-  извлеченные уроки и выводы</w:t>
      </w:r>
    </w:p>
    <w:p w:rsidR="004C5F8F" w:rsidRPr="004C5F8F" w:rsidRDefault="004C5F8F" w:rsidP="004C5F8F">
      <w:pPr>
        <w:ind w:firstLine="567"/>
        <w:jc w:val="both"/>
        <w:rPr>
          <w:rFonts w:ascii="Arial" w:hAnsi="Arial" w:cs="Arial"/>
          <w:sz w:val="28"/>
          <w:szCs w:val="28"/>
        </w:rPr>
      </w:pPr>
      <w:r w:rsidRPr="004C5F8F">
        <w:rPr>
          <w:rFonts w:ascii="Arial" w:hAnsi="Arial" w:cs="Arial"/>
          <w:sz w:val="28"/>
          <w:szCs w:val="28"/>
        </w:rPr>
        <w:t xml:space="preserve">Для исключения рисков выхода из строя газоочистного оборудования были остановлены поставки и потребление агрессивных углей. Мы продолжаем поиск низкозольных углей с высокой калорийностью для улучшения процесса горения и стабилизации режима работы котлов ТЭЦ. Параллельно мы занимаемся улучшением качества ремонта, начиная от детального планирования работ и объемов ремонта, заканчивая набором собственного ремонтного персонала в структуру каждого цеха для повышения квалификации обслуживающего персонала. </w:t>
      </w:r>
    </w:p>
    <w:p w:rsidR="004C5F8F" w:rsidRPr="004C5F8F" w:rsidRDefault="004C5F8F" w:rsidP="004C5F8F">
      <w:pPr>
        <w:ind w:firstLine="567"/>
        <w:jc w:val="both"/>
        <w:rPr>
          <w:rFonts w:ascii="Arial" w:hAnsi="Arial" w:cs="Arial"/>
          <w:sz w:val="28"/>
          <w:szCs w:val="28"/>
        </w:rPr>
      </w:pPr>
      <w:r w:rsidRPr="004C5F8F">
        <w:rPr>
          <w:rFonts w:ascii="Arial" w:hAnsi="Arial" w:cs="Arial"/>
          <w:sz w:val="28"/>
          <w:szCs w:val="28"/>
        </w:rPr>
        <w:t xml:space="preserve">На ТЭЦ-1 мы приступили к модернизации котла №1, завершили строительство дымовой трубы, к которой будут подключены основной и дополнительные газоходы. Также выполняем капитальные ремонты котлов №4,7 с котлы полной заменой поверхностей нагрева и герметизацией камеры горения. </w:t>
      </w:r>
    </w:p>
    <w:p w:rsidR="004C5F8F" w:rsidRPr="004C5F8F" w:rsidRDefault="004C5F8F" w:rsidP="004C5F8F">
      <w:pPr>
        <w:ind w:firstLine="567"/>
        <w:jc w:val="both"/>
        <w:rPr>
          <w:rFonts w:ascii="Arial" w:hAnsi="Arial" w:cs="Arial"/>
          <w:sz w:val="28"/>
          <w:szCs w:val="28"/>
        </w:rPr>
      </w:pPr>
      <w:r w:rsidRPr="004C5F8F">
        <w:rPr>
          <w:rFonts w:ascii="Arial" w:hAnsi="Arial" w:cs="Arial"/>
          <w:sz w:val="28"/>
          <w:szCs w:val="28"/>
        </w:rPr>
        <w:t xml:space="preserve">Для стабилизации работ в энергетике, начаты проектные работы по полной замене газоходов ТЭЦ ПВС, работа также будет выполнена до конца текущего года. </w:t>
      </w:r>
    </w:p>
    <w:p w:rsidR="004C5F8F" w:rsidRPr="004C5F8F" w:rsidRDefault="004C5F8F" w:rsidP="004C5F8F">
      <w:pPr>
        <w:ind w:firstLine="567"/>
        <w:jc w:val="both"/>
        <w:rPr>
          <w:rFonts w:ascii="Arial" w:hAnsi="Arial" w:cs="Arial"/>
          <w:sz w:val="28"/>
          <w:szCs w:val="28"/>
        </w:rPr>
      </w:pPr>
      <w:r w:rsidRPr="004C5F8F">
        <w:rPr>
          <w:rFonts w:ascii="Arial" w:hAnsi="Arial" w:cs="Arial"/>
          <w:sz w:val="28"/>
          <w:szCs w:val="28"/>
        </w:rPr>
        <w:t xml:space="preserve">Уважаемые коллеги, таким образом наша компания делает последовательные шаги в направлении обеспечения промышленной безопасности, устойчивого развития, улучшении экологической ситуации в регионе. Мы развиваем наш потенциал, вносим вклад в поддержку регионов присутствия компании. </w:t>
      </w:r>
      <w:proofErr w:type="gramStart"/>
      <w:r w:rsidRPr="004C5F8F">
        <w:rPr>
          <w:rFonts w:ascii="Arial" w:hAnsi="Arial" w:cs="Arial"/>
          <w:sz w:val="28"/>
          <w:szCs w:val="28"/>
        </w:rPr>
        <w:t>В частности</w:t>
      </w:r>
      <w:proofErr w:type="gramEnd"/>
      <w:r w:rsidRPr="004C5F8F">
        <w:rPr>
          <w:rFonts w:ascii="Arial" w:hAnsi="Arial" w:cs="Arial"/>
          <w:sz w:val="28"/>
          <w:szCs w:val="28"/>
        </w:rPr>
        <w:t xml:space="preserve">: </w:t>
      </w:r>
    </w:p>
    <w:p w:rsidR="00CF422F" w:rsidRPr="004C5F8F" w:rsidRDefault="004C5F8F" w:rsidP="004C5F8F">
      <w:pPr>
        <w:ind w:firstLine="567"/>
        <w:jc w:val="both"/>
        <w:rPr>
          <w:rFonts w:ascii="Arial" w:hAnsi="Arial" w:cs="Arial"/>
          <w:sz w:val="28"/>
          <w:szCs w:val="28"/>
        </w:rPr>
      </w:pPr>
      <w:r w:rsidRPr="004C5F8F">
        <w:rPr>
          <w:rFonts w:ascii="Arial" w:hAnsi="Arial" w:cs="Arial"/>
          <w:sz w:val="28"/>
          <w:szCs w:val="28"/>
        </w:rPr>
        <w:t>По инвестиционным проектам в текущем году, было выделено более 100 миллиардов тенге, сумма распределена на промышленною безопасность и экологические проекты, новое строительство, модернизацию и замену оборудования.</w:t>
      </w:r>
    </w:p>
    <w:sectPr w:rsidR="00CF422F" w:rsidRPr="004C5F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F8F"/>
    <w:rsid w:val="004C5F8F"/>
    <w:rsid w:val="00730880"/>
    <w:rsid w:val="00CF4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9CFD0-FD76-4474-B9E1-95E8962E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08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1525</Words>
  <Characters>8697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Дошумова Умит</dc:creator>
  <cp:keywords/>
  <dc:description/>
  <cp:lastModifiedBy>Дошумова Умит</cp:lastModifiedBy>
  <cp:revision>2</cp:revision>
  <dcterms:created xsi:type="dcterms:W3CDTF">2023-06-09T08:17:00Z</dcterms:created>
  <dcterms:modified xsi:type="dcterms:W3CDTF">2023-06-09T11:55:00Z</dcterms:modified>
</cp:coreProperties>
</file>