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D31BC" w14:textId="77777777" w:rsidR="00383DEB" w:rsidRPr="006B4230" w:rsidRDefault="00383DEB" w:rsidP="00137969">
      <w:pPr>
        <w:widowControl w:val="0"/>
        <w:spacing w:after="0" w:line="240" w:lineRule="auto"/>
        <w:jc w:val="center"/>
        <w:rPr>
          <w:rFonts w:ascii="Times New Roman" w:hAnsi="Times New Roman" w:cs="Times New Roman"/>
          <w:b/>
          <w:bCs/>
          <w:color w:val="000000" w:themeColor="text1"/>
          <w:sz w:val="28"/>
          <w:szCs w:val="28"/>
          <w:lang w:val="ru-RU"/>
        </w:rPr>
      </w:pPr>
      <w:bookmarkStart w:id="0" w:name="_GoBack"/>
      <w:bookmarkEnd w:id="0"/>
      <w:r w:rsidRPr="006B4230">
        <w:rPr>
          <w:rFonts w:ascii="Times New Roman" w:hAnsi="Times New Roman" w:cs="Times New Roman"/>
          <w:b/>
          <w:bCs/>
          <w:color w:val="000000" w:themeColor="text1"/>
          <w:sz w:val="28"/>
          <w:szCs w:val="28"/>
          <w:lang w:val="ru-RU"/>
        </w:rPr>
        <w:t>СРАВНИТЕЛЬНАЯ ТАБЛИЦА</w:t>
      </w:r>
    </w:p>
    <w:p w14:paraId="28A9E27F" w14:textId="77777777" w:rsidR="00383DEB" w:rsidRPr="006B4230" w:rsidRDefault="00383DEB" w:rsidP="00137969">
      <w:pPr>
        <w:widowControl w:val="0"/>
        <w:spacing w:after="0" w:line="240" w:lineRule="auto"/>
        <w:jc w:val="center"/>
        <w:rPr>
          <w:rStyle w:val="normal-h"/>
          <w:rFonts w:ascii="Times New Roman" w:hAnsi="Times New Roman" w:cs="Times New Roman"/>
          <w:b/>
          <w:color w:val="000000" w:themeColor="text1"/>
          <w:sz w:val="28"/>
          <w:szCs w:val="28"/>
          <w:lang w:val="ru-RU"/>
        </w:rPr>
      </w:pPr>
      <w:r w:rsidRPr="006B4230">
        <w:rPr>
          <w:rFonts w:ascii="Times New Roman" w:hAnsi="Times New Roman" w:cs="Times New Roman"/>
          <w:b/>
          <w:color w:val="000000" w:themeColor="text1"/>
          <w:sz w:val="28"/>
          <w:szCs w:val="28"/>
          <w:lang w:val="ru-RU"/>
        </w:rPr>
        <w:t xml:space="preserve">к проекту </w:t>
      </w:r>
      <w:r w:rsidRPr="006B4230">
        <w:rPr>
          <w:rStyle w:val="normal-h"/>
          <w:rFonts w:ascii="Times New Roman" w:hAnsi="Times New Roman" w:cs="Times New Roman"/>
          <w:b/>
          <w:color w:val="000000" w:themeColor="text1"/>
          <w:sz w:val="28"/>
          <w:szCs w:val="28"/>
          <w:lang w:val="ru-RU"/>
        </w:rPr>
        <w:t>Закона Республики Казахстан «</w:t>
      </w:r>
      <w:r w:rsidRPr="006B4230">
        <w:rPr>
          <w:rFonts w:ascii="Times New Roman" w:hAnsi="Times New Roman" w:cs="Times New Roman"/>
          <w:b/>
          <w:sz w:val="28"/>
          <w:szCs w:val="28"/>
          <w:lang w:val="ru-RU"/>
        </w:rPr>
        <w:t>О внесении изменений и дополнений в некоторые законодательные акты Республики Казахстан по вопросам трансфертного ценообразования</w:t>
      </w:r>
      <w:r w:rsidRPr="006B4230">
        <w:rPr>
          <w:rStyle w:val="normal-h"/>
          <w:rFonts w:ascii="Times New Roman" w:hAnsi="Times New Roman" w:cs="Times New Roman"/>
          <w:b/>
          <w:color w:val="000000" w:themeColor="text1"/>
          <w:sz w:val="28"/>
          <w:szCs w:val="28"/>
          <w:lang w:val="ru-RU"/>
        </w:rPr>
        <w:t>»</w:t>
      </w:r>
    </w:p>
    <w:p w14:paraId="1862FCE1" w14:textId="77777777" w:rsidR="00383DEB" w:rsidRPr="006B4230" w:rsidRDefault="00383DEB" w:rsidP="00137969">
      <w:pPr>
        <w:widowControl w:val="0"/>
        <w:spacing w:line="240" w:lineRule="auto"/>
        <w:rPr>
          <w:rStyle w:val="normal-h"/>
          <w:rFonts w:ascii="Times New Roman" w:hAnsi="Times New Roman" w:cs="Times New Roman"/>
          <w:b/>
          <w:color w:val="000000" w:themeColor="text1"/>
          <w:sz w:val="20"/>
          <w:szCs w:val="20"/>
          <w:lang w:val="ru-RU"/>
        </w:rPr>
      </w:pPr>
    </w:p>
    <w:tbl>
      <w:tblPr>
        <w:tblStyle w:val="a3"/>
        <w:tblW w:w="14992" w:type="dxa"/>
        <w:tblLayout w:type="fixed"/>
        <w:tblLook w:val="04A0" w:firstRow="1" w:lastRow="0" w:firstColumn="1" w:lastColumn="0" w:noHBand="0" w:noVBand="1"/>
      </w:tblPr>
      <w:tblGrid>
        <w:gridCol w:w="675"/>
        <w:gridCol w:w="1418"/>
        <w:gridCol w:w="4678"/>
        <w:gridCol w:w="4394"/>
        <w:gridCol w:w="3827"/>
      </w:tblGrid>
      <w:tr w:rsidR="00383DEB" w:rsidRPr="00790398" w14:paraId="6013C583" w14:textId="77777777" w:rsidTr="004B1B8A">
        <w:trPr>
          <w:trHeight w:val="3088"/>
        </w:trPr>
        <w:tc>
          <w:tcPr>
            <w:tcW w:w="675" w:type="dxa"/>
          </w:tcPr>
          <w:p w14:paraId="288BF5F1" w14:textId="77777777" w:rsidR="00383DEB" w:rsidRPr="006B4230" w:rsidRDefault="00383DEB" w:rsidP="00137969">
            <w:pPr>
              <w:widowControl w:val="0"/>
              <w:spacing w:line="240" w:lineRule="auto"/>
              <w:jc w:val="center"/>
              <w:rPr>
                <w:rFonts w:ascii="Times New Roman" w:hAnsi="Times New Roman" w:cs="Times New Roman"/>
                <w:b/>
                <w:color w:val="000000" w:themeColor="text1"/>
                <w:sz w:val="28"/>
                <w:szCs w:val="28"/>
              </w:rPr>
            </w:pPr>
            <w:r w:rsidRPr="006B4230">
              <w:rPr>
                <w:rFonts w:ascii="Times New Roman" w:hAnsi="Times New Roman" w:cs="Times New Roman"/>
                <w:b/>
                <w:color w:val="000000" w:themeColor="text1"/>
                <w:sz w:val="28"/>
                <w:szCs w:val="28"/>
                <w:lang w:val="kk-KZ"/>
              </w:rPr>
              <w:t>Р/с</w:t>
            </w:r>
            <w:r w:rsidRPr="006B4230">
              <w:rPr>
                <w:rFonts w:ascii="Times New Roman" w:hAnsi="Times New Roman" w:cs="Times New Roman"/>
                <w:b/>
                <w:color w:val="000000" w:themeColor="text1"/>
                <w:sz w:val="28"/>
                <w:szCs w:val="28"/>
              </w:rPr>
              <w:t xml:space="preserve">№ </w:t>
            </w:r>
          </w:p>
        </w:tc>
        <w:tc>
          <w:tcPr>
            <w:tcW w:w="1418" w:type="dxa"/>
          </w:tcPr>
          <w:p w14:paraId="1C66ECDA" w14:textId="77777777" w:rsidR="00383DEB" w:rsidRPr="006B4230" w:rsidRDefault="00383DEB" w:rsidP="00137969">
            <w:pPr>
              <w:widowControl w:val="0"/>
              <w:spacing w:line="240" w:lineRule="auto"/>
              <w:jc w:val="center"/>
              <w:rPr>
                <w:rFonts w:ascii="Times New Roman" w:hAnsi="Times New Roman" w:cs="Times New Roman"/>
                <w:b/>
                <w:bCs/>
                <w:color w:val="000000" w:themeColor="text1"/>
                <w:sz w:val="28"/>
                <w:szCs w:val="28"/>
              </w:rPr>
            </w:pPr>
            <w:r w:rsidRPr="006B4230">
              <w:rPr>
                <w:rFonts w:ascii="Times New Roman" w:hAnsi="Times New Roman" w:cs="Times New Roman"/>
                <w:b/>
                <w:bCs/>
                <w:color w:val="000000" w:themeColor="text1"/>
                <w:sz w:val="28"/>
                <w:szCs w:val="28"/>
              </w:rPr>
              <w:t>Струк-турный</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
                <w:bCs/>
                <w:color w:val="000000" w:themeColor="text1"/>
                <w:sz w:val="28"/>
                <w:szCs w:val="28"/>
              </w:rPr>
              <w:t>элемент</w:t>
            </w:r>
          </w:p>
        </w:tc>
        <w:tc>
          <w:tcPr>
            <w:tcW w:w="4678" w:type="dxa"/>
          </w:tcPr>
          <w:p w14:paraId="339939EB" w14:textId="77777777" w:rsidR="00383DEB" w:rsidRPr="006B4230" w:rsidRDefault="00383DEB" w:rsidP="00137969">
            <w:pPr>
              <w:widowControl w:val="0"/>
              <w:spacing w:line="240" w:lineRule="auto"/>
              <w:jc w:val="center"/>
              <w:rPr>
                <w:rFonts w:ascii="Times New Roman" w:hAnsi="Times New Roman" w:cs="Times New Roman"/>
                <w:b/>
                <w:color w:val="000000" w:themeColor="text1"/>
                <w:sz w:val="28"/>
                <w:szCs w:val="28"/>
              </w:rPr>
            </w:pPr>
            <w:r w:rsidRPr="006B4230">
              <w:rPr>
                <w:rFonts w:ascii="Times New Roman" w:hAnsi="Times New Roman" w:cs="Times New Roman"/>
                <w:b/>
                <w:color w:val="000000" w:themeColor="text1"/>
                <w:sz w:val="28"/>
                <w:szCs w:val="28"/>
                <w:lang w:val="ru-RU"/>
              </w:rPr>
              <w:t>Действующая редакция</w:t>
            </w:r>
          </w:p>
        </w:tc>
        <w:tc>
          <w:tcPr>
            <w:tcW w:w="4394" w:type="dxa"/>
          </w:tcPr>
          <w:p w14:paraId="184FB43B" w14:textId="77777777" w:rsidR="00383DEB" w:rsidRPr="006B4230" w:rsidRDefault="00383DEB" w:rsidP="00137969">
            <w:pPr>
              <w:widowControl w:val="0"/>
              <w:spacing w:line="240" w:lineRule="auto"/>
              <w:jc w:val="center"/>
              <w:rPr>
                <w:rFonts w:ascii="Times New Roman" w:hAnsi="Times New Roman" w:cs="Times New Roman"/>
                <w:b/>
                <w:color w:val="000000" w:themeColor="text1"/>
                <w:sz w:val="28"/>
                <w:szCs w:val="28"/>
                <w:lang w:val="ru-RU"/>
              </w:rPr>
            </w:pPr>
            <w:r w:rsidRPr="006B4230">
              <w:rPr>
                <w:rFonts w:ascii="Times New Roman" w:hAnsi="Times New Roman" w:cs="Times New Roman"/>
                <w:b/>
                <w:color w:val="000000" w:themeColor="text1"/>
                <w:sz w:val="28"/>
                <w:szCs w:val="28"/>
                <w:lang w:val="ru-RU"/>
              </w:rPr>
              <w:t>Предлагаемая редакция</w:t>
            </w:r>
          </w:p>
        </w:tc>
        <w:tc>
          <w:tcPr>
            <w:tcW w:w="3827" w:type="dxa"/>
          </w:tcPr>
          <w:p w14:paraId="44C1F654" w14:textId="77777777" w:rsidR="00383DEB" w:rsidRPr="006B4230" w:rsidRDefault="00383DEB" w:rsidP="00137969">
            <w:pPr>
              <w:widowControl w:val="0"/>
              <w:spacing w:after="0" w:line="240" w:lineRule="auto"/>
              <w:jc w:val="center"/>
              <w:rPr>
                <w:rFonts w:ascii="Times New Roman" w:hAnsi="Times New Roman" w:cs="Times New Roman"/>
                <w:b/>
                <w:color w:val="000000" w:themeColor="text1"/>
                <w:sz w:val="28"/>
                <w:szCs w:val="28"/>
                <w:lang w:val="ru-RU"/>
              </w:rPr>
            </w:pPr>
            <w:r w:rsidRPr="006B4230">
              <w:rPr>
                <w:rFonts w:ascii="Times New Roman" w:hAnsi="Times New Roman" w:cs="Times New Roman"/>
                <w:b/>
                <w:color w:val="000000" w:themeColor="text1"/>
                <w:sz w:val="28"/>
                <w:szCs w:val="28"/>
                <w:lang w:val="ru-RU"/>
              </w:rPr>
              <w:t>Обоснование (включая ссылки на поручения, конкретный пункт/положение концепции проекта закона, суть поправки; четкое и разграниченное обоснование к каждой вносимой поправке)</w:t>
            </w:r>
          </w:p>
        </w:tc>
      </w:tr>
      <w:tr w:rsidR="00383DEB" w:rsidRPr="006B4230" w14:paraId="4D2AF239" w14:textId="77777777" w:rsidTr="004B1B8A">
        <w:trPr>
          <w:trHeight w:val="496"/>
        </w:trPr>
        <w:tc>
          <w:tcPr>
            <w:tcW w:w="14992" w:type="dxa"/>
            <w:gridSpan w:val="5"/>
          </w:tcPr>
          <w:p w14:paraId="718D19FD" w14:textId="77777777" w:rsidR="00383DEB" w:rsidRPr="006B4230" w:rsidRDefault="00383DEB" w:rsidP="00137969">
            <w:pPr>
              <w:pStyle w:val="a6"/>
              <w:widowControl w:val="0"/>
              <w:spacing w:after="0" w:line="240" w:lineRule="auto"/>
              <w:ind w:left="0"/>
              <w:jc w:val="center"/>
              <w:rPr>
                <w:rFonts w:ascii="Times New Roman" w:hAnsi="Times New Roman" w:cs="Times New Roman"/>
                <w:b/>
                <w:bCs/>
                <w:sz w:val="28"/>
                <w:szCs w:val="28"/>
                <w:lang w:val="ru-RU"/>
              </w:rPr>
            </w:pPr>
            <w:r w:rsidRPr="006B4230">
              <w:rPr>
                <w:rFonts w:ascii="Times New Roman" w:hAnsi="Times New Roman" w:cs="Times New Roman"/>
                <w:b/>
                <w:bCs/>
                <w:sz w:val="28"/>
                <w:szCs w:val="28"/>
                <w:lang w:val="ru-RU"/>
              </w:rPr>
              <w:t>Предпринимательский кодекс Республики Казахстан</w:t>
            </w:r>
          </w:p>
        </w:tc>
      </w:tr>
      <w:tr w:rsidR="00383DEB" w:rsidRPr="00790398" w14:paraId="7085582B" w14:textId="77777777" w:rsidTr="004B1B8A">
        <w:trPr>
          <w:trHeight w:val="1969"/>
        </w:trPr>
        <w:tc>
          <w:tcPr>
            <w:tcW w:w="675" w:type="dxa"/>
          </w:tcPr>
          <w:p w14:paraId="039B6388" w14:textId="77777777" w:rsidR="00383DEB" w:rsidRPr="006B4230" w:rsidRDefault="00383DEB" w:rsidP="00137969">
            <w:pPr>
              <w:widowControl w:val="0"/>
              <w:spacing w:after="0" w:line="240" w:lineRule="auto"/>
              <w:jc w:val="both"/>
              <w:rPr>
                <w:rFonts w:ascii="Times New Roman" w:hAnsi="Times New Roman" w:cs="Times New Roman"/>
                <w:bCs/>
                <w:sz w:val="28"/>
                <w:szCs w:val="28"/>
              </w:rPr>
            </w:pPr>
            <w:r w:rsidRPr="006B4230">
              <w:rPr>
                <w:rFonts w:ascii="Times New Roman" w:hAnsi="Times New Roman" w:cs="Times New Roman"/>
                <w:bCs/>
                <w:sz w:val="28"/>
                <w:szCs w:val="28"/>
              </w:rPr>
              <w:t>1.</w:t>
            </w:r>
          </w:p>
        </w:tc>
        <w:tc>
          <w:tcPr>
            <w:tcW w:w="1418" w:type="dxa"/>
          </w:tcPr>
          <w:p w14:paraId="7B45FE51" w14:textId="77777777" w:rsidR="00383DEB" w:rsidRPr="006B4230" w:rsidRDefault="00383DEB" w:rsidP="00137969">
            <w:pPr>
              <w:spacing w:line="240" w:lineRule="auto"/>
              <w:jc w:val="both"/>
              <w:rPr>
                <w:rFonts w:ascii="Times New Roman" w:hAnsi="Times New Roman"/>
                <w:sz w:val="28"/>
                <w:szCs w:val="28"/>
              </w:rPr>
            </w:pPr>
            <w:r w:rsidRPr="006B4230">
              <w:rPr>
                <w:rFonts w:ascii="Times New Roman" w:hAnsi="Times New Roman"/>
                <w:sz w:val="28"/>
                <w:szCs w:val="28"/>
                <w:lang w:val="kk-KZ"/>
              </w:rPr>
              <w:t>Подпункт 5) пункта 3 статьи 11</w:t>
            </w:r>
            <w:r w:rsidRPr="006B4230">
              <w:rPr>
                <w:rFonts w:ascii="Times New Roman" w:hAnsi="Times New Roman"/>
                <w:sz w:val="28"/>
                <w:szCs w:val="28"/>
              </w:rPr>
              <w:t>6</w:t>
            </w:r>
          </w:p>
        </w:tc>
        <w:tc>
          <w:tcPr>
            <w:tcW w:w="4678" w:type="dxa"/>
          </w:tcPr>
          <w:p w14:paraId="473A662E" w14:textId="77777777" w:rsidR="00383DEB" w:rsidRPr="006B4230" w:rsidRDefault="00383DEB" w:rsidP="00137969">
            <w:pPr>
              <w:spacing w:line="240" w:lineRule="auto"/>
              <w:ind w:firstLine="601"/>
              <w:jc w:val="both"/>
              <w:rPr>
                <w:rFonts w:ascii="Times New Roman" w:hAnsi="Times New Roman"/>
                <w:sz w:val="28"/>
                <w:szCs w:val="28"/>
                <w:lang w:val="kk-KZ"/>
              </w:rPr>
            </w:pPr>
            <w:r w:rsidRPr="006B4230">
              <w:rPr>
                <w:rFonts w:ascii="Times New Roman" w:hAnsi="Times New Roman"/>
                <w:sz w:val="28"/>
                <w:szCs w:val="28"/>
                <w:lang w:val="kk-KZ"/>
              </w:rPr>
              <w:t>Статья 116. Государственное регулирование цен и тарифов субъектов предпринимательства</w:t>
            </w:r>
          </w:p>
          <w:p w14:paraId="266EDD30" w14:textId="77777777" w:rsidR="00383DEB" w:rsidRPr="006B4230" w:rsidRDefault="00383DEB" w:rsidP="00137969">
            <w:pPr>
              <w:spacing w:line="240" w:lineRule="auto"/>
              <w:ind w:firstLine="601"/>
              <w:jc w:val="both"/>
              <w:rPr>
                <w:rFonts w:ascii="Times New Roman" w:hAnsi="Times New Roman"/>
                <w:sz w:val="28"/>
                <w:szCs w:val="28"/>
                <w:lang w:val="kk-KZ"/>
              </w:rPr>
            </w:pPr>
            <w:r w:rsidRPr="006B4230">
              <w:rPr>
                <w:rFonts w:ascii="Times New Roman" w:hAnsi="Times New Roman"/>
                <w:sz w:val="28"/>
                <w:szCs w:val="28"/>
                <w:lang w:val="kk-KZ"/>
              </w:rPr>
              <w:t>***</w:t>
            </w:r>
          </w:p>
          <w:p w14:paraId="06283230" w14:textId="77777777" w:rsidR="00383DEB" w:rsidRPr="006B4230" w:rsidRDefault="00383DEB" w:rsidP="00137969">
            <w:pPr>
              <w:spacing w:after="0" w:line="240" w:lineRule="auto"/>
              <w:ind w:firstLine="601"/>
              <w:jc w:val="both"/>
              <w:rPr>
                <w:rFonts w:ascii="Times New Roman" w:hAnsi="Times New Roman"/>
                <w:sz w:val="28"/>
                <w:szCs w:val="28"/>
                <w:lang w:val="kk-KZ"/>
              </w:rPr>
            </w:pPr>
            <w:r w:rsidRPr="006B4230">
              <w:rPr>
                <w:rFonts w:ascii="Times New Roman" w:hAnsi="Times New Roman"/>
                <w:sz w:val="28"/>
                <w:szCs w:val="28"/>
                <w:lang w:val="kk-KZ"/>
              </w:rPr>
              <w:t>3. Государство регулирует цены и тарифы на следующие товары, работы, услуги субъектов предпринимательства:</w:t>
            </w:r>
          </w:p>
          <w:p w14:paraId="4F1A144F" w14:textId="77777777" w:rsidR="00383DEB" w:rsidRPr="006B4230" w:rsidRDefault="00383DEB" w:rsidP="00137969">
            <w:pPr>
              <w:spacing w:after="0" w:line="240" w:lineRule="auto"/>
              <w:jc w:val="both"/>
              <w:rPr>
                <w:rFonts w:ascii="Times New Roman" w:hAnsi="Times New Roman"/>
                <w:sz w:val="28"/>
                <w:szCs w:val="28"/>
                <w:lang w:val="kk-KZ"/>
              </w:rPr>
            </w:pPr>
            <w:r w:rsidRPr="006B4230">
              <w:rPr>
                <w:rFonts w:ascii="Times New Roman" w:hAnsi="Times New Roman"/>
                <w:sz w:val="28"/>
                <w:szCs w:val="28"/>
                <w:lang w:val="kk-KZ"/>
              </w:rPr>
              <w:t>***</w:t>
            </w:r>
          </w:p>
          <w:p w14:paraId="3689EF5E" w14:textId="77777777" w:rsidR="00383DEB" w:rsidRPr="006B4230" w:rsidRDefault="00383DEB" w:rsidP="00137969">
            <w:pPr>
              <w:widowControl w:val="0"/>
              <w:spacing w:after="0" w:line="240" w:lineRule="auto"/>
              <w:ind w:firstLine="595"/>
              <w:jc w:val="both"/>
              <w:rPr>
                <w:rFonts w:ascii="Times New Roman" w:hAnsi="Times New Roman"/>
                <w:b/>
                <w:sz w:val="28"/>
                <w:szCs w:val="28"/>
                <w:lang w:val="kk-KZ"/>
              </w:rPr>
            </w:pPr>
            <w:r w:rsidRPr="006B4230">
              <w:rPr>
                <w:rFonts w:ascii="Times New Roman" w:hAnsi="Times New Roman"/>
                <w:b/>
                <w:sz w:val="28"/>
                <w:szCs w:val="28"/>
                <w:lang w:val="kk-KZ"/>
              </w:rPr>
              <w:t xml:space="preserve">5) на товары, работы, услуги в международных деловых </w:t>
            </w:r>
            <w:r w:rsidRPr="006B4230">
              <w:rPr>
                <w:rFonts w:ascii="Times New Roman" w:hAnsi="Times New Roman"/>
                <w:b/>
                <w:sz w:val="28"/>
                <w:szCs w:val="28"/>
                <w:lang w:val="kk-KZ"/>
              </w:rPr>
              <w:lastRenderedPageBreak/>
              <w:t>операциях и сделках, связанных с международными деловыми операциями, возникающих при трансфертном ценообразовании;</w:t>
            </w:r>
          </w:p>
          <w:p w14:paraId="64B0CCBA" w14:textId="77777777" w:rsidR="00383DEB" w:rsidRPr="006B4230" w:rsidRDefault="00383DEB" w:rsidP="00137969">
            <w:pPr>
              <w:spacing w:after="0" w:line="240" w:lineRule="auto"/>
              <w:jc w:val="both"/>
              <w:rPr>
                <w:rFonts w:ascii="Times New Roman" w:hAnsi="Times New Roman" w:cs="Times New Roman"/>
                <w:b/>
                <w:bCs/>
                <w:color w:val="000000" w:themeColor="text1"/>
                <w:sz w:val="28"/>
                <w:szCs w:val="28"/>
                <w:lang w:val="kk-KZ"/>
              </w:rPr>
            </w:pPr>
          </w:p>
        </w:tc>
        <w:tc>
          <w:tcPr>
            <w:tcW w:w="4394" w:type="dxa"/>
          </w:tcPr>
          <w:p w14:paraId="6DAAE4C4" w14:textId="77777777" w:rsidR="00383DEB" w:rsidRPr="006B4230" w:rsidRDefault="00383DEB" w:rsidP="00137969">
            <w:pPr>
              <w:spacing w:line="240" w:lineRule="auto"/>
              <w:ind w:firstLine="601"/>
              <w:jc w:val="both"/>
              <w:rPr>
                <w:rFonts w:ascii="Times New Roman" w:hAnsi="Times New Roman"/>
                <w:sz w:val="28"/>
                <w:szCs w:val="28"/>
                <w:lang w:val="kk-KZ"/>
              </w:rPr>
            </w:pPr>
            <w:r w:rsidRPr="006B4230">
              <w:rPr>
                <w:rFonts w:ascii="Times New Roman" w:hAnsi="Times New Roman"/>
                <w:sz w:val="28"/>
                <w:szCs w:val="28"/>
                <w:lang w:val="kk-KZ"/>
              </w:rPr>
              <w:lastRenderedPageBreak/>
              <w:t>Статья 116. Государственное регулирование цен и тарифов субъектов предпринимательства</w:t>
            </w:r>
          </w:p>
          <w:p w14:paraId="5017344E" w14:textId="77777777" w:rsidR="00383DEB" w:rsidRPr="006B4230" w:rsidRDefault="00383DEB" w:rsidP="00137969">
            <w:pPr>
              <w:spacing w:line="240" w:lineRule="auto"/>
              <w:ind w:firstLine="601"/>
              <w:jc w:val="both"/>
              <w:rPr>
                <w:rFonts w:ascii="Times New Roman" w:hAnsi="Times New Roman"/>
                <w:sz w:val="28"/>
                <w:szCs w:val="28"/>
                <w:lang w:val="kk-KZ"/>
              </w:rPr>
            </w:pPr>
            <w:r w:rsidRPr="006B4230">
              <w:rPr>
                <w:rFonts w:ascii="Times New Roman" w:hAnsi="Times New Roman"/>
                <w:sz w:val="28"/>
                <w:szCs w:val="28"/>
                <w:lang w:val="kk-KZ"/>
              </w:rPr>
              <w:t>***</w:t>
            </w:r>
          </w:p>
          <w:p w14:paraId="253E6CFA" w14:textId="77777777" w:rsidR="00383DEB" w:rsidRPr="006B4230" w:rsidRDefault="00383DEB" w:rsidP="00137969">
            <w:pPr>
              <w:spacing w:after="0" w:line="240" w:lineRule="auto"/>
              <w:ind w:firstLine="601"/>
              <w:jc w:val="both"/>
              <w:rPr>
                <w:rFonts w:ascii="Times New Roman" w:hAnsi="Times New Roman"/>
                <w:sz w:val="28"/>
                <w:szCs w:val="28"/>
                <w:lang w:val="kk-KZ"/>
              </w:rPr>
            </w:pPr>
            <w:r w:rsidRPr="006B4230">
              <w:rPr>
                <w:rFonts w:ascii="Times New Roman" w:hAnsi="Times New Roman"/>
                <w:sz w:val="28"/>
                <w:szCs w:val="28"/>
                <w:lang w:val="kk-KZ"/>
              </w:rPr>
              <w:t>3. Государство регулирует цены и тарифы на следующие товары, работы, услуги субъектов предпринимательства:</w:t>
            </w:r>
          </w:p>
          <w:p w14:paraId="66E78816" w14:textId="77777777" w:rsidR="00383DEB" w:rsidRPr="006B4230" w:rsidRDefault="00383DEB" w:rsidP="00137969">
            <w:pPr>
              <w:spacing w:after="0" w:line="240" w:lineRule="auto"/>
              <w:jc w:val="both"/>
              <w:rPr>
                <w:rFonts w:ascii="Times New Roman" w:hAnsi="Times New Roman"/>
                <w:sz w:val="28"/>
                <w:szCs w:val="28"/>
                <w:lang w:val="kk-KZ"/>
              </w:rPr>
            </w:pPr>
            <w:r w:rsidRPr="006B4230">
              <w:rPr>
                <w:rFonts w:ascii="Times New Roman" w:hAnsi="Times New Roman"/>
                <w:sz w:val="28"/>
                <w:szCs w:val="28"/>
                <w:lang w:val="kk-KZ"/>
              </w:rPr>
              <w:t>***</w:t>
            </w:r>
          </w:p>
          <w:p w14:paraId="5B5CA8F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ru-RU"/>
              </w:rPr>
              <w:t>исключить</w:t>
            </w:r>
          </w:p>
        </w:tc>
        <w:tc>
          <w:tcPr>
            <w:tcW w:w="3827" w:type="dxa"/>
          </w:tcPr>
          <w:p w14:paraId="0CCA873D"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Приведение в соответствие с вносимыми изменениями в Закон Республики Казахстан «О трансфертном ценообразовании» (далее </w:t>
            </w:r>
            <w:r w:rsidRPr="006B4230">
              <w:rPr>
                <w:lang w:val="ru-RU"/>
              </w:rPr>
              <w:t>–</w:t>
            </w:r>
            <w:r w:rsidRPr="006B4230">
              <w:rPr>
                <w:rFonts w:ascii="Times New Roman" w:hAnsi="Times New Roman" w:cs="Times New Roman"/>
                <w:bCs/>
                <w:color w:val="000000" w:themeColor="text1"/>
                <w:sz w:val="28"/>
                <w:szCs w:val="28"/>
                <w:lang w:val="ru-RU"/>
              </w:rPr>
              <w:t xml:space="preserve"> Закон). Изменение вводится в целях реализации пункта 37 Общенационального плана мероприятий по реализации Послания Главы государства народу Казахстана от 1 </w:t>
            </w:r>
            <w:r w:rsidRPr="006B4230">
              <w:rPr>
                <w:rFonts w:ascii="Times New Roman" w:hAnsi="Times New Roman" w:cs="Times New Roman"/>
                <w:bCs/>
                <w:color w:val="000000" w:themeColor="text1"/>
                <w:sz w:val="28"/>
                <w:szCs w:val="28"/>
                <w:lang w:val="ru-RU"/>
              </w:rPr>
              <w:lastRenderedPageBreak/>
              <w:t>сентября 2020 года.</w:t>
            </w:r>
          </w:p>
          <w:p w14:paraId="50B2E688"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В руководстве Организации по экономическому сотрудничеству и развитию (далее </w:t>
            </w:r>
            <w:r w:rsidRPr="006B4230">
              <w:rPr>
                <w:lang w:val="ru-RU"/>
              </w:rPr>
              <w:t>–</w:t>
            </w:r>
            <w:r w:rsidRPr="006B4230">
              <w:rPr>
                <w:rFonts w:ascii="Times New Roman" w:hAnsi="Times New Roman" w:cs="Times New Roman"/>
                <w:bCs/>
                <w:color w:val="000000" w:themeColor="text1"/>
                <w:sz w:val="28"/>
                <w:szCs w:val="28"/>
                <w:lang w:val="ru-RU"/>
              </w:rPr>
              <w:t xml:space="preserve"> ОЭСР) по Трансфертному ценообразованию и в статье 9 Модельной конвенции ОЭСР контроль осуществляется по видам сделок (без любого ограничения), которые являются контролируемыми, то есть могут подлежать контролю любые сделки.</w:t>
            </w:r>
          </w:p>
          <w:p w14:paraId="72D69CF7"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В этой связи с определения исключается ограничение в пределах товаров, работ и услуг (далее </w:t>
            </w:r>
            <w:r w:rsidRPr="006B4230">
              <w:rPr>
                <w:lang w:val="ru-RU"/>
              </w:rPr>
              <w:t xml:space="preserve">– </w:t>
            </w:r>
            <w:r w:rsidRPr="006B4230">
              <w:rPr>
                <w:rFonts w:ascii="Times New Roman" w:hAnsi="Times New Roman" w:cs="Times New Roman"/>
                <w:bCs/>
                <w:color w:val="000000" w:themeColor="text1"/>
                <w:sz w:val="28"/>
                <w:szCs w:val="28"/>
                <w:lang w:val="ru-RU"/>
              </w:rPr>
              <w:t>ТРУ).</w:t>
            </w:r>
          </w:p>
          <w:p w14:paraId="1FD188E2" w14:textId="77777777"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p w14:paraId="608C55AE" w14:textId="77777777"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p w14:paraId="1D4A326D" w14:textId="77777777"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p w14:paraId="6CEFEB3E" w14:textId="77777777"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p w14:paraId="215C0473" w14:textId="77777777"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p w14:paraId="7A42D229" w14:textId="6B8D289D"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790398" w14:paraId="01921396" w14:textId="77777777" w:rsidTr="004B1B8A">
        <w:trPr>
          <w:trHeight w:val="2820"/>
        </w:trPr>
        <w:tc>
          <w:tcPr>
            <w:tcW w:w="675" w:type="dxa"/>
          </w:tcPr>
          <w:p w14:paraId="46944B67"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2.</w:t>
            </w:r>
          </w:p>
        </w:tc>
        <w:tc>
          <w:tcPr>
            <w:tcW w:w="1418" w:type="dxa"/>
          </w:tcPr>
          <w:p w14:paraId="421D89E8" w14:textId="77777777" w:rsidR="00383DEB" w:rsidRPr="006B4230" w:rsidRDefault="00383DEB" w:rsidP="00137969">
            <w:pPr>
              <w:spacing w:line="240" w:lineRule="auto"/>
              <w:jc w:val="both"/>
              <w:rPr>
                <w:rFonts w:ascii="Times New Roman" w:hAnsi="Times New Roman"/>
                <w:sz w:val="28"/>
                <w:szCs w:val="28"/>
                <w:lang w:val="kk-KZ"/>
              </w:rPr>
            </w:pPr>
            <w:r w:rsidRPr="006B4230">
              <w:rPr>
                <w:rFonts w:ascii="Times New Roman" w:hAnsi="Times New Roman"/>
                <w:sz w:val="28"/>
                <w:szCs w:val="28"/>
                <w:lang w:val="kk-KZ"/>
              </w:rPr>
              <w:t xml:space="preserve">Пункт 3-1 статьи 116  </w:t>
            </w:r>
          </w:p>
        </w:tc>
        <w:tc>
          <w:tcPr>
            <w:tcW w:w="4678" w:type="dxa"/>
          </w:tcPr>
          <w:p w14:paraId="02405ACF" w14:textId="77777777" w:rsidR="00383DEB" w:rsidRPr="006B4230" w:rsidRDefault="00383DEB" w:rsidP="00137969">
            <w:pPr>
              <w:widowControl w:val="0"/>
              <w:spacing w:after="0" w:line="240" w:lineRule="auto"/>
              <w:ind w:firstLine="595"/>
              <w:jc w:val="both"/>
              <w:rPr>
                <w:rFonts w:ascii="Times New Roman" w:hAnsi="Times New Roman"/>
                <w:b/>
                <w:sz w:val="28"/>
                <w:szCs w:val="28"/>
                <w:lang w:val="kk-KZ"/>
              </w:rPr>
            </w:pPr>
          </w:p>
          <w:p w14:paraId="79E85C49" w14:textId="77777777" w:rsidR="00383DEB" w:rsidRPr="006B4230" w:rsidRDefault="00383DEB" w:rsidP="00137969">
            <w:pPr>
              <w:widowControl w:val="0"/>
              <w:spacing w:after="0" w:line="240" w:lineRule="auto"/>
              <w:ind w:firstLine="595"/>
              <w:jc w:val="both"/>
              <w:rPr>
                <w:rFonts w:ascii="Times New Roman" w:hAnsi="Times New Roman"/>
                <w:sz w:val="28"/>
                <w:szCs w:val="28"/>
                <w:lang w:val="kk-KZ"/>
              </w:rPr>
            </w:pPr>
            <w:r w:rsidRPr="006B4230">
              <w:rPr>
                <w:rFonts w:ascii="Times New Roman" w:hAnsi="Times New Roman"/>
                <w:b/>
                <w:sz w:val="28"/>
                <w:szCs w:val="28"/>
                <w:lang w:val="kk-KZ"/>
              </w:rPr>
              <w:t>отсутствует</w:t>
            </w:r>
          </w:p>
        </w:tc>
        <w:tc>
          <w:tcPr>
            <w:tcW w:w="4394" w:type="dxa"/>
          </w:tcPr>
          <w:p w14:paraId="6229595A" w14:textId="77777777" w:rsidR="00383DEB" w:rsidRPr="006B4230" w:rsidRDefault="00383DEB" w:rsidP="00137969">
            <w:pPr>
              <w:spacing w:after="0" w:line="240" w:lineRule="auto"/>
              <w:ind w:firstLine="601"/>
              <w:jc w:val="both"/>
              <w:rPr>
                <w:rFonts w:ascii="Times New Roman" w:hAnsi="Times New Roman"/>
                <w:b/>
                <w:sz w:val="28"/>
                <w:szCs w:val="28"/>
                <w:lang w:val="kk-KZ"/>
              </w:rPr>
            </w:pPr>
            <w:r w:rsidRPr="006B4230">
              <w:rPr>
                <w:rFonts w:ascii="Times New Roman" w:hAnsi="Times New Roman"/>
                <w:b/>
                <w:sz w:val="28"/>
                <w:szCs w:val="28"/>
                <w:lang w:val="kk-KZ"/>
              </w:rPr>
              <w:t>3-1</w:t>
            </w:r>
            <w:r w:rsidRPr="006B4230">
              <w:rPr>
                <w:rFonts w:ascii="Times New Roman" w:hAnsi="Times New Roman"/>
                <w:b/>
                <w:sz w:val="28"/>
                <w:szCs w:val="28"/>
                <w:lang w:val="ru-RU"/>
              </w:rPr>
              <w:t>.</w:t>
            </w:r>
            <w:r w:rsidRPr="006B4230">
              <w:rPr>
                <w:rFonts w:ascii="Times New Roman" w:hAnsi="Times New Roman"/>
                <w:b/>
                <w:sz w:val="28"/>
                <w:szCs w:val="28"/>
                <w:lang w:val="kk-KZ"/>
              </w:rPr>
              <w:t xml:space="preserve"> Государство регулирует цены в международных деловых операциях и сделках, связанных с международными деловыми операциями, возникающими при трансфертном ценообразовании.</w:t>
            </w:r>
          </w:p>
        </w:tc>
        <w:tc>
          <w:tcPr>
            <w:tcW w:w="3827" w:type="dxa"/>
          </w:tcPr>
          <w:p w14:paraId="6755B3C6"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Приведение в соответствие с вносимыми изменениями в Закон Республики Казахстан «О трансфертном ценообразовании» (далее </w:t>
            </w:r>
            <w:r w:rsidRPr="006B4230">
              <w:rPr>
                <w:lang w:val="ru-RU"/>
              </w:rPr>
              <w:t>–</w:t>
            </w:r>
            <w:r w:rsidRPr="006B4230">
              <w:rPr>
                <w:rFonts w:ascii="Times New Roman" w:hAnsi="Times New Roman" w:cs="Times New Roman"/>
                <w:bCs/>
                <w:color w:val="000000" w:themeColor="text1"/>
                <w:sz w:val="28"/>
                <w:szCs w:val="28"/>
                <w:lang w:val="ru-RU"/>
              </w:rPr>
              <w:t xml:space="preserve"> Закон). 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5DDEAA37"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В руководстве Организации по экономическому сотрудничеству и развитию (далее </w:t>
            </w:r>
            <w:r w:rsidRPr="006B4230">
              <w:rPr>
                <w:lang w:val="ru-RU"/>
              </w:rPr>
              <w:t>–</w:t>
            </w:r>
            <w:r w:rsidRPr="006B4230">
              <w:rPr>
                <w:rFonts w:ascii="Times New Roman" w:hAnsi="Times New Roman" w:cs="Times New Roman"/>
                <w:bCs/>
                <w:color w:val="000000" w:themeColor="text1"/>
                <w:sz w:val="28"/>
                <w:szCs w:val="28"/>
                <w:lang w:val="ru-RU"/>
              </w:rPr>
              <w:t xml:space="preserve"> ОЭСР) по Трансфертному ценообразованию и в статье 9 Модельной конвенции ОЭСР контроль осуществляется по видам сделок (без любого ограничения), которые являются контролируемыми, то есть могут подлежать контролю любые сделки.</w:t>
            </w:r>
          </w:p>
          <w:p w14:paraId="4234E06A"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790398" w14:paraId="49269745" w14:textId="77777777" w:rsidTr="004B1B8A">
        <w:trPr>
          <w:trHeight w:val="1046"/>
        </w:trPr>
        <w:tc>
          <w:tcPr>
            <w:tcW w:w="675" w:type="dxa"/>
          </w:tcPr>
          <w:p w14:paraId="5C060322" w14:textId="77777777" w:rsidR="00383DEB" w:rsidRPr="006B4230" w:rsidRDefault="00383DEB" w:rsidP="00137969">
            <w:pPr>
              <w:widowControl w:val="0"/>
              <w:spacing w:after="0" w:line="240" w:lineRule="auto"/>
              <w:jc w:val="both"/>
              <w:rPr>
                <w:rFonts w:ascii="Times New Roman" w:hAnsi="Times New Roman" w:cs="Times New Roman"/>
                <w:sz w:val="28"/>
                <w:szCs w:val="28"/>
                <w:lang w:val="ru-RU"/>
              </w:rPr>
            </w:pPr>
            <w:r w:rsidRPr="006B4230">
              <w:rPr>
                <w:rFonts w:ascii="Times New Roman" w:hAnsi="Times New Roman" w:cs="Times New Roman"/>
                <w:bCs/>
                <w:sz w:val="28"/>
                <w:szCs w:val="28"/>
                <w:lang w:val="ru-RU"/>
              </w:rPr>
              <w:lastRenderedPageBreak/>
              <w:t>3.</w:t>
            </w:r>
          </w:p>
        </w:tc>
        <w:tc>
          <w:tcPr>
            <w:tcW w:w="1418" w:type="dxa"/>
          </w:tcPr>
          <w:p w14:paraId="6DB31E8B"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rPr>
              <w:t>C</w:t>
            </w:r>
            <w:r w:rsidRPr="006B4230">
              <w:rPr>
                <w:rFonts w:ascii="Times New Roman" w:hAnsi="Times New Roman" w:cs="Times New Roman"/>
                <w:bCs/>
                <w:sz w:val="28"/>
                <w:szCs w:val="28"/>
                <w:lang w:val="ru-RU"/>
              </w:rPr>
              <w:t>тать</w:t>
            </w:r>
            <w:r w:rsidRPr="006B4230">
              <w:rPr>
                <w:rFonts w:ascii="Times New Roman" w:hAnsi="Times New Roman" w:cs="Times New Roman"/>
                <w:bCs/>
                <w:sz w:val="28"/>
                <w:szCs w:val="28"/>
                <w:lang w:val="kk-KZ"/>
              </w:rPr>
              <w:t>я</w:t>
            </w:r>
            <w:r w:rsidRPr="006B4230">
              <w:rPr>
                <w:rFonts w:ascii="Times New Roman" w:hAnsi="Times New Roman" w:cs="Times New Roman"/>
                <w:bCs/>
                <w:sz w:val="28"/>
                <w:szCs w:val="28"/>
                <w:lang w:val="ru-RU"/>
              </w:rPr>
              <w:t xml:space="preserve"> 121</w:t>
            </w:r>
          </w:p>
        </w:tc>
        <w:tc>
          <w:tcPr>
            <w:tcW w:w="4678" w:type="dxa"/>
          </w:tcPr>
          <w:p w14:paraId="0BA7B515" w14:textId="77777777" w:rsidR="00383DEB" w:rsidRPr="006B4230" w:rsidRDefault="00383DEB" w:rsidP="00137969">
            <w:pPr>
              <w:widowControl w:val="0"/>
              <w:spacing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Статья 121. Регулирование цен </w:t>
            </w:r>
            <w:r w:rsidRPr="006B4230">
              <w:rPr>
                <w:rFonts w:ascii="Times New Roman" w:hAnsi="Times New Roman" w:cs="Times New Roman"/>
                <w:b/>
                <w:bCs/>
                <w:color w:val="000000" w:themeColor="text1"/>
                <w:sz w:val="28"/>
                <w:szCs w:val="28"/>
                <w:lang w:val="ru-RU"/>
              </w:rPr>
              <w:t>на товары, работы, услуги</w:t>
            </w:r>
            <w:r w:rsidRPr="006B4230">
              <w:rPr>
                <w:rFonts w:ascii="Times New Roman" w:hAnsi="Times New Roman" w:cs="Times New Roman"/>
                <w:bCs/>
                <w:color w:val="000000" w:themeColor="text1"/>
                <w:sz w:val="28"/>
                <w:szCs w:val="28"/>
                <w:lang w:val="ru-RU"/>
              </w:rPr>
              <w:t xml:space="preserve"> в международных деловых операциях и сделках, связанных с международными деловыми операциями</w:t>
            </w:r>
          </w:p>
          <w:p w14:paraId="3BDAA066"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ru-RU"/>
              </w:rPr>
              <w:t>1.</w:t>
            </w:r>
            <w:r w:rsidRPr="006B4230">
              <w:rPr>
                <w:rFonts w:ascii="Times New Roman" w:hAnsi="Times New Roman" w:cs="Times New Roman"/>
                <w:bCs/>
                <w:color w:val="000000" w:themeColor="text1"/>
                <w:sz w:val="28"/>
                <w:szCs w:val="28"/>
                <w:lang w:val="ru-RU"/>
              </w:rPr>
              <w:t xml:space="preserve"> В Республике Казахстан регулирование цен </w:t>
            </w:r>
            <w:r w:rsidRPr="006B4230">
              <w:rPr>
                <w:rFonts w:ascii="Times New Roman" w:hAnsi="Times New Roman" w:cs="Times New Roman"/>
                <w:b/>
                <w:bCs/>
                <w:color w:val="000000" w:themeColor="text1"/>
                <w:sz w:val="28"/>
                <w:szCs w:val="28"/>
                <w:lang w:val="ru-RU"/>
              </w:rPr>
              <w:t>на товары, работы, услуги</w:t>
            </w:r>
            <w:r w:rsidRPr="006B4230">
              <w:rPr>
                <w:rFonts w:ascii="Times New Roman" w:hAnsi="Times New Roman" w:cs="Times New Roman"/>
                <w:bCs/>
                <w:color w:val="000000" w:themeColor="text1"/>
                <w:sz w:val="28"/>
                <w:szCs w:val="28"/>
                <w:lang w:val="ru-RU"/>
              </w:rPr>
              <w:t xml:space="preserve"> в международных деловых операциях и сделках, связанных с международными деловыми операциями, возникающих при трансфертном ценообразовании, осуществляется в соответствии с Законом Республики Казахстан «О трансфертном ценообразовании».</w:t>
            </w:r>
          </w:p>
          <w:p w14:paraId="4D48449E"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687D39E3"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2. Трансфертной ценой (трансфертным ценообразованием) является цена, которая формируется между взаимосвязанными сторонами и (или) отличается от объективно формирующейся рыночной цены с учетом диапазона цен при совершении сделок между независимыми сторонами и </w:t>
            </w:r>
            <w:r w:rsidRPr="006B4230">
              <w:rPr>
                <w:rFonts w:ascii="Times New Roman" w:hAnsi="Times New Roman" w:cs="Times New Roman"/>
                <w:b/>
                <w:bCs/>
                <w:color w:val="000000" w:themeColor="text1"/>
                <w:sz w:val="28"/>
                <w:szCs w:val="28"/>
                <w:lang w:val="ru-RU"/>
              </w:rPr>
              <w:lastRenderedPageBreak/>
              <w:t>подлежит контролю в соответствии с Законом Республики Казахстан «О трансфертном ценообразовании».</w:t>
            </w:r>
          </w:p>
          <w:p w14:paraId="2722A729" w14:textId="77777777" w:rsidR="00383DEB" w:rsidRPr="006B4230" w:rsidRDefault="00383DEB" w:rsidP="00137969">
            <w:pPr>
              <w:widowControl w:val="0"/>
              <w:spacing w:after="0" w:line="240" w:lineRule="auto"/>
              <w:jc w:val="both"/>
              <w:rPr>
                <w:rFonts w:ascii="Times New Roman" w:hAnsi="Times New Roman" w:cs="Times New Roman"/>
                <w:b/>
                <w:bCs/>
                <w:color w:val="000000" w:themeColor="text1"/>
                <w:sz w:val="28"/>
                <w:szCs w:val="28"/>
                <w:lang w:val="ru-RU"/>
              </w:rPr>
            </w:pPr>
          </w:p>
          <w:p w14:paraId="06A4BE4D"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3. Международными деловыми операциями являются экспортные и (или) импортные сделки по купле-продаже товаров; сделки по выполнению работ, оказанию услуг, одной из сторон которых является нерезидент, осуществляющий деятельность в Республике Казахстан без образования постоянного учреждения; сделки резидентов Республики Казахстан, совершенные за пределами территории Республики Казахстан, по купле-продаже товаров, выполнению работ, оказанию услуг.</w:t>
            </w:r>
          </w:p>
          <w:p w14:paraId="28B446FD" w14:textId="77777777" w:rsidR="00137969" w:rsidRPr="006B4230" w:rsidRDefault="00137969"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7894FF8D" w14:textId="77777777" w:rsidR="00137969" w:rsidRPr="006B4230" w:rsidRDefault="00137969"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40872B44" w14:textId="77777777" w:rsidR="00137969" w:rsidRPr="006B4230" w:rsidRDefault="00137969"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028421E5" w14:textId="77777777" w:rsidR="00137969" w:rsidRPr="006B4230" w:rsidRDefault="00137969"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7773A6BC" w14:textId="3B4FE154"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2AD06825" w14:textId="77777777" w:rsidR="00383DEB" w:rsidRPr="006B4230" w:rsidRDefault="00383DEB" w:rsidP="00137969">
            <w:pPr>
              <w:widowControl w:val="0"/>
              <w:spacing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121. Регулирование цен в международных деловых операциях и сделках, связанных с международными деловыми операциями</w:t>
            </w:r>
          </w:p>
          <w:p w14:paraId="18381202"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p w14:paraId="3A17A3E7" w14:textId="77777777" w:rsidR="00383DEB" w:rsidRPr="006B4230" w:rsidRDefault="00383DEB" w:rsidP="00137969">
            <w:pPr>
              <w:widowControl w:val="0"/>
              <w:spacing w:after="0" w:line="240" w:lineRule="auto"/>
              <w:ind w:firstLine="607"/>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В Республике Казахстан регулирование цен в международных деловых операциях и сделках, связанных с международными деловыми операциями, возникающих при трансфертном ценообразовании, осуществляется в соответствии с Законом Республики Казахстан «О трансфертном ценообразовании».</w:t>
            </w:r>
          </w:p>
          <w:p w14:paraId="37F7B234" w14:textId="77777777" w:rsidR="00383DEB" w:rsidRPr="006B4230" w:rsidRDefault="00383DEB" w:rsidP="00137969">
            <w:pPr>
              <w:widowControl w:val="0"/>
              <w:spacing w:after="0" w:line="240" w:lineRule="auto"/>
              <w:ind w:firstLine="607"/>
              <w:jc w:val="both"/>
              <w:rPr>
                <w:rFonts w:ascii="Times New Roman" w:hAnsi="Times New Roman" w:cs="Times New Roman"/>
                <w:bCs/>
                <w:color w:val="000000" w:themeColor="text1"/>
                <w:sz w:val="28"/>
                <w:szCs w:val="28"/>
                <w:lang w:val="ru-RU"/>
              </w:rPr>
            </w:pPr>
          </w:p>
          <w:p w14:paraId="347C5433"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p w14:paraId="20B7042B"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p w14:paraId="28279EB8" w14:textId="77777777" w:rsidR="00383DEB" w:rsidRPr="006B4230" w:rsidRDefault="00383DEB" w:rsidP="00137969">
            <w:pPr>
              <w:spacing w:line="240" w:lineRule="auto"/>
              <w:rPr>
                <w:rFonts w:ascii="Times New Roman" w:hAnsi="Times New Roman" w:cs="Times New Roman"/>
                <w:sz w:val="28"/>
                <w:szCs w:val="28"/>
                <w:lang w:val="ru-RU"/>
              </w:rPr>
            </w:pPr>
          </w:p>
        </w:tc>
        <w:tc>
          <w:tcPr>
            <w:tcW w:w="3827" w:type="dxa"/>
          </w:tcPr>
          <w:p w14:paraId="1300BC0F"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Приведение в соответствие с вносимыми изменениями в Закон. 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1E3B3C4E"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В руководстве ОЭСР по Трансфертному ценообразованию и в статье 9 Модельной конвенции ОЭСР контроль осуществляется по видам сделок (без любого ограничения), которые являются контролируемыми, то есть могут подлежать контролю любые сделки.</w:t>
            </w:r>
          </w:p>
          <w:p w14:paraId="6185404B"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В этой связи с определения исключается ограничение в пределах ТРУ.</w:t>
            </w:r>
          </w:p>
          <w:p w14:paraId="500073C8"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Определение трансфертной цены изложено в подпункте 25) статьи 2 Закона. В этой связи пункт необходимо исключить в </w:t>
            </w:r>
            <w:r w:rsidRPr="006B4230">
              <w:rPr>
                <w:rFonts w:ascii="Times New Roman" w:hAnsi="Times New Roman" w:cs="Times New Roman"/>
                <w:bCs/>
                <w:color w:val="000000" w:themeColor="text1"/>
                <w:sz w:val="28"/>
                <w:szCs w:val="28"/>
                <w:lang w:val="ru-RU"/>
              </w:rPr>
              <w:lastRenderedPageBreak/>
              <w:t>связи с дублированием.</w:t>
            </w:r>
          </w:p>
          <w:p w14:paraId="3C66A72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Определение международной деловой операции изложено в подпункте 31) статьи 2 Закона. В этой связи пункт необходимо исключить в связи с дублированием.</w:t>
            </w:r>
          </w:p>
        </w:tc>
      </w:tr>
      <w:tr w:rsidR="00383DEB" w:rsidRPr="00790398" w14:paraId="7C0777FB" w14:textId="77777777" w:rsidTr="004B1B8A">
        <w:trPr>
          <w:trHeight w:val="339"/>
        </w:trPr>
        <w:tc>
          <w:tcPr>
            <w:tcW w:w="14992" w:type="dxa"/>
            <w:gridSpan w:val="5"/>
          </w:tcPr>
          <w:p w14:paraId="68861CB0" w14:textId="77777777" w:rsidR="00383DEB" w:rsidRPr="006B4230" w:rsidRDefault="00383DEB" w:rsidP="00137969">
            <w:pPr>
              <w:widowControl w:val="0"/>
              <w:spacing w:after="0" w:line="240" w:lineRule="auto"/>
              <w:jc w:val="center"/>
              <w:rPr>
                <w:rFonts w:ascii="Times New Roman" w:hAnsi="Times New Roman" w:cs="Times New Roman"/>
                <w:b/>
                <w:bCs/>
                <w:sz w:val="28"/>
                <w:szCs w:val="28"/>
                <w:lang w:val="ru-RU"/>
              </w:rPr>
            </w:pPr>
            <w:r w:rsidRPr="006B4230">
              <w:rPr>
                <w:rFonts w:ascii="Times New Roman" w:hAnsi="Times New Roman" w:cs="Times New Roman"/>
                <w:b/>
                <w:bCs/>
                <w:sz w:val="28"/>
                <w:szCs w:val="28"/>
                <w:lang w:val="ru-RU"/>
              </w:rPr>
              <w:t>Закон Республики Казахстан «О трансфертном ценообразовании»</w:t>
            </w:r>
          </w:p>
        </w:tc>
      </w:tr>
      <w:tr w:rsidR="00383DEB" w:rsidRPr="00790398" w14:paraId="205C892F" w14:textId="77777777" w:rsidTr="004B1B8A">
        <w:trPr>
          <w:trHeight w:val="1046"/>
        </w:trPr>
        <w:tc>
          <w:tcPr>
            <w:tcW w:w="675" w:type="dxa"/>
          </w:tcPr>
          <w:p w14:paraId="4592D58A" w14:textId="77777777" w:rsidR="00383DEB" w:rsidRPr="006B4230" w:rsidRDefault="00383DEB" w:rsidP="00137969">
            <w:pPr>
              <w:widowControl w:val="0"/>
              <w:spacing w:after="0" w:line="240" w:lineRule="auto"/>
              <w:jc w:val="both"/>
              <w:rPr>
                <w:rFonts w:ascii="Times New Roman" w:hAnsi="Times New Roman" w:cs="Times New Roman"/>
                <w:sz w:val="28"/>
                <w:szCs w:val="28"/>
                <w:lang w:val="ru-RU"/>
              </w:rPr>
            </w:pPr>
            <w:r w:rsidRPr="006B4230">
              <w:rPr>
                <w:rFonts w:ascii="Times New Roman" w:hAnsi="Times New Roman" w:cs="Times New Roman"/>
                <w:sz w:val="28"/>
                <w:szCs w:val="28"/>
                <w:lang w:val="ru-RU"/>
              </w:rPr>
              <w:lastRenderedPageBreak/>
              <w:t>4.</w:t>
            </w:r>
          </w:p>
        </w:tc>
        <w:tc>
          <w:tcPr>
            <w:tcW w:w="1418" w:type="dxa"/>
          </w:tcPr>
          <w:p w14:paraId="2D16E4A1"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Подпункт 2) статьи 2</w:t>
            </w:r>
          </w:p>
        </w:tc>
        <w:tc>
          <w:tcPr>
            <w:tcW w:w="4678" w:type="dxa"/>
          </w:tcPr>
          <w:p w14:paraId="624DB1A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59A44FB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F9324B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диапазон цен – ряд значений рыночных цен, </w:t>
            </w:r>
            <w:r w:rsidRPr="006B4230">
              <w:rPr>
                <w:rFonts w:ascii="Times New Roman" w:hAnsi="Times New Roman" w:cs="Times New Roman"/>
                <w:b/>
                <w:bCs/>
                <w:color w:val="000000" w:themeColor="text1"/>
                <w:sz w:val="28"/>
                <w:szCs w:val="28"/>
                <w:lang w:val="ru-RU"/>
              </w:rPr>
              <w:t>ограниченный минимальным и максимальным значениями рыночных цен, определенных в результате применения одного из методов определения рыночных цен или источников информации в порядке, установленном настоящим Законом;</w:t>
            </w:r>
          </w:p>
        </w:tc>
        <w:tc>
          <w:tcPr>
            <w:tcW w:w="4394" w:type="dxa"/>
          </w:tcPr>
          <w:p w14:paraId="1AF3E59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19BB56F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3038F9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 диапазон цен – ряд значений рыночных цен,</w:t>
            </w:r>
            <w:r w:rsidRPr="006B4230">
              <w:rPr>
                <w:rFonts w:ascii="Times New Roman" w:hAnsi="Times New Roman" w:cs="Times New Roman"/>
                <w:b/>
                <w:bCs/>
                <w:color w:val="000000" w:themeColor="text1"/>
                <w:sz w:val="28"/>
                <w:szCs w:val="28"/>
                <w:lang w:val="ru-RU"/>
              </w:rPr>
              <w:t xml:space="preserve"> определенных в соответствии с принципом «вытянутой руки» в сопоставимых экономических условиях, которые устанавливаются в порядке, предусмотренном статьей 17-1 настоящего Закона;</w:t>
            </w:r>
          </w:p>
          <w:p w14:paraId="7AA8F34A"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p w14:paraId="3E8A50C0" w14:textId="77777777" w:rsidR="00383DEB" w:rsidRPr="006B4230" w:rsidRDefault="00383DEB" w:rsidP="00137969">
            <w:pPr>
              <w:widowControl w:val="0"/>
              <w:spacing w:line="240" w:lineRule="auto"/>
              <w:jc w:val="both"/>
              <w:rPr>
                <w:rFonts w:ascii="Times New Roman" w:hAnsi="Times New Roman" w:cs="Times New Roman"/>
                <w:b/>
                <w:color w:val="000000" w:themeColor="text1"/>
                <w:sz w:val="28"/>
                <w:szCs w:val="28"/>
                <w:lang w:val="ru-RU"/>
              </w:rPr>
            </w:pPr>
          </w:p>
        </w:tc>
        <w:tc>
          <w:tcPr>
            <w:tcW w:w="3827" w:type="dxa"/>
          </w:tcPr>
          <w:p w14:paraId="5B489AC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 и приведения в соответствие с руководством ОЭСР по Трансфертному ценообразованию (Глава 3, раздел А.7).</w:t>
            </w:r>
          </w:p>
          <w:p w14:paraId="0B65E97C"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Также предлагаемая редакция предложена объединением юридических лиц «Евразийская промышленная ассоциация» (далее </w:t>
            </w:r>
            <w:r w:rsidRPr="006B4230">
              <w:rPr>
                <w:lang w:val="ru-RU"/>
              </w:rPr>
              <w:t>–</w:t>
            </w:r>
            <w:r w:rsidRPr="006B4230">
              <w:rPr>
                <w:rFonts w:ascii="Times New Roman" w:hAnsi="Times New Roman" w:cs="Times New Roman"/>
                <w:bCs/>
                <w:color w:val="000000" w:themeColor="text1"/>
                <w:sz w:val="28"/>
                <w:szCs w:val="28"/>
                <w:lang w:val="ru-RU"/>
              </w:rPr>
              <w:t xml:space="preserve"> ЕПА) и объединением юридических лиц «Республиканская Ассоциация горнодобывающих и горно-металлургических предприятий» (далее </w:t>
            </w:r>
            <w:r w:rsidRPr="006B4230">
              <w:rPr>
                <w:lang w:val="ru-RU"/>
              </w:rPr>
              <w:t>–</w:t>
            </w:r>
            <w:r w:rsidRPr="006B4230">
              <w:rPr>
                <w:rFonts w:ascii="Times New Roman" w:hAnsi="Times New Roman" w:cs="Times New Roman"/>
                <w:bCs/>
                <w:color w:val="000000" w:themeColor="text1"/>
                <w:sz w:val="28"/>
                <w:szCs w:val="28"/>
                <w:lang w:val="ru-RU"/>
              </w:rPr>
              <w:t xml:space="preserve"> АГМП) (№15854/14 от 07.12.2021 года). </w:t>
            </w:r>
          </w:p>
          <w:p w14:paraId="1C3D1997"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Данное изменение необходимо в целях </w:t>
            </w:r>
            <w:r w:rsidRPr="006B4230">
              <w:rPr>
                <w:rFonts w:ascii="Times New Roman" w:hAnsi="Times New Roman" w:cs="Times New Roman"/>
                <w:bCs/>
                <w:color w:val="000000" w:themeColor="text1"/>
                <w:sz w:val="28"/>
                <w:szCs w:val="28"/>
                <w:lang w:val="ru-RU"/>
              </w:rPr>
              <w:lastRenderedPageBreak/>
              <w:t xml:space="preserve">определения единообразного подхода при определении диапазона значений, который определен в новой статье </w:t>
            </w:r>
            <w:r w:rsidRPr="006B4230">
              <w:rPr>
                <w:rFonts w:ascii="Times New Roman" w:hAnsi="Times New Roman" w:cs="Times New Roman"/>
                <w:bCs/>
                <w:color w:val="000000" w:themeColor="text1"/>
                <w:sz w:val="28"/>
                <w:szCs w:val="28"/>
                <w:lang w:val="ru-RU"/>
              </w:rPr>
              <w:br/>
              <w:t>17-1 Закона.</w:t>
            </w:r>
          </w:p>
          <w:p w14:paraId="5FBAE7D4" w14:textId="6F293E04" w:rsidR="00137969" w:rsidRPr="006B4230" w:rsidRDefault="00137969" w:rsidP="00137969">
            <w:pPr>
              <w:pStyle w:val="a6"/>
              <w:widowControl w:val="0"/>
              <w:spacing w:after="0" w:line="240" w:lineRule="auto"/>
              <w:ind w:left="0" w:firstLine="595"/>
              <w:jc w:val="both"/>
              <w:rPr>
                <w:rFonts w:ascii="Times New Roman" w:hAnsi="Times New Roman" w:cs="Times New Roman"/>
                <w:b/>
                <w:i/>
                <w:color w:val="000000" w:themeColor="text1"/>
                <w:sz w:val="28"/>
                <w:szCs w:val="28"/>
                <w:lang w:val="ru-RU"/>
              </w:rPr>
            </w:pPr>
          </w:p>
        </w:tc>
      </w:tr>
      <w:tr w:rsidR="00383DEB" w:rsidRPr="00790398" w14:paraId="30C7062D" w14:textId="77777777" w:rsidTr="004B1B8A">
        <w:trPr>
          <w:trHeight w:val="1046"/>
        </w:trPr>
        <w:tc>
          <w:tcPr>
            <w:tcW w:w="675" w:type="dxa"/>
          </w:tcPr>
          <w:p w14:paraId="19078966"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5.</w:t>
            </w:r>
          </w:p>
        </w:tc>
        <w:tc>
          <w:tcPr>
            <w:tcW w:w="1418" w:type="dxa"/>
          </w:tcPr>
          <w:p w14:paraId="512EBFCE" w14:textId="77777777" w:rsidR="00383DEB" w:rsidRPr="006B4230" w:rsidRDefault="00383DEB" w:rsidP="00137969">
            <w:pPr>
              <w:widowControl w:val="0"/>
              <w:spacing w:after="0" w:line="240" w:lineRule="auto"/>
              <w:jc w:val="both"/>
              <w:rPr>
                <w:rFonts w:ascii="Times New Roman" w:hAnsi="Times New Roman" w:cs="Times New Roman"/>
                <w:bCs/>
                <w:sz w:val="28"/>
                <w:szCs w:val="28"/>
              </w:rPr>
            </w:pPr>
            <w:r w:rsidRPr="006B4230">
              <w:rPr>
                <w:rFonts w:ascii="Times New Roman" w:hAnsi="Times New Roman" w:cs="Times New Roman"/>
                <w:bCs/>
                <w:sz w:val="28"/>
                <w:szCs w:val="28"/>
                <w:lang w:val="ru-RU"/>
              </w:rPr>
              <w:t>Подпункт 10) статьи 2</w:t>
            </w:r>
          </w:p>
        </w:tc>
        <w:tc>
          <w:tcPr>
            <w:tcW w:w="4678" w:type="dxa"/>
          </w:tcPr>
          <w:p w14:paraId="0981330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3C90652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A860E9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10) сделка, совершаемая на территории Республики Казахстан, непосредственно взаимосвязанная с международной деловой </w:t>
            </w:r>
            <w:r w:rsidRPr="006B4230">
              <w:rPr>
                <w:rFonts w:ascii="Times New Roman" w:hAnsi="Times New Roman" w:cs="Times New Roman"/>
                <w:bCs/>
                <w:color w:val="000000" w:themeColor="text1"/>
                <w:sz w:val="28"/>
                <w:szCs w:val="28"/>
                <w:lang w:val="ru-RU"/>
              </w:rPr>
              <w:br/>
              <w:t xml:space="preserve">операцией – сделка </w:t>
            </w:r>
            <w:r w:rsidRPr="006B4230">
              <w:rPr>
                <w:rFonts w:ascii="Times New Roman" w:hAnsi="Times New Roman" w:cs="Times New Roman"/>
                <w:b/>
                <w:bCs/>
                <w:color w:val="000000" w:themeColor="text1"/>
                <w:sz w:val="28"/>
                <w:szCs w:val="28"/>
                <w:lang w:val="ru-RU"/>
              </w:rPr>
              <w:t>по купле-продаже товаров, выполнению работ, оказанию услуг,</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color w:val="000000" w:themeColor="text1"/>
                <w:sz w:val="28"/>
                <w:szCs w:val="28"/>
                <w:lang w:val="ru-RU"/>
              </w:rPr>
              <w:t>которые в последующем явились предметом международной деловой операцией</w:t>
            </w:r>
            <w:r w:rsidRPr="006B4230">
              <w:rPr>
                <w:rFonts w:ascii="Times New Roman" w:hAnsi="Times New Roman" w:cs="Times New Roman"/>
                <w:b/>
                <w:bCs/>
                <w:color w:val="000000" w:themeColor="text1"/>
                <w:sz w:val="28"/>
                <w:szCs w:val="28"/>
                <w:lang w:val="ru-RU"/>
              </w:rPr>
              <w:t>;</w:t>
            </w:r>
          </w:p>
        </w:tc>
        <w:tc>
          <w:tcPr>
            <w:tcW w:w="4394" w:type="dxa"/>
          </w:tcPr>
          <w:p w14:paraId="53EAAD3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6D04FD0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36D2AF9" w14:textId="6E01D077" w:rsidR="00383DEB" w:rsidRPr="006B4230" w:rsidRDefault="00383DEB" w:rsidP="00137969">
            <w:pPr>
              <w:widowControl w:val="0"/>
              <w:spacing w:after="0" w:line="240" w:lineRule="auto"/>
              <w:ind w:firstLine="595"/>
              <w:jc w:val="both"/>
              <w:rPr>
                <w:rFonts w:ascii="Times New Roman" w:hAnsi="Times New Roman" w:cs="Times New Roman"/>
                <w:b/>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10) сделка, совершенная на территории Республики Казахстан, непосредственно взаимосвязанная с международной деловой </w:t>
            </w:r>
            <w:r w:rsidRPr="006B4230">
              <w:rPr>
                <w:rFonts w:ascii="Times New Roman" w:hAnsi="Times New Roman" w:cs="Times New Roman"/>
                <w:bCs/>
                <w:color w:val="000000" w:themeColor="text1"/>
                <w:sz w:val="28"/>
                <w:szCs w:val="28"/>
                <w:lang w:val="ru-RU"/>
              </w:rPr>
              <w:br/>
              <w:t>операцией</w:t>
            </w:r>
            <w:r w:rsidR="00DF08F7" w:rsidRPr="006B4230">
              <w:rPr>
                <w:rFonts w:ascii="Times New Roman" w:hAnsi="Times New Roman" w:cs="Times New Roman"/>
                <w:bCs/>
                <w:color w:val="000000" w:themeColor="text1"/>
                <w:sz w:val="28"/>
                <w:szCs w:val="28"/>
                <w:lang w:val="ru-RU"/>
              </w:rPr>
              <w:t>,</w:t>
            </w:r>
            <w:r w:rsidRPr="006B4230">
              <w:rPr>
                <w:rFonts w:ascii="Times New Roman" w:hAnsi="Times New Roman" w:cs="Times New Roman"/>
                <w:bCs/>
                <w:color w:val="000000" w:themeColor="text1"/>
                <w:sz w:val="28"/>
                <w:szCs w:val="28"/>
                <w:lang w:val="ru-RU"/>
              </w:rPr>
              <w:t xml:space="preserve"> – сделка, </w:t>
            </w:r>
            <w:r w:rsidRPr="006B4230">
              <w:rPr>
                <w:rFonts w:ascii="Times New Roman" w:hAnsi="Times New Roman" w:cs="Times New Roman"/>
                <w:b/>
                <w:bCs/>
                <w:color w:val="000000" w:themeColor="text1"/>
                <w:sz w:val="28"/>
                <w:szCs w:val="28"/>
                <w:lang w:val="ru-RU"/>
              </w:rPr>
              <w:t xml:space="preserve">предмет </w:t>
            </w:r>
            <w:r w:rsidRPr="006B4230">
              <w:rPr>
                <w:rFonts w:ascii="Times New Roman" w:hAnsi="Times New Roman" w:cs="Times New Roman"/>
                <w:b/>
                <w:color w:val="000000" w:themeColor="text1"/>
                <w:sz w:val="28"/>
                <w:szCs w:val="28"/>
                <w:lang w:val="ru-RU"/>
              </w:rPr>
              <w:t>которой связан  с международной деловой операцией;</w:t>
            </w:r>
          </w:p>
          <w:p w14:paraId="3E167C7B" w14:textId="77777777" w:rsidR="00383DEB" w:rsidRPr="006B4230" w:rsidRDefault="00383DEB" w:rsidP="00137969">
            <w:pPr>
              <w:widowControl w:val="0"/>
              <w:spacing w:after="0" w:line="240" w:lineRule="auto"/>
              <w:ind w:firstLine="595"/>
              <w:jc w:val="both"/>
              <w:rPr>
                <w:rFonts w:ascii="Times New Roman" w:hAnsi="Times New Roman" w:cs="Times New Roman"/>
                <w:b/>
                <w:color w:val="000000" w:themeColor="text1"/>
                <w:sz w:val="28"/>
                <w:szCs w:val="28"/>
                <w:lang w:val="ru-RU"/>
              </w:rPr>
            </w:pPr>
          </w:p>
          <w:p w14:paraId="7FB2556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7783E8CC"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1A86CEED"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В действующей редакции контролем охватывается сделки, связанные с последующим экспортом. В случаях, когда участник специальной экономической зоны, приобретает ТРУ от нерезидента по завышенной цене и перевыставляет его другому налогоплательщику Республики Казахстан, то возникает проблема, когда сделка между двумя налогоплательщиками не </w:t>
            </w:r>
            <w:r w:rsidRPr="006B4230">
              <w:rPr>
                <w:rFonts w:ascii="Times New Roman" w:hAnsi="Times New Roman" w:cs="Times New Roman"/>
                <w:bCs/>
                <w:color w:val="000000" w:themeColor="text1"/>
                <w:sz w:val="28"/>
                <w:szCs w:val="28"/>
                <w:lang w:val="ru-RU"/>
              </w:rPr>
              <w:lastRenderedPageBreak/>
              <w:t>будет подлежать трансфертному контролю. То есть у компетентного органа нет возможности снизить завышенною стоимость ТРУ. В этой связи вносится изменение в определение, которое подразумевает, что контроль осуществляется по всем сделкам, совершаемым на территории РК, предмет которого непосредственно взаимосвязан с международными деловыми операциями, будь это сделки по приобретению или сделки по реализацию.</w:t>
            </w:r>
          </w:p>
          <w:p w14:paraId="25FD123F"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Внесено изменение в соответствии с рекомендацией, указанной в заключении научной антикоррупционной экспертизы №018428 от 06.10.2022 года. </w:t>
            </w:r>
          </w:p>
          <w:p w14:paraId="40BD1478" w14:textId="00BE778D"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790398" w14:paraId="66B9B9DD" w14:textId="77777777" w:rsidTr="004B1B8A">
        <w:trPr>
          <w:trHeight w:val="1046"/>
        </w:trPr>
        <w:tc>
          <w:tcPr>
            <w:tcW w:w="675" w:type="dxa"/>
          </w:tcPr>
          <w:p w14:paraId="5E44CA3B"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6.</w:t>
            </w:r>
          </w:p>
        </w:tc>
        <w:tc>
          <w:tcPr>
            <w:tcW w:w="1418" w:type="dxa"/>
          </w:tcPr>
          <w:p w14:paraId="100F2A21"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color w:val="000000" w:themeColor="text1"/>
                <w:sz w:val="28"/>
                <w:szCs w:val="28"/>
              </w:rPr>
              <w:t>Подпункт 12</w:t>
            </w:r>
            <w:r w:rsidRPr="006B4230">
              <w:rPr>
                <w:rFonts w:ascii="Times New Roman" w:hAnsi="Times New Roman" w:cs="Times New Roman"/>
                <w:bCs/>
                <w:color w:val="000000" w:themeColor="text1"/>
                <w:sz w:val="28"/>
                <w:szCs w:val="28"/>
                <w:lang w:val="ru-RU"/>
              </w:rPr>
              <w:t>)</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w:t>
            </w:r>
            <w:r w:rsidRPr="006B4230">
              <w:rPr>
                <w:rFonts w:ascii="Times New Roman" w:hAnsi="Times New Roman" w:cs="Times New Roman"/>
                <w:bCs/>
                <w:color w:val="000000" w:themeColor="text1"/>
                <w:sz w:val="28"/>
                <w:szCs w:val="28"/>
              </w:rPr>
              <w:t>татьи 2</w:t>
            </w:r>
          </w:p>
        </w:tc>
        <w:tc>
          <w:tcPr>
            <w:tcW w:w="4678" w:type="dxa"/>
          </w:tcPr>
          <w:p w14:paraId="30CFEEA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3403857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624D9D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12) принцип «вытянутой руки» – принцип, применяемый для определения рыночной цены с учетом диапазона цен, на основе сравнения условий сделок между взаимосвязанными сторонами с условиями сделок между независимыми сторонами, осуществляющими сделки по рыночной цене, определяемой в порядке, установленном настоящим Законом;</w:t>
            </w:r>
          </w:p>
        </w:tc>
        <w:tc>
          <w:tcPr>
            <w:tcW w:w="4394" w:type="dxa"/>
          </w:tcPr>
          <w:p w14:paraId="4EC4CC6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6EE1EB4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09E3B7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12) принцип «вытянутой руки» – принцип, применяемый для определения рыночной цены с учетом диапазона цен </w:t>
            </w:r>
            <w:r w:rsidRPr="006B4230">
              <w:rPr>
                <w:rFonts w:ascii="Times New Roman" w:hAnsi="Times New Roman" w:cs="Times New Roman"/>
                <w:b/>
                <w:bCs/>
                <w:color w:val="000000" w:themeColor="text1"/>
                <w:sz w:val="28"/>
                <w:szCs w:val="28"/>
                <w:lang w:val="ru-RU"/>
              </w:rPr>
              <w:t>(маржи, рентабельности)</w:t>
            </w:r>
            <w:r w:rsidRPr="006B4230">
              <w:rPr>
                <w:rFonts w:ascii="Times New Roman" w:hAnsi="Times New Roman" w:cs="Times New Roman"/>
                <w:bCs/>
                <w:color w:val="000000" w:themeColor="text1"/>
                <w:sz w:val="28"/>
                <w:szCs w:val="28"/>
                <w:lang w:val="ru-RU"/>
              </w:rPr>
              <w:t>, на основе сравнения условий сделок между взаимосвязанными сторонами с условиями сделок между независимыми сторонами, осуществляющими сделки по рыночной цене, определяемой в порядке, установленном настоящим Законом;</w:t>
            </w:r>
          </w:p>
          <w:p w14:paraId="6C0BB930" w14:textId="72945C1A"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18CC61D9"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73D27B99" w14:textId="77777777" w:rsidR="00383DEB" w:rsidRPr="006B4230" w:rsidRDefault="00383DEB" w:rsidP="00137969">
            <w:pPr>
              <w:widowControl w:val="0"/>
              <w:spacing w:after="0" w:line="240" w:lineRule="auto"/>
              <w:ind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Вводится в целях согласованности механизма определения диапазона цен (</w:t>
            </w:r>
            <w:r w:rsidRPr="006B4230">
              <w:rPr>
                <w:rFonts w:ascii="Times New Roman" w:hAnsi="Times New Roman" w:cs="Times New Roman"/>
                <w:bCs/>
                <w:color w:val="000000" w:themeColor="text1"/>
                <w:sz w:val="28"/>
                <w:szCs w:val="28"/>
                <w:lang w:val="ru-RU"/>
              </w:rPr>
              <w:t>маржи, рентабельности</w:t>
            </w:r>
            <w:r w:rsidRPr="006B4230">
              <w:rPr>
                <w:rFonts w:ascii="Times New Roman" w:hAnsi="Times New Roman" w:cs="Times New Roman"/>
                <w:bCs/>
                <w:sz w:val="28"/>
                <w:szCs w:val="28"/>
                <w:lang w:val="ru-RU"/>
              </w:rPr>
              <w:t xml:space="preserve">) установленной в новой статье 17-1 </w:t>
            </w:r>
            <w:r w:rsidRPr="006B4230">
              <w:rPr>
                <w:rFonts w:ascii="Times New Roman" w:hAnsi="Times New Roman" w:cs="Times New Roman"/>
                <w:bCs/>
                <w:color w:val="000000" w:themeColor="text1"/>
                <w:sz w:val="28"/>
                <w:szCs w:val="28"/>
                <w:lang w:val="ru-RU"/>
              </w:rPr>
              <w:t>Закона</w:t>
            </w:r>
            <w:r w:rsidRPr="006B4230">
              <w:rPr>
                <w:rFonts w:ascii="Times New Roman" w:hAnsi="Times New Roman" w:cs="Times New Roman"/>
                <w:bCs/>
                <w:sz w:val="28"/>
                <w:szCs w:val="28"/>
                <w:lang w:val="ru-RU"/>
              </w:rPr>
              <w:t xml:space="preserve"> с принципом «вытянутой руки».</w:t>
            </w:r>
          </w:p>
          <w:p w14:paraId="6CDC9E81"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790398" w14:paraId="73E1BCB3" w14:textId="77777777" w:rsidTr="004B1B8A">
        <w:trPr>
          <w:trHeight w:val="1046"/>
        </w:trPr>
        <w:tc>
          <w:tcPr>
            <w:tcW w:w="675" w:type="dxa"/>
          </w:tcPr>
          <w:p w14:paraId="7E1C4EFD"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7.</w:t>
            </w:r>
          </w:p>
        </w:tc>
        <w:tc>
          <w:tcPr>
            <w:tcW w:w="1418" w:type="dxa"/>
          </w:tcPr>
          <w:p w14:paraId="1F0F3BD8"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Подпункт </w:t>
            </w:r>
            <w:r w:rsidRPr="006B4230">
              <w:rPr>
                <w:rFonts w:ascii="Times New Roman" w:hAnsi="Times New Roman" w:cs="Times New Roman"/>
                <w:bCs/>
                <w:color w:val="000000" w:themeColor="text1"/>
                <w:sz w:val="28"/>
                <w:szCs w:val="28"/>
                <w:lang w:val="ru-RU"/>
              </w:rPr>
              <w:t>14)</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w:t>
            </w:r>
            <w:r w:rsidRPr="006B4230">
              <w:rPr>
                <w:rFonts w:ascii="Times New Roman" w:hAnsi="Times New Roman" w:cs="Times New Roman"/>
                <w:bCs/>
                <w:color w:val="000000" w:themeColor="text1"/>
                <w:sz w:val="28"/>
                <w:szCs w:val="28"/>
              </w:rPr>
              <w:t>татьи 2</w:t>
            </w:r>
          </w:p>
        </w:tc>
        <w:tc>
          <w:tcPr>
            <w:tcW w:w="4678" w:type="dxa"/>
          </w:tcPr>
          <w:p w14:paraId="267791B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541E789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30061C6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14) диапазон маржи –</w:t>
            </w:r>
            <w:r w:rsidRPr="006B4230">
              <w:rPr>
                <w:rFonts w:ascii="Times New Roman" w:hAnsi="Times New Roman" w:cs="Times New Roman"/>
                <w:b/>
                <w:bCs/>
                <w:color w:val="000000" w:themeColor="text1"/>
                <w:sz w:val="28"/>
                <w:szCs w:val="28"/>
                <w:lang w:val="ru-RU"/>
              </w:rPr>
              <w:t xml:space="preserve"> ряд значений, ограниченный минимальным и максимальным значениями рыночной маржи, определенными в соответствии с принципом «вытянутой руки», в сопоставимых экономических условиях</w:t>
            </w:r>
            <w:r w:rsidRPr="006B4230">
              <w:rPr>
                <w:rFonts w:ascii="Times New Roman" w:hAnsi="Times New Roman" w:cs="Times New Roman"/>
                <w:bCs/>
                <w:color w:val="000000" w:themeColor="text1"/>
                <w:sz w:val="28"/>
                <w:szCs w:val="28"/>
                <w:lang w:val="ru-RU"/>
              </w:rPr>
              <w:t>;</w:t>
            </w:r>
          </w:p>
        </w:tc>
        <w:tc>
          <w:tcPr>
            <w:tcW w:w="4394" w:type="dxa"/>
          </w:tcPr>
          <w:p w14:paraId="757BFDB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30C264ED"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2CA6982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14) диапазон маржи –</w:t>
            </w:r>
            <w:r w:rsidRPr="006B4230">
              <w:rPr>
                <w:rFonts w:ascii="Times New Roman" w:hAnsi="Times New Roman" w:cs="Times New Roman"/>
                <w:b/>
                <w:bCs/>
                <w:color w:val="000000" w:themeColor="text1"/>
                <w:sz w:val="28"/>
                <w:szCs w:val="28"/>
                <w:lang w:val="ru-RU"/>
              </w:rPr>
              <w:t xml:space="preserve"> ряд значений рыночной маржи, определенных в соответствии с принципом «вытянутой руки» в сопоставимых экономических условиях, которые устанавливаются в порядке, предусмотренном статьей 17-1 </w:t>
            </w:r>
            <w:r w:rsidRPr="006B4230">
              <w:rPr>
                <w:rFonts w:ascii="Times New Roman" w:hAnsi="Times New Roman" w:cs="Times New Roman"/>
                <w:b/>
                <w:bCs/>
                <w:color w:val="000000" w:themeColor="text1"/>
                <w:sz w:val="28"/>
                <w:szCs w:val="28"/>
                <w:lang w:val="ru-RU"/>
              </w:rPr>
              <w:lastRenderedPageBreak/>
              <w:t>настоящего Закона;</w:t>
            </w:r>
          </w:p>
        </w:tc>
        <w:tc>
          <w:tcPr>
            <w:tcW w:w="3827" w:type="dxa"/>
          </w:tcPr>
          <w:p w14:paraId="0E28425A"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398627ED" w14:textId="77777777" w:rsidR="00383DEB" w:rsidRPr="006B4230" w:rsidRDefault="00383DEB" w:rsidP="00137969">
            <w:pPr>
              <w:widowControl w:val="0"/>
              <w:spacing w:after="0" w:line="240" w:lineRule="auto"/>
              <w:ind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Механизм определения диапазона маржи установлен в новой статье 17-1 </w:t>
            </w:r>
            <w:r w:rsidRPr="006B4230">
              <w:rPr>
                <w:rFonts w:ascii="Times New Roman" w:hAnsi="Times New Roman" w:cs="Times New Roman"/>
                <w:bCs/>
                <w:color w:val="000000" w:themeColor="text1"/>
                <w:sz w:val="28"/>
                <w:szCs w:val="28"/>
                <w:lang w:val="ru-RU"/>
              </w:rPr>
              <w:t>Закона</w:t>
            </w:r>
            <w:r w:rsidRPr="006B4230">
              <w:rPr>
                <w:rFonts w:ascii="Times New Roman" w:hAnsi="Times New Roman" w:cs="Times New Roman"/>
                <w:bCs/>
                <w:sz w:val="28"/>
                <w:szCs w:val="28"/>
                <w:lang w:val="ru-RU"/>
              </w:rPr>
              <w:t xml:space="preserve">. Кроме того, сама по себе </w:t>
            </w:r>
            <w:r w:rsidRPr="006B4230">
              <w:rPr>
                <w:rFonts w:ascii="Times New Roman" w:hAnsi="Times New Roman" w:cs="Times New Roman"/>
                <w:bCs/>
                <w:sz w:val="28"/>
                <w:szCs w:val="28"/>
                <w:lang w:val="ru-RU"/>
              </w:rPr>
              <w:lastRenderedPageBreak/>
              <w:t xml:space="preserve">маржа определяется рентабельностью, определенной в новом подпункте 18-1) статьи 2 </w:t>
            </w:r>
            <w:r w:rsidRPr="006B4230">
              <w:rPr>
                <w:rFonts w:ascii="Times New Roman" w:hAnsi="Times New Roman" w:cs="Times New Roman"/>
                <w:bCs/>
                <w:color w:val="000000" w:themeColor="text1"/>
                <w:sz w:val="28"/>
                <w:szCs w:val="28"/>
                <w:lang w:val="ru-RU"/>
              </w:rPr>
              <w:t>Закона</w:t>
            </w:r>
            <w:r w:rsidRPr="006B4230">
              <w:rPr>
                <w:rFonts w:ascii="Times New Roman" w:hAnsi="Times New Roman" w:cs="Times New Roman"/>
                <w:bCs/>
                <w:sz w:val="28"/>
                <w:szCs w:val="28"/>
                <w:lang w:val="ru-RU"/>
              </w:rPr>
              <w:t xml:space="preserve">. </w:t>
            </w:r>
          </w:p>
          <w:p w14:paraId="4BB741C9"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Внесено изменение в соответствии с рекомендацией, указанной в заключении научной антикоррупционной экспертизы №018428 от 06.10.2022 года.</w:t>
            </w:r>
          </w:p>
          <w:p w14:paraId="6AB66F89" w14:textId="25085525"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790398" w14:paraId="62FDA21C" w14:textId="77777777" w:rsidTr="004B1B8A">
        <w:trPr>
          <w:trHeight w:val="3781"/>
        </w:trPr>
        <w:tc>
          <w:tcPr>
            <w:tcW w:w="675" w:type="dxa"/>
          </w:tcPr>
          <w:p w14:paraId="36110861"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8.</w:t>
            </w:r>
          </w:p>
        </w:tc>
        <w:tc>
          <w:tcPr>
            <w:tcW w:w="1418" w:type="dxa"/>
          </w:tcPr>
          <w:p w14:paraId="467B33B3"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Подпункт </w:t>
            </w:r>
            <w:r w:rsidRPr="006B4230">
              <w:rPr>
                <w:rFonts w:ascii="Times New Roman" w:hAnsi="Times New Roman" w:cs="Times New Roman"/>
                <w:bCs/>
                <w:color w:val="000000" w:themeColor="text1"/>
                <w:sz w:val="28"/>
                <w:szCs w:val="28"/>
                <w:lang w:val="ru-RU"/>
              </w:rPr>
              <w:t>18-1)</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w:t>
            </w:r>
            <w:r w:rsidRPr="006B4230">
              <w:rPr>
                <w:rFonts w:ascii="Times New Roman" w:hAnsi="Times New Roman" w:cs="Times New Roman"/>
                <w:bCs/>
                <w:color w:val="000000" w:themeColor="text1"/>
                <w:sz w:val="28"/>
                <w:szCs w:val="28"/>
              </w:rPr>
              <w:t>татьи 2</w:t>
            </w:r>
          </w:p>
        </w:tc>
        <w:tc>
          <w:tcPr>
            <w:tcW w:w="4678" w:type="dxa"/>
          </w:tcPr>
          <w:p w14:paraId="7F7B384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352B35B1"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55B793CD"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отсутствует</w:t>
            </w:r>
          </w:p>
          <w:p w14:paraId="7EAE0AC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75E0059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2E43BD4A" w14:textId="77777777" w:rsidR="00383DEB" w:rsidRPr="006B4230" w:rsidRDefault="00383DEB" w:rsidP="00137969">
            <w:pPr>
              <w:widowControl w:val="0"/>
              <w:tabs>
                <w:tab w:val="left" w:pos="199"/>
              </w:tabs>
              <w:spacing w:after="0" w:line="240" w:lineRule="auto"/>
              <w:ind w:firstLine="595"/>
              <w:jc w:val="both"/>
              <w:rPr>
                <w:rFonts w:ascii="Times New Roman" w:hAnsi="Times New Roman" w:cs="Times New Roman"/>
                <w:b/>
                <w:bCs/>
                <w:color w:val="000000" w:themeColor="text1"/>
                <w:sz w:val="28"/>
                <w:szCs w:val="28"/>
                <w:lang w:val="ru-RU"/>
              </w:rPr>
            </w:pPr>
          </w:p>
          <w:p w14:paraId="77C1795A" w14:textId="77777777" w:rsidR="00383DEB" w:rsidRPr="006B4230" w:rsidRDefault="00383DEB" w:rsidP="00137969">
            <w:pPr>
              <w:widowControl w:val="0"/>
              <w:tabs>
                <w:tab w:val="left" w:pos="199"/>
              </w:tabs>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18-1)</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рентабельность – финансовый показатель, используемый для применения методов, указанных в пункте 1 статьи 12 настоящего Закона, и определяемый на основе данных бухгалтерского учета и (или) финансовой отчетности;</w:t>
            </w:r>
          </w:p>
          <w:p w14:paraId="545957BF"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tc>
        <w:tc>
          <w:tcPr>
            <w:tcW w:w="3827" w:type="dxa"/>
            <w:vMerge w:val="restart"/>
          </w:tcPr>
          <w:p w14:paraId="02882384"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3BC72C5C"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Действующая норма не включает точные определения параметров рентабельности. В связи с чем, установлены точные </w:t>
            </w:r>
            <w:r w:rsidRPr="006B4230">
              <w:rPr>
                <w:rFonts w:ascii="Times New Roman" w:hAnsi="Times New Roman" w:cs="Times New Roman"/>
                <w:bCs/>
                <w:sz w:val="28"/>
                <w:szCs w:val="28"/>
                <w:lang w:val="ru-RU"/>
              </w:rPr>
              <w:lastRenderedPageBreak/>
              <w:t>определения параметров рентабельности с учетом предложений национальной палаты предпринимателей Республики Казахстан «Атамекен» (№15854/14 от 07.12.2021 года).</w:t>
            </w:r>
          </w:p>
        </w:tc>
      </w:tr>
      <w:tr w:rsidR="00383DEB" w:rsidRPr="00790398" w14:paraId="4ACDF145" w14:textId="77777777" w:rsidTr="004B1B8A">
        <w:trPr>
          <w:trHeight w:val="2717"/>
        </w:trPr>
        <w:tc>
          <w:tcPr>
            <w:tcW w:w="675" w:type="dxa"/>
          </w:tcPr>
          <w:p w14:paraId="3740F11A"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9.</w:t>
            </w:r>
          </w:p>
        </w:tc>
        <w:tc>
          <w:tcPr>
            <w:tcW w:w="1418" w:type="dxa"/>
          </w:tcPr>
          <w:p w14:paraId="516E3F9F"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Подпункт </w:t>
            </w:r>
            <w:r w:rsidRPr="006B4230">
              <w:rPr>
                <w:rFonts w:ascii="Times New Roman" w:hAnsi="Times New Roman" w:cs="Times New Roman"/>
                <w:bCs/>
                <w:color w:val="000000" w:themeColor="text1"/>
                <w:sz w:val="28"/>
                <w:szCs w:val="28"/>
                <w:lang w:val="ru-RU"/>
              </w:rPr>
              <w:t>18-2)</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w:t>
            </w:r>
            <w:r w:rsidRPr="006B4230">
              <w:rPr>
                <w:rFonts w:ascii="Times New Roman" w:hAnsi="Times New Roman" w:cs="Times New Roman"/>
                <w:bCs/>
                <w:color w:val="000000" w:themeColor="text1"/>
                <w:sz w:val="28"/>
                <w:szCs w:val="28"/>
              </w:rPr>
              <w:t>татьи 2</w:t>
            </w:r>
          </w:p>
        </w:tc>
        <w:tc>
          <w:tcPr>
            <w:tcW w:w="4678" w:type="dxa"/>
          </w:tcPr>
          <w:p w14:paraId="0D8B940D"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отсутствует</w:t>
            </w:r>
          </w:p>
          <w:p w14:paraId="3EBB6FA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37B7CEC2" w14:textId="77777777" w:rsidR="00383DEB" w:rsidRPr="006B4230" w:rsidRDefault="00383DEB" w:rsidP="00137969">
            <w:pPr>
              <w:widowControl w:val="0"/>
              <w:tabs>
                <w:tab w:val="left" w:pos="199"/>
              </w:tabs>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18-2)</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рыночная рентабельность – рентабельность, сложившаяся на соответствующем рынке в сопоставимых экономических условиях, определяемых в соответствии с принципом «вытянутой руки»;</w:t>
            </w:r>
          </w:p>
          <w:p w14:paraId="2183C7F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vMerge/>
          </w:tcPr>
          <w:p w14:paraId="579A0566"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790398" w14:paraId="66C072D0" w14:textId="77777777" w:rsidTr="004B1B8A">
        <w:trPr>
          <w:trHeight w:val="863"/>
        </w:trPr>
        <w:tc>
          <w:tcPr>
            <w:tcW w:w="675" w:type="dxa"/>
          </w:tcPr>
          <w:p w14:paraId="59ADCE63"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10.</w:t>
            </w:r>
          </w:p>
        </w:tc>
        <w:tc>
          <w:tcPr>
            <w:tcW w:w="1418" w:type="dxa"/>
          </w:tcPr>
          <w:p w14:paraId="7BD3A280"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Подпункт </w:t>
            </w:r>
            <w:r w:rsidRPr="006B4230">
              <w:rPr>
                <w:rFonts w:ascii="Times New Roman" w:hAnsi="Times New Roman" w:cs="Times New Roman"/>
                <w:bCs/>
                <w:color w:val="000000" w:themeColor="text1"/>
                <w:sz w:val="28"/>
                <w:szCs w:val="28"/>
                <w:lang w:val="ru-RU"/>
              </w:rPr>
              <w:t>18-3)</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w:t>
            </w:r>
            <w:r w:rsidRPr="006B4230">
              <w:rPr>
                <w:rFonts w:ascii="Times New Roman" w:hAnsi="Times New Roman" w:cs="Times New Roman"/>
                <w:bCs/>
                <w:color w:val="000000" w:themeColor="text1"/>
                <w:sz w:val="28"/>
                <w:szCs w:val="28"/>
              </w:rPr>
              <w:t>татьи 2</w:t>
            </w:r>
          </w:p>
        </w:tc>
        <w:tc>
          <w:tcPr>
            <w:tcW w:w="4678" w:type="dxa"/>
          </w:tcPr>
          <w:p w14:paraId="010DEFFB"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отсутствует</w:t>
            </w:r>
          </w:p>
          <w:p w14:paraId="0EBC1DD1"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tc>
        <w:tc>
          <w:tcPr>
            <w:tcW w:w="4394" w:type="dxa"/>
          </w:tcPr>
          <w:p w14:paraId="61D0A627"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18-3) медианное значение – значение, которое находится в середине нечетного множества чисел или среднее арифметическое значение двух серединных четного множества чисел;</w:t>
            </w:r>
          </w:p>
          <w:p w14:paraId="1C831999"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tc>
        <w:tc>
          <w:tcPr>
            <w:tcW w:w="3827" w:type="dxa"/>
          </w:tcPr>
          <w:p w14:paraId="6C79C245"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В целях обеспечения прозрачности и исключения споров вводится понятие определения медианного значения.</w:t>
            </w:r>
          </w:p>
          <w:p w14:paraId="161EBA0B"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Механизм определения медианного значения указан в пункте 5 и в пункте 5-1 статьи 10 Закона.</w:t>
            </w:r>
          </w:p>
          <w:p w14:paraId="33D3FDE8"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tc>
      </w:tr>
      <w:tr w:rsidR="00383DEB" w:rsidRPr="00790398" w14:paraId="58C8E162" w14:textId="77777777" w:rsidTr="004B1B8A">
        <w:trPr>
          <w:trHeight w:val="410"/>
        </w:trPr>
        <w:tc>
          <w:tcPr>
            <w:tcW w:w="675" w:type="dxa"/>
          </w:tcPr>
          <w:p w14:paraId="000184FC"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11.</w:t>
            </w:r>
          </w:p>
        </w:tc>
        <w:tc>
          <w:tcPr>
            <w:tcW w:w="1418" w:type="dxa"/>
          </w:tcPr>
          <w:p w14:paraId="55576ED8"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Подпункт </w:t>
            </w:r>
            <w:r w:rsidRPr="006B4230">
              <w:rPr>
                <w:rFonts w:ascii="Times New Roman" w:hAnsi="Times New Roman" w:cs="Times New Roman"/>
                <w:bCs/>
                <w:color w:val="000000" w:themeColor="text1"/>
                <w:sz w:val="28"/>
                <w:szCs w:val="28"/>
                <w:lang w:val="ru-RU"/>
              </w:rPr>
              <w:t>19)</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w:t>
            </w:r>
            <w:r w:rsidRPr="006B4230">
              <w:rPr>
                <w:rFonts w:ascii="Times New Roman" w:hAnsi="Times New Roman" w:cs="Times New Roman"/>
                <w:bCs/>
                <w:color w:val="000000" w:themeColor="text1"/>
                <w:sz w:val="28"/>
                <w:szCs w:val="28"/>
              </w:rPr>
              <w:t>татьи 2</w:t>
            </w:r>
          </w:p>
        </w:tc>
        <w:tc>
          <w:tcPr>
            <w:tcW w:w="4678" w:type="dxa"/>
          </w:tcPr>
          <w:p w14:paraId="1644304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50FC28D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4B8C52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19) диапазон </w:t>
            </w:r>
            <w:r w:rsidRPr="006B4230">
              <w:rPr>
                <w:rFonts w:ascii="Times New Roman" w:hAnsi="Times New Roman" w:cs="Times New Roman"/>
                <w:b/>
                <w:bCs/>
                <w:color w:val="000000" w:themeColor="text1"/>
                <w:sz w:val="28"/>
                <w:szCs w:val="28"/>
                <w:lang w:val="ru-RU"/>
              </w:rPr>
              <w:t>норм</w:t>
            </w:r>
            <w:r w:rsidRPr="006B4230">
              <w:rPr>
                <w:rFonts w:ascii="Times New Roman" w:hAnsi="Times New Roman" w:cs="Times New Roman"/>
                <w:bCs/>
                <w:color w:val="000000" w:themeColor="text1"/>
                <w:sz w:val="28"/>
                <w:szCs w:val="28"/>
                <w:lang w:val="ru-RU"/>
              </w:rPr>
              <w:t xml:space="preserve"> рентабельности </w:t>
            </w:r>
            <w:r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 xml:space="preserve">ряд значений норм рентабельности, ограниченный минимальным и максимальным значениями норм рентабельности, определенными в </w:t>
            </w:r>
            <w:r w:rsidRPr="006B4230">
              <w:rPr>
                <w:rFonts w:ascii="Times New Roman" w:hAnsi="Times New Roman" w:cs="Times New Roman"/>
                <w:b/>
                <w:bCs/>
                <w:color w:val="000000" w:themeColor="text1"/>
                <w:sz w:val="28"/>
                <w:szCs w:val="28"/>
                <w:lang w:val="ru-RU"/>
              </w:rPr>
              <w:lastRenderedPageBreak/>
              <w:t>соответствии с принципом «вытянутой руки», в сопоставимых экономических условиях;</w:t>
            </w:r>
          </w:p>
          <w:p w14:paraId="6F6F862F"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tc>
        <w:tc>
          <w:tcPr>
            <w:tcW w:w="4394" w:type="dxa"/>
          </w:tcPr>
          <w:p w14:paraId="247BBB6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2. Основные понятия, используемые в настоящем Законе</w:t>
            </w:r>
          </w:p>
          <w:p w14:paraId="39D026E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171E56F"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19) диапазон рентабельности </w:t>
            </w:r>
            <w:r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 xml:space="preserve">ряд значений рыночной рентабельности, определенных в соответствии с принципом «вытянутой руки» в сопоставимых экономических </w:t>
            </w:r>
            <w:r w:rsidRPr="006B4230">
              <w:rPr>
                <w:rFonts w:ascii="Times New Roman" w:hAnsi="Times New Roman" w:cs="Times New Roman"/>
                <w:b/>
                <w:bCs/>
                <w:color w:val="000000" w:themeColor="text1"/>
                <w:sz w:val="28"/>
                <w:szCs w:val="28"/>
                <w:lang w:val="ru-RU"/>
              </w:rPr>
              <w:lastRenderedPageBreak/>
              <w:t>условиях, которые устанавливаются в порядке, предусмотренном статьей 17-1 настоящего Закона;</w:t>
            </w:r>
          </w:p>
          <w:p w14:paraId="097B818F"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p w14:paraId="62260132" w14:textId="77777777" w:rsidR="00383DEB" w:rsidRPr="006B4230" w:rsidRDefault="00383DEB" w:rsidP="00137969">
            <w:pPr>
              <w:widowControl w:val="0"/>
              <w:spacing w:line="240" w:lineRule="auto"/>
              <w:jc w:val="both"/>
              <w:rPr>
                <w:rFonts w:ascii="Times New Roman" w:hAnsi="Times New Roman" w:cs="Times New Roman"/>
                <w:bCs/>
                <w:color w:val="000000" w:themeColor="text1"/>
                <w:sz w:val="28"/>
                <w:szCs w:val="28"/>
                <w:lang w:val="ru-RU"/>
              </w:rPr>
            </w:pPr>
          </w:p>
        </w:tc>
        <w:tc>
          <w:tcPr>
            <w:tcW w:w="3827" w:type="dxa"/>
          </w:tcPr>
          <w:p w14:paraId="6708D3FC"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 xml:space="preserve">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 и приведения в соответствие с руководством ОЭСР по </w:t>
            </w:r>
            <w:r w:rsidRPr="006B4230">
              <w:rPr>
                <w:rFonts w:ascii="Times New Roman" w:hAnsi="Times New Roman" w:cs="Times New Roman"/>
                <w:bCs/>
                <w:color w:val="000000" w:themeColor="text1"/>
                <w:sz w:val="28"/>
                <w:szCs w:val="28"/>
                <w:lang w:val="ru-RU"/>
              </w:rPr>
              <w:lastRenderedPageBreak/>
              <w:t xml:space="preserve">Трансфертному ценообразованию (Глава 3, раздел А.7). </w:t>
            </w:r>
          </w:p>
          <w:p w14:paraId="4F963E50"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Данное изменение необходимо в целях определения единообразного подхода при определении диапазона значений, который определен в новой статье 17-1 Закона. </w:t>
            </w:r>
          </w:p>
          <w:p w14:paraId="58B95398" w14:textId="58805DAB"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790398" w14:paraId="71E8EAC8" w14:textId="77777777" w:rsidTr="004B1B8A">
        <w:trPr>
          <w:trHeight w:val="1046"/>
        </w:trPr>
        <w:tc>
          <w:tcPr>
            <w:tcW w:w="675" w:type="dxa"/>
          </w:tcPr>
          <w:p w14:paraId="2D7B4D69"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12.</w:t>
            </w:r>
          </w:p>
        </w:tc>
        <w:tc>
          <w:tcPr>
            <w:tcW w:w="1418" w:type="dxa"/>
          </w:tcPr>
          <w:p w14:paraId="6E5582B1"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Подпункт </w:t>
            </w:r>
            <w:r w:rsidRPr="006B4230">
              <w:rPr>
                <w:rFonts w:ascii="Times New Roman" w:hAnsi="Times New Roman" w:cs="Times New Roman"/>
                <w:bCs/>
                <w:color w:val="000000" w:themeColor="text1"/>
                <w:sz w:val="28"/>
                <w:szCs w:val="28"/>
                <w:lang w:val="ru-RU"/>
              </w:rPr>
              <w:t>20)</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w:t>
            </w:r>
            <w:r w:rsidRPr="006B4230">
              <w:rPr>
                <w:rFonts w:ascii="Times New Roman" w:hAnsi="Times New Roman" w:cs="Times New Roman"/>
                <w:bCs/>
                <w:color w:val="000000" w:themeColor="text1"/>
                <w:sz w:val="28"/>
                <w:szCs w:val="28"/>
              </w:rPr>
              <w:t>татьи 2</w:t>
            </w:r>
          </w:p>
        </w:tc>
        <w:tc>
          <w:tcPr>
            <w:tcW w:w="4678" w:type="dxa"/>
          </w:tcPr>
          <w:p w14:paraId="6183C06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167A06D1"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6264450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ru-RU"/>
              </w:rPr>
              <w:t>20)</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норма рентабельности – отношение бухгалтерской прибыли от основной деятельности, полученной от реализации товара (работы, услуги), к затратам на производство и реализацию данного товара (работы, услуги);</w:t>
            </w:r>
          </w:p>
        </w:tc>
        <w:tc>
          <w:tcPr>
            <w:tcW w:w="4394" w:type="dxa"/>
          </w:tcPr>
          <w:p w14:paraId="3BB849B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27F0280D"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433D5443"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исключить </w:t>
            </w:r>
          </w:p>
        </w:tc>
        <w:tc>
          <w:tcPr>
            <w:tcW w:w="3827" w:type="dxa"/>
          </w:tcPr>
          <w:p w14:paraId="22D66A81"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16C09A60"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Действующая норма не включает точные определения параметров рентабельности. В связи с чем, установлены точные определения параметров рентабельности с учетом предложений национальной палаты предпринимателей Республики Казахстан </w:t>
            </w:r>
            <w:r w:rsidRPr="006B4230">
              <w:rPr>
                <w:rFonts w:ascii="Times New Roman" w:hAnsi="Times New Roman" w:cs="Times New Roman"/>
                <w:bCs/>
                <w:sz w:val="28"/>
                <w:szCs w:val="28"/>
                <w:lang w:val="ru-RU"/>
              </w:rPr>
              <w:lastRenderedPageBreak/>
              <w:t>«Атамекен» (№15854/14 от 07.12.2021 года).</w:t>
            </w:r>
          </w:p>
          <w:p w14:paraId="10E95155"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Новая редакция указана в новом подпункте 18-1) статьи 2 Закона.</w:t>
            </w:r>
          </w:p>
          <w:p w14:paraId="75EF2199" w14:textId="484B6EE0"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790398" w14:paraId="68BEB2D4" w14:textId="77777777" w:rsidTr="004B1B8A">
        <w:trPr>
          <w:trHeight w:val="1046"/>
        </w:trPr>
        <w:tc>
          <w:tcPr>
            <w:tcW w:w="675" w:type="dxa"/>
          </w:tcPr>
          <w:p w14:paraId="0F83F2C5"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13.</w:t>
            </w:r>
          </w:p>
        </w:tc>
        <w:tc>
          <w:tcPr>
            <w:tcW w:w="1418" w:type="dxa"/>
          </w:tcPr>
          <w:p w14:paraId="540529A3"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t xml:space="preserve">Подпункт </w:t>
            </w:r>
            <w:r w:rsidRPr="006B4230">
              <w:rPr>
                <w:rFonts w:ascii="Times New Roman" w:hAnsi="Times New Roman" w:cs="Times New Roman"/>
                <w:bCs/>
                <w:color w:val="000000" w:themeColor="text1"/>
                <w:sz w:val="28"/>
                <w:szCs w:val="28"/>
                <w:lang w:val="ru-RU"/>
              </w:rPr>
              <w:t>25)</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w:t>
            </w:r>
            <w:r w:rsidRPr="006B4230">
              <w:rPr>
                <w:rFonts w:ascii="Times New Roman" w:hAnsi="Times New Roman" w:cs="Times New Roman"/>
                <w:bCs/>
                <w:color w:val="000000" w:themeColor="text1"/>
                <w:sz w:val="28"/>
                <w:szCs w:val="28"/>
              </w:rPr>
              <w:t>татьи 2</w:t>
            </w:r>
          </w:p>
        </w:tc>
        <w:tc>
          <w:tcPr>
            <w:tcW w:w="4678" w:type="dxa"/>
          </w:tcPr>
          <w:p w14:paraId="651B234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5D2595E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5F414A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25) трансфертная цена (трансфертное ценообразование) - цена, которая формируется между взаимосвязанными сторонами и (или) отличается от объективно формирующейся рыночной цены с учетом диапазона цен при совершении сделок между независимыми сторонами, подлежащая контролю в соответствии с настоящим Законом;</w:t>
            </w:r>
          </w:p>
        </w:tc>
        <w:tc>
          <w:tcPr>
            <w:tcW w:w="4394" w:type="dxa"/>
          </w:tcPr>
          <w:p w14:paraId="7FC9602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6B7A79F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20217CD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25) трансфертная цена (трансфертное ценообразование) - цена, которая формируется между взаимосвязанными сторонами и (или) отличается от объективно формирующейся рыночной цены с учетом диапазона цен </w:t>
            </w:r>
            <w:r w:rsidRPr="006B4230">
              <w:rPr>
                <w:rFonts w:ascii="Times New Roman" w:hAnsi="Times New Roman" w:cs="Times New Roman"/>
                <w:b/>
                <w:bCs/>
                <w:color w:val="000000" w:themeColor="text1"/>
                <w:sz w:val="28"/>
                <w:szCs w:val="28"/>
                <w:lang w:val="ru-RU"/>
              </w:rPr>
              <w:t>(маржи, рентабельности)</w:t>
            </w:r>
            <w:r w:rsidRPr="006B4230">
              <w:rPr>
                <w:rFonts w:ascii="Times New Roman" w:hAnsi="Times New Roman" w:cs="Times New Roman"/>
                <w:bCs/>
                <w:color w:val="000000" w:themeColor="text1"/>
                <w:sz w:val="28"/>
                <w:szCs w:val="28"/>
                <w:lang w:val="ru-RU"/>
              </w:rPr>
              <w:t xml:space="preserve"> при совершении сделок между независимыми сторонами, подлежащая контролю в соответствии с настоящим Законом;</w:t>
            </w:r>
          </w:p>
          <w:p w14:paraId="54A57210" w14:textId="384DEA47"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6A15A35B"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5B28C834" w14:textId="77777777" w:rsidR="00383DEB" w:rsidRPr="006B4230" w:rsidRDefault="00383DEB" w:rsidP="00137969">
            <w:pPr>
              <w:widowControl w:val="0"/>
              <w:spacing w:after="0" w:line="240" w:lineRule="auto"/>
              <w:ind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Вводится в целях согласованности механизма определения диапазона цен (</w:t>
            </w:r>
            <w:r w:rsidRPr="006B4230">
              <w:rPr>
                <w:rFonts w:ascii="Times New Roman" w:hAnsi="Times New Roman" w:cs="Times New Roman"/>
                <w:bCs/>
                <w:color w:val="000000" w:themeColor="text1"/>
                <w:sz w:val="28"/>
                <w:szCs w:val="28"/>
                <w:lang w:val="ru-RU"/>
              </w:rPr>
              <w:t>маржи, рентабельности</w:t>
            </w:r>
            <w:r w:rsidRPr="006B4230">
              <w:rPr>
                <w:rFonts w:ascii="Times New Roman" w:hAnsi="Times New Roman" w:cs="Times New Roman"/>
                <w:bCs/>
                <w:sz w:val="28"/>
                <w:szCs w:val="28"/>
                <w:lang w:val="ru-RU"/>
              </w:rPr>
              <w:t xml:space="preserve">) установленной в новой статье 17-1 </w:t>
            </w:r>
            <w:r w:rsidRPr="006B4230">
              <w:rPr>
                <w:rFonts w:ascii="Times New Roman" w:hAnsi="Times New Roman" w:cs="Times New Roman"/>
                <w:bCs/>
                <w:color w:val="000000" w:themeColor="text1"/>
                <w:sz w:val="28"/>
                <w:szCs w:val="28"/>
                <w:lang w:val="ru-RU"/>
              </w:rPr>
              <w:t>Закона</w:t>
            </w:r>
            <w:r w:rsidRPr="006B4230">
              <w:rPr>
                <w:rFonts w:ascii="Times New Roman" w:hAnsi="Times New Roman" w:cs="Times New Roman"/>
                <w:bCs/>
                <w:sz w:val="28"/>
                <w:szCs w:val="28"/>
                <w:lang w:val="ru-RU"/>
              </w:rPr>
              <w:t xml:space="preserve"> с определением трансфертной цены.</w:t>
            </w:r>
          </w:p>
          <w:p w14:paraId="46954D2E"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790398" w14:paraId="4A258554" w14:textId="77777777" w:rsidTr="004B1B8A">
        <w:trPr>
          <w:trHeight w:val="876"/>
        </w:trPr>
        <w:tc>
          <w:tcPr>
            <w:tcW w:w="675" w:type="dxa"/>
          </w:tcPr>
          <w:p w14:paraId="76DF560A" w14:textId="77777777" w:rsidR="00383DEB" w:rsidRPr="006B4230" w:rsidRDefault="00383DEB" w:rsidP="00137969">
            <w:pPr>
              <w:widowControl w:val="0"/>
              <w:spacing w:after="0" w:line="240" w:lineRule="auto"/>
              <w:jc w:val="both"/>
              <w:rPr>
                <w:rFonts w:ascii="Times New Roman" w:hAnsi="Times New Roman" w:cs="Times New Roman"/>
                <w:color w:val="FF0000"/>
                <w:sz w:val="28"/>
                <w:szCs w:val="28"/>
                <w:lang w:val="ru-RU"/>
              </w:rPr>
            </w:pPr>
            <w:r w:rsidRPr="006B4230">
              <w:rPr>
                <w:rFonts w:ascii="Times New Roman" w:hAnsi="Times New Roman" w:cs="Times New Roman"/>
                <w:sz w:val="28"/>
                <w:szCs w:val="28"/>
                <w:lang w:val="ru-RU"/>
              </w:rPr>
              <w:t>14.</w:t>
            </w:r>
          </w:p>
        </w:tc>
        <w:tc>
          <w:tcPr>
            <w:tcW w:w="1418" w:type="dxa"/>
          </w:tcPr>
          <w:p w14:paraId="70F4B477" w14:textId="77777777" w:rsidR="00383DEB" w:rsidRPr="006B4230" w:rsidRDefault="00383DEB" w:rsidP="00137969">
            <w:pPr>
              <w:widowControl w:val="0"/>
              <w:spacing w:after="0" w:line="240" w:lineRule="auto"/>
              <w:jc w:val="both"/>
              <w:rPr>
                <w:rFonts w:ascii="Times New Roman" w:hAnsi="Times New Roman" w:cs="Times New Roman"/>
                <w:b/>
                <w:bCs/>
                <w:color w:val="FF0000"/>
                <w:sz w:val="28"/>
                <w:szCs w:val="28"/>
              </w:rPr>
            </w:pPr>
            <w:r w:rsidRPr="006B4230">
              <w:rPr>
                <w:rFonts w:ascii="Times New Roman" w:hAnsi="Times New Roman" w:cs="Times New Roman"/>
                <w:bCs/>
                <w:color w:val="000000" w:themeColor="text1"/>
                <w:sz w:val="28"/>
                <w:szCs w:val="28"/>
              </w:rPr>
              <w:t xml:space="preserve">Подпункт </w:t>
            </w:r>
            <w:r w:rsidRPr="006B4230">
              <w:rPr>
                <w:rFonts w:ascii="Times New Roman" w:hAnsi="Times New Roman" w:cs="Times New Roman"/>
                <w:bCs/>
                <w:color w:val="000000" w:themeColor="text1"/>
                <w:sz w:val="28"/>
                <w:szCs w:val="28"/>
                <w:lang w:val="ru-RU"/>
              </w:rPr>
              <w:t>31)</w:t>
            </w:r>
            <w:r w:rsidRPr="006B4230">
              <w:rPr>
                <w:rFonts w:ascii="Times New Roman" w:hAnsi="Times New Roman" w:cs="Times New Roman"/>
                <w:bCs/>
                <w:color w:val="000000" w:themeColor="text1"/>
                <w:sz w:val="28"/>
                <w:szCs w:val="28"/>
              </w:rPr>
              <w:t xml:space="preserve"> </w:t>
            </w:r>
            <w:r w:rsidRPr="006B4230">
              <w:rPr>
                <w:rFonts w:ascii="Times New Roman" w:hAnsi="Times New Roman" w:cs="Times New Roman"/>
                <w:bCs/>
                <w:color w:val="000000" w:themeColor="text1"/>
                <w:sz w:val="28"/>
                <w:szCs w:val="28"/>
                <w:lang w:val="ru-RU"/>
              </w:rPr>
              <w:t>с</w:t>
            </w:r>
            <w:r w:rsidRPr="006B4230">
              <w:rPr>
                <w:rFonts w:ascii="Times New Roman" w:hAnsi="Times New Roman" w:cs="Times New Roman"/>
                <w:bCs/>
                <w:color w:val="000000" w:themeColor="text1"/>
                <w:sz w:val="28"/>
                <w:szCs w:val="28"/>
              </w:rPr>
              <w:t>татьи 2</w:t>
            </w:r>
          </w:p>
        </w:tc>
        <w:tc>
          <w:tcPr>
            <w:tcW w:w="4678" w:type="dxa"/>
          </w:tcPr>
          <w:p w14:paraId="76BC3CB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2. Основные понятия, используемые в настоящем Законе</w:t>
            </w:r>
          </w:p>
          <w:p w14:paraId="2E72A36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EF2AB2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31) международные деловые операции </w:t>
            </w:r>
            <w:r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экспортные и (или) импортные сделки по купле-</w:t>
            </w:r>
            <w:r w:rsidRPr="006B4230">
              <w:rPr>
                <w:rFonts w:ascii="Times New Roman" w:hAnsi="Times New Roman" w:cs="Times New Roman"/>
                <w:b/>
                <w:bCs/>
                <w:color w:val="000000" w:themeColor="text1"/>
                <w:sz w:val="28"/>
                <w:szCs w:val="28"/>
                <w:lang w:val="ru-RU"/>
              </w:rPr>
              <w:lastRenderedPageBreak/>
              <w:t>продаже товаров; сделки по выполнению работ, оказанию услуг, одной из сторон которых является нерезидент, осуществляющий</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 xml:space="preserve">деятельность в Республике Казахстан без образования постоянного учреждения; </w:t>
            </w:r>
            <w:r w:rsidRPr="006B4230">
              <w:rPr>
                <w:rFonts w:ascii="Times New Roman" w:hAnsi="Times New Roman" w:cs="Times New Roman"/>
                <w:bCs/>
                <w:color w:val="000000" w:themeColor="text1"/>
                <w:sz w:val="28"/>
                <w:szCs w:val="28"/>
                <w:lang w:val="ru-RU"/>
              </w:rPr>
              <w:t xml:space="preserve">сделки резидентов Республики Казахстан, совершенные за пределами территории Республики Казахстан, </w:t>
            </w:r>
            <w:r w:rsidRPr="006B4230">
              <w:rPr>
                <w:rFonts w:ascii="Times New Roman" w:hAnsi="Times New Roman" w:cs="Times New Roman"/>
                <w:b/>
                <w:bCs/>
                <w:color w:val="000000" w:themeColor="text1"/>
                <w:sz w:val="28"/>
                <w:szCs w:val="28"/>
                <w:lang w:val="ru-RU"/>
              </w:rPr>
              <w:t>по купле-продаже товаров, выполнению работ, оказанию услуг;</w:t>
            </w:r>
          </w:p>
        </w:tc>
        <w:tc>
          <w:tcPr>
            <w:tcW w:w="4394" w:type="dxa"/>
          </w:tcPr>
          <w:p w14:paraId="3E9D257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2. Основные понятия, используемые в настоящем Законе</w:t>
            </w:r>
          </w:p>
          <w:p w14:paraId="2DB299C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37C30BF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31) международные деловые операции </w:t>
            </w:r>
            <w:r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 xml:space="preserve">сделки, в которых одним участником сделки </w:t>
            </w:r>
            <w:r w:rsidRPr="006B4230">
              <w:rPr>
                <w:rFonts w:ascii="Times New Roman" w:hAnsi="Times New Roman" w:cs="Times New Roman"/>
                <w:b/>
                <w:bCs/>
                <w:color w:val="000000" w:themeColor="text1"/>
                <w:sz w:val="28"/>
                <w:szCs w:val="28"/>
                <w:lang w:val="ru-RU"/>
              </w:rPr>
              <w:lastRenderedPageBreak/>
              <w:t>является нерезидент,</w:t>
            </w:r>
            <w:r w:rsidRPr="006B4230">
              <w:rPr>
                <w:rFonts w:ascii="Times New Roman" w:hAnsi="Times New Roman" w:cs="Times New Roman"/>
                <w:b/>
                <w:bCs/>
                <w:sz w:val="28"/>
                <w:szCs w:val="28"/>
                <w:lang w:val="ru-RU"/>
              </w:rPr>
              <w:t xml:space="preserve"> </w:t>
            </w:r>
            <w:r w:rsidRPr="006B4230">
              <w:rPr>
                <w:rFonts w:ascii="Times New Roman" w:hAnsi="Times New Roman" w:cs="Times New Roman"/>
                <w:b/>
                <w:bCs/>
                <w:iCs/>
                <w:sz w:val="28"/>
                <w:szCs w:val="28"/>
                <w:lang w:val="ru-RU"/>
              </w:rPr>
              <w:t>незарегистрированный в Республике Казахстан,</w:t>
            </w:r>
            <w:r w:rsidRPr="006B4230">
              <w:rPr>
                <w:rFonts w:ascii="Times New Roman" w:hAnsi="Times New Roman" w:cs="Times New Roman"/>
                <w:b/>
                <w:bCs/>
                <w:sz w:val="28"/>
                <w:szCs w:val="28"/>
                <w:lang w:val="ru-RU"/>
              </w:rPr>
              <w:t xml:space="preserve"> </w:t>
            </w:r>
            <w:r w:rsidRPr="006B4230">
              <w:rPr>
                <w:rFonts w:ascii="Times New Roman" w:hAnsi="Times New Roman" w:cs="Times New Roman"/>
                <w:b/>
                <w:bCs/>
                <w:color w:val="000000" w:themeColor="text1"/>
                <w:sz w:val="28"/>
                <w:szCs w:val="28"/>
                <w:lang w:val="ru-RU"/>
              </w:rPr>
              <w:t>и другим участником сделки является резидент Республики Казахстан или нерезидент, осуществляющий деятельность в Республике Казахстан через постоянное учреждение, а также</w:t>
            </w:r>
            <w:r w:rsidRPr="006B4230">
              <w:rPr>
                <w:rFonts w:ascii="Times New Roman" w:hAnsi="Times New Roman" w:cs="Times New Roman"/>
                <w:bCs/>
                <w:color w:val="000000" w:themeColor="text1"/>
                <w:sz w:val="28"/>
                <w:szCs w:val="28"/>
                <w:lang w:val="ru-RU"/>
              </w:rPr>
              <w:t xml:space="preserve"> сделки резидентов Республики Казахстан, совершенные за пределами территории Республики Казахстан;</w:t>
            </w:r>
          </w:p>
        </w:tc>
        <w:tc>
          <w:tcPr>
            <w:tcW w:w="3827" w:type="dxa"/>
          </w:tcPr>
          <w:p w14:paraId="50AEC8F0"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 xml:space="preserve">Изменение вводится в целях реализации пункта 37 Общенационального плана мероприятий по реализации Послания Главы государства народу Казахстана от 1 </w:t>
            </w:r>
            <w:r w:rsidRPr="006B4230">
              <w:rPr>
                <w:rFonts w:ascii="Times New Roman" w:hAnsi="Times New Roman" w:cs="Times New Roman"/>
                <w:bCs/>
                <w:color w:val="000000" w:themeColor="text1"/>
                <w:sz w:val="28"/>
                <w:szCs w:val="28"/>
                <w:lang w:val="ru-RU"/>
              </w:rPr>
              <w:lastRenderedPageBreak/>
              <w:t>сентября 2020 года.</w:t>
            </w:r>
          </w:p>
          <w:p w14:paraId="5C5F8098"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В руководстве ОЭСР по Трансфертному ценообразованию и в статье 9 Модельной конвенции ОЭСР контроль осуществляется по видам сделок (без любого ограничения), которые являются контролируемыми, то есть могут подлежать контролю любые сделки.</w:t>
            </w:r>
          </w:p>
          <w:p w14:paraId="45807547"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В этой связи с определения исключается ограничение в пределах ТРУ. </w:t>
            </w:r>
          </w:p>
          <w:p w14:paraId="56D52627" w14:textId="62508162"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790398" w14:paraId="6B308350" w14:textId="77777777" w:rsidTr="004B1B8A">
        <w:trPr>
          <w:trHeight w:val="1046"/>
        </w:trPr>
        <w:tc>
          <w:tcPr>
            <w:tcW w:w="675" w:type="dxa"/>
          </w:tcPr>
          <w:p w14:paraId="1C78B538"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15.</w:t>
            </w:r>
          </w:p>
        </w:tc>
        <w:tc>
          <w:tcPr>
            <w:tcW w:w="1418" w:type="dxa"/>
          </w:tcPr>
          <w:p w14:paraId="5DCCE6AE" w14:textId="77777777" w:rsidR="00383DEB" w:rsidRPr="006B4230" w:rsidRDefault="00383DEB" w:rsidP="00137969">
            <w:pPr>
              <w:widowControl w:val="0"/>
              <w:spacing w:after="0" w:line="240" w:lineRule="auto"/>
              <w:jc w:val="both"/>
              <w:rPr>
                <w:rFonts w:ascii="Times New Roman" w:hAnsi="Times New Roman" w:cs="Times New Roman"/>
                <w:b/>
                <w:bCs/>
                <w:sz w:val="28"/>
                <w:szCs w:val="28"/>
              </w:rPr>
            </w:pPr>
            <w:r w:rsidRPr="006B4230">
              <w:rPr>
                <w:rFonts w:ascii="Times New Roman" w:hAnsi="Times New Roman" w:cs="Times New Roman"/>
                <w:sz w:val="28"/>
                <w:szCs w:val="28"/>
                <w:lang w:val="ru-RU"/>
              </w:rPr>
              <w:t>Подпункт 2) пункта 1 статьи 3</w:t>
            </w:r>
          </w:p>
        </w:tc>
        <w:tc>
          <w:tcPr>
            <w:tcW w:w="4678" w:type="dxa"/>
          </w:tcPr>
          <w:p w14:paraId="18BA8A0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3. Осуществление контроля при трансфертном ценообразовании</w:t>
            </w:r>
          </w:p>
          <w:p w14:paraId="474E598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Контроль при трансфертном ценообразовании (далее – контроль) осуществляется по следующим сделкам:</w:t>
            </w:r>
          </w:p>
          <w:p w14:paraId="23CD7D3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1D49736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 совершаемым на территории Республики Казахстан, непосредственно взаимосвязанным с международными деловыми операциями:</w:t>
            </w:r>
          </w:p>
          <w:p w14:paraId="25DD411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по реализуемым ископаемым, добытым недропользователем, являющимся одной из сторон;</w:t>
            </w:r>
          </w:p>
          <w:p w14:paraId="3417B15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одна из сторон которых имеет льготы по налогам;</w:t>
            </w:r>
          </w:p>
          <w:p w14:paraId="0BFABB6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одна из сторон </w:t>
            </w:r>
            <w:r w:rsidRPr="006B4230">
              <w:rPr>
                <w:rFonts w:ascii="Times New Roman" w:hAnsi="Times New Roman" w:cs="Times New Roman"/>
                <w:bCs/>
                <w:color w:val="000000" w:themeColor="text1"/>
                <w:sz w:val="28"/>
                <w:szCs w:val="28"/>
                <w:lang w:val="kk-KZ"/>
              </w:rPr>
              <w:t>которых имеет убыток по данным налоговых деклараций за два последних налоговых периода</w:t>
            </w:r>
            <w:r w:rsidRPr="006B4230">
              <w:rPr>
                <w:rFonts w:ascii="Times New Roman" w:hAnsi="Times New Roman" w:cs="Times New Roman"/>
                <w:bCs/>
                <w:color w:val="000000" w:themeColor="text1"/>
                <w:sz w:val="28"/>
                <w:szCs w:val="28"/>
                <w:lang w:val="ru-RU"/>
              </w:rPr>
              <w:t>, предшествующих году совершения сделки.</w:t>
            </w:r>
          </w:p>
        </w:tc>
        <w:tc>
          <w:tcPr>
            <w:tcW w:w="4394" w:type="dxa"/>
          </w:tcPr>
          <w:p w14:paraId="2CF4611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3. Осуществление контроля при трансфертном ценообразовании</w:t>
            </w:r>
          </w:p>
          <w:p w14:paraId="363DA72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Контроль при трансфертном ценообразовании (далее – контроль) осуществляется по следующим сделкам:</w:t>
            </w:r>
          </w:p>
          <w:p w14:paraId="7642E11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7EC2A36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w:t>
            </w:r>
            <w:r w:rsidRPr="006B4230">
              <w:rPr>
                <w:rFonts w:ascii="Times New Roman" w:hAnsi="Times New Roman" w:cs="Times New Roman"/>
                <w:b/>
                <w:bCs/>
                <w:color w:val="000000" w:themeColor="text1"/>
                <w:sz w:val="28"/>
                <w:szCs w:val="28"/>
                <w:lang w:val="ru-RU"/>
              </w:rPr>
              <w:t>совершенным</w:t>
            </w:r>
            <w:r w:rsidRPr="006B4230">
              <w:rPr>
                <w:rFonts w:ascii="Times New Roman" w:hAnsi="Times New Roman" w:cs="Times New Roman"/>
                <w:bCs/>
                <w:color w:val="000000" w:themeColor="text1"/>
                <w:sz w:val="28"/>
                <w:szCs w:val="28"/>
                <w:lang w:val="ru-RU"/>
              </w:rPr>
              <w:t xml:space="preserve"> на территории Республики Казахстан, непосредственно взаимосвязанным с международными деловыми </w:t>
            </w:r>
            <w:r w:rsidRPr="006B4230">
              <w:rPr>
                <w:rFonts w:ascii="Times New Roman" w:hAnsi="Times New Roman" w:cs="Times New Roman"/>
                <w:bCs/>
                <w:color w:val="000000" w:themeColor="text1"/>
                <w:sz w:val="28"/>
                <w:szCs w:val="28"/>
                <w:lang w:val="ru-RU"/>
              </w:rPr>
              <w:lastRenderedPageBreak/>
              <w:t>операциями:</w:t>
            </w:r>
          </w:p>
          <w:p w14:paraId="0C034AC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по реализуемым ископаемым, добытым недропользователем, являющимся одной из сторон;</w:t>
            </w:r>
          </w:p>
          <w:p w14:paraId="7557D20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одна из сторон которых имеет льготы по налогам;</w:t>
            </w:r>
          </w:p>
          <w:p w14:paraId="452284A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одна из сторон </w:t>
            </w:r>
            <w:r w:rsidRPr="006B4230">
              <w:rPr>
                <w:rFonts w:ascii="Times New Roman" w:hAnsi="Times New Roman" w:cs="Times New Roman"/>
                <w:bCs/>
                <w:color w:val="000000" w:themeColor="text1"/>
                <w:sz w:val="28"/>
                <w:szCs w:val="28"/>
                <w:lang w:val="kk-KZ"/>
              </w:rPr>
              <w:t>которых имеет убыток по данным налоговых деклараций за два последних налоговых периода</w:t>
            </w:r>
            <w:r w:rsidRPr="006B4230">
              <w:rPr>
                <w:rFonts w:ascii="Times New Roman" w:hAnsi="Times New Roman" w:cs="Times New Roman"/>
                <w:bCs/>
                <w:color w:val="000000" w:themeColor="text1"/>
                <w:sz w:val="28"/>
                <w:szCs w:val="28"/>
                <w:lang w:val="ru-RU"/>
              </w:rPr>
              <w:t>, предшествующих году совершения сделки;</w:t>
            </w:r>
          </w:p>
          <w:p w14:paraId="5847060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color w:val="000000" w:themeColor="text1"/>
                <w:sz w:val="28"/>
                <w:szCs w:val="28"/>
                <w:lang w:val="ru-RU"/>
              </w:rPr>
              <w:t>стороны сделки имеют разные ставки корпоративного подоходного налога</w:t>
            </w:r>
            <w:r w:rsidRPr="006B4230">
              <w:rPr>
                <w:rFonts w:ascii="Times New Roman" w:hAnsi="Times New Roman" w:cs="Times New Roman"/>
                <w:bCs/>
                <w:color w:val="000000" w:themeColor="text1"/>
                <w:sz w:val="28"/>
                <w:szCs w:val="28"/>
                <w:lang w:val="ru-RU"/>
              </w:rPr>
              <w:t>.</w:t>
            </w:r>
          </w:p>
        </w:tc>
        <w:tc>
          <w:tcPr>
            <w:tcW w:w="3827" w:type="dxa"/>
          </w:tcPr>
          <w:p w14:paraId="37BE355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0B44E289" w14:textId="77777777" w:rsidR="00383DEB" w:rsidRPr="006B4230" w:rsidRDefault="00383DEB" w:rsidP="00137969">
            <w:pPr>
              <w:pStyle w:val="a6"/>
              <w:widowControl w:val="0"/>
              <w:spacing w:after="0" w:line="240" w:lineRule="auto"/>
              <w:ind w:left="0"/>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В действующей редакции контроль по трансфертному ценообразованию </w:t>
            </w:r>
            <w:r w:rsidRPr="006B4230">
              <w:rPr>
                <w:rFonts w:ascii="Times New Roman" w:hAnsi="Times New Roman" w:cs="Times New Roman"/>
                <w:b/>
                <w:bCs/>
                <w:sz w:val="28"/>
                <w:szCs w:val="28"/>
                <w:lang w:val="ru-RU"/>
              </w:rPr>
              <w:t xml:space="preserve">не охватывает </w:t>
            </w:r>
            <w:r w:rsidRPr="006B4230">
              <w:rPr>
                <w:rFonts w:ascii="Times New Roman" w:hAnsi="Times New Roman" w:cs="Times New Roman"/>
                <w:bCs/>
                <w:sz w:val="28"/>
                <w:szCs w:val="28"/>
                <w:lang w:val="ru-RU"/>
              </w:rPr>
              <w:t xml:space="preserve">сделки </w:t>
            </w:r>
            <w:proofErr w:type="gramStart"/>
            <w:r w:rsidRPr="006B4230">
              <w:rPr>
                <w:rFonts w:ascii="Times New Roman" w:hAnsi="Times New Roman" w:cs="Times New Roman"/>
                <w:bCs/>
                <w:sz w:val="28"/>
                <w:szCs w:val="28"/>
                <w:lang w:val="ru-RU"/>
              </w:rPr>
              <w:t>между казахстанским участником</w:t>
            </w:r>
            <w:proofErr w:type="gramEnd"/>
            <w:r w:rsidRPr="006B4230">
              <w:rPr>
                <w:rFonts w:ascii="Times New Roman" w:hAnsi="Times New Roman" w:cs="Times New Roman"/>
                <w:bCs/>
                <w:sz w:val="28"/>
                <w:szCs w:val="28"/>
                <w:lang w:val="ru-RU"/>
              </w:rPr>
              <w:t xml:space="preserve"> осуществляющим </w:t>
            </w:r>
            <w:r w:rsidRPr="006B4230">
              <w:rPr>
                <w:rFonts w:ascii="Times New Roman" w:hAnsi="Times New Roman" w:cs="Times New Roman"/>
                <w:bCs/>
                <w:sz w:val="28"/>
                <w:szCs w:val="28"/>
                <w:lang w:val="ru-RU"/>
              </w:rPr>
              <w:lastRenderedPageBreak/>
              <w:t>внешнеэкономическую деятельность и налогоплательщиком, осуществляющим деятельность в рамках соглашения о разделе продукции, у которого ставка КПН составляет 30%. В случае завышения участником внешнеэкономической деятельности стоимости импортированного ТРУ за счет разности ставок КПН, бюджет больше теряет налогов. В этой связи вносится дополнительный критерий для охвата сделок с налогоплательщиком, осуществляющим деятельность в рамках СРП.</w:t>
            </w:r>
          </w:p>
          <w:p w14:paraId="17106648" w14:textId="14D35A88" w:rsidR="00137969" w:rsidRPr="006B4230" w:rsidRDefault="00137969" w:rsidP="00137969">
            <w:pPr>
              <w:pStyle w:val="a6"/>
              <w:widowControl w:val="0"/>
              <w:spacing w:after="0" w:line="240" w:lineRule="auto"/>
              <w:ind w:left="0"/>
              <w:jc w:val="both"/>
              <w:rPr>
                <w:rFonts w:ascii="Times New Roman" w:hAnsi="Times New Roman" w:cs="Times New Roman"/>
                <w:bCs/>
                <w:sz w:val="28"/>
                <w:szCs w:val="28"/>
                <w:lang w:val="ru-RU"/>
              </w:rPr>
            </w:pPr>
          </w:p>
        </w:tc>
      </w:tr>
      <w:tr w:rsidR="00383DEB" w:rsidRPr="006B4230" w14:paraId="3760A466" w14:textId="77777777" w:rsidTr="004B1B8A">
        <w:trPr>
          <w:trHeight w:val="1046"/>
        </w:trPr>
        <w:tc>
          <w:tcPr>
            <w:tcW w:w="675" w:type="dxa"/>
          </w:tcPr>
          <w:p w14:paraId="3F2A85E1"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16.</w:t>
            </w:r>
          </w:p>
        </w:tc>
        <w:tc>
          <w:tcPr>
            <w:tcW w:w="1418" w:type="dxa"/>
          </w:tcPr>
          <w:p w14:paraId="5D5EDF47" w14:textId="77777777" w:rsidR="00383DEB" w:rsidRPr="006B4230" w:rsidRDefault="00383DEB" w:rsidP="00137969">
            <w:pPr>
              <w:widowControl w:val="0"/>
              <w:spacing w:after="0" w:line="240" w:lineRule="auto"/>
              <w:jc w:val="both"/>
              <w:rPr>
                <w:rFonts w:ascii="Times New Roman" w:hAnsi="Times New Roman" w:cs="Times New Roman"/>
                <w:sz w:val="28"/>
                <w:szCs w:val="28"/>
                <w:lang w:val="ru-RU"/>
              </w:rPr>
            </w:pPr>
            <w:r w:rsidRPr="006B4230">
              <w:rPr>
                <w:rFonts w:ascii="Times New Roman" w:hAnsi="Times New Roman" w:cs="Times New Roman"/>
                <w:bCs/>
                <w:sz w:val="28"/>
                <w:szCs w:val="28"/>
                <w:lang w:val="ru-RU"/>
              </w:rPr>
              <w:t>Пункт 3 статьи 3</w:t>
            </w:r>
          </w:p>
        </w:tc>
        <w:tc>
          <w:tcPr>
            <w:tcW w:w="4678" w:type="dxa"/>
          </w:tcPr>
          <w:p w14:paraId="1BA89F2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3. Осуществление контроля при трансфертном ценообразовании</w:t>
            </w:r>
          </w:p>
          <w:p w14:paraId="2EED83E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13F50E75"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3. Порядок взаимодействия уполномоченных органов при </w:t>
            </w:r>
            <w:r w:rsidRPr="006B4230">
              <w:rPr>
                <w:rFonts w:ascii="Times New Roman" w:hAnsi="Times New Roman" w:cs="Times New Roman"/>
                <w:b/>
                <w:bCs/>
                <w:color w:val="000000" w:themeColor="text1"/>
                <w:sz w:val="28"/>
                <w:szCs w:val="28"/>
                <w:lang w:val="ru-RU"/>
              </w:rPr>
              <w:lastRenderedPageBreak/>
              <w:t>проведении контроля, осуществляемого в соответствии с настоящим Законом, определяется уполномоченными органами.</w:t>
            </w:r>
          </w:p>
          <w:p w14:paraId="68E97F91" w14:textId="5E5F9572" w:rsidR="00137969" w:rsidRPr="006B4230" w:rsidRDefault="00137969"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tc>
        <w:tc>
          <w:tcPr>
            <w:tcW w:w="4394" w:type="dxa"/>
          </w:tcPr>
          <w:p w14:paraId="60CFD14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3. Осуществление контроля при трансфертном ценообразовании</w:t>
            </w:r>
          </w:p>
          <w:p w14:paraId="1F9CE824"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618261E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kk-KZ"/>
              </w:rPr>
              <w:t>и</w:t>
            </w:r>
            <w:r w:rsidRPr="006B4230">
              <w:rPr>
                <w:rFonts w:ascii="Times New Roman" w:hAnsi="Times New Roman" w:cs="Times New Roman"/>
                <w:b/>
                <w:bCs/>
                <w:color w:val="000000" w:themeColor="text1"/>
                <w:sz w:val="28"/>
                <w:szCs w:val="28"/>
              </w:rPr>
              <w:t>сключить</w:t>
            </w:r>
          </w:p>
        </w:tc>
        <w:tc>
          <w:tcPr>
            <w:tcW w:w="3827" w:type="dxa"/>
          </w:tcPr>
          <w:p w14:paraId="61F2B6E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sz w:val="28"/>
                <w:szCs w:val="28"/>
                <w:lang w:val="ru-RU"/>
              </w:rPr>
              <w:t xml:space="preserve">Контроль по трансфертному ценообразованию осуществляется органом государственных доходов. В этой связи норма не содержит </w:t>
            </w:r>
            <w:r w:rsidRPr="006B4230">
              <w:rPr>
                <w:rFonts w:ascii="Times New Roman" w:hAnsi="Times New Roman" w:cs="Times New Roman"/>
                <w:bCs/>
                <w:sz w:val="28"/>
                <w:szCs w:val="28"/>
                <w:lang w:val="ru-RU"/>
              </w:rPr>
              <w:lastRenderedPageBreak/>
              <w:t>практического применения.</w:t>
            </w:r>
          </w:p>
        </w:tc>
      </w:tr>
      <w:tr w:rsidR="00383DEB" w:rsidRPr="00790398" w14:paraId="0D5D0BD4" w14:textId="77777777" w:rsidTr="004B1B8A">
        <w:trPr>
          <w:trHeight w:val="693"/>
        </w:trPr>
        <w:tc>
          <w:tcPr>
            <w:tcW w:w="675" w:type="dxa"/>
          </w:tcPr>
          <w:p w14:paraId="118FB207" w14:textId="77777777" w:rsidR="00383DEB" w:rsidRPr="006B4230" w:rsidRDefault="00383DEB" w:rsidP="00137969">
            <w:pPr>
              <w:widowControl w:val="0"/>
              <w:spacing w:line="240" w:lineRule="auto"/>
              <w:jc w:val="both"/>
              <w:rPr>
                <w:rFonts w:ascii="Times New Roman" w:hAnsi="Times New Roman" w:cs="Times New Roman"/>
                <w:sz w:val="28"/>
                <w:szCs w:val="28"/>
                <w:lang w:val="ru-RU"/>
              </w:rPr>
            </w:pPr>
            <w:r w:rsidRPr="006B4230">
              <w:rPr>
                <w:rFonts w:ascii="Times New Roman" w:hAnsi="Times New Roman" w:cs="Times New Roman"/>
                <w:sz w:val="28"/>
                <w:szCs w:val="28"/>
                <w:lang w:val="ru-RU"/>
              </w:rPr>
              <w:t>17.</w:t>
            </w:r>
          </w:p>
        </w:tc>
        <w:tc>
          <w:tcPr>
            <w:tcW w:w="1418" w:type="dxa"/>
          </w:tcPr>
          <w:p w14:paraId="50AD6945"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4 статьи 3</w:t>
            </w:r>
          </w:p>
        </w:tc>
        <w:tc>
          <w:tcPr>
            <w:tcW w:w="4678" w:type="dxa"/>
          </w:tcPr>
          <w:p w14:paraId="27AC54C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3. Осуществление контроля при трансфертном ценообразовании</w:t>
            </w:r>
          </w:p>
          <w:p w14:paraId="193D58E5" w14:textId="77777777" w:rsidR="00383DEB" w:rsidRPr="006B4230" w:rsidRDefault="00383DEB" w:rsidP="00137969">
            <w:pPr>
              <w:pStyle w:val="a4"/>
              <w:spacing w:before="0" w:beforeAutospacing="0" w:after="0" w:afterAutospacing="0"/>
              <w:ind w:firstLine="595"/>
              <w:jc w:val="both"/>
              <w:rPr>
                <w:b/>
                <w:spacing w:val="2"/>
                <w:sz w:val="28"/>
                <w:szCs w:val="28"/>
              </w:rPr>
            </w:pPr>
          </w:p>
          <w:p w14:paraId="618813AB" w14:textId="77777777" w:rsidR="00383DEB" w:rsidRPr="006B4230" w:rsidRDefault="00383DEB" w:rsidP="00137969">
            <w:pPr>
              <w:pStyle w:val="a4"/>
              <w:spacing w:before="0" w:beforeAutospacing="0" w:after="0" w:afterAutospacing="0"/>
              <w:ind w:firstLine="595"/>
              <w:jc w:val="both"/>
              <w:rPr>
                <w:b/>
                <w:spacing w:val="2"/>
                <w:sz w:val="28"/>
                <w:szCs w:val="28"/>
              </w:rPr>
            </w:pPr>
            <w:r w:rsidRPr="006B4230">
              <w:rPr>
                <w:b/>
                <w:spacing w:val="2"/>
                <w:sz w:val="28"/>
                <w:szCs w:val="28"/>
              </w:rPr>
              <w:t>4. Контроль не осуществляется по сделкам, совершенным на товарной бирже с биржевыми товарами в соответствии с законодательством Республики Казахстан о товарных биржах.</w:t>
            </w:r>
          </w:p>
          <w:p w14:paraId="3C677617" w14:textId="77777777" w:rsidR="00383DEB" w:rsidRPr="006B4230" w:rsidRDefault="00383DEB" w:rsidP="00137969">
            <w:pPr>
              <w:widowControl w:val="0"/>
              <w:spacing w:line="240" w:lineRule="auto"/>
              <w:jc w:val="both"/>
              <w:rPr>
                <w:rFonts w:ascii="Times New Roman" w:hAnsi="Times New Roman" w:cs="Times New Roman"/>
                <w:bCs/>
                <w:color w:val="000000" w:themeColor="text1"/>
                <w:sz w:val="28"/>
                <w:szCs w:val="28"/>
                <w:lang w:val="ru-RU"/>
              </w:rPr>
            </w:pPr>
          </w:p>
        </w:tc>
        <w:tc>
          <w:tcPr>
            <w:tcW w:w="4394" w:type="dxa"/>
          </w:tcPr>
          <w:p w14:paraId="682A2A9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3. Осуществление контроля при трансфертном ценообразовании</w:t>
            </w:r>
          </w:p>
          <w:p w14:paraId="34AFF131"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5CC4A99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kk-KZ"/>
              </w:rPr>
              <w:t>и</w:t>
            </w:r>
            <w:r w:rsidRPr="006B4230">
              <w:rPr>
                <w:rFonts w:ascii="Times New Roman" w:hAnsi="Times New Roman" w:cs="Times New Roman"/>
                <w:b/>
                <w:bCs/>
                <w:color w:val="000000" w:themeColor="text1"/>
                <w:sz w:val="28"/>
                <w:szCs w:val="28"/>
              </w:rPr>
              <w:t>сключить</w:t>
            </w:r>
          </w:p>
        </w:tc>
        <w:tc>
          <w:tcPr>
            <w:tcW w:w="3827" w:type="dxa"/>
          </w:tcPr>
          <w:p w14:paraId="7FAAAF96"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60D70C5F"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Данный контроль был до 2019 года, в 2019 году он был исключен (поправка №241-</w:t>
            </w:r>
            <w:r w:rsidRPr="006B4230">
              <w:rPr>
                <w:rFonts w:ascii="Times New Roman" w:hAnsi="Times New Roman" w:cs="Times New Roman"/>
                <w:bCs/>
                <w:color w:val="000000" w:themeColor="text1"/>
                <w:sz w:val="28"/>
                <w:szCs w:val="28"/>
              </w:rPr>
              <w:t>VI</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kk-KZ"/>
              </w:rPr>
              <w:t>от 02.04.2019г.)</w:t>
            </w:r>
            <w:r w:rsidRPr="006B4230">
              <w:rPr>
                <w:rFonts w:ascii="Times New Roman" w:hAnsi="Times New Roman" w:cs="Times New Roman"/>
                <w:bCs/>
                <w:color w:val="000000" w:themeColor="text1"/>
                <w:sz w:val="28"/>
                <w:szCs w:val="28"/>
                <w:lang w:val="ru-RU"/>
              </w:rPr>
              <w:t>, между тем, мониторинг сделок за 2019 год показал, что по сжиженному газу и зерну, реализованные через товарные биржи Казахстана установлено занижение цен на 10-25% от рыночных цен в стране импорта (Узбекистан, Таджикистан, Афганистан),</w:t>
            </w:r>
            <w:r w:rsidRPr="006B4230">
              <w:rPr>
                <w:lang w:val="ru-RU"/>
              </w:rPr>
              <w:t xml:space="preserve"> </w:t>
            </w:r>
            <w:r w:rsidRPr="006B4230">
              <w:rPr>
                <w:rFonts w:ascii="Times New Roman" w:hAnsi="Times New Roman" w:cs="Times New Roman"/>
                <w:bCs/>
                <w:color w:val="000000" w:themeColor="text1"/>
                <w:sz w:val="28"/>
                <w:szCs w:val="28"/>
                <w:lang w:val="ru-RU"/>
              </w:rPr>
              <w:t xml:space="preserve">что влияет на потери дохода от экспорта и, соответственно, на потери </w:t>
            </w:r>
            <w:r w:rsidRPr="006B4230">
              <w:rPr>
                <w:rFonts w:ascii="Times New Roman" w:hAnsi="Times New Roman" w:cs="Times New Roman"/>
                <w:bCs/>
                <w:color w:val="000000" w:themeColor="text1"/>
                <w:sz w:val="28"/>
                <w:szCs w:val="28"/>
                <w:lang w:val="ru-RU"/>
              </w:rPr>
              <w:lastRenderedPageBreak/>
              <w:t xml:space="preserve">бюджета в виде налогов. В этой связи данную норму необходимо исключить и вернуть контроль </w:t>
            </w:r>
            <w:proofErr w:type="gramStart"/>
            <w:r w:rsidRPr="006B4230">
              <w:rPr>
                <w:rFonts w:ascii="Times New Roman" w:hAnsi="Times New Roman" w:cs="Times New Roman"/>
                <w:bCs/>
                <w:color w:val="000000" w:themeColor="text1"/>
                <w:sz w:val="28"/>
                <w:szCs w:val="28"/>
                <w:lang w:val="ru-RU"/>
              </w:rPr>
              <w:t>по сделкам</w:t>
            </w:r>
            <w:proofErr w:type="gramEnd"/>
            <w:r w:rsidRPr="006B4230">
              <w:rPr>
                <w:rFonts w:ascii="Times New Roman" w:hAnsi="Times New Roman" w:cs="Times New Roman"/>
                <w:bCs/>
                <w:color w:val="000000" w:themeColor="text1"/>
                <w:sz w:val="28"/>
                <w:szCs w:val="28"/>
                <w:lang w:val="ru-RU"/>
              </w:rPr>
              <w:t xml:space="preserve"> совершаемым на товарной бирже.</w:t>
            </w:r>
          </w:p>
          <w:p w14:paraId="521F145D" w14:textId="20E3DE62"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790398" w14:paraId="42EE32B4" w14:textId="77777777" w:rsidTr="004B1B8A">
        <w:trPr>
          <w:trHeight w:val="1046"/>
        </w:trPr>
        <w:tc>
          <w:tcPr>
            <w:tcW w:w="675" w:type="dxa"/>
          </w:tcPr>
          <w:p w14:paraId="459B87E7"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18.</w:t>
            </w:r>
          </w:p>
        </w:tc>
        <w:tc>
          <w:tcPr>
            <w:tcW w:w="1418" w:type="dxa"/>
          </w:tcPr>
          <w:p w14:paraId="7AB9721F" w14:textId="77777777" w:rsidR="00383DEB" w:rsidRPr="006B4230" w:rsidRDefault="00383DEB" w:rsidP="00137969">
            <w:pPr>
              <w:widowControl w:val="0"/>
              <w:spacing w:line="240" w:lineRule="auto"/>
              <w:jc w:val="both"/>
              <w:rPr>
                <w:rFonts w:ascii="Times New Roman" w:hAnsi="Times New Roman" w:cs="Times New Roman"/>
                <w:bCs/>
                <w:sz w:val="28"/>
                <w:szCs w:val="28"/>
              </w:rPr>
            </w:pPr>
            <w:r w:rsidRPr="006B4230">
              <w:rPr>
                <w:rFonts w:ascii="Times New Roman" w:hAnsi="Times New Roman" w:cs="Times New Roman"/>
                <w:bCs/>
                <w:sz w:val="28"/>
                <w:szCs w:val="28"/>
                <w:lang w:val="ru-RU"/>
              </w:rPr>
              <w:t>Пункт 2 статьи 5-1</w:t>
            </w:r>
          </w:p>
        </w:tc>
        <w:tc>
          <w:tcPr>
            <w:tcW w:w="4678" w:type="dxa"/>
          </w:tcPr>
          <w:p w14:paraId="375BFAD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5-1. Заявление об участии в международной группе</w:t>
            </w:r>
          </w:p>
          <w:p w14:paraId="5EB39D77" w14:textId="77777777" w:rsidR="00383DEB" w:rsidRPr="006B4230" w:rsidRDefault="00383DEB" w:rsidP="00137969">
            <w:pPr>
              <w:pStyle w:val="a4"/>
              <w:spacing w:before="0" w:beforeAutospacing="0" w:after="0" w:afterAutospacing="0"/>
              <w:ind w:firstLine="595"/>
              <w:jc w:val="both"/>
              <w:rPr>
                <w:b/>
                <w:spacing w:val="2"/>
                <w:sz w:val="28"/>
                <w:szCs w:val="28"/>
              </w:rPr>
            </w:pPr>
          </w:p>
          <w:p w14:paraId="2BACCC60" w14:textId="77777777" w:rsidR="00383DEB" w:rsidRPr="006B4230" w:rsidRDefault="00383DEB" w:rsidP="00137969">
            <w:pPr>
              <w:pStyle w:val="a4"/>
              <w:spacing w:before="0" w:beforeAutospacing="0" w:after="0" w:afterAutospacing="0"/>
              <w:ind w:firstLine="595"/>
              <w:jc w:val="both"/>
              <w:rPr>
                <w:b/>
                <w:spacing w:val="2"/>
                <w:sz w:val="28"/>
                <w:szCs w:val="28"/>
              </w:rPr>
            </w:pPr>
            <w:r w:rsidRPr="006B4230">
              <w:rPr>
                <w:b/>
                <w:spacing w:val="2"/>
                <w:sz w:val="28"/>
                <w:szCs w:val="28"/>
              </w:rPr>
              <w:t>2. Обязанность по представлению заявления об участии в международной группе возлагается на следующих участников международной группы:</w:t>
            </w:r>
          </w:p>
          <w:p w14:paraId="1F29592A" w14:textId="77777777" w:rsidR="00383DEB" w:rsidRPr="006B4230" w:rsidRDefault="00383DEB" w:rsidP="00137969">
            <w:pPr>
              <w:pStyle w:val="a4"/>
              <w:spacing w:before="0" w:beforeAutospacing="0" w:after="0" w:afterAutospacing="0"/>
              <w:ind w:firstLine="595"/>
              <w:jc w:val="both"/>
              <w:rPr>
                <w:b/>
                <w:spacing w:val="2"/>
                <w:sz w:val="28"/>
                <w:szCs w:val="28"/>
              </w:rPr>
            </w:pPr>
            <w:r w:rsidRPr="006B4230">
              <w:rPr>
                <w:b/>
                <w:spacing w:val="2"/>
                <w:sz w:val="28"/>
                <w:szCs w:val="28"/>
              </w:rPr>
              <w:t>1) материнскую компанию международной группы, которая является резидентом Республики Казахстан;</w:t>
            </w:r>
          </w:p>
          <w:p w14:paraId="104E7561" w14:textId="77777777" w:rsidR="00383DEB" w:rsidRPr="006B4230" w:rsidRDefault="00383DEB" w:rsidP="00137969">
            <w:pPr>
              <w:pStyle w:val="a4"/>
              <w:spacing w:before="0" w:beforeAutospacing="0" w:after="0" w:afterAutospacing="0"/>
              <w:ind w:firstLine="595"/>
              <w:jc w:val="both"/>
              <w:rPr>
                <w:b/>
                <w:spacing w:val="2"/>
                <w:sz w:val="28"/>
                <w:szCs w:val="28"/>
              </w:rPr>
            </w:pPr>
            <w:r w:rsidRPr="006B4230">
              <w:rPr>
                <w:b/>
                <w:spacing w:val="2"/>
                <w:sz w:val="28"/>
                <w:szCs w:val="28"/>
              </w:rPr>
              <w:t>2) уполномоченного участника международной группы (в случае, если отчетность по трансфертному ценообразованию подлежит представлению уполномоченным участником международной группы);</w:t>
            </w:r>
          </w:p>
          <w:p w14:paraId="2CF9CAE7" w14:textId="77777777" w:rsidR="00383DEB" w:rsidRPr="006B4230" w:rsidRDefault="00383DEB" w:rsidP="00137969">
            <w:pPr>
              <w:pStyle w:val="a4"/>
              <w:spacing w:before="0" w:beforeAutospacing="0" w:after="0" w:afterAutospacing="0"/>
              <w:ind w:firstLine="595"/>
              <w:jc w:val="both"/>
              <w:rPr>
                <w:b/>
                <w:spacing w:val="2"/>
                <w:sz w:val="28"/>
                <w:szCs w:val="28"/>
              </w:rPr>
            </w:pPr>
            <w:r w:rsidRPr="006B4230">
              <w:rPr>
                <w:b/>
                <w:spacing w:val="2"/>
                <w:sz w:val="28"/>
                <w:szCs w:val="28"/>
              </w:rPr>
              <w:lastRenderedPageBreak/>
              <w:t xml:space="preserve">3) 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 при наличии обязанности или требования по представлению </w:t>
            </w:r>
            <w:r w:rsidRPr="006B4230">
              <w:rPr>
                <w:b/>
                <w:spacing w:val="2"/>
                <w:sz w:val="28"/>
                <w:szCs w:val="28"/>
                <w:lang w:val="kk-KZ"/>
              </w:rPr>
              <w:t>отчетности по трансфертному ценообразованию в соответствии с настоящим Законом</w:t>
            </w:r>
            <w:r w:rsidRPr="006B4230">
              <w:rPr>
                <w:b/>
                <w:spacing w:val="2"/>
                <w:sz w:val="28"/>
                <w:szCs w:val="28"/>
              </w:rPr>
              <w:t>;</w:t>
            </w:r>
          </w:p>
          <w:p w14:paraId="05E9D065" w14:textId="77777777" w:rsidR="00383DEB" w:rsidRPr="006B4230" w:rsidRDefault="00383DEB" w:rsidP="00137969">
            <w:pPr>
              <w:pStyle w:val="a4"/>
              <w:spacing w:before="0" w:beforeAutospacing="0" w:after="0" w:afterAutospacing="0"/>
              <w:ind w:firstLine="595"/>
              <w:jc w:val="both"/>
              <w:rPr>
                <w:b/>
                <w:spacing w:val="2"/>
                <w:sz w:val="28"/>
                <w:szCs w:val="28"/>
              </w:rPr>
            </w:pPr>
            <w:r w:rsidRPr="006B4230">
              <w:rPr>
                <w:b/>
                <w:spacing w:val="2"/>
                <w:sz w:val="28"/>
                <w:szCs w:val="28"/>
              </w:rPr>
              <w:t>4) 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 при наличии обязанности или требования по представлению отчетности по трансфертному ценообразованию в соответствии с настоящим Законом.</w:t>
            </w:r>
          </w:p>
        </w:tc>
        <w:tc>
          <w:tcPr>
            <w:tcW w:w="4394" w:type="dxa"/>
          </w:tcPr>
          <w:p w14:paraId="75EC695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5-1. Заявление об участии в международной группе</w:t>
            </w:r>
          </w:p>
          <w:p w14:paraId="09910BDD" w14:textId="77777777" w:rsidR="00383DEB" w:rsidRPr="006B4230" w:rsidRDefault="00383DEB" w:rsidP="00137969">
            <w:pPr>
              <w:widowControl w:val="0"/>
              <w:spacing w:after="0" w:line="240" w:lineRule="auto"/>
              <w:jc w:val="both"/>
              <w:rPr>
                <w:rFonts w:ascii="Times New Roman" w:hAnsi="Times New Roman" w:cs="Times New Roman"/>
                <w:b/>
                <w:bCs/>
                <w:color w:val="000000" w:themeColor="text1"/>
                <w:sz w:val="28"/>
                <w:szCs w:val="28"/>
                <w:lang w:val="ru-RU"/>
              </w:rPr>
            </w:pPr>
          </w:p>
          <w:p w14:paraId="1C80E30C"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исключить</w:t>
            </w:r>
          </w:p>
        </w:tc>
        <w:tc>
          <w:tcPr>
            <w:tcW w:w="3827" w:type="dxa"/>
          </w:tcPr>
          <w:p w14:paraId="1792FAF5"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7CB25A4C"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Положение Закона о местной отчетности не соответствуют рекомендациям ОЭСР (13 шаг BEPS). Так в действующей редакции местную отчетность обязаны представлять только участники международных групп, что не соответствует принципам, заложенным в рекомендациях ОЭСР.</w:t>
            </w:r>
          </w:p>
          <w:p w14:paraId="613F18E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Также предлагаемая редакция предложена ЕПА и АГМП (№15854/14 от </w:t>
            </w:r>
            <w:r w:rsidRPr="006B4230">
              <w:rPr>
                <w:rFonts w:ascii="Times New Roman" w:hAnsi="Times New Roman" w:cs="Times New Roman"/>
                <w:bCs/>
                <w:color w:val="000000" w:themeColor="text1"/>
                <w:sz w:val="28"/>
                <w:szCs w:val="28"/>
                <w:lang w:val="ru-RU"/>
              </w:rPr>
              <w:lastRenderedPageBreak/>
              <w:t xml:space="preserve">07.12.2021 года). </w:t>
            </w:r>
          </w:p>
          <w:p w14:paraId="4CAA78EE"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tc>
      </w:tr>
      <w:tr w:rsidR="00383DEB" w:rsidRPr="00790398" w14:paraId="75EDE1F5" w14:textId="77777777" w:rsidTr="004B1B8A">
        <w:trPr>
          <w:trHeight w:val="1046"/>
        </w:trPr>
        <w:tc>
          <w:tcPr>
            <w:tcW w:w="675" w:type="dxa"/>
          </w:tcPr>
          <w:p w14:paraId="471C00FA"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19.</w:t>
            </w:r>
          </w:p>
        </w:tc>
        <w:tc>
          <w:tcPr>
            <w:tcW w:w="1418" w:type="dxa"/>
          </w:tcPr>
          <w:p w14:paraId="185E4BA4"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Заголовок статьи 7</w:t>
            </w:r>
          </w:p>
        </w:tc>
        <w:tc>
          <w:tcPr>
            <w:tcW w:w="4678" w:type="dxa"/>
          </w:tcPr>
          <w:p w14:paraId="74889DB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 Отчетность по трансфертному ценообразованию</w:t>
            </w:r>
            <w:r w:rsidRPr="006B4230">
              <w:rPr>
                <w:rFonts w:ascii="Times New Roman" w:hAnsi="Times New Roman" w:cs="Times New Roman"/>
                <w:b/>
                <w:bCs/>
                <w:color w:val="000000" w:themeColor="text1"/>
                <w:sz w:val="28"/>
                <w:szCs w:val="28"/>
                <w:lang w:val="ru-RU"/>
              </w:rPr>
              <w:t>, представляемая участником международной группы</w:t>
            </w:r>
          </w:p>
          <w:p w14:paraId="3817EFE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095AD97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 Отчетность по трансфертному ценообразованию</w:t>
            </w:r>
          </w:p>
          <w:p w14:paraId="7D5589B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55900E83"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12898EE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Положение Закона о местной отчетности не соответствуют рекомендациям ОЭСР (13 шаг BEPS). Так в действующей редакции местную отчетность обязаны представлять только участники международных групп, что не соответствует принципам, заложенным в рекомендациях ОЭСР.</w:t>
            </w:r>
          </w:p>
          <w:p w14:paraId="3EDE067E"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Также предлагаемая редакция предложена ЕПА и АГМП (№15854/14 от 07.12.2021 года). </w:t>
            </w:r>
          </w:p>
          <w:p w14:paraId="423B3F08" w14:textId="37A48DBB" w:rsidR="00137969" w:rsidRPr="006B4230" w:rsidRDefault="00137969" w:rsidP="00137969">
            <w:pPr>
              <w:pStyle w:val="a6"/>
              <w:widowControl w:val="0"/>
              <w:spacing w:after="0" w:line="240" w:lineRule="auto"/>
              <w:ind w:left="0" w:firstLine="595"/>
              <w:jc w:val="both"/>
              <w:rPr>
                <w:rFonts w:ascii="Times New Roman" w:hAnsi="Times New Roman" w:cs="Times New Roman"/>
                <w:bCs/>
                <w:sz w:val="28"/>
                <w:szCs w:val="28"/>
                <w:lang w:val="ru-RU"/>
              </w:rPr>
            </w:pPr>
          </w:p>
        </w:tc>
      </w:tr>
      <w:tr w:rsidR="00383DEB" w:rsidRPr="00790398" w14:paraId="4F91B10F" w14:textId="77777777" w:rsidTr="004B1B8A">
        <w:trPr>
          <w:trHeight w:val="551"/>
        </w:trPr>
        <w:tc>
          <w:tcPr>
            <w:tcW w:w="675" w:type="dxa"/>
          </w:tcPr>
          <w:p w14:paraId="42025BDB"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20.</w:t>
            </w:r>
          </w:p>
        </w:tc>
        <w:tc>
          <w:tcPr>
            <w:tcW w:w="1418" w:type="dxa"/>
          </w:tcPr>
          <w:p w14:paraId="6F8AB11B"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1 статьи 7</w:t>
            </w:r>
          </w:p>
        </w:tc>
        <w:tc>
          <w:tcPr>
            <w:tcW w:w="4678" w:type="dxa"/>
          </w:tcPr>
          <w:p w14:paraId="36B93CC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 Отчетность по трансфертному ценообразованию</w:t>
            </w:r>
            <w:r w:rsidRPr="006B4230">
              <w:rPr>
                <w:rFonts w:ascii="Times New Roman" w:hAnsi="Times New Roman" w:cs="Times New Roman"/>
                <w:b/>
                <w:bCs/>
                <w:color w:val="000000" w:themeColor="text1"/>
                <w:sz w:val="28"/>
                <w:szCs w:val="28"/>
                <w:lang w:val="ru-RU"/>
              </w:rPr>
              <w:t>, представляемая участником международной группы</w:t>
            </w:r>
          </w:p>
          <w:p w14:paraId="7B5CEAA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36A3763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1. Отчетность по трансфертному ценообразованию,</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ru-RU"/>
              </w:rPr>
              <w:t>представляемая</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ru-RU"/>
              </w:rPr>
              <w:t>участником</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ru-RU"/>
              </w:rPr>
              <w:t>международной группы, состоит из заявления об участии в международной группе и следующих видов отчетности:</w:t>
            </w:r>
          </w:p>
          <w:p w14:paraId="37FA0826"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местная;</w:t>
            </w:r>
          </w:p>
          <w:p w14:paraId="0E17653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 основная;</w:t>
            </w:r>
          </w:p>
          <w:p w14:paraId="32918B9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межстрановая.</w:t>
            </w:r>
          </w:p>
          <w:p w14:paraId="14A4558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Формы отчетности по трансфертному ценообразованию и порядок их заполнения утверждаются уполномоченным органом.</w:t>
            </w:r>
          </w:p>
        </w:tc>
        <w:tc>
          <w:tcPr>
            <w:tcW w:w="4394" w:type="dxa"/>
          </w:tcPr>
          <w:p w14:paraId="7F71EEA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7. Отчетность по трансфертному ценообразованию</w:t>
            </w:r>
          </w:p>
          <w:p w14:paraId="50DEBD3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C0CBFF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602D454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3C80A9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1. Отчетность по трансфертному ценообразованию, состоит из следующих видов отчетности:</w:t>
            </w:r>
          </w:p>
          <w:p w14:paraId="6C4A189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местная;</w:t>
            </w:r>
          </w:p>
          <w:p w14:paraId="719F4B3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 основная;</w:t>
            </w:r>
          </w:p>
          <w:p w14:paraId="0715C43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межстрановая.</w:t>
            </w:r>
          </w:p>
          <w:p w14:paraId="69154B3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Формы отчетности по трансфертному ценообразованию и порядок их заполнения утверждаются уполномоченным органом.</w:t>
            </w:r>
          </w:p>
          <w:p w14:paraId="70F389F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4A01CFA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 xml:space="preserve">Изменение вводится в целях реализации пункта 37 Общенационального плана мероприятий по реализации Послания Главы государства </w:t>
            </w:r>
            <w:r w:rsidRPr="006B4230">
              <w:rPr>
                <w:rFonts w:ascii="Times New Roman" w:hAnsi="Times New Roman" w:cs="Times New Roman"/>
                <w:bCs/>
                <w:color w:val="000000" w:themeColor="text1"/>
                <w:sz w:val="28"/>
                <w:szCs w:val="28"/>
                <w:lang w:val="ru-RU"/>
              </w:rPr>
              <w:lastRenderedPageBreak/>
              <w:t>народу Казахстана от 1 сентября 2020 года.</w:t>
            </w:r>
          </w:p>
          <w:p w14:paraId="42874528"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Положение Закона о местной отчетности не соответствуют рекомендациям ОЭСР (13 шаг BEPS). Так в действующей редакции местную отчетность обязаны представлять только участники международных групп, что не соответствует принципам, заложенным в рекомендациях ОЭСР.</w:t>
            </w:r>
          </w:p>
          <w:p w14:paraId="69E8BA4A"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Также предлагаемая редакция предложена ЕПА и АГМП (№15854/14 от 07.12.2021 года). </w:t>
            </w:r>
          </w:p>
          <w:p w14:paraId="5A74D810" w14:textId="00D797D7" w:rsidR="00137969" w:rsidRPr="006B4230" w:rsidRDefault="00137969" w:rsidP="00137969">
            <w:pPr>
              <w:pStyle w:val="a6"/>
              <w:widowControl w:val="0"/>
              <w:spacing w:after="0" w:line="240" w:lineRule="auto"/>
              <w:ind w:left="0" w:firstLine="595"/>
              <w:jc w:val="both"/>
              <w:rPr>
                <w:rFonts w:ascii="Times New Roman" w:hAnsi="Times New Roman" w:cs="Times New Roman"/>
                <w:bCs/>
                <w:sz w:val="28"/>
                <w:szCs w:val="28"/>
                <w:lang w:val="ru-RU"/>
              </w:rPr>
            </w:pPr>
          </w:p>
        </w:tc>
      </w:tr>
      <w:tr w:rsidR="00383DEB" w:rsidRPr="00790398" w14:paraId="04A55F92" w14:textId="77777777" w:rsidTr="004B1B8A">
        <w:trPr>
          <w:trHeight w:val="551"/>
        </w:trPr>
        <w:tc>
          <w:tcPr>
            <w:tcW w:w="675" w:type="dxa"/>
          </w:tcPr>
          <w:p w14:paraId="23425EB9"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21.</w:t>
            </w:r>
          </w:p>
        </w:tc>
        <w:tc>
          <w:tcPr>
            <w:tcW w:w="1418" w:type="dxa"/>
          </w:tcPr>
          <w:p w14:paraId="4438A39E"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2 статьи 7</w:t>
            </w:r>
          </w:p>
        </w:tc>
        <w:tc>
          <w:tcPr>
            <w:tcW w:w="4678" w:type="dxa"/>
          </w:tcPr>
          <w:p w14:paraId="4BE9B80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 Отчетность по трансфертному ценообразованию</w:t>
            </w:r>
            <w:r w:rsidRPr="006B4230">
              <w:rPr>
                <w:rFonts w:ascii="Times New Roman" w:hAnsi="Times New Roman" w:cs="Times New Roman"/>
                <w:b/>
                <w:bCs/>
                <w:color w:val="000000" w:themeColor="text1"/>
                <w:sz w:val="28"/>
                <w:szCs w:val="28"/>
                <w:lang w:val="ru-RU"/>
              </w:rPr>
              <w:t>, представляемая участником международной группы</w:t>
            </w:r>
          </w:p>
          <w:p w14:paraId="60456690"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2. Отчетность, предусмотренная настоящей статьей, содержащая сведения, составляющие государственные секреты в соответствии с законодательством Республики </w:t>
            </w:r>
            <w:r w:rsidRPr="006B4230">
              <w:rPr>
                <w:rFonts w:ascii="Times New Roman" w:hAnsi="Times New Roman" w:cs="Times New Roman"/>
                <w:b/>
                <w:bCs/>
                <w:color w:val="000000" w:themeColor="text1"/>
                <w:sz w:val="28"/>
                <w:szCs w:val="28"/>
                <w:lang w:val="ru-RU"/>
              </w:rPr>
              <w:lastRenderedPageBreak/>
              <w:t>Казахстан о государственных секретах, представляется в части, не содержащей сведений, составляющих государственные секреты.</w:t>
            </w:r>
          </w:p>
          <w:p w14:paraId="617C9ED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04E699F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7. Отчетность по трансфертному ценообразованию</w:t>
            </w:r>
          </w:p>
          <w:p w14:paraId="1DAD55E0"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1DC42E3F"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0A2EDF6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ru-RU"/>
              </w:rPr>
              <w:t>исключить</w:t>
            </w:r>
          </w:p>
        </w:tc>
        <w:tc>
          <w:tcPr>
            <w:tcW w:w="3827" w:type="dxa"/>
          </w:tcPr>
          <w:p w14:paraId="433C8ACB"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color w:val="000000" w:themeColor="text1"/>
                <w:sz w:val="28"/>
                <w:szCs w:val="28"/>
                <w:lang w:val="ru-RU"/>
              </w:rPr>
              <w:t xml:space="preserve">Порядок передачи сведений, составляющих государственные секреты, иностранным государствам определен статьей 27 Закона Республики Казахстан от 15 марта 1999 года N 349-1 «О государственных секретах».  В этой связи пункт необходимо исключить в </w:t>
            </w:r>
            <w:r w:rsidRPr="006B4230">
              <w:rPr>
                <w:rFonts w:ascii="Times New Roman" w:hAnsi="Times New Roman" w:cs="Times New Roman"/>
                <w:bCs/>
                <w:color w:val="000000" w:themeColor="text1"/>
                <w:sz w:val="28"/>
                <w:szCs w:val="28"/>
                <w:lang w:val="ru-RU"/>
              </w:rPr>
              <w:lastRenderedPageBreak/>
              <w:t>связи с дублированием.</w:t>
            </w:r>
          </w:p>
        </w:tc>
      </w:tr>
      <w:tr w:rsidR="00383DEB" w:rsidRPr="00790398" w14:paraId="43FAC9E4" w14:textId="77777777" w:rsidTr="004B1B8A">
        <w:trPr>
          <w:trHeight w:val="551"/>
        </w:trPr>
        <w:tc>
          <w:tcPr>
            <w:tcW w:w="675" w:type="dxa"/>
          </w:tcPr>
          <w:p w14:paraId="57502500"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22.</w:t>
            </w:r>
          </w:p>
        </w:tc>
        <w:tc>
          <w:tcPr>
            <w:tcW w:w="1418" w:type="dxa"/>
          </w:tcPr>
          <w:p w14:paraId="38A85D59"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3 статьи 7</w:t>
            </w:r>
          </w:p>
        </w:tc>
        <w:tc>
          <w:tcPr>
            <w:tcW w:w="4678" w:type="dxa"/>
          </w:tcPr>
          <w:p w14:paraId="2E11EBD6"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 Отчетность по трансфертному ценообразованию</w:t>
            </w:r>
            <w:r w:rsidRPr="006B4230">
              <w:rPr>
                <w:rFonts w:ascii="Times New Roman" w:hAnsi="Times New Roman" w:cs="Times New Roman"/>
                <w:b/>
                <w:bCs/>
                <w:color w:val="000000" w:themeColor="text1"/>
                <w:sz w:val="28"/>
                <w:szCs w:val="28"/>
                <w:lang w:val="ru-RU"/>
              </w:rPr>
              <w:t>, представляемая участником международной группы</w:t>
            </w:r>
          </w:p>
          <w:p w14:paraId="009135A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5DC50BE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В случае обнаружения участником</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ru-RU"/>
              </w:rPr>
              <w:t xml:space="preserve">международной группы неполноты сведений, неточностей либо ошибок в заполнении представленной отчетности такой участник </w:t>
            </w:r>
            <w:r w:rsidRPr="006B4230">
              <w:rPr>
                <w:rFonts w:ascii="Times New Roman" w:hAnsi="Times New Roman" w:cs="Times New Roman"/>
                <w:b/>
                <w:bCs/>
                <w:color w:val="000000" w:themeColor="text1"/>
                <w:sz w:val="28"/>
                <w:szCs w:val="28"/>
                <w:lang w:val="ru-RU"/>
              </w:rPr>
              <w:t>международной группы</w:t>
            </w:r>
            <w:r w:rsidRPr="006B4230">
              <w:rPr>
                <w:rFonts w:ascii="Times New Roman" w:hAnsi="Times New Roman" w:cs="Times New Roman"/>
                <w:bCs/>
                <w:color w:val="000000" w:themeColor="text1"/>
                <w:sz w:val="28"/>
                <w:szCs w:val="28"/>
                <w:lang w:val="ru-RU"/>
              </w:rPr>
              <w:t xml:space="preserve"> обязан представить скорректированную отчетность с учетом обновленной информации.</w:t>
            </w:r>
          </w:p>
          <w:p w14:paraId="6B65B55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При этом сроки по представлению отчетности, установленные настоящим Законом, не распространяются на представление скорректированной отчетности.</w:t>
            </w:r>
          </w:p>
          <w:p w14:paraId="37EBBB6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698139C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 Отчетность по трансфертному ценообразованию</w:t>
            </w:r>
          </w:p>
          <w:p w14:paraId="1D918B1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390B881" w14:textId="1ECC048C"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В случае обнаружения участником</w:t>
            </w:r>
            <w:r w:rsidRPr="006B4230">
              <w:rPr>
                <w:rFonts w:ascii="Times New Roman" w:hAnsi="Times New Roman" w:cs="Times New Roman"/>
                <w:b/>
                <w:bCs/>
                <w:color w:val="000000" w:themeColor="text1"/>
                <w:sz w:val="28"/>
                <w:szCs w:val="28"/>
                <w:lang w:val="ru-RU"/>
              </w:rPr>
              <w:t xml:space="preserve"> сделки и (или) участником </w:t>
            </w:r>
            <w:r w:rsidR="00A526BB" w:rsidRPr="006B4230">
              <w:rPr>
                <w:rFonts w:ascii="Times New Roman" w:hAnsi="Times New Roman" w:cs="Times New Roman"/>
                <w:bCs/>
                <w:color w:val="000000" w:themeColor="text1"/>
                <w:sz w:val="28"/>
                <w:szCs w:val="28"/>
                <w:lang w:val="ru-RU"/>
              </w:rPr>
              <w:t>международной группы неполноты сведений, неточностей либо ошибок в заполнении представленной отчетности такой участник обязан представить скорректированную отчетность с учетом обновленной информации</w:t>
            </w:r>
            <w:r w:rsidRPr="006B4230">
              <w:rPr>
                <w:rFonts w:ascii="Times New Roman" w:hAnsi="Times New Roman" w:cs="Times New Roman"/>
                <w:bCs/>
                <w:color w:val="000000" w:themeColor="text1"/>
                <w:sz w:val="28"/>
                <w:szCs w:val="28"/>
                <w:lang w:val="ru-RU"/>
              </w:rPr>
              <w:t>.</w:t>
            </w:r>
          </w:p>
          <w:p w14:paraId="120328F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При этом сроки по представлению отчетности, установленные настоящим Законом, не распространяются на представление скорректированной отчетности.</w:t>
            </w:r>
          </w:p>
          <w:p w14:paraId="1E469DF7"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tc>
        <w:tc>
          <w:tcPr>
            <w:tcW w:w="3827" w:type="dxa"/>
          </w:tcPr>
          <w:p w14:paraId="1626BC3D"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671029C7"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Положение Закона о местной отчетности не соответствуют рекомендациям ОЭСР (13 шаг BEPS). Так в действующей редакции местную отчетность обязаны представлять только участники международных групп, что не соответствует принципам, заложенным в рекомендациях ОЭСР.</w:t>
            </w:r>
          </w:p>
          <w:p w14:paraId="721FAB47"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color w:val="000000" w:themeColor="text1"/>
                <w:sz w:val="28"/>
                <w:szCs w:val="28"/>
                <w:lang w:val="ru-RU"/>
              </w:rPr>
              <w:t xml:space="preserve">Также предлагаемая редакция предложена ЕПА и АГМП (№15854/14 от 07.12.2021 года). </w:t>
            </w:r>
          </w:p>
        </w:tc>
      </w:tr>
      <w:tr w:rsidR="00383DEB" w:rsidRPr="00790398" w14:paraId="74E4550F" w14:textId="77777777" w:rsidTr="004B1B8A">
        <w:trPr>
          <w:trHeight w:val="1046"/>
        </w:trPr>
        <w:tc>
          <w:tcPr>
            <w:tcW w:w="675" w:type="dxa"/>
          </w:tcPr>
          <w:p w14:paraId="071FF67D"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23.</w:t>
            </w:r>
          </w:p>
        </w:tc>
        <w:tc>
          <w:tcPr>
            <w:tcW w:w="1418" w:type="dxa"/>
          </w:tcPr>
          <w:p w14:paraId="703FD7E6"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sz w:val="28"/>
                <w:szCs w:val="28"/>
                <w:lang w:val="ru-RU"/>
              </w:rPr>
              <w:t>Пункт 4 статьи 7</w:t>
            </w:r>
          </w:p>
        </w:tc>
        <w:tc>
          <w:tcPr>
            <w:tcW w:w="4678" w:type="dxa"/>
          </w:tcPr>
          <w:p w14:paraId="5C4A7F20"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 Отчетность по трансфертному ценообразованию</w:t>
            </w:r>
            <w:r w:rsidRPr="006B4230">
              <w:rPr>
                <w:rFonts w:ascii="Times New Roman" w:hAnsi="Times New Roman" w:cs="Times New Roman"/>
                <w:b/>
                <w:bCs/>
                <w:color w:val="000000" w:themeColor="text1"/>
                <w:sz w:val="28"/>
                <w:szCs w:val="28"/>
                <w:lang w:val="ru-RU"/>
              </w:rPr>
              <w:t>, представляемая участником международной группы</w:t>
            </w:r>
          </w:p>
          <w:p w14:paraId="30FBD01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76B81B6"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4. Непредставление участником</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ru-RU"/>
              </w:rPr>
              <w:t>международной группы отчетности, предусмотренной настоящей статьей, или представление отчетности, содержащей недостоверные сведения, влечет ответственность в соответствии с законами Республики Казахстан.</w:t>
            </w:r>
          </w:p>
        </w:tc>
        <w:tc>
          <w:tcPr>
            <w:tcW w:w="4394" w:type="dxa"/>
          </w:tcPr>
          <w:p w14:paraId="025BFE2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 Отчетность по трансфертному ценообразованию</w:t>
            </w:r>
          </w:p>
          <w:p w14:paraId="1E32129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200A87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4. Непредставление </w:t>
            </w:r>
            <w:r w:rsidRPr="006B4230">
              <w:rPr>
                <w:rFonts w:ascii="Times New Roman" w:hAnsi="Times New Roman" w:cs="Times New Roman"/>
                <w:b/>
                <w:bCs/>
                <w:color w:val="000000" w:themeColor="text1"/>
                <w:sz w:val="28"/>
                <w:szCs w:val="28"/>
                <w:lang w:val="ru-RU"/>
              </w:rPr>
              <w:t>участником сделки и (или)</w:t>
            </w:r>
            <w:r w:rsidRPr="006B4230">
              <w:rPr>
                <w:rFonts w:ascii="Times New Roman" w:hAnsi="Times New Roman" w:cs="Times New Roman"/>
                <w:bCs/>
                <w:color w:val="000000" w:themeColor="text1"/>
                <w:sz w:val="28"/>
                <w:szCs w:val="28"/>
                <w:lang w:val="ru-RU"/>
              </w:rPr>
              <w:t xml:space="preserve"> участником</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ru-RU"/>
              </w:rPr>
              <w:t>международной группы отчетности, предусмотренной настоящей статьей, или представление отчетности, содержащей недостоверные сведения, влечет ответственность в соответствии с законами Республики Казахстан.</w:t>
            </w:r>
          </w:p>
        </w:tc>
        <w:tc>
          <w:tcPr>
            <w:tcW w:w="3827" w:type="dxa"/>
          </w:tcPr>
          <w:p w14:paraId="6E4CAEA1"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0ED453ED"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Положение Закона о местной отчетности не соответствуют рекомендациям ОЭСР (13 шаг BEPS). Так в действующей редакции местную отчетность обязаны представлять только участники международных групп, что не соответствует принципам, заложенным в рекомендациях ОЭСР.</w:t>
            </w:r>
          </w:p>
          <w:p w14:paraId="4FBFDC51"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Также предлагаемая редакция предложена ЕПА и АГМП (№15854/14 от 07.12.2021 года). </w:t>
            </w:r>
          </w:p>
          <w:p w14:paraId="02A451D7" w14:textId="72C6CD53"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790398" w14:paraId="53ED0573" w14:textId="77777777" w:rsidTr="004B1B8A">
        <w:trPr>
          <w:trHeight w:val="1046"/>
        </w:trPr>
        <w:tc>
          <w:tcPr>
            <w:tcW w:w="675" w:type="dxa"/>
          </w:tcPr>
          <w:p w14:paraId="76A003E1"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24.</w:t>
            </w:r>
          </w:p>
        </w:tc>
        <w:tc>
          <w:tcPr>
            <w:tcW w:w="1418" w:type="dxa"/>
          </w:tcPr>
          <w:p w14:paraId="73C1C100"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sz w:val="28"/>
                <w:szCs w:val="28"/>
                <w:lang w:val="ru-RU"/>
              </w:rPr>
              <w:t>Пункт 1 статьи 7-1</w:t>
            </w:r>
          </w:p>
        </w:tc>
        <w:tc>
          <w:tcPr>
            <w:tcW w:w="4678" w:type="dxa"/>
          </w:tcPr>
          <w:p w14:paraId="6B161D5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7-1. Местная отчетность</w:t>
            </w:r>
          </w:p>
          <w:p w14:paraId="4A70E56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681C926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 Местная отчетность за отчетный финансовый год представляется </w:t>
            </w:r>
            <w:r w:rsidRPr="006B4230">
              <w:rPr>
                <w:rFonts w:ascii="Times New Roman" w:hAnsi="Times New Roman" w:cs="Times New Roman"/>
                <w:b/>
                <w:bCs/>
                <w:color w:val="000000" w:themeColor="text1"/>
                <w:sz w:val="28"/>
                <w:szCs w:val="28"/>
                <w:lang w:val="ru-RU"/>
              </w:rPr>
              <w:t xml:space="preserve">участником </w:t>
            </w:r>
            <w:r w:rsidRPr="006B4230">
              <w:rPr>
                <w:rFonts w:ascii="Times New Roman" w:hAnsi="Times New Roman" w:cs="Times New Roman"/>
                <w:b/>
                <w:bCs/>
                <w:color w:val="000000" w:themeColor="text1"/>
                <w:sz w:val="28"/>
                <w:szCs w:val="28"/>
                <w:lang w:val="ru-RU"/>
              </w:rPr>
              <w:lastRenderedPageBreak/>
              <w:t>международной группы</w:t>
            </w:r>
            <w:r w:rsidRPr="006B4230">
              <w:rPr>
                <w:rFonts w:ascii="Times New Roman" w:hAnsi="Times New Roman" w:cs="Times New Roman"/>
                <w:bCs/>
                <w:color w:val="000000" w:themeColor="text1"/>
                <w:sz w:val="28"/>
                <w:szCs w:val="28"/>
                <w:lang w:val="ru-RU"/>
              </w:rPr>
              <w:t xml:space="preserve"> в уполномоченный орган не позднее 12 месяцев, следующих за отчетным финансовым годом.</w:t>
            </w:r>
          </w:p>
        </w:tc>
        <w:tc>
          <w:tcPr>
            <w:tcW w:w="4394" w:type="dxa"/>
          </w:tcPr>
          <w:p w14:paraId="2B2A57C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7-1. Местная отчетность</w:t>
            </w:r>
          </w:p>
          <w:p w14:paraId="12767AF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6658DB8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 Местная отчетность за отчетный финансовый год </w:t>
            </w:r>
            <w:r w:rsidRPr="006B4230">
              <w:rPr>
                <w:rFonts w:ascii="Times New Roman" w:hAnsi="Times New Roman" w:cs="Times New Roman"/>
                <w:bCs/>
                <w:color w:val="000000" w:themeColor="text1"/>
                <w:sz w:val="28"/>
                <w:szCs w:val="28"/>
                <w:lang w:val="ru-RU"/>
              </w:rPr>
              <w:lastRenderedPageBreak/>
              <w:t xml:space="preserve">представляется </w:t>
            </w:r>
            <w:r w:rsidRPr="006B4230">
              <w:rPr>
                <w:rFonts w:ascii="Times New Roman" w:hAnsi="Times New Roman" w:cs="Times New Roman"/>
                <w:b/>
                <w:bCs/>
                <w:color w:val="000000" w:themeColor="text1"/>
                <w:sz w:val="28"/>
                <w:szCs w:val="28"/>
                <w:lang w:val="ru-RU"/>
              </w:rPr>
              <w:t>участником сделки</w:t>
            </w:r>
            <w:r w:rsidRPr="006B4230">
              <w:rPr>
                <w:rFonts w:ascii="Times New Roman" w:hAnsi="Times New Roman" w:cs="Times New Roman"/>
                <w:bCs/>
                <w:color w:val="000000" w:themeColor="text1"/>
                <w:sz w:val="28"/>
                <w:szCs w:val="28"/>
                <w:lang w:val="ru-RU"/>
              </w:rPr>
              <w:t xml:space="preserve"> в уполномоченный орган не позднее 12 месяцев, следующих за отчетным финансовым годом.</w:t>
            </w:r>
          </w:p>
          <w:p w14:paraId="79EABCE8"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Местная отчетность предоставляется по сделкам, указанным в пункте 1 статьи 3 настоящего Закона, с взаимосвязанными сторонами, за исключением сделок с лицами, определенными взаимосвязанными сторонами в соответствии с подпунктами 16)-20) статьи 11 настоящего Закона.</w:t>
            </w:r>
          </w:p>
        </w:tc>
        <w:tc>
          <w:tcPr>
            <w:tcW w:w="3827" w:type="dxa"/>
          </w:tcPr>
          <w:p w14:paraId="3D5DFB94"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 xml:space="preserve">Изменение вводится в целях реализации пункта 37 Общенационального плана мероприятий по реализации Послания Главы государства </w:t>
            </w:r>
            <w:r w:rsidRPr="006B4230">
              <w:rPr>
                <w:rFonts w:ascii="Times New Roman" w:hAnsi="Times New Roman" w:cs="Times New Roman"/>
                <w:bCs/>
                <w:color w:val="000000" w:themeColor="text1"/>
                <w:sz w:val="28"/>
                <w:szCs w:val="28"/>
                <w:lang w:val="ru-RU"/>
              </w:rPr>
              <w:lastRenderedPageBreak/>
              <w:t>народу Казахстана от 1 сентября 2020 года.</w:t>
            </w:r>
          </w:p>
          <w:p w14:paraId="59893ACD"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Положение Закона о местной отчетности не соответствуют рекомендациям ОЭСР (13 шаг BEPS). Так в действующей редакции местную отчетность обязаны представлять только участники международных групп, что не соответствует принципам, заложенным в рекомендациях ОЭСР.</w:t>
            </w:r>
          </w:p>
          <w:p w14:paraId="64AB43AF"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Также предлагаемая редакция предложена ЕПА и АГМП (№15854/14 от 07.12.2021 года). </w:t>
            </w:r>
          </w:p>
          <w:p w14:paraId="00A1A2BE" w14:textId="0DDCA4CF"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790398" w14:paraId="5C34D69B" w14:textId="77777777" w:rsidTr="004B1B8A">
        <w:trPr>
          <w:trHeight w:val="1046"/>
        </w:trPr>
        <w:tc>
          <w:tcPr>
            <w:tcW w:w="675" w:type="dxa"/>
          </w:tcPr>
          <w:p w14:paraId="46F6EFFC"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25.</w:t>
            </w:r>
          </w:p>
        </w:tc>
        <w:tc>
          <w:tcPr>
            <w:tcW w:w="1418" w:type="dxa"/>
          </w:tcPr>
          <w:p w14:paraId="0A61685F"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sz w:val="28"/>
                <w:szCs w:val="28"/>
                <w:lang w:val="ru-RU"/>
              </w:rPr>
              <w:t>Пункт 2 статьи 7-1</w:t>
            </w:r>
          </w:p>
        </w:tc>
        <w:tc>
          <w:tcPr>
            <w:tcW w:w="4678" w:type="dxa"/>
          </w:tcPr>
          <w:p w14:paraId="55EDC57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7-1. Местная отчетность</w:t>
            </w:r>
          </w:p>
          <w:p w14:paraId="1DBD9F4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E953FD7"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2. Если иное не установлено пунктом 3 настоящей статьи, обязанность по представлению местной отчетности возлагается на следующих участников международной группы:</w:t>
            </w:r>
          </w:p>
          <w:p w14:paraId="0EBEE00B"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1) материнскую компанию международной группы, которая </w:t>
            </w:r>
            <w:r w:rsidRPr="006B4230">
              <w:rPr>
                <w:rFonts w:ascii="Times New Roman" w:hAnsi="Times New Roman" w:cs="Times New Roman"/>
                <w:b/>
                <w:bCs/>
                <w:color w:val="000000" w:themeColor="text1"/>
                <w:sz w:val="28"/>
                <w:szCs w:val="28"/>
                <w:lang w:val="ru-RU"/>
              </w:rPr>
              <w:lastRenderedPageBreak/>
              <w:t>является резидентом Республики Казахстан;</w:t>
            </w:r>
          </w:p>
          <w:p w14:paraId="4BA5BDAB"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2) уполномоченного участника международной группы (в случае, если местная отчетность подлежит представлению уполномоченным участником международной группы);</w:t>
            </w:r>
          </w:p>
          <w:p w14:paraId="306A2163"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3) 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w:t>
            </w:r>
          </w:p>
          <w:p w14:paraId="728FABC1"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4) 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w:t>
            </w:r>
          </w:p>
          <w:p w14:paraId="1541DE64"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Несмотря на положения подпункта 3) или 4) настоящего пункта, в случае, если местная отчетность будет представлена уполномоченным участником </w:t>
            </w:r>
            <w:r w:rsidRPr="006B4230">
              <w:rPr>
                <w:rFonts w:ascii="Times New Roman" w:hAnsi="Times New Roman" w:cs="Times New Roman"/>
                <w:b/>
                <w:bCs/>
                <w:color w:val="000000" w:themeColor="text1"/>
                <w:sz w:val="28"/>
                <w:szCs w:val="28"/>
                <w:lang w:val="ru-RU"/>
              </w:rPr>
              <w:lastRenderedPageBreak/>
              <w:t>международной группы от имени лица, указанного в подпункте 3) или 4) настоящего пункта, обязанность по представлению местной отчетности считается исполненной таким лицом.</w:t>
            </w:r>
          </w:p>
          <w:p w14:paraId="0CBCEE52" w14:textId="7974E9FF"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470F8626"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Cs/>
                <w:color w:val="000000" w:themeColor="text1"/>
                <w:sz w:val="28"/>
                <w:szCs w:val="28"/>
              </w:rPr>
              <w:lastRenderedPageBreak/>
              <w:t>Статья 7-1. Местная отчетность</w:t>
            </w:r>
          </w:p>
          <w:p w14:paraId="399A28C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6A1B7DB6"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ru-RU"/>
              </w:rPr>
              <w:t>и</w:t>
            </w:r>
            <w:r w:rsidRPr="006B4230">
              <w:rPr>
                <w:rFonts w:ascii="Times New Roman" w:hAnsi="Times New Roman" w:cs="Times New Roman"/>
                <w:b/>
                <w:bCs/>
                <w:color w:val="000000" w:themeColor="text1"/>
                <w:sz w:val="28"/>
                <w:szCs w:val="28"/>
              </w:rPr>
              <w:t>сключит</w:t>
            </w:r>
            <w:r w:rsidRPr="006B4230">
              <w:rPr>
                <w:rFonts w:ascii="Times New Roman" w:hAnsi="Times New Roman" w:cs="Times New Roman"/>
                <w:b/>
                <w:bCs/>
                <w:color w:val="000000" w:themeColor="text1"/>
                <w:sz w:val="28"/>
                <w:szCs w:val="28"/>
                <w:lang w:val="ru-RU"/>
              </w:rPr>
              <w:t>ь</w:t>
            </w:r>
          </w:p>
        </w:tc>
        <w:tc>
          <w:tcPr>
            <w:tcW w:w="3827" w:type="dxa"/>
          </w:tcPr>
          <w:p w14:paraId="3BB28F07"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4C25C633"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Положение Закона о местной отчетности не соответствуют </w:t>
            </w:r>
            <w:r w:rsidRPr="006B4230">
              <w:rPr>
                <w:rFonts w:ascii="Times New Roman" w:hAnsi="Times New Roman" w:cs="Times New Roman"/>
                <w:bCs/>
                <w:color w:val="000000" w:themeColor="text1"/>
                <w:sz w:val="28"/>
                <w:szCs w:val="28"/>
                <w:lang w:val="ru-RU"/>
              </w:rPr>
              <w:t>рекомендациям ОЭСР (13 шаг BEPS). Так в действующей редакции местную отчетность обязаны представлять только участники международных групп, что не соответствует принципам, заложенным в рекомендациях ОЭСР.</w:t>
            </w:r>
          </w:p>
          <w:p w14:paraId="60317761"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Также предлагаемая редакция предложена ЕПА и АГМП (№15854/14 от 07.12.2021 года). </w:t>
            </w:r>
          </w:p>
          <w:p w14:paraId="64BDB0CF"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tc>
      </w:tr>
      <w:tr w:rsidR="00383DEB" w:rsidRPr="00790398" w14:paraId="064377DA" w14:textId="77777777" w:rsidTr="004B1B8A">
        <w:trPr>
          <w:trHeight w:val="1046"/>
        </w:trPr>
        <w:tc>
          <w:tcPr>
            <w:tcW w:w="675" w:type="dxa"/>
          </w:tcPr>
          <w:p w14:paraId="7219D73D"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lastRenderedPageBreak/>
              <w:t>26.</w:t>
            </w:r>
          </w:p>
        </w:tc>
        <w:tc>
          <w:tcPr>
            <w:tcW w:w="1418" w:type="dxa"/>
          </w:tcPr>
          <w:p w14:paraId="646344AE"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sz w:val="28"/>
                <w:szCs w:val="28"/>
                <w:lang w:val="ru-RU"/>
              </w:rPr>
              <w:t>Пункт 3 статьи 7-1</w:t>
            </w:r>
          </w:p>
        </w:tc>
        <w:tc>
          <w:tcPr>
            <w:tcW w:w="4678" w:type="dxa"/>
          </w:tcPr>
          <w:p w14:paraId="4F4EBB6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7-1. Местная отчетность</w:t>
            </w:r>
          </w:p>
          <w:p w14:paraId="1A7913E0"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31FC329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3. Положения настоящей статьи распространяются на </w:t>
            </w:r>
            <w:r w:rsidRPr="006B4230">
              <w:rPr>
                <w:rFonts w:ascii="Times New Roman" w:hAnsi="Times New Roman" w:cs="Times New Roman"/>
                <w:b/>
                <w:bCs/>
                <w:color w:val="000000" w:themeColor="text1"/>
                <w:sz w:val="28"/>
                <w:szCs w:val="28"/>
                <w:lang w:val="ru-RU"/>
              </w:rPr>
              <w:t>участника международной группы (за исключением указанного в подпункте 2) пункта 2 настоящей статьи)</w:t>
            </w:r>
            <w:r w:rsidRPr="006B4230">
              <w:rPr>
                <w:rFonts w:ascii="Times New Roman" w:hAnsi="Times New Roman" w:cs="Times New Roman"/>
                <w:bCs/>
                <w:color w:val="000000" w:themeColor="text1"/>
                <w:sz w:val="28"/>
                <w:szCs w:val="28"/>
                <w:lang w:val="ru-RU"/>
              </w:rPr>
              <w:t xml:space="preserve">, которым за отчетный финансовый год совершены сделки, указанные </w:t>
            </w:r>
            <w:r w:rsidRPr="006B4230">
              <w:rPr>
                <w:rFonts w:ascii="Times New Roman" w:hAnsi="Times New Roman" w:cs="Times New Roman"/>
                <w:b/>
                <w:bCs/>
                <w:color w:val="000000" w:themeColor="text1"/>
                <w:sz w:val="28"/>
                <w:szCs w:val="28"/>
                <w:lang w:val="ru-RU"/>
              </w:rPr>
              <w:t xml:space="preserve">в статье </w:t>
            </w:r>
            <w:r w:rsidRPr="006B4230">
              <w:rPr>
                <w:rFonts w:ascii="Times New Roman" w:hAnsi="Times New Roman" w:cs="Times New Roman"/>
                <w:bCs/>
                <w:color w:val="000000" w:themeColor="text1"/>
                <w:sz w:val="28"/>
                <w:szCs w:val="28"/>
                <w:lang w:val="ru-RU"/>
              </w:rPr>
              <w:t xml:space="preserve">3 настоящего Закона, и у которого размер выручки в соответствии с его финансовой отчетностью за финансовый год, предшествующий отчетному финансовому году, составляет не менее пятимиллионнократного месячного расчетного показателя, установленного законом о республиканском бюджете и действующего на 1 января </w:t>
            </w:r>
            <w:r w:rsidRPr="006B4230">
              <w:rPr>
                <w:rFonts w:ascii="Times New Roman" w:hAnsi="Times New Roman" w:cs="Times New Roman"/>
                <w:b/>
                <w:bCs/>
                <w:color w:val="000000" w:themeColor="text1"/>
                <w:sz w:val="28"/>
                <w:szCs w:val="28"/>
                <w:lang w:val="ru-RU"/>
              </w:rPr>
              <w:t xml:space="preserve">соответствующего финансового </w:t>
            </w:r>
            <w:r w:rsidRPr="006B4230">
              <w:rPr>
                <w:rFonts w:ascii="Times New Roman" w:hAnsi="Times New Roman" w:cs="Times New Roman"/>
                <w:b/>
                <w:bCs/>
                <w:color w:val="000000" w:themeColor="text1"/>
                <w:sz w:val="28"/>
                <w:szCs w:val="28"/>
                <w:lang w:val="ru-RU"/>
              </w:rPr>
              <w:lastRenderedPageBreak/>
              <w:t>года</w:t>
            </w:r>
            <w:r w:rsidRPr="006B4230">
              <w:rPr>
                <w:rFonts w:ascii="Times New Roman" w:hAnsi="Times New Roman" w:cs="Times New Roman"/>
                <w:bCs/>
                <w:color w:val="000000" w:themeColor="text1"/>
                <w:sz w:val="28"/>
                <w:szCs w:val="28"/>
                <w:lang w:val="ru-RU"/>
              </w:rPr>
              <w:t>.</w:t>
            </w:r>
          </w:p>
        </w:tc>
        <w:tc>
          <w:tcPr>
            <w:tcW w:w="4394" w:type="dxa"/>
          </w:tcPr>
          <w:p w14:paraId="332DD03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7-1. Местная отчетность</w:t>
            </w:r>
          </w:p>
          <w:p w14:paraId="7F9A2732"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3AAAD6C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3. Положения настоящей статьи распространяются на </w:t>
            </w:r>
            <w:r w:rsidRPr="006B4230">
              <w:rPr>
                <w:rFonts w:ascii="Times New Roman" w:hAnsi="Times New Roman" w:cs="Times New Roman"/>
                <w:b/>
                <w:bCs/>
                <w:color w:val="000000" w:themeColor="text1"/>
                <w:sz w:val="28"/>
                <w:szCs w:val="28"/>
                <w:lang w:val="ru-RU"/>
              </w:rPr>
              <w:t>участника сделки</w:t>
            </w:r>
            <w:r w:rsidRPr="006B4230">
              <w:rPr>
                <w:rFonts w:ascii="Times New Roman" w:hAnsi="Times New Roman" w:cs="Times New Roman"/>
                <w:bCs/>
                <w:color w:val="000000" w:themeColor="text1"/>
                <w:sz w:val="28"/>
                <w:szCs w:val="28"/>
                <w:lang w:val="ru-RU"/>
              </w:rPr>
              <w:t xml:space="preserve">, которым за отчетный финансовый год совершены сделки, указанные </w:t>
            </w:r>
            <w:r w:rsidRPr="006B4230">
              <w:rPr>
                <w:rFonts w:ascii="Times New Roman" w:hAnsi="Times New Roman" w:cs="Times New Roman"/>
                <w:b/>
                <w:bCs/>
                <w:color w:val="000000" w:themeColor="text1"/>
                <w:sz w:val="28"/>
                <w:szCs w:val="28"/>
                <w:lang w:val="ru-RU"/>
              </w:rPr>
              <w:t>в пункте 1</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статьи</w:t>
            </w:r>
            <w:r w:rsidRPr="006B4230">
              <w:rPr>
                <w:rFonts w:ascii="Times New Roman" w:hAnsi="Times New Roman" w:cs="Times New Roman"/>
                <w:bCs/>
                <w:color w:val="000000" w:themeColor="text1"/>
                <w:sz w:val="28"/>
                <w:szCs w:val="28"/>
                <w:lang w:val="ru-RU"/>
              </w:rPr>
              <w:t xml:space="preserve"> 3 настоящего Закона, </w:t>
            </w:r>
            <w:r w:rsidRPr="006B4230">
              <w:rPr>
                <w:rFonts w:ascii="Times New Roman" w:hAnsi="Times New Roman" w:cs="Times New Roman"/>
                <w:b/>
                <w:bCs/>
                <w:color w:val="000000" w:themeColor="text1"/>
                <w:sz w:val="28"/>
                <w:szCs w:val="28"/>
                <w:lang w:val="ru-RU"/>
              </w:rPr>
              <w:t>с взаимосвязанными сторонами, за исключением сделок с лицами, определенными взаимосвязанными сторонами в соответствии с подпунктами 16)</w:t>
            </w:r>
            <w:r w:rsidR="00F96BC8" w:rsidRPr="006B4230">
              <w:rPr>
                <w:rFonts w:ascii="Times New Roman" w:hAnsi="Times New Roman" w:cs="Times New Roman"/>
                <w:b/>
                <w:bCs/>
                <w:color w:val="000000" w:themeColor="text1"/>
                <w:sz w:val="28"/>
                <w:szCs w:val="28"/>
                <w:lang w:val="ru-RU"/>
              </w:rPr>
              <w:t xml:space="preserve"> – </w:t>
            </w:r>
            <w:r w:rsidRPr="006B4230">
              <w:rPr>
                <w:rFonts w:ascii="Times New Roman" w:hAnsi="Times New Roman" w:cs="Times New Roman"/>
                <w:b/>
                <w:bCs/>
                <w:color w:val="000000" w:themeColor="text1"/>
                <w:sz w:val="28"/>
                <w:szCs w:val="28"/>
                <w:lang w:val="ru-RU"/>
              </w:rPr>
              <w:t>20) статьи 11 настоящего Закона</w:t>
            </w:r>
            <w:r w:rsidRPr="006B4230">
              <w:rPr>
                <w:rFonts w:ascii="Times New Roman" w:hAnsi="Times New Roman" w:cs="Times New Roman"/>
                <w:bCs/>
                <w:color w:val="000000" w:themeColor="text1"/>
                <w:sz w:val="28"/>
                <w:szCs w:val="28"/>
                <w:lang w:val="ru-RU"/>
              </w:rPr>
              <w:t xml:space="preserve">, и у которого размер выручки в соответствии с его финансовой отчетностью за финансовый год, предшествующий отчетному </w:t>
            </w:r>
            <w:r w:rsidRPr="006B4230">
              <w:rPr>
                <w:rFonts w:ascii="Times New Roman" w:hAnsi="Times New Roman" w:cs="Times New Roman"/>
                <w:bCs/>
                <w:color w:val="000000" w:themeColor="text1"/>
                <w:sz w:val="28"/>
                <w:szCs w:val="28"/>
                <w:lang w:val="ru-RU"/>
              </w:rPr>
              <w:lastRenderedPageBreak/>
              <w:t xml:space="preserve">финансовому году, составляет не менее пятимиллионнократного месячного расчетного показателя, установленного законом о республиканском бюджете и действующего на 1 января </w:t>
            </w:r>
            <w:r w:rsidRPr="006B4230">
              <w:rPr>
                <w:rFonts w:ascii="Times New Roman" w:hAnsi="Times New Roman" w:cs="Times New Roman"/>
                <w:b/>
                <w:bCs/>
                <w:color w:val="000000" w:themeColor="text1"/>
                <w:sz w:val="28"/>
                <w:szCs w:val="28"/>
                <w:lang w:val="ru-RU"/>
              </w:rPr>
              <w:t>года</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предшествующего отчетному финансовому году</w:t>
            </w:r>
            <w:r w:rsidRPr="006B4230">
              <w:rPr>
                <w:rFonts w:ascii="Times New Roman" w:hAnsi="Times New Roman" w:cs="Times New Roman"/>
                <w:bCs/>
                <w:color w:val="000000" w:themeColor="text1"/>
                <w:sz w:val="28"/>
                <w:szCs w:val="28"/>
                <w:lang w:val="ru-RU"/>
              </w:rPr>
              <w:t xml:space="preserve">. </w:t>
            </w:r>
          </w:p>
          <w:p w14:paraId="57DE991B" w14:textId="55BFD067"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11A48909"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7029EB25"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Положение Закона о местной отчетности не соответствуют рекомендациям ОЭСР (13 шаг BEPS). Так в действующей редакции местную отчетность обязаны представлять только участники международных групп, что не соответствует принципам, заложенным в рекомендациях ОЭСР.</w:t>
            </w:r>
          </w:p>
          <w:p w14:paraId="132ED238"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Также предлагаемая редакция предложена ЕПА и АГМП (№15854/14 от </w:t>
            </w:r>
            <w:r w:rsidRPr="006B4230">
              <w:rPr>
                <w:rFonts w:ascii="Times New Roman" w:hAnsi="Times New Roman" w:cs="Times New Roman"/>
                <w:bCs/>
                <w:color w:val="000000" w:themeColor="text1"/>
                <w:sz w:val="28"/>
                <w:szCs w:val="28"/>
                <w:lang w:val="ru-RU"/>
              </w:rPr>
              <w:lastRenderedPageBreak/>
              <w:t xml:space="preserve">07.12.2021 года). </w:t>
            </w:r>
          </w:p>
        </w:tc>
      </w:tr>
      <w:tr w:rsidR="00383DEB" w:rsidRPr="00790398" w14:paraId="402CCAEA" w14:textId="77777777" w:rsidTr="004B1B8A">
        <w:trPr>
          <w:trHeight w:val="1046"/>
        </w:trPr>
        <w:tc>
          <w:tcPr>
            <w:tcW w:w="675" w:type="dxa"/>
          </w:tcPr>
          <w:p w14:paraId="6559A0F0"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27.</w:t>
            </w:r>
          </w:p>
        </w:tc>
        <w:tc>
          <w:tcPr>
            <w:tcW w:w="1418" w:type="dxa"/>
          </w:tcPr>
          <w:p w14:paraId="3A80009D"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1 статьи 10</w:t>
            </w:r>
          </w:p>
        </w:tc>
        <w:tc>
          <w:tcPr>
            <w:tcW w:w="4678" w:type="dxa"/>
          </w:tcPr>
          <w:p w14:paraId="5BA4505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10. Корректировка объектов налогообложения и (или) объектов, связанных с налогообложением</w:t>
            </w:r>
          </w:p>
          <w:p w14:paraId="49A9FFA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19C092EA"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 При установлении факта отклонения цены сделки от рыночной цены с учетом диапазона цен </w:t>
            </w:r>
            <w:r w:rsidRPr="006B4230">
              <w:rPr>
                <w:rFonts w:ascii="Times New Roman" w:hAnsi="Times New Roman" w:cs="Times New Roman"/>
                <w:b/>
                <w:color w:val="000000" w:themeColor="text1"/>
                <w:sz w:val="28"/>
                <w:szCs w:val="28"/>
                <w:lang w:val="ru-RU"/>
              </w:rPr>
              <w:t>в ходе проведения проверок</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уполномоченные органы производят</w:t>
            </w:r>
            <w:r w:rsidRPr="006B4230">
              <w:rPr>
                <w:rFonts w:ascii="Times New Roman" w:hAnsi="Times New Roman" w:cs="Times New Roman"/>
                <w:bCs/>
                <w:color w:val="000000" w:themeColor="text1"/>
                <w:sz w:val="28"/>
                <w:szCs w:val="28"/>
                <w:lang w:val="ru-RU"/>
              </w:rPr>
              <w:t xml:space="preserve"> корректировку объектов налогообложения и (или) объектов, связанных с налогообложением, в порядке, предусмотренном настоящим Законом и иными законами Республики Казахстан.</w:t>
            </w:r>
          </w:p>
          <w:p w14:paraId="0BD0E32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67A79906" w14:textId="77777777" w:rsidR="00383DEB" w:rsidRPr="006B4230" w:rsidRDefault="00383DEB" w:rsidP="00137969">
            <w:pPr>
              <w:widowControl w:val="0"/>
              <w:spacing w:after="0" w:line="240" w:lineRule="auto"/>
              <w:ind w:firstLine="595"/>
              <w:contextualSpacing/>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10. Корректировка объектов налогообложения и (или) объектов, связанных с налогообложением</w:t>
            </w:r>
          </w:p>
          <w:p w14:paraId="23A6620F" w14:textId="77777777" w:rsidR="00383DEB" w:rsidRPr="006B4230" w:rsidRDefault="00383DEB" w:rsidP="00137969">
            <w:pPr>
              <w:widowControl w:val="0"/>
              <w:spacing w:after="0" w:line="240" w:lineRule="auto"/>
              <w:ind w:firstLine="595"/>
              <w:contextualSpacing/>
              <w:jc w:val="both"/>
              <w:rPr>
                <w:rFonts w:ascii="Times New Roman" w:hAnsi="Times New Roman" w:cs="Times New Roman"/>
                <w:bCs/>
                <w:color w:val="000000" w:themeColor="text1"/>
                <w:sz w:val="28"/>
                <w:szCs w:val="28"/>
                <w:lang w:val="ru-RU"/>
              </w:rPr>
            </w:pPr>
          </w:p>
          <w:p w14:paraId="410C9BF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w:t>
            </w:r>
            <w:r w:rsidRPr="006B4230">
              <w:rPr>
                <w:rFonts w:ascii="Times New Roman" w:hAnsi="Times New Roman" w:cs="Times New Roman"/>
                <w:bCs/>
                <w:sz w:val="28"/>
                <w:szCs w:val="28"/>
                <w:lang w:val="ru-RU"/>
              </w:rPr>
              <w:t>.</w:t>
            </w:r>
            <w:r w:rsidRPr="006B4230">
              <w:rPr>
                <w:rFonts w:ascii="Times New Roman" w:hAnsi="Times New Roman" w:cs="Times New Roman"/>
                <w:b/>
                <w:bCs/>
                <w:sz w:val="28"/>
                <w:szCs w:val="28"/>
                <w:lang w:val="ru-RU"/>
              </w:rPr>
              <w:t xml:space="preserve"> </w:t>
            </w:r>
            <w:r w:rsidRPr="006B4230">
              <w:rPr>
                <w:rFonts w:ascii="Times New Roman" w:hAnsi="Times New Roman" w:cs="Times New Roman"/>
                <w:bCs/>
                <w:color w:val="000000" w:themeColor="text1"/>
                <w:sz w:val="28"/>
                <w:szCs w:val="28"/>
                <w:lang w:val="ru-RU"/>
              </w:rPr>
              <w:t xml:space="preserve">При установлении факта отклонения цены сделки от рыночной цены с учетом диапазона цен </w:t>
            </w:r>
            <w:r w:rsidRPr="006B4230">
              <w:rPr>
                <w:rFonts w:ascii="Times New Roman" w:hAnsi="Times New Roman" w:cs="Times New Roman"/>
                <w:b/>
                <w:bCs/>
                <w:sz w:val="28"/>
                <w:szCs w:val="28"/>
                <w:lang w:val="ru-RU"/>
              </w:rPr>
              <w:t>и (или) рентабельности участника сделки</w:t>
            </w:r>
            <w:r w:rsidRPr="006B4230">
              <w:rPr>
                <w:rFonts w:ascii="Times New Roman" w:hAnsi="Times New Roman" w:cs="Times New Roman"/>
                <w:b/>
                <w:bCs/>
                <w:color w:val="000000" w:themeColor="text1"/>
                <w:sz w:val="28"/>
                <w:szCs w:val="28"/>
                <w:lang w:val="ru-RU"/>
              </w:rPr>
              <w:t xml:space="preserve"> от диапазона рентабельности</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color w:val="000000" w:themeColor="text1"/>
                <w:sz w:val="28"/>
                <w:szCs w:val="28"/>
                <w:lang w:val="ru-RU"/>
              </w:rPr>
              <w:t>в ходе проведения проверок</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уполномоченный орган производит</w:t>
            </w:r>
            <w:r w:rsidRPr="006B4230">
              <w:rPr>
                <w:rFonts w:ascii="Times New Roman" w:hAnsi="Times New Roman" w:cs="Times New Roman"/>
                <w:bCs/>
                <w:color w:val="000000" w:themeColor="text1"/>
                <w:sz w:val="28"/>
                <w:szCs w:val="28"/>
                <w:lang w:val="ru-RU"/>
              </w:rPr>
              <w:t xml:space="preserve"> корректировку объектов налогообложения и (или) объектов, связанных с налогообложением, в порядке, предусмотренном настоящим </w:t>
            </w:r>
            <w:r w:rsidRPr="006B4230">
              <w:rPr>
                <w:rFonts w:ascii="Times New Roman" w:hAnsi="Times New Roman" w:cs="Times New Roman"/>
                <w:bCs/>
                <w:color w:val="000000" w:themeColor="text1"/>
                <w:sz w:val="28"/>
                <w:szCs w:val="28"/>
                <w:lang w:val="ru-RU"/>
              </w:rPr>
              <w:lastRenderedPageBreak/>
              <w:t>Законом и иными законами Республики Казахстан.</w:t>
            </w:r>
          </w:p>
          <w:p w14:paraId="1BC8F7C7" w14:textId="77777777" w:rsidR="00383DEB" w:rsidRPr="006B4230" w:rsidRDefault="00383DEB" w:rsidP="00137969">
            <w:pPr>
              <w:widowControl w:val="0"/>
              <w:spacing w:after="0" w:line="240" w:lineRule="auto"/>
              <w:ind w:firstLine="595"/>
              <w:jc w:val="both"/>
              <w:rPr>
                <w:rFonts w:ascii="Times New Roman" w:hAnsi="Times New Roman" w:cs="Times New Roman"/>
                <w:b/>
                <w:bCs/>
                <w:sz w:val="28"/>
                <w:szCs w:val="28"/>
                <w:lang w:val="ru-RU"/>
              </w:rPr>
            </w:pPr>
          </w:p>
          <w:p w14:paraId="07D64FFC" w14:textId="77777777" w:rsidR="00383DEB" w:rsidRPr="006B4230" w:rsidRDefault="00383DEB" w:rsidP="00137969">
            <w:pPr>
              <w:widowControl w:val="0"/>
              <w:spacing w:after="0" w:line="240" w:lineRule="auto"/>
              <w:ind w:firstLine="595"/>
              <w:jc w:val="both"/>
              <w:rPr>
                <w:rFonts w:ascii="Times New Roman" w:hAnsi="Times New Roman" w:cs="Times New Roman"/>
                <w:b/>
                <w:bCs/>
                <w:sz w:val="28"/>
                <w:szCs w:val="28"/>
                <w:lang w:val="ru-RU"/>
              </w:rPr>
            </w:pPr>
          </w:p>
          <w:p w14:paraId="43C71CF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48AFD05B"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1BD9009D"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В действующей редакции присутствует только диапазон цен, что приводит вопросам налогоплательщиков касательно применения рентабельности при определении цены сделки. </w:t>
            </w:r>
          </w:p>
          <w:p w14:paraId="6EF93A6F"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В этой связи предлагается уточнить что цена сделки также может быть скорректирована с </w:t>
            </w:r>
            <w:r w:rsidRPr="006B4230">
              <w:rPr>
                <w:rFonts w:ascii="Times New Roman" w:hAnsi="Times New Roman" w:cs="Times New Roman"/>
                <w:bCs/>
                <w:sz w:val="28"/>
                <w:szCs w:val="28"/>
                <w:lang w:val="ru-RU"/>
              </w:rPr>
              <w:lastRenderedPageBreak/>
              <w:t>учетом диапазона рентабельности.</w:t>
            </w:r>
          </w:p>
          <w:p w14:paraId="4BCEECF1"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Данное изменение необходимо в целях определения единообразного подхода при определении диапазона значений, который определен в новой статье 17-1 </w:t>
            </w:r>
            <w:r w:rsidRPr="006B4230">
              <w:rPr>
                <w:rFonts w:ascii="Times New Roman" w:hAnsi="Times New Roman" w:cs="Times New Roman"/>
                <w:bCs/>
                <w:color w:val="000000" w:themeColor="text1"/>
                <w:sz w:val="28"/>
                <w:szCs w:val="28"/>
                <w:lang w:val="ru-RU"/>
              </w:rPr>
              <w:t>Закона</w:t>
            </w:r>
            <w:r w:rsidRPr="006B4230">
              <w:rPr>
                <w:rFonts w:ascii="Times New Roman" w:hAnsi="Times New Roman" w:cs="Times New Roman"/>
                <w:bCs/>
                <w:sz w:val="28"/>
                <w:szCs w:val="28"/>
                <w:lang w:val="ru-RU"/>
              </w:rPr>
              <w:t>.</w:t>
            </w:r>
          </w:p>
          <w:p w14:paraId="6A43A564" w14:textId="3EB1F348" w:rsidR="00137969" w:rsidRPr="006B4230" w:rsidRDefault="00137969" w:rsidP="00137969">
            <w:pPr>
              <w:pStyle w:val="a6"/>
              <w:widowControl w:val="0"/>
              <w:spacing w:after="0" w:line="240" w:lineRule="auto"/>
              <w:ind w:left="0" w:firstLine="595"/>
              <w:jc w:val="both"/>
              <w:rPr>
                <w:rFonts w:ascii="Times New Roman" w:hAnsi="Times New Roman" w:cs="Times New Roman"/>
                <w:bCs/>
                <w:sz w:val="28"/>
                <w:szCs w:val="28"/>
                <w:lang w:val="ru-RU"/>
              </w:rPr>
            </w:pPr>
          </w:p>
        </w:tc>
      </w:tr>
      <w:tr w:rsidR="00383DEB" w:rsidRPr="00790398" w14:paraId="59ABA9D5" w14:textId="77777777" w:rsidTr="004B1B8A">
        <w:trPr>
          <w:trHeight w:val="1046"/>
        </w:trPr>
        <w:tc>
          <w:tcPr>
            <w:tcW w:w="675" w:type="dxa"/>
          </w:tcPr>
          <w:p w14:paraId="117147D4"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28.</w:t>
            </w:r>
          </w:p>
        </w:tc>
        <w:tc>
          <w:tcPr>
            <w:tcW w:w="1418" w:type="dxa"/>
          </w:tcPr>
          <w:p w14:paraId="41DD5B2B"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5 статьи 10</w:t>
            </w:r>
          </w:p>
        </w:tc>
        <w:tc>
          <w:tcPr>
            <w:tcW w:w="4678" w:type="dxa"/>
          </w:tcPr>
          <w:p w14:paraId="63FF619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10. Корректировка объектов налогообложения и (или) объектов, связанных с налогообложением</w:t>
            </w:r>
          </w:p>
          <w:p w14:paraId="574F464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1746FD2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5. Корректировка объектов налогообложения и (или) объектов, связанных с налогообложением, производится при отклонении цены сделки от рыночной цены, определенной как </w:t>
            </w:r>
            <w:r w:rsidRPr="006B4230">
              <w:rPr>
                <w:rFonts w:ascii="Times New Roman" w:hAnsi="Times New Roman" w:cs="Times New Roman"/>
                <w:b/>
                <w:bCs/>
                <w:color w:val="000000" w:themeColor="text1"/>
                <w:sz w:val="28"/>
                <w:szCs w:val="28"/>
                <w:lang w:val="ru-RU"/>
              </w:rPr>
              <w:t>среднее</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значение</w:t>
            </w:r>
            <w:r w:rsidRPr="006B4230">
              <w:rPr>
                <w:rFonts w:ascii="Times New Roman" w:hAnsi="Times New Roman" w:cs="Times New Roman"/>
                <w:bCs/>
                <w:color w:val="000000" w:themeColor="text1"/>
                <w:sz w:val="28"/>
                <w:szCs w:val="28"/>
                <w:lang w:val="ru-RU"/>
              </w:rPr>
              <w:t>, указанное в источнике информации,</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ru-RU"/>
              </w:rPr>
              <w:t>по следующим сделкам с участниками:</w:t>
            </w:r>
          </w:p>
          <w:p w14:paraId="1969F32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зарегистрированными в государстве с льготным налогообложением;</w:t>
            </w:r>
          </w:p>
          <w:p w14:paraId="10A28F1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осуществляющими </w:t>
            </w:r>
            <w:r w:rsidRPr="006B4230">
              <w:rPr>
                <w:rFonts w:ascii="Times New Roman" w:hAnsi="Times New Roman" w:cs="Times New Roman"/>
                <w:bCs/>
                <w:color w:val="000000" w:themeColor="text1"/>
                <w:sz w:val="28"/>
                <w:szCs w:val="28"/>
                <w:lang w:val="ru-RU"/>
              </w:rPr>
              <w:lastRenderedPageBreak/>
              <w:t>товарообменные (бартерные) операции;</w:t>
            </w:r>
          </w:p>
          <w:p w14:paraId="4758305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имеющими убыток по данным налоговых деклараций за два последних налоговых периода, предшествующих году совершения сделки;</w:t>
            </w:r>
          </w:p>
          <w:p w14:paraId="1D440C7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4) имеющими льготы по налогам;</w:t>
            </w:r>
          </w:p>
          <w:p w14:paraId="569E2EC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5) осуществляющими исполнение обязательств по сделкам, производимым путем зачета встречного однородного требования (включая зачет при уступке требования).</w:t>
            </w:r>
          </w:p>
          <w:p w14:paraId="0D757F6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6FA6717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10. Корректировка объектов налогообложения и (или) объектов, связанных с налогообложением</w:t>
            </w:r>
          </w:p>
          <w:p w14:paraId="5F5B6ED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51B7358C" w14:textId="77777777" w:rsidR="00383DEB" w:rsidRPr="006B4230" w:rsidRDefault="00383DEB" w:rsidP="00137969">
            <w:pPr>
              <w:widowControl w:val="0"/>
              <w:spacing w:after="0" w:line="240" w:lineRule="auto"/>
              <w:ind w:firstLine="600"/>
              <w:contextualSpacing/>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5. Корректировка объектов налогообложения и (или) объектов, связанных с налогообложением, производится при отклонении цены сделки от рыночной цены, определенной как </w:t>
            </w:r>
            <w:r w:rsidRPr="006B4230">
              <w:rPr>
                <w:rFonts w:ascii="Times New Roman" w:hAnsi="Times New Roman" w:cs="Times New Roman"/>
                <w:b/>
                <w:bCs/>
                <w:color w:val="000000" w:themeColor="text1"/>
                <w:sz w:val="28"/>
                <w:szCs w:val="28"/>
                <w:lang w:val="ru-RU"/>
              </w:rPr>
              <w:t>медианное</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значение из диапазона цен</w:t>
            </w:r>
            <w:r w:rsidRPr="006B4230">
              <w:rPr>
                <w:rFonts w:ascii="Times New Roman" w:hAnsi="Times New Roman" w:cs="Times New Roman"/>
                <w:bCs/>
                <w:color w:val="000000" w:themeColor="text1"/>
                <w:sz w:val="28"/>
                <w:szCs w:val="28"/>
                <w:lang w:val="ru-RU"/>
              </w:rPr>
              <w:t>, указанное в источнике информации, по следующим сделкам с участниками:</w:t>
            </w:r>
          </w:p>
          <w:p w14:paraId="7C8E0BBB" w14:textId="77777777" w:rsidR="00383DEB" w:rsidRPr="006B4230" w:rsidRDefault="00383DEB" w:rsidP="00137969">
            <w:pPr>
              <w:widowControl w:val="0"/>
              <w:spacing w:after="0" w:line="240" w:lineRule="auto"/>
              <w:ind w:firstLine="600"/>
              <w:contextualSpacing/>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 зарегистрированными в государстве с льготным </w:t>
            </w:r>
            <w:r w:rsidRPr="006B4230">
              <w:rPr>
                <w:rFonts w:ascii="Times New Roman" w:hAnsi="Times New Roman" w:cs="Times New Roman"/>
                <w:bCs/>
                <w:color w:val="000000" w:themeColor="text1"/>
                <w:sz w:val="28"/>
                <w:szCs w:val="28"/>
                <w:lang w:val="ru-RU"/>
              </w:rPr>
              <w:lastRenderedPageBreak/>
              <w:t>налогообложением;</w:t>
            </w:r>
          </w:p>
          <w:p w14:paraId="7064F6E6" w14:textId="77777777" w:rsidR="00383DEB" w:rsidRPr="006B4230" w:rsidRDefault="00383DEB" w:rsidP="00137969">
            <w:pPr>
              <w:widowControl w:val="0"/>
              <w:spacing w:after="0" w:line="240" w:lineRule="auto"/>
              <w:ind w:firstLine="600"/>
              <w:contextualSpacing/>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2) осуществляющими товарообменные (бартерные) операции;</w:t>
            </w:r>
          </w:p>
          <w:p w14:paraId="6C60BA08" w14:textId="77777777" w:rsidR="00383DEB" w:rsidRPr="006B4230" w:rsidRDefault="00383DEB" w:rsidP="00137969">
            <w:pPr>
              <w:widowControl w:val="0"/>
              <w:spacing w:after="0" w:line="240" w:lineRule="auto"/>
              <w:ind w:firstLine="600"/>
              <w:contextualSpacing/>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имеющими убыток по данным налоговых деклараций за два последних налоговых периода, предшествующих году совершения сделки;</w:t>
            </w:r>
          </w:p>
          <w:p w14:paraId="55CDB513" w14:textId="77777777" w:rsidR="00383DEB" w:rsidRPr="006B4230" w:rsidRDefault="00383DEB" w:rsidP="00137969">
            <w:pPr>
              <w:widowControl w:val="0"/>
              <w:spacing w:after="0" w:line="240" w:lineRule="auto"/>
              <w:ind w:firstLine="600"/>
              <w:contextualSpacing/>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4) имеющими льготы по налогам;</w:t>
            </w:r>
          </w:p>
          <w:p w14:paraId="05EC88E1" w14:textId="77777777" w:rsidR="00383DEB" w:rsidRPr="006B4230" w:rsidRDefault="00383DEB" w:rsidP="00137969">
            <w:pPr>
              <w:widowControl w:val="0"/>
              <w:spacing w:after="0" w:line="240" w:lineRule="auto"/>
              <w:ind w:firstLine="600"/>
              <w:contextualSpacing/>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5) осуществляющими исполнение обязательств по сделкам, производимым путем зачета встречного однородного требования (включая зачет при уступке требования).</w:t>
            </w:r>
          </w:p>
          <w:p w14:paraId="4FA87098" w14:textId="338B669E" w:rsidR="00137969" w:rsidRPr="006B4230" w:rsidRDefault="00137969" w:rsidP="00137969">
            <w:pPr>
              <w:widowControl w:val="0"/>
              <w:spacing w:after="0" w:line="240" w:lineRule="auto"/>
              <w:ind w:firstLine="600"/>
              <w:contextualSpacing/>
              <w:jc w:val="both"/>
              <w:rPr>
                <w:rFonts w:ascii="Times New Roman" w:hAnsi="Times New Roman" w:cs="Times New Roman"/>
                <w:bCs/>
                <w:color w:val="000000" w:themeColor="text1"/>
                <w:sz w:val="28"/>
                <w:szCs w:val="28"/>
                <w:lang w:val="ru-RU"/>
              </w:rPr>
            </w:pPr>
          </w:p>
        </w:tc>
        <w:tc>
          <w:tcPr>
            <w:tcW w:w="3827" w:type="dxa"/>
          </w:tcPr>
          <w:p w14:paraId="0BF45721"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 xml:space="preserve">В действующей редакции присутствует только диапазон цен, что приводит вопросам налогоплательщиков касательно применения рентабельности при определении цены сделки. </w:t>
            </w:r>
          </w:p>
          <w:p w14:paraId="37BF53A6"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В этой связи предлагается уточнить что цена сделки также может быть скорректирована с учетом диапазона рентабельности.</w:t>
            </w:r>
          </w:p>
          <w:p w14:paraId="41F8C5CC"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Данное изменение необходимо в целях определения единообразного подхода при определении </w:t>
            </w:r>
            <w:r w:rsidRPr="006B4230">
              <w:rPr>
                <w:rFonts w:ascii="Times New Roman" w:hAnsi="Times New Roman" w:cs="Times New Roman"/>
                <w:bCs/>
                <w:sz w:val="28"/>
                <w:szCs w:val="28"/>
                <w:lang w:val="ru-RU"/>
              </w:rPr>
              <w:lastRenderedPageBreak/>
              <w:t xml:space="preserve">диапазона значений, который определен в новой статье 17-1 </w:t>
            </w:r>
            <w:r w:rsidRPr="006B4230">
              <w:rPr>
                <w:rFonts w:ascii="Times New Roman" w:hAnsi="Times New Roman" w:cs="Times New Roman"/>
                <w:bCs/>
                <w:color w:val="000000" w:themeColor="text1"/>
                <w:sz w:val="28"/>
                <w:szCs w:val="28"/>
                <w:lang w:val="ru-RU"/>
              </w:rPr>
              <w:t>Закона</w:t>
            </w:r>
            <w:r w:rsidRPr="006B4230">
              <w:rPr>
                <w:rFonts w:ascii="Times New Roman" w:hAnsi="Times New Roman" w:cs="Times New Roman"/>
                <w:bCs/>
                <w:sz w:val="28"/>
                <w:szCs w:val="28"/>
                <w:lang w:val="ru-RU"/>
              </w:rPr>
              <w:t>.</w:t>
            </w:r>
          </w:p>
          <w:p w14:paraId="7FC8E950"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i/>
                <w:sz w:val="28"/>
                <w:szCs w:val="28"/>
                <w:lang w:val="ru-RU"/>
              </w:rPr>
            </w:pPr>
          </w:p>
        </w:tc>
      </w:tr>
      <w:tr w:rsidR="00383DEB" w:rsidRPr="006B4230" w14:paraId="3D660663" w14:textId="77777777" w:rsidTr="004B1B8A">
        <w:trPr>
          <w:trHeight w:val="1046"/>
        </w:trPr>
        <w:tc>
          <w:tcPr>
            <w:tcW w:w="675" w:type="dxa"/>
          </w:tcPr>
          <w:p w14:paraId="299F2F51"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29.</w:t>
            </w:r>
          </w:p>
        </w:tc>
        <w:tc>
          <w:tcPr>
            <w:tcW w:w="1418" w:type="dxa"/>
          </w:tcPr>
          <w:p w14:paraId="5AE6EF38"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5-1 статьи 10</w:t>
            </w:r>
          </w:p>
        </w:tc>
        <w:tc>
          <w:tcPr>
            <w:tcW w:w="4678" w:type="dxa"/>
          </w:tcPr>
          <w:p w14:paraId="68742B6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10. Корректировка объектов налогообложения и (или) объектов, связанных с налогообложением</w:t>
            </w:r>
          </w:p>
          <w:p w14:paraId="4BB21C7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0"/>
                <w:szCs w:val="20"/>
                <w:lang w:val="ru-RU"/>
              </w:rPr>
            </w:pPr>
          </w:p>
          <w:p w14:paraId="0AFB8383"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отсутствует</w:t>
            </w:r>
          </w:p>
        </w:tc>
        <w:tc>
          <w:tcPr>
            <w:tcW w:w="4394" w:type="dxa"/>
          </w:tcPr>
          <w:p w14:paraId="6DF0F07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10. Корректировка объектов налогообложения и (или) объектов, связанных с налогообложением</w:t>
            </w:r>
          </w:p>
          <w:p w14:paraId="4F46B237"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662FDAD8"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5-1. </w:t>
            </w:r>
            <w:bookmarkStart w:id="1" w:name="OLE_LINK65"/>
            <w:r w:rsidRPr="006B4230">
              <w:rPr>
                <w:rFonts w:ascii="Times New Roman" w:hAnsi="Times New Roman" w:cs="Times New Roman"/>
                <w:b/>
                <w:bCs/>
                <w:color w:val="000000" w:themeColor="text1"/>
                <w:sz w:val="28"/>
                <w:szCs w:val="28"/>
                <w:lang w:val="ru-RU"/>
              </w:rPr>
              <w:t xml:space="preserve">По сделкам со взаимосвязанными сторонами корректировка объектов налогообложения и (или) объектов, связанных с </w:t>
            </w:r>
            <w:r w:rsidRPr="006B4230">
              <w:rPr>
                <w:rFonts w:ascii="Times New Roman" w:hAnsi="Times New Roman" w:cs="Times New Roman"/>
                <w:b/>
                <w:bCs/>
                <w:color w:val="000000" w:themeColor="text1"/>
                <w:sz w:val="28"/>
                <w:szCs w:val="28"/>
                <w:lang w:val="ru-RU"/>
              </w:rPr>
              <w:lastRenderedPageBreak/>
              <w:t>налогообложением, при отклонении цены сделки от рыночной цены, определенной как медианное значение из диапазона цен, указанное в источнике информации, производится уполномоченным органом по результатам проведенной налоговой проверки.</w:t>
            </w:r>
            <w:bookmarkEnd w:id="1"/>
          </w:p>
          <w:p w14:paraId="54EB7BC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68F7EC3C"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460653CC"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Данный пункт внесен по итогам обсуждения изменений в 10 статью Закона </w:t>
            </w:r>
            <w:r w:rsidRPr="006B4230">
              <w:rPr>
                <w:rFonts w:ascii="Times New Roman" w:hAnsi="Times New Roman" w:cs="Times New Roman"/>
                <w:bCs/>
                <w:sz w:val="28"/>
                <w:szCs w:val="28"/>
                <w:lang w:val="ru-RU"/>
              </w:rPr>
              <w:lastRenderedPageBreak/>
              <w:t>и в соответствии с экспертным заключением ЕПА №20-1440 от 30.09.2022 года. Так предлагается, уточнить, что по сделкам с взаимосвязанными сторонами корректировка по медиане производится по итогам налоговой проверки. При самостоятельной корректировке налогоплательщиком используется диапазон цен.</w:t>
            </w:r>
          </w:p>
          <w:p w14:paraId="0A2EB86E" w14:textId="0FFF08EE" w:rsidR="00137969" w:rsidRPr="006B4230" w:rsidRDefault="00137969" w:rsidP="00137969">
            <w:pPr>
              <w:pStyle w:val="a6"/>
              <w:widowControl w:val="0"/>
              <w:spacing w:after="0" w:line="240" w:lineRule="auto"/>
              <w:ind w:left="0" w:firstLine="595"/>
              <w:jc w:val="both"/>
              <w:rPr>
                <w:rFonts w:ascii="Times New Roman" w:hAnsi="Times New Roman" w:cs="Times New Roman"/>
                <w:bCs/>
                <w:sz w:val="28"/>
                <w:szCs w:val="28"/>
                <w:lang w:val="ru-RU"/>
              </w:rPr>
            </w:pPr>
          </w:p>
        </w:tc>
      </w:tr>
      <w:tr w:rsidR="00383DEB" w:rsidRPr="00790398" w14:paraId="09823B09" w14:textId="77777777" w:rsidTr="004B1B8A">
        <w:trPr>
          <w:trHeight w:val="1046"/>
        </w:trPr>
        <w:tc>
          <w:tcPr>
            <w:tcW w:w="675" w:type="dxa"/>
          </w:tcPr>
          <w:p w14:paraId="0E0FE72C"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30.</w:t>
            </w:r>
          </w:p>
        </w:tc>
        <w:tc>
          <w:tcPr>
            <w:tcW w:w="1418" w:type="dxa"/>
          </w:tcPr>
          <w:p w14:paraId="13244958"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11 статьи 10</w:t>
            </w:r>
          </w:p>
        </w:tc>
        <w:tc>
          <w:tcPr>
            <w:tcW w:w="4678" w:type="dxa"/>
          </w:tcPr>
          <w:p w14:paraId="721E7DF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10. Корректировка объектов налогообложения и (или) объектов, связанных с налогообложением</w:t>
            </w:r>
          </w:p>
          <w:p w14:paraId="16D2A9F9"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p w14:paraId="2ACF6F14"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Cs/>
                <w:color w:val="000000" w:themeColor="text1"/>
                <w:sz w:val="28"/>
                <w:szCs w:val="28"/>
                <w:lang w:val="ru-RU"/>
              </w:rPr>
              <w:t>11.</w:t>
            </w:r>
            <w:r w:rsidRPr="006B4230">
              <w:rPr>
                <w:rFonts w:ascii="Times New Roman" w:hAnsi="Times New Roman" w:cs="Times New Roman"/>
                <w:b/>
                <w:bCs/>
                <w:color w:val="000000" w:themeColor="text1"/>
                <w:sz w:val="28"/>
                <w:szCs w:val="28"/>
                <w:lang w:val="ru-RU"/>
              </w:rPr>
              <w:t xml:space="preserve"> </w:t>
            </w:r>
            <w:r w:rsidRPr="006B4230">
              <w:rPr>
                <w:rFonts w:ascii="Times New Roman" w:hAnsi="Times New Roman" w:cs="Times New Roman"/>
                <w:bCs/>
                <w:color w:val="000000" w:themeColor="text1"/>
                <w:sz w:val="28"/>
                <w:szCs w:val="28"/>
                <w:lang w:val="ru-RU"/>
              </w:rPr>
              <w:t xml:space="preserve">При самостоятельной корректировке налогоплательщиком объектов налогообложения и (или) объектов, связанных с налогообложением, до начала проведения комплексной налоговой проверки (в случае включения вопросов трансфертного ценообразования) и тематической </w:t>
            </w:r>
            <w:r w:rsidRPr="006B4230">
              <w:rPr>
                <w:rFonts w:ascii="Times New Roman" w:hAnsi="Times New Roman" w:cs="Times New Roman"/>
                <w:bCs/>
                <w:color w:val="000000" w:themeColor="text1"/>
                <w:sz w:val="28"/>
                <w:szCs w:val="28"/>
                <w:lang w:val="ru-RU"/>
              </w:rPr>
              <w:lastRenderedPageBreak/>
              <w:t>проверки по вопросам трансфертного ценообразования суммы налогов и других обязательных платежей в бюджет подлежат внесению без начисления штрафов</w:t>
            </w:r>
            <w:r w:rsidRPr="006B4230">
              <w:rPr>
                <w:rFonts w:ascii="Times New Roman" w:hAnsi="Times New Roman" w:cs="Times New Roman"/>
                <w:b/>
                <w:bCs/>
                <w:color w:val="000000" w:themeColor="text1"/>
                <w:sz w:val="28"/>
                <w:szCs w:val="28"/>
                <w:lang w:val="ru-RU"/>
              </w:rPr>
              <w:t xml:space="preserve"> путем представления дополнительной налоговой отчетности.</w:t>
            </w:r>
          </w:p>
          <w:p w14:paraId="72E51FE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4394" w:type="dxa"/>
          </w:tcPr>
          <w:p w14:paraId="5B054E8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10. Корректировка объектов налогообложения и (или) объектов, связанных с налогообложением</w:t>
            </w:r>
          </w:p>
          <w:p w14:paraId="75A3B0F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23C8FEF3" w14:textId="77777777" w:rsidR="00383DEB" w:rsidRPr="006B4230" w:rsidRDefault="00383DEB" w:rsidP="00137969">
            <w:pPr>
              <w:widowControl w:val="0"/>
              <w:spacing w:after="0" w:line="240" w:lineRule="auto"/>
              <w:ind w:firstLine="595"/>
              <w:contextualSpacing/>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11. При самостоятельной корректировке налогоплательщиком объектов налогообложения и (или) объектов, связанных с налогообложением, до начала проведения комплексной налоговой проверки (в случае включения вопросов </w:t>
            </w:r>
            <w:r w:rsidRPr="006B4230">
              <w:rPr>
                <w:rFonts w:ascii="Times New Roman" w:hAnsi="Times New Roman" w:cs="Times New Roman"/>
                <w:bCs/>
                <w:color w:val="000000" w:themeColor="text1"/>
                <w:sz w:val="28"/>
                <w:szCs w:val="28"/>
                <w:lang w:val="ru-RU"/>
              </w:rPr>
              <w:lastRenderedPageBreak/>
              <w:t xml:space="preserve">трансфертного ценообразования) и тематической проверки по вопросам трансфертного ценообразования суммы налогов и других обязательных платежей в бюджет </w:t>
            </w:r>
            <w:r w:rsidRPr="006B4230">
              <w:rPr>
                <w:rFonts w:ascii="Times New Roman" w:hAnsi="Times New Roman" w:cs="Times New Roman"/>
                <w:b/>
                <w:bCs/>
                <w:color w:val="000000" w:themeColor="text1"/>
                <w:sz w:val="28"/>
                <w:szCs w:val="28"/>
                <w:lang w:val="ru-RU"/>
              </w:rPr>
              <w:t>рассчитываются с применением диапазона цен и (или) диапазона рентабельности и</w:t>
            </w:r>
            <w:r w:rsidRPr="006B4230">
              <w:rPr>
                <w:rFonts w:ascii="Times New Roman" w:hAnsi="Times New Roman" w:cs="Times New Roman"/>
                <w:bCs/>
                <w:color w:val="000000" w:themeColor="text1"/>
                <w:sz w:val="28"/>
                <w:szCs w:val="28"/>
                <w:lang w:val="ru-RU"/>
              </w:rPr>
              <w:t xml:space="preserve"> подлежат внесению без начисления штрафов </w:t>
            </w:r>
            <w:r w:rsidRPr="006B4230">
              <w:rPr>
                <w:rFonts w:ascii="Times New Roman" w:hAnsi="Times New Roman" w:cs="Times New Roman"/>
                <w:b/>
                <w:bCs/>
                <w:color w:val="000000" w:themeColor="text1"/>
                <w:sz w:val="28"/>
                <w:szCs w:val="28"/>
                <w:lang w:val="ru-RU"/>
              </w:rPr>
              <w:t>с отражением в</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соответствующей налоговой отчетности,</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представляемой в уполномоченный орган</w:t>
            </w:r>
            <w:r w:rsidRPr="006B4230">
              <w:rPr>
                <w:rFonts w:ascii="Times New Roman" w:hAnsi="Times New Roman" w:cs="Times New Roman"/>
                <w:bCs/>
                <w:color w:val="000000" w:themeColor="text1"/>
                <w:sz w:val="28"/>
                <w:szCs w:val="28"/>
                <w:lang w:val="ru-RU"/>
              </w:rPr>
              <w:t>.</w:t>
            </w:r>
          </w:p>
          <w:p w14:paraId="70E976A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4779143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0B08990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sz w:val="28"/>
                <w:szCs w:val="28"/>
                <w:lang w:val="ru-RU"/>
              </w:rPr>
              <w:t xml:space="preserve">Данное изменение необходимо в целях определения единообразного подхода при определении диапазона значений, который определен в новой статье 17-1 </w:t>
            </w:r>
            <w:r w:rsidRPr="006B4230">
              <w:rPr>
                <w:rFonts w:ascii="Times New Roman" w:hAnsi="Times New Roman" w:cs="Times New Roman"/>
                <w:bCs/>
                <w:color w:val="000000" w:themeColor="text1"/>
                <w:sz w:val="28"/>
                <w:szCs w:val="28"/>
                <w:lang w:val="ru-RU"/>
              </w:rPr>
              <w:t xml:space="preserve">Закона и противодействия </w:t>
            </w:r>
            <w:r w:rsidRPr="006B4230">
              <w:rPr>
                <w:rFonts w:ascii="Times New Roman" w:hAnsi="Times New Roman" w:cs="Times New Roman"/>
                <w:bCs/>
                <w:color w:val="000000" w:themeColor="text1"/>
                <w:sz w:val="28"/>
                <w:szCs w:val="28"/>
                <w:lang w:val="ru-RU"/>
              </w:rPr>
              <w:lastRenderedPageBreak/>
              <w:t>выводу капитала из страны.</w:t>
            </w:r>
          </w:p>
          <w:p w14:paraId="63E2A935"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i/>
                <w:sz w:val="28"/>
                <w:szCs w:val="28"/>
                <w:lang w:val="ru-RU"/>
              </w:rPr>
            </w:pPr>
          </w:p>
        </w:tc>
      </w:tr>
      <w:tr w:rsidR="00383DEB" w:rsidRPr="00790398" w14:paraId="2F3A8979" w14:textId="77777777" w:rsidTr="004B1B8A">
        <w:trPr>
          <w:trHeight w:val="1046"/>
        </w:trPr>
        <w:tc>
          <w:tcPr>
            <w:tcW w:w="675" w:type="dxa"/>
          </w:tcPr>
          <w:p w14:paraId="641F8782" w14:textId="77777777" w:rsidR="00383DEB" w:rsidRPr="006B4230" w:rsidRDefault="00383DEB" w:rsidP="00137969">
            <w:pPr>
              <w:widowControl w:val="0"/>
              <w:spacing w:after="0"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31.</w:t>
            </w:r>
          </w:p>
        </w:tc>
        <w:tc>
          <w:tcPr>
            <w:tcW w:w="1418" w:type="dxa"/>
          </w:tcPr>
          <w:p w14:paraId="289E6BC2"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rPr>
            </w:pPr>
            <w:r w:rsidRPr="006B4230">
              <w:rPr>
                <w:rFonts w:ascii="Times New Roman" w:hAnsi="Times New Roman" w:cs="Times New Roman"/>
                <w:bCs/>
                <w:sz w:val="28"/>
                <w:szCs w:val="28"/>
                <w:lang w:val="ru-RU"/>
              </w:rPr>
              <w:t>Пункт 12 статьи 10</w:t>
            </w:r>
          </w:p>
        </w:tc>
        <w:tc>
          <w:tcPr>
            <w:tcW w:w="4678" w:type="dxa"/>
          </w:tcPr>
          <w:p w14:paraId="6098A9A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10. Корректировка объектов налогообложения и (или) объектов, связанных с налогообложением</w:t>
            </w:r>
          </w:p>
          <w:p w14:paraId="5BB20E2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58D6439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12. Дифференциал, указанный в пункте 5 статьи 13 настоящего Закона, не влияет на сделки, </w:t>
            </w:r>
            <w:r w:rsidRPr="006B4230">
              <w:rPr>
                <w:rFonts w:ascii="Times New Roman" w:hAnsi="Times New Roman" w:cs="Times New Roman"/>
                <w:bCs/>
                <w:color w:val="000000" w:themeColor="text1"/>
                <w:sz w:val="28"/>
                <w:szCs w:val="28"/>
                <w:lang w:val="ru-RU"/>
              </w:rPr>
              <w:t>участники которых зарегистрированы в государстве с льготным налогообложением,</w:t>
            </w:r>
            <w:r w:rsidRPr="006B4230">
              <w:rPr>
                <w:rFonts w:ascii="Times New Roman" w:hAnsi="Times New Roman" w:cs="Times New Roman"/>
                <w:b/>
                <w:bCs/>
                <w:color w:val="000000" w:themeColor="text1"/>
                <w:sz w:val="28"/>
                <w:szCs w:val="28"/>
                <w:lang w:val="ru-RU"/>
              </w:rPr>
              <w:t xml:space="preserve"> и корректировка объектов налогообложения и объектов, </w:t>
            </w:r>
            <w:r w:rsidRPr="006B4230">
              <w:rPr>
                <w:rFonts w:ascii="Times New Roman" w:hAnsi="Times New Roman" w:cs="Times New Roman"/>
                <w:b/>
                <w:bCs/>
                <w:color w:val="000000" w:themeColor="text1"/>
                <w:sz w:val="28"/>
                <w:szCs w:val="28"/>
                <w:lang w:val="ru-RU"/>
              </w:rPr>
              <w:lastRenderedPageBreak/>
              <w:t>связанных с налогообложением, производится без учета положений пункта 5 статьи 13 настоящего Закона.</w:t>
            </w:r>
          </w:p>
        </w:tc>
        <w:tc>
          <w:tcPr>
            <w:tcW w:w="4394" w:type="dxa"/>
          </w:tcPr>
          <w:p w14:paraId="2EEAD124" w14:textId="77777777" w:rsidR="00383DEB" w:rsidRPr="006B4230" w:rsidRDefault="00383DEB" w:rsidP="00137969">
            <w:pPr>
              <w:widowControl w:val="0"/>
              <w:spacing w:after="0" w:line="240" w:lineRule="auto"/>
              <w:ind w:firstLine="595"/>
              <w:contextualSpacing/>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10. Корректировка объектов налогообложения и (или) объектов, связанных с налогообложением</w:t>
            </w:r>
          </w:p>
          <w:p w14:paraId="01662627" w14:textId="77777777" w:rsidR="00383DEB" w:rsidRPr="006B4230" w:rsidRDefault="00383DEB" w:rsidP="00137969">
            <w:pPr>
              <w:widowControl w:val="0"/>
              <w:spacing w:after="0" w:line="240" w:lineRule="auto"/>
              <w:ind w:firstLine="595"/>
              <w:contextualSpacing/>
              <w:jc w:val="both"/>
              <w:rPr>
                <w:rFonts w:ascii="Times New Roman" w:hAnsi="Times New Roman" w:cs="Times New Roman"/>
                <w:bCs/>
                <w:color w:val="000000" w:themeColor="text1"/>
                <w:sz w:val="28"/>
                <w:szCs w:val="28"/>
                <w:lang w:val="ru-RU"/>
              </w:rPr>
            </w:pPr>
          </w:p>
          <w:p w14:paraId="46D25200" w14:textId="77777777" w:rsidR="00383DEB" w:rsidRPr="006B4230" w:rsidRDefault="00383DEB" w:rsidP="00137969">
            <w:pPr>
              <w:widowControl w:val="0"/>
              <w:spacing w:after="0" w:line="240" w:lineRule="auto"/>
              <w:ind w:firstLine="595"/>
              <w:contextualSpacing/>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12. Корректировка объектов налогообложения и объектов, связанных с налогообложением, </w:t>
            </w:r>
            <w:r w:rsidRPr="006B4230">
              <w:rPr>
                <w:rFonts w:ascii="Times New Roman" w:hAnsi="Times New Roman" w:cs="Times New Roman"/>
                <w:bCs/>
                <w:color w:val="000000" w:themeColor="text1"/>
                <w:sz w:val="28"/>
                <w:szCs w:val="28"/>
                <w:lang w:val="ru-RU"/>
              </w:rPr>
              <w:t>участники которых зарегистрированы в государстве с льготным налогообложением,</w:t>
            </w:r>
            <w:r w:rsidRPr="006B4230">
              <w:rPr>
                <w:rFonts w:ascii="Times New Roman" w:hAnsi="Times New Roman" w:cs="Times New Roman"/>
                <w:b/>
                <w:bCs/>
                <w:color w:val="000000" w:themeColor="text1"/>
                <w:sz w:val="28"/>
                <w:szCs w:val="28"/>
                <w:lang w:val="ru-RU"/>
              </w:rPr>
              <w:t xml:space="preserve"> производится следующим образом:</w:t>
            </w:r>
          </w:p>
          <w:p w14:paraId="0DA0ADCF" w14:textId="53EEECC7" w:rsidR="00383DEB" w:rsidRPr="006B4230" w:rsidRDefault="00383DEB" w:rsidP="00137969">
            <w:pPr>
              <w:widowControl w:val="0"/>
              <w:spacing w:after="0" w:line="240" w:lineRule="auto"/>
              <w:ind w:firstLine="595"/>
              <w:contextualSpacing/>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lastRenderedPageBreak/>
              <w:t>1) при применении метода, указанного в подпункте 1) пункта 1 статьи 12 настоящего Закона</w:t>
            </w:r>
            <w:r w:rsidR="00704481"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
                <w:bCs/>
                <w:color w:val="000000" w:themeColor="text1"/>
                <w:sz w:val="28"/>
                <w:szCs w:val="28"/>
                <w:lang w:val="ru-RU"/>
              </w:rPr>
              <w:t xml:space="preserve"> – без учета положений пункта 5 статьи 13 настоящего Закона;</w:t>
            </w:r>
          </w:p>
          <w:p w14:paraId="4568EB2B" w14:textId="77777777" w:rsidR="00383DEB" w:rsidRPr="006B4230" w:rsidRDefault="00EF79E7" w:rsidP="00137969">
            <w:pPr>
              <w:widowControl w:val="0"/>
              <w:spacing w:after="0" w:line="240" w:lineRule="auto"/>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        </w:t>
            </w:r>
            <w:r w:rsidR="00383DEB" w:rsidRPr="006B4230">
              <w:rPr>
                <w:rFonts w:ascii="Times New Roman" w:hAnsi="Times New Roman" w:cs="Times New Roman"/>
                <w:b/>
                <w:bCs/>
                <w:color w:val="000000" w:themeColor="text1"/>
                <w:sz w:val="28"/>
                <w:szCs w:val="28"/>
                <w:lang w:val="ru-RU"/>
              </w:rPr>
              <w:t>2) при применении методов, указанных в подпунктах 2), 3) и 5) пункта 1 статьи 12 настоящего Закона</w:t>
            </w:r>
            <w:r w:rsidR="00C2060C" w:rsidRPr="006B4230">
              <w:rPr>
                <w:rFonts w:ascii="Times New Roman" w:hAnsi="Times New Roman" w:cs="Times New Roman"/>
                <w:b/>
                <w:bCs/>
                <w:color w:val="000000" w:themeColor="text1"/>
                <w:sz w:val="28"/>
                <w:szCs w:val="28"/>
                <w:lang w:val="ru-RU"/>
              </w:rPr>
              <w:t>,</w:t>
            </w:r>
            <w:r w:rsidR="00383DEB" w:rsidRPr="006B4230">
              <w:rPr>
                <w:rFonts w:ascii="Times New Roman" w:hAnsi="Times New Roman" w:cs="Times New Roman"/>
                <w:b/>
                <w:bCs/>
                <w:color w:val="000000" w:themeColor="text1"/>
                <w:sz w:val="28"/>
                <w:szCs w:val="28"/>
                <w:lang w:val="ru-RU"/>
              </w:rPr>
              <w:t xml:space="preserve"> – без учета рентабельности участника сделки, зарегистрированного в государстве с льготным налогообложением.</w:t>
            </w:r>
          </w:p>
          <w:p w14:paraId="68389B0A" w14:textId="1D86549E" w:rsidR="00137969" w:rsidRPr="006B4230" w:rsidRDefault="00137969" w:rsidP="00137969">
            <w:pPr>
              <w:widowControl w:val="0"/>
              <w:spacing w:after="0" w:line="240" w:lineRule="auto"/>
              <w:jc w:val="both"/>
              <w:rPr>
                <w:rFonts w:ascii="Times New Roman" w:hAnsi="Times New Roman" w:cs="Times New Roman"/>
                <w:bCs/>
                <w:color w:val="000000" w:themeColor="text1"/>
                <w:sz w:val="28"/>
                <w:szCs w:val="28"/>
                <w:lang w:val="ru-RU"/>
              </w:rPr>
            </w:pPr>
          </w:p>
        </w:tc>
        <w:tc>
          <w:tcPr>
            <w:tcW w:w="3827" w:type="dxa"/>
          </w:tcPr>
          <w:p w14:paraId="5EA0BB5A" w14:textId="77777777" w:rsidR="00383DEB" w:rsidRPr="006B4230" w:rsidRDefault="00383DEB" w:rsidP="00137969">
            <w:pPr>
              <w:widowControl w:val="0"/>
              <w:spacing w:after="0" w:line="240" w:lineRule="auto"/>
              <w:ind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 xml:space="preserve">Данное изменение необходимо в целях определения единообразного подхода при определении рыночной цены при сделках, с участниками </w:t>
            </w:r>
            <w:proofErr w:type="gramStart"/>
            <w:r w:rsidRPr="006B4230">
              <w:rPr>
                <w:rFonts w:ascii="Times New Roman" w:hAnsi="Times New Roman" w:cs="Times New Roman"/>
                <w:bCs/>
                <w:sz w:val="28"/>
                <w:szCs w:val="28"/>
                <w:lang w:val="ru-RU"/>
              </w:rPr>
              <w:t>сделок</w:t>
            </w:r>
            <w:proofErr w:type="gramEnd"/>
            <w:r w:rsidRPr="006B4230">
              <w:rPr>
                <w:rFonts w:ascii="Times New Roman" w:hAnsi="Times New Roman" w:cs="Times New Roman"/>
                <w:bCs/>
                <w:sz w:val="28"/>
                <w:szCs w:val="28"/>
                <w:lang w:val="ru-RU"/>
              </w:rPr>
              <w:t xml:space="preserve"> зарегистрированных в государстве с льготным налогообложением.</w:t>
            </w:r>
          </w:p>
          <w:p w14:paraId="57405B0A"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p w14:paraId="5AF16553"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p w14:paraId="79C9010F"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tc>
      </w:tr>
      <w:tr w:rsidR="00383DEB" w:rsidRPr="00790398" w14:paraId="49667C23" w14:textId="77777777" w:rsidTr="004B1B8A">
        <w:trPr>
          <w:trHeight w:val="1046"/>
        </w:trPr>
        <w:tc>
          <w:tcPr>
            <w:tcW w:w="675" w:type="dxa"/>
          </w:tcPr>
          <w:p w14:paraId="73B8A585"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32.</w:t>
            </w:r>
          </w:p>
        </w:tc>
        <w:tc>
          <w:tcPr>
            <w:tcW w:w="1418" w:type="dxa"/>
          </w:tcPr>
          <w:p w14:paraId="0DB2D2DC"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Подпункты 1</w:t>
            </w:r>
            <w:r w:rsidRPr="006B4230">
              <w:rPr>
                <w:rFonts w:ascii="Times New Roman" w:hAnsi="Times New Roman" w:cs="Times New Roman"/>
                <w:bCs/>
                <w:sz w:val="28"/>
                <w:szCs w:val="28"/>
              </w:rPr>
              <w:t>5</w:t>
            </w:r>
            <w:r w:rsidRPr="006B4230">
              <w:rPr>
                <w:rFonts w:ascii="Times New Roman" w:hAnsi="Times New Roman" w:cs="Times New Roman"/>
                <w:bCs/>
                <w:sz w:val="28"/>
                <w:szCs w:val="28"/>
                <w:lang w:val="ru-RU"/>
              </w:rPr>
              <w:t>) статьи 11</w:t>
            </w:r>
          </w:p>
        </w:tc>
        <w:tc>
          <w:tcPr>
            <w:tcW w:w="4678" w:type="dxa"/>
          </w:tcPr>
          <w:p w14:paraId="204FF8F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11. Определение взаимосвязанности сторон</w:t>
            </w:r>
          </w:p>
          <w:p w14:paraId="3710158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F1662B5"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15) участниками сделок применяется цена сделки, по которой имеется отклонение от рыночной цены с учетом диапазона цен, по данным одного из уполномоченных органов.</w:t>
            </w:r>
          </w:p>
        </w:tc>
        <w:tc>
          <w:tcPr>
            <w:tcW w:w="4394" w:type="dxa"/>
          </w:tcPr>
          <w:p w14:paraId="18D5C05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11. Определение взаимосвязанности сторон</w:t>
            </w:r>
          </w:p>
          <w:p w14:paraId="5B4012A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41997F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ru-RU"/>
              </w:rPr>
              <w:t>исключить</w:t>
            </w:r>
          </w:p>
        </w:tc>
        <w:tc>
          <w:tcPr>
            <w:tcW w:w="3827" w:type="dxa"/>
          </w:tcPr>
          <w:p w14:paraId="24E6E69F"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492A3515"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Согласно предлагаемым поправкам в пункт 5 статьи 10 Закона корректировка по медиане будет также осуществляться между взаимосвязанными </w:t>
            </w:r>
            <w:r w:rsidRPr="006B4230">
              <w:rPr>
                <w:rFonts w:ascii="Times New Roman" w:hAnsi="Times New Roman" w:cs="Times New Roman"/>
                <w:bCs/>
                <w:color w:val="000000" w:themeColor="text1"/>
                <w:sz w:val="28"/>
                <w:szCs w:val="28"/>
                <w:lang w:val="ru-RU"/>
              </w:rPr>
              <w:lastRenderedPageBreak/>
              <w:t>сторонами.</w:t>
            </w:r>
          </w:p>
          <w:p w14:paraId="73433FDE"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Однако наличие подпункта 15) статьи 11 Закона приводит к тому, что независимых компаний для целей корректировки не существует в принципе.</w:t>
            </w:r>
          </w:p>
          <w:p w14:paraId="75F60E4C"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В связи с изложенным ЕПА и АГМП (№15854/14 от 07.12.2021 года) предложена исключить подпункт 15) статьи 11 Закона.</w:t>
            </w:r>
          </w:p>
          <w:p w14:paraId="7B8F741D"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790398" w14:paraId="520D9C0D" w14:textId="77777777" w:rsidTr="004B1B8A">
        <w:trPr>
          <w:trHeight w:val="1046"/>
        </w:trPr>
        <w:tc>
          <w:tcPr>
            <w:tcW w:w="675" w:type="dxa"/>
          </w:tcPr>
          <w:p w14:paraId="7BB53170"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33.</w:t>
            </w:r>
          </w:p>
        </w:tc>
        <w:tc>
          <w:tcPr>
            <w:tcW w:w="1418" w:type="dxa"/>
          </w:tcPr>
          <w:p w14:paraId="71369703"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Подпункты 16-20) статьи 11</w:t>
            </w:r>
          </w:p>
        </w:tc>
        <w:tc>
          <w:tcPr>
            <w:tcW w:w="4678" w:type="dxa"/>
          </w:tcPr>
          <w:p w14:paraId="564C3BB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11. Определение взаимосвязанности сторон</w:t>
            </w:r>
          </w:p>
          <w:p w14:paraId="459B851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A4CAFBE"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отсутствует</w:t>
            </w:r>
          </w:p>
        </w:tc>
        <w:tc>
          <w:tcPr>
            <w:tcW w:w="4394" w:type="dxa"/>
          </w:tcPr>
          <w:p w14:paraId="6AFF12A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11. Определение взаимосвязанности сторон</w:t>
            </w:r>
          </w:p>
          <w:p w14:paraId="567C13B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10C6AF4" w14:textId="202F5EB3"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16) лицо производит или торгует продукцией, испо</w:t>
            </w:r>
            <w:r w:rsidR="00B16DBD" w:rsidRPr="006B4230">
              <w:rPr>
                <w:rFonts w:ascii="Times New Roman" w:hAnsi="Times New Roman" w:cs="Times New Roman"/>
                <w:b/>
                <w:bCs/>
                <w:color w:val="000000" w:themeColor="text1"/>
                <w:sz w:val="28"/>
                <w:szCs w:val="28"/>
                <w:lang w:val="ru-RU"/>
              </w:rPr>
              <w:t>льзуя нематериальные активы и (</w:t>
            </w:r>
            <w:r w:rsidRPr="006B4230">
              <w:rPr>
                <w:rFonts w:ascii="Times New Roman" w:hAnsi="Times New Roman" w:cs="Times New Roman"/>
                <w:b/>
                <w:bCs/>
                <w:color w:val="000000" w:themeColor="text1"/>
                <w:sz w:val="28"/>
                <w:szCs w:val="28"/>
                <w:lang w:val="ru-RU"/>
              </w:rPr>
              <w:t>или</w:t>
            </w:r>
            <w:r w:rsidR="00B16DBD"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
                <w:bCs/>
                <w:color w:val="000000" w:themeColor="text1"/>
                <w:sz w:val="28"/>
                <w:szCs w:val="28"/>
                <w:lang w:val="ru-RU"/>
              </w:rPr>
              <w:t xml:space="preserve"> права интеллектуальной собственности другого лица и его взаимосвязанной стороны, за которое оно должно произвести платежи, составляющие совокупно более 50% первоначальной стоимости (или себестоимости) таких продуктов;</w:t>
            </w:r>
          </w:p>
          <w:p w14:paraId="047003F0" w14:textId="37952DBC"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lastRenderedPageBreak/>
              <w:t>17) лицо и (или) его в</w:t>
            </w:r>
            <w:r w:rsidR="00DA2FAB" w:rsidRPr="006B4230">
              <w:rPr>
                <w:rFonts w:ascii="Times New Roman" w:hAnsi="Times New Roman" w:cs="Times New Roman"/>
                <w:b/>
                <w:bCs/>
                <w:color w:val="000000" w:themeColor="text1"/>
                <w:sz w:val="28"/>
                <w:szCs w:val="28"/>
                <w:lang w:val="ru-RU"/>
              </w:rPr>
              <w:t xml:space="preserve">заимосвязанная сторона </w:t>
            </w:r>
            <w:proofErr w:type="gramStart"/>
            <w:r w:rsidR="00DA2FAB" w:rsidRPr="006B4230">
              <w:rPr>
                <w:rFonts w:ascii="Times New Roman" w:hAnsi="Times New Roman" w:cs="Times New Roman"/>
                <w:b/>
                <w:bCs/>
                <w:color w:val="000000" w:themeColor="text1"/>
                <w:sz w:val="28"/>
                <w:szCs w:val="28"/>
                <w:lang w:val="ru-RU"/>
              </w:rPr>
              <w:t>поставляю</w:t>
            </w:r>
            <w:r w:rsidRPr="006B4230">
              <w:rPr>
                <w:rFonts w:ascii="Times New Roman" w:hAnsi="Times New Roman" w:cs="Times New Roman"/>
                <w:b/>
                <w:bCs/>
                <w:color w:val="000000" w:themeColor="text1"/>
                <w:sz w:val="28"/>
                <w:szCs w:val="28"/>
                <w:lang w:val="ru-RU"/>
              </w:rPr>
              <w:t>т  более</w:t>
            </w:r>
            <w:proofErr w:type="gramEnd"/>
            <w:r w:rsidRPr="006B4230">
              <w:rPr>
                <w:rFonts w:ascii="Times New Roman" w:hAnsi="Times New Roman" w:cs="Times New Roman"/>
                <w:b/>
                <w:bCs/>
                <w:color w:val="000000" w:themeColor="text1"/>
                <w:sz w:val="28"/>
                <w:szCs w:val="28"/>
                <w:lang w:val="ru-RU"/>
              </w:rPr>
              <w:t xml:space="preserve"> 50% общей стоимости сырья, материалов или исходной продукции (без учета расходов на амортизацию основных средств), используемых другим лицом для производства готовой продукции;</w:t>
            </w:r>
          </w:p>
          <w:p w14:paraId="5853B3E0" w14:textId="207C9ED3"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18)</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 xml:space="preserve">лицо и (или) его </w:t>
            </w:r>
            <w:r w:rsidR="00C41013" w:rsidRPr="006B4230">
              <w:rPr>
                <w:rFonts w:ascii="Times New Roman" w:hAnsi="Times New Roman" w:cs="Times New Roman"/>
                <w:b/>
                <w:bCs/>
                <w:color w:val="000000" w:themeColor="text1"/>
                <w:sz w:val="28"/>
                <w:szCs w:val="28"/>
                <w:lang w:val="ru-RU"/>
              </w:rPr>
              <w:t>взаимосвязанная сторона формирую</w:t>
            </w:r>
            <w:r w:rsidRPr="006B4230">
              <w:rPr>
                <w:rFonts w:ascii="Times New Roman" w:hAnsi="Times New Roman" w:cs="Times New Roman"/>
                <w:b/>
                <w:bCs/>
                <w:color w:val="000000" w:themeColor="text1"/>
                <w:sz w:val="28"/>
                <w:szCs w:val="28"/>
                <w:lang w:val="ru-RU"/>
              </w:rPr>
              <w:t>т более 50% выручки другого лица за отчетный календарный год по сделкам, которые являются международными деловыми операциями;</w:t>
            </w:r>
          </w:p>
          <w:p w14:paraId="1E28803A" w14:textId="0B9C4ED5" w:rsidR="00383DEB" w:rsidRPr="006B4230" w:rsidRDefault="00383DEB" w:rsidP="00137969">
            <w:pPr>
              <w:widowControl w:val="0"/>
              <w:spacing w:after="0" w:line="240" w:lineRule="auto"/>
              <w:ind w:firstLine="595"/>
              <w:jc w:val="both"/>
              <w:rPr>
                <w:rFonts w:ascii="Times New Roman" w:hAnsi="Times New Roman" w:cs="Times New Roman"/>
                <w:b/>
                <w:bCs/>
                <w:sz w:val="28"/>
                <w:szCs w:val="28"/>
                <w:lang w:val="ru-RU"/>
              </w:rPr>
            </w:pPr>
            <w:r w:rsidRPr="006B4230">
              <w:rPr>
                <w:rFonts w:ascii="Times New Roman" w:hAnsi="Times New Roman" w:cs="Times New Roman"/>
                <w:b/>
                <w:bCs/>
                <w:color w:val="000000" w:themeColor="text1"/>
                <w:sz w:val="28"/>
                <w:szCs w:val="28"/>
                <w:lang w:val="ru-RU"/>
              </w:rPr>
              <w:t>19)</w:t>
            </w:r>
            <w:r w:rsidRPr="006B4230">
              <w:rPr>
                <w:rFonts w:ascii="Times New Roman" w:hAnsi="Times New Roman" w:cs="Times New Roman"/>
                <w:sz w:val="28"/>
                <w:szCs w:val="28"/>
                <w:lang w:val="ru-RU"/>
              </w:rPr>
              <w:t xml:space="preserve"> </w:t>
            </w:r>
            <w:r w:rsidRPr="006B4230">
              <w:rPr>
                <w:rFonts w:ascii="Times New Roman" w:hAnsi="Times New Roman" w:cs="Times New Roman"/>
                <w:b/>
                <w:bCs/>
                <w:color w:val="000000" w:themeColor="text1"/>
                <w:sz w:val="28"/>
                <w:szCs w:val="28"/>
                <w:lang w:val="ru-RU"/>
              </w:rPr>
              <w:t xml:space="preserve">лицо, общая задолженность которого перед другим лицом на дату заключения сделки или пересмотра основных условий сделки превышает 50% собственного капитала, или не менее 10% общей суммы долга на конец отчетного календарного года </w:t>
            </w:r>
            <w:r w:rsidRPr="006B4230">
              <w:rPr>
                <w:rFonts w:ascii="Times New Roman" w:hAnsi="Times New Roman" w:cs="Times New Roman"/>
                <w:b/>
                <w:bCs/>
                <w:color w:val="000000" w:themeColor="text1"/>
                <w:sz w:val="28"/>
                <w:szCs w:val="28"/>
                <w:lang w:val="ru-RU"/>
              </w:rPr>
              <w:lastRenderedPageBreak/>
              <w:t>гарантируется другим лицом, за исключением случаев, когда одно из лиц является независимой международной финансовой организацией или государственным учреждением иностранного государства, а также случаев, когда одно из лиц имеет государственную лицензию на осуществление банковских операций, выданную в Республике Казахстан или иностранном государстве;</w:t>
            </w:r>
          </w:p>
          <w:p w14:paraId="12CC0179" w14:textId="2B5CB733"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20) лицо, которому предоставлены исключительные пр</w:t>
            </w:r>
            <w:r w:rsidR="0083465D" w:rsidRPr="006B4230">
              <w:rPr>
                <w:rFonts w:ascii="Times New Roman" w:hAnsi="Times New Roman" w:cs="Times New Roman"/>
                <w:b/>
                <w:bCs/>
                <w:color w:val="000000" w:themeColor="text1"/>
                <w:sz w:val="28"/>
                <w:szCs w:val="28"/>
                <w:lang w:val="ru-RU"/>
              </w:rPr>
              <w:t>ава на отчетный календарный год</w:t>
            </w:r>
            <w:r w:rsidRPr="006B4230">
              <w:rPr>
                <w:rFonts w:ascii="Times New Roman" w:hAnsi="Times New Roman" w:cs="Times New Roman"/>
                <w:b/>
                <w:bCs/>
                <w:color w:val="000000" w:themeColor="text1"/>
                <w:sz w:val="28"/>
                <w:szCs w:val="28"/>
                <w:lang w:val="ru-RU"/>
              </w:rPr>
              <w:t xml:space="preserve"> в качестве агента, дистрибьютора или дилера компании при покупке или продаже товаров (работ, услуг).</w:t>
            </w:r>
          </w:p>
          <w:p w14:paraId="37612E9D"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Исключительность прав следует из письменного соглашения между сторонами сделки.</w:t>
            </w:r>
          </w:p>
          <w:p w14:paraId="26460498" w14:textId="7F898E09"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Нормы, указанные в подпунктах 16)</w:t>
            </w:r>
            <w:r w:rsidR="00CD44D4" w:rsidRPr="006B4230">
              <w:rPr>
                <w:rFonts w:ascii="Times New Roman" w:hAnsi="Times New Roman" w:cs="Times New Roman"/>
                <w:b/>
                <w:bCs/>
                <w:color w:val="000000" w:themeColor="text1"/>
                <w:sz w:val="28"/>
                <w:szCs w:val="28"/>
                <w:lang w:val="ru-RU"/>
              </w:rPr>
              <w:t xml:space="preserve"> – </w:t>
            </w:r>
            <w:r w:rsidRPr="006B4230">
              <w:rPr>
                <w:rFonts w:ascii="Times New Roman" w:hAnsi="Times New Roman" w:cs="Times New Roman"/>
                <w:b/>
                <w:bCs/>
                <w:color w:val="000000" w:themeColor="text1"/>
                <w:sz w:val="28"/>
                <w:szCs w:val="28"/>
                <w:lang w:val="ru-RU"/>
              </w:rPr>
              <w:t xml:space="preserve">20) настоящей </w:t>
            </w:r>
            <w:r w:rsidRPr="006B4230">
              <w:rPr>
                <w:rFonts w:ascii="Times New Roman" w:hAnsi="Times New Roman" w:cs="Times New Roman"/>
                <w:b/>
                <w:bCs/>
                <w:color w:val="000000" w:themeColor="text1"/>
                <w:sz w:val="28"/>
                <w:szCs w:val="28"/>
                <w:lang w:val="ru-RU"/>
              </w:rPr>
              <w:lastRenderedPageBreak/>
              <w:t>статьи</w:t>
            </w:r>
            <w:r w:rsidR="00416202"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
                <w:bCs/>
                <w:color w:val="000000" w:themeColor="text1"/>
                <w:sz w:val="28"/>
                <w:szCs w:val="28"/>
                <w:lang w:val="ru-RU"/>
              </w:rPr>
              <w:t xml:space="preserve"> не распространяются на участника сделки – нерезидента:</w:t>
            </w:r>
          </w:p>
          <w:p w14:paraId="672B009A" w14:textId="39BE1BAE" w:rsidR="00383DEB" w:rsidRPr="006B4230" w:rsidRDefault="00260994"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финансовая отчетность которого публикуется в соответствии с международными стандартами финансовой отчетности (далее – МСФО) в открытом доступе и (или) представлена на фондовых биржах стран – участниц Организации экономического сотрудничества и развития (далее – ОЭСР)</w:t>
            </w:r>
            <w:r w:rsidR="00383DEB" w:rsidRPr="006B4230">
              <w:rPr>
                <w:rFonts w:ascii="Times New Roman" w:hAnsi="Times New Roman" w:cs="Times New Roman"/>
                <w:b/>
                <w:bCs/>
                <w:color w:val="000000" w:themeColor="text1"/>
                <w:sz w:val="28"/>
                <w:szCs w:val="28"/>
                <w:lang w:val="ru-RU"/>
              </w:rPr>
              <w:t>;</w:t>
            </w:r>
          </w:p>
          <w:p w14:paraId="62AE4317" w14:textId="77777777" w:rsidR="00260994" w:rsidRPr="006B4230" w:rsidRDefault="00260994"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который является участником международной группы, финансовая отчетность которой публикуется в соответствии с МСФО в открытом доступе </w:t>
            </w:r>
          </w:p>
          <w:p w14:paraId="77C2F56D" w14:textId="5B4668D9" w:rsidR="00383DEB" w:rsidRPr="006B4230" w:rsidRDefault="00260994"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и (или) представлена на фондовых биржах стран – участниц ОЭСР</w:t>
            </w:r>
            <w:r w:rsidR="00383DEB" w:rsidRPr="006B4230">
              <w:rPr>
                <w:rFonts w:ascii="Times New Roman" w:hAnsi="Times New Roman" w:cs="Times New Roman"/>
                <w:b/>
                <w:bCs/>
                <w:color w:val="000000" w:themeColor="text1"/>
                <w:sz w:val="28"/>
                <w:szCs w:val="28"/>
                <w:lang w:val="ru-RU"/>
              </w:rPr>
              <w:t>;</w:t>
            </w:r>
            <w:r w:rsidR="009C3896" w:rsidRPr="006B4230">
              <w:rPr>
                <w:rFonts w:ascii="Times New Roman" w:hAnsi="Times New Roman" w:cs="Times New Roman"/>
                <w:b/>
                <w:bCs/>
                <w:color w:val="000000" w:themeColor="text1"/>
                <w:sz w:val="28"/>
                <w:szCs w:val="28"/>
                <w:lang w:val="ru-RU"/>
              </w:rPr>
              <w:t xml:space="preserve"> </w:t>
            </w:r>
          </w:p>
          <w:p w14:paraId="57D0D021"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финансовая отчетность которого предоставлена участниками сделки в уполномоченный орган по его требованию не позднее 60 календарных дней с момента </w:t>
            </w:r>
            <w:r w:rsidRPr="006B4230">
              <w:rPr>
                <w:rFonts w:ascii="Times New Roman" w:hAnsi="Times New Roman" w:cs="Times New Roman"/>
                <w:b/>
                <w:bCs/>
                <w:color w:val="000000" w:themeColor="text1"/>
                <w:sz w:val="28"/>
                <w:szCs w:val="28"/>
                <w:lang w:val="ru-RU"/>
              </w:rPr>
              <w:lastRenderedPageBreak/>
              <w:t>получения запроса. При этом финансовая отчетность должна быть подтверждена независимой аудиторской компанией.</w:t>
            </w:r>
          </w:p>
          <w:p w14:paraId="0D4E3C81" w14:textId="19BBE1C4" w:rsidR="00137969" w:rsidRPr="006B4230" w:rsidRDefault="00137969"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p>
        </w:tc>
        <w:tc>
          <w:tcPr>
            <w:tcW w:w="3827" w:type="dxa"/>
          </w:tcPr>
          <w:p w14:paraId="0D73D58B"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2FD3DD36"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Имеются факты продажи налогоплательщиками всего объема сырьевой продукции «эксклюзивному» трейдеру, которые юридически не являются взаимосвязанными, однако отношение которых доказывают об обратном. При </w:t>
            </w:r>
            <w:r w:rsidRPr="006B4230">
              <w:rPr>
                <w:rFonts w:ascii="Times New Roman" w:hAnsi="Times New Roman" w:cs="Times New Roman"/>
                <w:bCs/>
                <w:color w:val="000000" w:themeColor="text1"/>
                <w:sz w:val="28"/>
                <w:szCs w:val="28"/>
                <w:lang w:val="ru-RU"/>
              </w:rPr>
              <w:t>этом, информация по финансовой отчетности по этим трейдерам не доступна, что ставит таких контрагентов в разряд «оффшорных компаний». В большинстве случаев это касается сферы горно-металлургического комплекса. Такие меры применяются в ряде развивающихся стран (КНР, Бразилия, Индия).</w:t>
            </w:r>
          </w:p>
          <w:p w14:paraId="6DDA1E6E"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Отсутствие признания взаимосвязанности позволяет таким группам не предоставлять информацию по нижеуказанным трейдерам. Введение данной нормы позволит улучшить контроль при трансфертном ценообразовании, так как данные группы будут вынуждены представлять всю информацию по ценам, реализуемым третьим лицам через нижеуказанного трейдера.</w:t>
            </w:r>
          </w:p>
          <w:p w14:paraId="63CE5C8B"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Внесено изменение в </w:t>
            </w:r>
            <w:r w:rsidRPr="006B4230">
              <w:rPr>
                <w:rFonts w:ascii="Times New Roman" w:hAnsi="Times New Roman" w:cs="Times New Roman"/>
                <w:bCs/>
                <w:color w:val="000000" w:themeColor="text1"/>
                <w:sz w:val="28"/>
                <w:szCs w:val="28"/>
                <w:lang w:val="ru-RU"/>
              </w:rPr>
              <w:lastRenderedPageBreak/>
              <w:t>соответствии с рекомендацией, указанной в заключении научной антикоррупционной экспертизы №018428 от 06.10.2022 года.</w:t>
            </w:r>
          </w:p>
          <w:p w14:paraId="7EC120A0"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790398" w14:paraId="1F23540F" w14:textId="77777777" w:rsidTr="004B1B8A">
        <w:trPr>
          <w:trHeight w:val="1046"/>
        </w:trPr>
        <w:tc>
          <w:tcPr>
            <w:tcW w:w="675" w:type="dxa"/>
          </w:tcPr>
          <w:p w14:paraId="6F28775C"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34.</w:t>
            </w:r>
          </w:p>
        </w:tc>
        <w:tc>
          <w:tcPr>
            <w:tcW w:w="1418" w:type="dxa"/>
          </w:tcPr>
          <w:p w14:paraId="7E78000D"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2 статьи 12</w:t>
            </w:r>
          </w:p>
        </w:tc>
        <w:tc>
          <w:tcPr>
            <w:tcW w:w="4678" w:type="dxa"/>
          </w:tcPr>
          <w:p w14:paraId="5CA6E7D6"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12. Методы определения рыночной цены</w:t>
            </w:r>
          </w:p>
          <w:p w14:paraId="0A18D2F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562EA0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При невозможности применения метода сопоставимой неконтролируемой цены </w:t>
            </w:r>
            <w:r w:rsidRPr="006B4230">
              <w:rPr>
                <w:rFonts w:ascii="Times New Roman" w:hAnsi="Times New Roman" w:cs="Times New Roman"/>
                <w:b/>
                <w:bCs/>
                <w:color w:val="000000" w:themeColor="text1"/>
                <w:sz w:val="28"/>
                <w:szCs w:val="28"/>
                <w:lang w:val="ru-RU"/>
              </w:rPr>
              <w:t>последовательно</w:t>
            </w:r>
            <w:r w:rsidRPr="006B4230">
              <w:rPr>
                <w:rFonts w:ascii="Times New Roman" w:hAnsi="Times New Roman" w:cs="Times New Roman"/>
                <w:bCs/>
                <w:color w:val="000000" w:themeColor="text1"/>
                <w:sz w:val="28"/>
                <w:szCs w:val="28"/>
                <w:lang w:val="ru-RU"/>
              </w:rPr>
              <w:t xml:space="preserve"> применяется один из методов, указанных в пункте 1 настоящей статьи.</w:t>
            </w:r>
          </w:p>
        </w:tc>
        <w:tc>
          <w:tcPr>
            <w:tcW w:w="4394" w:type="dxa"/>
          </w:tcPr>
          <w:p w14:paraId="6EB82E1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12. Методы определения рыночной цены</w:t>
            </w:r>
          </w:p>
          <w:p w14:paraId="2ACDCAD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33EBEF94"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Cs/>
                <w:color w:val="000000" w:themeColor="text1"/>
                <w:sz w:val="28"/>
                <w:szCs w:val="28"/>
                <w:lang w:val="ru-RU"/>
              </w:rPr>
              <w:t>2. При невозможности применения метода сопоставимой неконтролируемой цены применяется один из методов, указанных в пункте 1 настоящей статьи</w:t>
            </w:r>
            <w:r w:rsidRPr="006B4230">
              <w:rPr>
                <w:rFonts w:ascii="Times New Roman" w:hAnsi="Times New Roman" w:cs="Times New Roman"/>
                <w:b/>
                <w:bCs/>
                <w:color w:val="000000" w:themeColor="text1"/>
                <w:sz w:val="28"/>
                <w:szCs w:val="28"/>
                <w:lang w:val="ru-RU"/>
              </w:rPr>
              <w:t>, который с учетом фактических обстоятельств и условий совершаемой сделки позволяет сделать наиболее обоснованный вывод о соответствии или несоответствии цены сделки рыночным ценам.</w:t>
            </w:r>
          </w:p>
          <w:p w14:paraId="7D52C73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6BB0BF79"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 и приведения в соответствие с руководством ОЭСР по Трансфертному ценообразованию (Глава 2, раздел А.2).</w:t>
            </w:r>
          </w:p>
          <w:p w14:paraId="2BF4CFA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Иерархия методов по трансфертному ценообразованию исключена в странах ОЭСР. Такой подход позволит применять гибкость при определении рыночной цены.  При этом в Законе будут указаны критерии для применения наиболее целесообразного метода. </w:t>
            </w:r>
          </w:p>
          <w:p w14:paraId="76AE7DF7" w14:textId="14556AF4" w:rsidR="00137969" w:rsidRPr="006B4230" w:rsidRDefault="00137969"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790398" w14:paraId="7E79E51D" w14:textId="77777777" w:rsidTr="004B1B8A">
        <w:trPr>
          <w:trHeight w:val="1046"/>
        </w:trPr>
        <w:tc>
          <w:tcPr>
            <w:tcW w:w="675" w:type="dxa"/>
          </w:tcPr>
          <w:p w14:paraId="295C8982"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rPr>
              <w:t>3</w:t>
            </w:r>
            <w:r w:rsidRPr="006B4230">
              <w:rPr>
                <w:rFonts w:ascii="Times New Roman" w:hAnsi="Times New Roman" w:cs="Times New Roman"/>
                <w:bCs/>
                <w:sz w:val="28"/>
                <w:szCs w:val="28"/>
                <w:lang w:val="ru-RU"/>
              </w:rPr>
              <w:t>5.</w:t>
            </w:r>
          </w:p>
        </w:tc>
        <w:tc>
          <w:tcPr>
            <w:tcW w:w="1418" w:type="dxa"/>
          </w:tcPr>
          <w:p w14:paraId="5E1413B2"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Пункт </w:t>
            </w:r>
            <w:r w:rsidRPr="006B4230">
              <w:rPr>
                <w:rFonts w:ascii="Times New Roman" w:hAnsi="Times New Roman" w:cs="Times New Roman"/>
                <w:bCs/>
                <w:sz w:val="28"/>
                <w:szCs w:val="28"/>
              </w:rPr>
              <w:t>3</w:t>
            </w:r>
            <w:r w:rsidRPr="006B4230">
              <w:rPr>
                <w:rFonts w:ascii="Times New Roman" w:hAnsi="Times New Roman" w:cs="Times New Roman"/>
                <w:bCs/>
                <w:sz w:val="28"/>
                <w:szCs w:val="28"/>
                <w:lang w:val="ru-RU"/>
              </w:rPr>
              <w:t xml:space="preserve"> статьи 12</w:t>
            </w:r>
          </w:p>
        </w:tc>
        <w:tc>
          <w:tcPr>
            <w:tcW w:w="4678" w:type="dxa"/>
          </w:tcPr>
          <w:p w14:paraId="43447AD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12. Методы определения рыночной цены</w:t>
            </w:r>
          </w:p>
          <w:p w14:paraId="35296884"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отсутствует</w:t>
            </w:r>
          </w:p>
        </w:tc>
        <w:tc>
          <w:tcPr>
            <w:tcW w:w="4394" w:type="dxa"/>
          </w:tcPr>
          <w:p w14:paraId="109B64B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12. Методы определения рыночной цены</w:t>
            </w:r>
          </w:p>
          <w:p w14:paraId="3472EB37"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3. Выбор соответствующего метода должен быть обоснованным, где участником сделки учитываются следующие обстоятельства:</w:t>
            </w:r>
          </w:p>
          <w:p w14:paraId="37B65BB2"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 выбор метода с учетом характера совершаемой сделки, определяемый путем анализа функций, выполняемых каждым участником в совершаемой операции с учетом используемых активов и предполагаемых рисков;</w:t>
            </w:r>
          </w:p>
          <w:p w14:paraId="69E896C6"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2) наличие достоверной информации, необходимой для применения выбранного метода трансфертного ценообразования; </w:t>
            </w:r>
          </w:p>
          <w:p w14:paraId="1AED255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3) степень сопоставимости контролируемых и неконтролируемых операций, включая надежность </w:t>
            </w:r>
            <w:r w:rsidRPr="006B4230">
              <w:rPr>
                <w:rFonts w:ascii="Times New Roman" w:hAnsi="Times New Roman" w:cs="Times New Roman"/>
                <w:b/>
                <w:bCs/>
                <w:color w:val="000000" w:themeColor="text1"/>
                <w:sz w:val="28"/>
                <w:szCs w:val="28"/>
                <w:lang w:val="ru-RU"/>
              </w:rPr>
              <w:lastRenderedPageBreak/>
              <w:t xml:space="preserve">корректировок </w:t>
            </w:r>
            <w:r w:rsidRPr="006B4230">
              <w:rPr>
                <w:rFonts w:ascii="Times New Roman" w:hAnsi="Times New Roman" w:cs="Times New Roman"/>
                <w:b/>
                <w:bCs/>
                <w:sz w:val="28"/>
                <w:szCs w:val="28"/>
                <w:lang w:val="ru-RU"/>
              </w:rPr>
              <w:t xml:space="preserve">для приведения к </w:t>
            </w:r>
            <w:r w:rsidRPr="006B4230">
              <w:rPr>
                <w:rFonts w:ascii="Times New Roman" w:hAnsi="Times New Roman" w:cs="Times New Roman"/>
                <w:b/>
                <w:bCs/>
                <w:color w:val="000000" w:themeColor="text1"/>
                <w:sz w:val="28"/>
                <w:szCs w:val="28"/>
                <w:lang w:val="ru-RU"/>
              </w:rPr>
              <w:t>сопоставимости.</w:t>
            </w:r>
          </w:p>
        </w:tc>
        <w:tc>
          <w:tcPr>
            <w:tcW w:w="3827" w:type="dxa"/>
          </w:tcPr>
          <w:p w14:paraId="16BE344E"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 xml:space="preserve">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 и приведения в соответствие с руководством ОЭСР по Трансфертному ценообразованию для транснациональных компании и налоговых </w:t>
            </w:r>
            <w:proofErr w:type="gramStart"/>
            <w:r w:rsidRPr="006B4230">
              <w:rPr>
                <w:rFonts w:ascii="Times New Roman" w:hAnsi="Times New Roman" w:cs="Times New Roman"/>
                <w:bCs/>
                <w:color w:val="000000" w:themeColor="text1"/>
                <w:sz w:val="28"/>
                <w:szCs w:val="28"/>
                <w:lang w:val="ru-RU"/>
              </w:rPr>
              <w:t>служб  (</w:t>
            </w:r>
            <w:proofErr w:type="gramEnd"/>
            <w:r w:rsidRPr="006B4230">
              <w:rPr>
                <w:rFonts w:ascii="Times New Roman" w:hAnsi="Times New Roman" w:cs="Times New Roman"/>
                <w:bCs/>
                <w:color w:val="000000" w:themeColor="text1"/>
                <w:sz w:val="28"/>
                <w:szCs w:val="28"/>
                <w:lang w:val="ru-RU"/>
              </w:rPr>
              <w:t>Глава 2, раздел А.2.2).</w:t>
            </w:r>
          </w:p>
          <w:p w14:paraId="19E94292"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Иерархия методов по трансфертному ценообразованию исключена в странах ОЭСР. Такой подход позволит применять гибкость при определении рыночной цены.  При этом Законом будут указаны критерии для применения наиболее целесообразного </w:t>
            </w:r>
            <w:r w:rsidRPr="006B4230">
              <w:rPr>
                <w:rFonts w:ascii="Times New Roman" w:hAnsi="Times New Roman" w:cs="Times New Roman"/>
                <w:bCs/>
                <w:color w:val="000000" w:themeColor="text1"/>
                <w:sz w:val="28"/>
                <w:szCs w:val="28"/>
                <w:lang w:val="ru-RU"/>
              </w:rPr>
              <w:lastRenderedPageBreak/>
              <w:t xml:space="preserve">метода. </w:t>
            </w:r>
          </w:p>
          <w:p w14:paraId="24AB914A"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Редакция предложена ЕПА и АГМП (№15854/14 от 07.12.2021 года). </w:t>
            </w:r>
          </w:p>
          <w:p w14:paraId="64F18AD7"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Внесено изменение в соответствии с рекомендацией, указанной в заключении научной антикоррупционной экспертизы №018428 от 06.10.2022 года.</w:t>
            </w:r>
          </w:p>
          <w:p w14:paraId="35B1BBAE"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tc>
      </w:tr>
      <w:tr w:rsidR="00383DEB" w:rsidRPr="00790398" w14:paraId="221C4778" w14:textId="77777777" w:rsidTr="004B1B8A">
        <w:trPr>
          <w:trHeight w:val="1969"/>
        </w:trPr>
        <w:tc>
          <w:tcPr>
            <w:tcW w:w="675" w:type="dxa"/>
          </w:tcPr>
          <w:p w14:paraId="255780BF"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36.</w:t>
            </w:r>
          </w:p>
        </w:tc>
        <w:tc>
          <w:tcPr>
            <w:tcW w:w="1418" w:type="dxa"/>
          </w:tcPr>
          <w:p w14:paraId="28F2F8EE" w14:textId="77777777" w:rsidR="00383DEB" w:rsidRPr="006B4230" w:rsidRDefault="00383DEB" w:rsidP="00137969">
            <w:pPr>
              <w:widowControl w:val="0"/>
              <w:spacing w:after="0" w:line="240" w:lineRule="auto"/>
              <w:jc w:val="both"/>
              <w:rPr>
                <w:rFonts w:ascii="Times New Roman" w:hAnsi="Times New Roman" w:cs="Times New Roman"/>
                <w:b/>
                <w:bCs/>
                <w:sz w:val="28"/>
                <w:szCs w:val="28"/>
                <w:lang w:val="ru-RU"/>
              </w:rPr>
            </w:pPr>
            <w:r w:rsidRPr="006B4230">
              <w:rPr>
                <w:rFonts w:ascii="Times New Roman" w:hAnsi="Times New Roman" w:cs="Times New Roman"/>
                <w:bCs/>
                <w:sz w:val="28"/>
                <w:szCs w:val="28"/>
                <w:lang w:val="ru-RU"/>
              </w:rPr>
              <w:t>Пункт 2 статьи 13</w:t>
            </w:r>
          </w:p>
        </w:tc>
        <w:tc>
          <w:tcPr>
            <w:tcW w:w="4678" w:type="dxa"/>
          </w:tcPr>
          <w:p w14:paraId="0C44784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13. Метод сопоставимой неконтролируемой цены</w:t>
            </w:r>
          </w:p>
          <w:p w14:paraId="39C665D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B3E28E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w:t>
            </w:r>
          </w:p>
          <w:p w14:paraId="6AB4BF92"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33263C1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Для целей настоящего Закона котировальный период должен быть определен согласно </w:t>
            </w:r>
            <w:proofErr w:type="gramStart"/>
            <w:r w:rsidRPr="006B4230">
              <w:rPr>
                <w:rFonts w:ascii="Times New Roman" w:hAnsi="Times New Roman" w:cs="Times New Roman"/>
                <w:bCs/>
                <w:color w:val="000000" w:themeColor="text1"/>
                <w:sz w:val="28"/>
                <w:szCs w:val="28"/>
                <w:lang w:val="ru-RU"/>
              </w:rPr>
              <w:t>условиям контракта</w:t>
            </w:r>
            <w:proofErr w:type="gramEnd"/>
            <w:r w:rsidRPr="006B4230">
              <w:rPr>
                <w:rFonts w:ascii="Times New Roman" w:hAnsi="Times New Roman" w:cs="Times New Roman"/>
                <w:bCs/>
                <w:color w:val="000000" w:themeColor="text1"/>
                <w:sz w:val="28"/>
                <w:szCs w:val="28"/>
                <w:lang w:val="ru-RU"/>
              </w:rPr>
              <w:t xml:space="preserve"> во временном промежутке:</w:t>
            </w:r>
          </w:p>
          <w:p w14:paraId="5CDB7E4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6B88D17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по небиржевым товарам, цены на которые привязаны к котировкам на биржевые товары, </w:t>
            </w:r>
            <w:r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Cs/>
                <w:color w:val="000000" w:themeColor="text1"/>
                <w:sz w:val="28"/>
                <w:szCs w:val="28"/>
                <w:lang w:val="ru-RU"/>
              </w:rPr>
              <w:t xml:space="preserve"> не более шестидесяти двух календарных дней до даты перехода права </w:t>
            </w:r>
            <w:r w:rsidRPr="006B4230">
              <w:rPr>
                <w:rFonts w:ascii="Times New Roman" w:hAnsi="Times New Roman" w:cs="Times New Roman"/>
                <w:bCs/>
                <w:color w:val="000000" w:themeColor="text1"/>
                <w:sz w:val="28"/>
                <w:szCs w:val="28"/>
                <w:lang w:val="ru-RU"/>
              </w:rPr>
              <w:lastRenderedPageBreak/>
              <w:t xml:space="preserve">собственности покупателю на товар и не более </w:t>
            </w:r>
            <w:r w:rsidRPr="006B4230">
              <w:rPr>
                <w:rFonts w:ascii="Times New Roman" w:hAnsi="Times New Roman" w:cs="Times New Roman"/>
                <w:b/>
                <w:bCs/>
                <w:color w:val="000000" w:themeColor="text1"/>
                <w:sz w:val="28"/>
                <w:szCs w:val="28"/>
                <w:lang w:val="ru-RU"/>
              </w:rPr>
              <w:t xml:space="preserve">ста двадцати </w:t>
            </w:r>
            <w:r w:rsidRPr="006B4230">
              <w:rPr>
                <w:rFonts w:ascii="Times New Roman" w:hAnsi="Times New Roman" w:cs="Times New Roman"/>
                <w:bCs/>
                <w:color w:val="000000" w:themeColor="text1"/>
                <w:sz w:val="28"/>
                <w:szCs w:val="28"/>
                <w:lang w:val="ru-RU"/>
              </w:rPr>
              <w:t>календарных дней после даты перехода права собственности покупателю на товар.</w:t>
            </w:r>
          </w:p>
          <w:p w14:paraId="7AD8DAB5" w14:textId="77777777" w:rsidR="00383DEB" w:rsidRPr="006B4230" w:rsidRDefault="00383DEB" w:rsidP="00137969">
            <w:pPr>
              <w:spacing w:after="0" w:line="240" w:lineRule="auto"/>
              <w:jc w:val="both"/>
              <w:rPr>
                <w:rFonts w:ascii="Times New Roman" w:hAnsi="Times New Roman" w:cs="Times New Roman"/>
                <w:bCs/>
                <w:sz w:val="28"/>
                <w:szCs w:val="28"/>
                <w:lang w:val="ru-RU"/>
              </w:rPr>
            </w:pPr>
          </w:p>
        </w:tc>
        <w:tc>
          <w:tcPr>
            <w:tcW w:w="4394" w:type="dxa"/>
          </w:tcPr>
          <w:p w14:paraId="6C4B442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13. Метод сопоставимой неконтролируемой цены</w:t>
            </w:r>
          </w:p>
          <w:p w14:paraId="1E830D8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24AB8B4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w:t>
            </w:r>
          </w:p>
          <w:p w14:paraId="640BE1D6"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36E3B8E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Для целей настоящего Закона котировальный период должен быть определен согласно </w:t>
            </w:r>
            <w:proofErr w:type="gramStart"/>
            <w:r w:rsidRPr="006B4230">
              <w:rPr>
                <w:rFonts w:ascii="Times New Roman" w:hAnsi="Times New Roman" w:cs="Times New Roman"/>
                <w:bCs/>
                <w:color w:val="000000" w:themeColor="text1"/>
                <w:sz w:val="28"/>
                <w:szCs w:val="28"/>
                <w:lang w:val="ru-RU"/>
              </w:rPr>
              <w:t>условиям контракта</w:t>
            </w:r>
            <w:proofErr w:type="gramEnd"/>
            <w:r w:rsidRPr="006B4230">
              <w:rPr>
                <w:rFonts w:ascii="Times New Roman" w:hAnsi="Times New Roman" w:cs="Times New Roman"/>
                <w:bCs/>
                <w:color w:val="000000" w:themeColor="text1"/>
                <w:sz w:val="28"/>
                <w:szCs w:val="28"/>
                <w:lang w:val="ru-RU"/>
              </w:rPr>
              <w:t xml:space="preserve"> во временном промежутке:</w:t>
            </w:r>
          </w:p>
          <w:p w14:paraId="5939D19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1A2B1708" w14:textId="77777777" w:rsidR="00383DEB" w:rsidRPr="006B4230" w:rsidRDefault="00383DEB" w:rsidP="00137969">
            <w:pPr>
              <w:widowControl w:val="0"/>
              <w:spacing w:line="240" w:lineRule="auto"/>
              <w:ind w:firstLine="595"/>
              <w:jc w:val="both"/>
              <w:rPr>
                <w:rFonts w:ascii="Times New Roman" w:hAnsi="Times New Roman" w:cs="Times New Roman"/>
                <w:bCs/>
                <w:sz w:val="28"/>
                <w:szCs w:val="28"/>
                <w:lang w:val="ru-RU"/>
              </w:rPr>
            </w:pPr>
            <w:r w:rsidRPr="006B4230">
              <w:rPr>
                <w:rFonts w:ascii="Times New Roman" w:hAnsi="Times New Roman" w:cs="Times New Roman"/>
                <w:bCs/>
                <w:color w:val="000000" w:themeColor="text1"/>
                <w:sz w:val="28"/>
                <w:szCs w:val="28"/>
                <w:lang w:val="ru-RU"/>
              </w:rPr>
              <w:t xml:space="preserve">по небиржевым товарам, цены на которые привязаны к котировкам на биржевые товары, не более шестидесяти двух </w:t>
            </w:r>
            <w:r w:rsidRPr="006B4230">
              <w:rPr>
                <w:rFonts w:ascii="Times New Roman" w:hAnsi="Times New Roman" w:cs="Times New Roman"/>
                <w:bCs/>
                <w:color w:val="000000" w:themeColor="text1"/>
                <w:sz w:val="28"/>
                <w:szCs w:val="28"/>
                <w:lang w:val="ru-RU"/>
              </w:rPr>
              <w:lastRenderedPageBreak/>
              <w:t xml:space="preserve">календарных дней до даты перехода права собственности покупателю на товар и не более </w:t>
            </w:r>
            <w:r w:rsidRPr="006B4230">
              <w:rPr>
                <w:rFonts w:ascii="Times New Roman" w:hAnsi="Times New Roman" w:cs="Times New Roman"/>
                <w:b/>
                <w:bCs/>
                <w:color w:val="000000" w:themeColor="text1"/>
                <w:sz w:val="28"/>
                <w:szCs w:val="28"/>
                <w:lang w:val="ru-RU"/>
              </w:rPr>
              <w:t xml:space="preserve">ста двадцати трех </w:t>
            </w:r>
            <w:r w:rsidRPr="006B4230">
              <w:rPr>
                <w:rFonts w:ascii="Times New Roman" w:hAnsi="Times New Roman" w:cs="Times New Roman"/>
                <w:bCs/>
                <w:color w:val="000000" w:themeColor="text1"/>
                <w:sz w:val="28"/>
                <w:szCs w:val="28"/>
                <w:lang w:val="ru-RU"/>
              </w:rPr>
              <w:t xml:space="preserve">календарных дней после даты перехода права собственности покупателю на товар. </w:t>
            </w:r>
          </w:p>
        </w:tc>
        <w:tc>
          <w:tcPr>
            <w:tcW w:w="3827" w:type="dxa"/>
          </w:tcPr>
          <w:p w14:paraId="021F3AB8"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 xml:space="preserve">Редакция предложена ЕПА и АГМП (№15854/14 от 07.12.2021 года). </w:t>
            </w:r>
          </w:p>
          <w:p w14:paraId="031C49CA" w14:textId="77777777" w:rsidR="00383DEB" w:rsidRPr="006B4230" w:rsidRDefault="00383DEB" w:rsidP="00137969">
            <w:pPr>
              <w:widowControl w:val="0"/>
              <w:spacing w:line="240" w:lineRule="auto"/>
              <w:ind w:firstLine="595"/>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 xml:space="preserve">Предлагается увеличить 120 дней на 123 с целью включения во временной промежуток для установления котировального периода полных 4 месяцев. </w:t>
            </w:r>
          </w:p>
          <w:p w14:paraId="6F476C8D" w14:textId="77777777" w:rsidR="00383DEB" w:rsidRPr="006B4230" w:rsidRDefault="00383DEB" w:rsidP="00137969">
            <w:pPr>
              <w:spacing w:after="0" w:line="240" w:lineRule="auto"/>
              <w:ind w:firstLine="175"/>
              <w:jc w:val="both"/>
              <w:rPr>
                <w:rFonts w:ascii="Times New Roman" w:hAnsi="Times New Roman" w:cs="Times New Roman"/>
                <w:bCs/>
                <w:i/>
                <w:sz w:val="28"/>
                <w:szCs w:val="28"/>
                <w:lang w:val="ru-RU"/>
              </w:rPr>
            </w:pPr>
          </w:p>
        </w:tc>
      </w:tr>
      <w:tr w:rsidR="00383DEB" w:rsidRPr="00790398" w14:paraId="1C60D013" w14:textId="77777777" w:rsidTr="004B1B8A">
        <w:trPr>
          <w:trHeight w:val="1969"/>
        </w:trPr>
        <w:tc>
          <w:tcPr>
            <w:tcW w:w="675" w:type="dxa"/>
          </w:tcPr>
          <w:p w14:paraId="31EE884F"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37.</w:t>
            </w:r>
          </w:p>
        </w:tc>
        <w:tc>
          <w:tcPr>
            <w:tcW w:w="1418" w:type="dxa"/>
          </w:tcPr>
          <w:p w14:paraId="26EFFDA4"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2 статьи 13</w:t>
            </w:r>
          </w:p>
        </w:tc>
        <w:tc>
          <w:tcPr>
            <w:tcW w:w="4678" w:type="dxa"/>
          </w:tcPr>
          <w:p w14:paraId="5FE2463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13. Метод сопоставимой неконтролируемой цены</w:t>
            </w:r>
          </w:p>
          <w:p w14:paraId="06AD347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3DC30D8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w:t>
            </w:r>
          </w:p>
          <w:p w14:paraId="7EE9D7E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6C0C315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По долгосрочным контрактам с небиржевыми товарами (работами, услугами), в которых указана долгосрочная цена, моментом реализации товара (работ, услуг) для определения рыночной цены является момент заключения договора при одновременном соблюдении следующих условий:</w:t>
            </w:r>
          </w:p>
          <w:p w14:paraId="2ACE165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совершение сделок по договору начинается в течение месяца с даты заключения договора;</w:t>
            </w:r>
          </w:p>
          <w:p w14:paraId="3F3C274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рыночная цена определяется из официально признанных источников информации, </w:t>
            </w:r>
            <w:r w:rsidRPr="006B4230">
              <w:rPr>
                <w:rFonts w:ascii="Times New Roman" w:hAnsi="Times New Roman" w:cs="Times New Roman"/>
                <w:bCs/>
                <w:color w:val="000000" w:themeColor="text1"/>
                <w:sz w:val="28"/>
                <w:szCs w:val="28"/>
                <w:lang w:val="ru-RU"/>
              </w:rPr>
              <w:lastRenderedPageBreak/>
              <w:t>установленных в соответствии с настоящим Законом для долгосрочных контрактов на последнюю дату, предшествующую дате заключения договора;</w:t>
            </w:r>
          </w:p>
          <w:p w14:paraId="01BBAB8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долгосрочная цена применяется не более одного года и подтверждается конечным контрактом между участниками сделок или последующим контрактом между трейдером, аффилированным с участником сделки - резидентом Республики Казахстан, и конечным потребителем, который является независимой стороной. Доказательством исполнения контракта являются документы, представленные по запросу уполномоченных органов.</w:t>
            </w:r>
          </w:p>
        </w:tc>
        <w:tc>
          <w:tcPr>
            <w:tcW w:w="4394" w:type="dxa"/>
          </w:tcPr>
          <w:p w14:paraId="17B13B7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13. Метод сопоставимой неконтролируемой цены</w:t>
            </w:r>
          </w:p>
          <w:p w14:paraId="0543AFD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10BC65A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w:t>
            </w:r>
          </w:p>
          <w:p w14:paraId="269570A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w:t>
            </w:r>
          </w:p>
          <w:p w14:paraId="4E0F38C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По долгосрочным контрактам с небиржевыми товарами (работами, услугами), в которых указана долгосрочная цена, моментом реализации товара (работ, услуг) для определения рыночной цены является момент заключения договора при одновременном соблюдении следующих условий:</w:t>
            </w:r>
          </w:p>
          <w:p w14:paraId="39019457"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1) совершение сделок по договору начинается в течение месяца с даты заключения договора;</w:t>
            </w:r>
          </w:p>
          <w:p w14:paraId="0CA49EF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2) рыночная цена определяется из официально признанных источников информации, установленных в соответствии с настоящим Законом для долгосрочных контрактов на последнюю дату, предшествующую дате заключения договора;</w:t>
            </w:r>
          </w:p>
          <w:p w14:paraId="5252C7B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3) долгосрочная цена применяется не более одного года и подтверждается конечным контрактом между участниками сделок</w:t>
            </w:r>
            <w:r w:rsidRPr="006B4230">
              <w:rPr>
                <w:rFonts w:ascii="Times New Roman" w:hAnsi="Times New Roman" w:cs="Times New Roman"/>
                <w:b/>
                <w:bCs/>
                <w:color w:val="000000" w:themeColor="text1"/>
                <w:sz w:val="28"/>
                <w:szCs w:val="28"/>
                <w:lang w:val="ru-RU"/>
              </w:rPr>
              <w:t>, в том числе между участниками сделок, подпадающими под определение взаимосвязанных сторон в соответствии с подпунктами 16) – 20) статьи 11 настоящего Закона,</w:t>
            </w:r>
            <w:r w:rsidRPr="006B4230">
              <w:rPr>
                <w:rFonts w:ascii="Times New Roman" w:hAnsi="Times New Roman" w:cs="Times New Roman"/>
                <w:bCs/>
                <w:color w:val="000000" w:themeColor="text1"/>
                <w:sz w:val="28"/>
                <w:szCs w:val="28"/>
                <w:lang w:val="ru-RU"/>
              </w:rPr>
              <w:t xml:space="preserve"> или последующим контрактом между трейдером, аффилированным с участником сделки - резидентом Республики Казахстан, и конечным потребителем, который является независимой стороной. Доказательством исполнения контракта являются документы, </w:t>
            </w:r>
            <w:r w:rsidRPr="006B4230">
              <w:rPr>
                <w:rFonts w:ascii="Times New Roman" w:hAnsi="Times New Roman" w:cs="Times New Roman"/>
                <w:bCs/>
                <w:color w:val="000000" w:themeColor="text1"/>
                <w:sz w:val="28"/>
                <w:szCs w:val="28"/>
                <w:lang w:val="ru-RU"/>
              </w:rPr>
              <w:lastRenderedPageBreak/>
              <w:t>представленные по запросу уполномоченных органов.</w:t>
            </w:r>
          </w:p>
          <w:p w14:paraId="2273C0B4" w14:textId="50E3E847"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4DB471BC"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 xml:space="preserve">Редакция предложена ТОО «Евразийская группа» (№Б-681лп от 06.09.2022 года). </w:t>
            </w:r>
          </w:p>
          <w:p w14:paraId="1E7C29EB"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p>
        </w:tc>
      </w:tr>
      <w:tr w:rsidR="00383DEB" w:rsidRPr="00790398" w14:paraId="74F067AC" w14:textId="77777777" w:rsidTr="004B1B8A">
        <w:trPr>
          <w:trHeight w:val="1046"/>
        </w:trPr>
        <w:tc>
          <w:tcPr>
            <w:tcW w:w="675" w:type="dxa"/>
          </w:tcPr>
          <w:p w14:paraId="491B291E"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38.</w:t>
            </w:r>
          </w:p>
        </w:tc>
        <w:tc>
          <w:tcPr>
            <w:tcW w:w="1418" w:type="dxa"/>
          </w:tcPr>
          <w:p w14:paraId="320530ED" w14:textId="77777777" w:rsidR="00383DEB" w:rsidRPr="006B4230" w:rsidRDefault="00383DEB" w:rsidP="00137969">
            <w:pPr>
              <w:widowControl w:val="0"/>
              <w:spacing w:after="0" w:line="240" w:lineRule="auto"/>
              <w:jc w:val="both"/>
              <w:rPr>
                <w:rFonts w:ascii="Times New Roman" w:hAnsi="Times New Roman" w:cs="Times New Roman"/>
                <w:b/>
                <w:bCs/>
                <w:sz w:val="28"/>
                <w:szCs w:val="28"/>
                <w:lang w:val="ru-RU"/>
              </w:rPr>
            </w:pPr>
            <w:r w:rsidRPr="006B4230">
              <w:rPr>
                <w:rFonts w:ascii="Times New Roman" w:hAnsi="Times New Roman" w:cs="Times New Roman"/>
                <w:bCs/>
                <w:sz w:val="28"/>
                <w:szCs w:val="28"/>
                <w:lang w:val="ru-RU"/>
              </w:rPr>
              <w:t>Пункт 2 статьи 14</w:t>
            </w:r>
          </w:p>
        </w:tc>
        <w:tc>
          <w:tcPr>
            <w:tcW w:w="4678" w:type="dxa"/>
          </w:tcPr>
          <w:p w14:paraId="0C32C37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14. Метод «затраты плюс»</w:t>
            </w:r>
          </w:p>
          <w:p w14:paraId="1280D3F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7350859E"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Для определения затрат (расходов) учитываются затраты (расходы) на производство (приобретение) и (или) реализацию товаров (работ, услуг), затраты (расходы) по транспортировке, хранению, страхованию и иные затраты (расходы). </w:t>
            </w:r>
            <w:r w:rsidRPr="006B4230">
              <w:rPr>
                <w:rFonts w:ascii="Times New Roman" w:hAnsi="Times New Roman" w:cs="Times New Roman"/>
                <w:b/>
                <w:color w:val="000000" w:themeColor="text1"/>
                <w:sz w:val="28"/>
                <w:szCs w:val="28"/>
                <w:lang w:val="ru-RU"/>
              </w:rPr>
              <w:t>Наценка определяется таким образом, чтобы обеспечить средний диапазон сложившихся для данной сферы деятельности норм рентабельности, который рассчитывается исходя из диапазона норм рентабельности в сопоставимых экономических условиях.</w:t>
            </w:r>
          </w:p>
        </w:tc>
        <w:tc>
          <w:tcPr>
            <w:tcW w:w="4394" w:type="dxa"/>
          </w:tcPr>
          <w:p w14:paraId="7322E4E6"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14. Метод «затраты плюс»</w:t>
            </w:r>
          </w:p>
          <w:p w14:paraId="1CB437F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8D4455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2. Для определения затрат (расходов) учитываются затраты (расходы) на производство (приобретение) и (или) реализацию товаров (работ, услуг), затраты (расходы) по транспортировке, хранению, страхованию и иные затраты (расходы). </w:t>
            </w:r>
          </w:p>
          <w:p w14:paraId="1275EEEF"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sz w:val="28"/>
                <w:szCs w:val="28"/>
                <w:lang w:val="ru-RU"/>
              </w:rPr>
              <w:t>Наценка определяется таким образом, чтобы обеспечить сложившийся для данной сферы деятельности диапазон рентабельности, определяемый в соответствии со статьями 17-1 и 17-2 настоящего Закона.</w:t>
            </w:r>
          </w:p>
        </w:tc>
        <w:tc>
          <w:tcPr>
            <w:tcW w:w="3827" w:type="dxa"/>
          </w:tcPr>
          <w:p w14:paraId="515BFAC0"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50AF6CDE" w14:textId="77777777" w:rsidR="00383DEB" w:rsidRPr="006B4230" w:rsidRDefault="00383DEB" w:rsidP="00137969">
            <w:pPr>
              <w:widowControl w:val="0"/>
              <w:spacing w:after="0" w:line="240" w:lineRule="auto"/>
              <w:ind w:firstLine="595"/>
              <w:jc w:val="both"/>
              <w:rPr>
                <w:rFonts w:ascii="Times New Roman" w:hAnsi="Times New Roman" w:cs="Times New Roman"/>
                <w:b/>
                <w:bCs/>
                <w:sz w:val="28"/>
                <w:szCs w:val="28"/>
                <w:lang w:val="ru-RU"/>
              </w:rPr>
            </w:pPr>
            <w:r w:rsidRPr="006B4230">
              <w:rPr>
                <w:rFonts w:ascii="Times New Roman" w:hAnsi="Times New Roman" w:cs="Times New Roman"/>
                <w:bCs/>
                <w:color w:val="000000" w:themeColor="text1"/>
                <w:sz w:val="28"/>
                <w:szCs w:val="28"/>
                <w:lang w:val="ru-RU"/>
              </w:rPr>
              <w:t>Данное изменение необходимо в целях определения единообразного подхода при определении диапазона значений, который определен в новой статье 17-1 Закона.</w:t>
            </w:r>
          </w:p>
        </w:tc>
      </w:tr>
      <w:tr w:rsidR="00383DEB" w:rsidRPr="00790398" w14:paraId="325C0BC9" w14:textId="77777777" w:rsidTr="004B1B8A">
        <w:trPr>
          <w:trHeight w:val="1046"/>
        </w:trPr>
        <w:tc>
          <w:tcPr>
            <w:tcW w:w="675" w:type="dxa"/>
          </w:tcPr>
          <w:p w14:paraId="45C62852"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39.</w:t>
            </w:r>
          </w:p>
        </w:tc>
        <w:tc>
          <w:tcPr>
            <w:tcW w:w="1418" w:type="dxa"/>
          </w:tcPr>
          <w:p w14:paraId="5E05AEEC"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Пункт 3 статьи 14</w:t>
            </w:r>
          </w:p>
        </w:tc>
        <w:tc>
          <w:tcPr>
            <w:tcW w:w="4678" w:type="dxa"/>
          </w:tcPr>
          <w:p w14:paraId="1B148B79"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14. Метод «затраты плюс»</w:t>
            </w:r>
          </w:p>
          <w:p w14:paraId="7E375E7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2D3026AB"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
                <w:color w:val="000000" w:themeColor="text1"/>
                <w:sz w:val="28"/>
                <w:szCs w:val="28"/>
                <w:lang w:val="ru-RU"/>
              </w:rPr>
              <w:t>3. Рентабельность для данной сферы деятельности определяется на основании данных органов государственной статистики Республики Казахстан, органов государственных доходов и других источников информации.</w:t>
            </w:r>
          </w:p>
        </w:tc>
        <w:tc>
          <w:tcPr>
            <w:tcW w:w="4394" w:type="dxa"/>
          </w:tcPr>
          <w:p w14:paraId="2B48386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14. Метод «затраты плюс»</w:t>
            </w:r>
          </w:p>
          <w:p w14:paraId="0CA794F1"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46E51890" w14:textId="77777777" w:rsidR="00383DEB" w:rsidRPr="006B4230" w:rsidRDefault="00383DEB" w:rsidP="00137969">
            <w:pPr>
              <w:widowControl w:val="0"/>
              <w:spacing w:after="0" w:line="240" w:lineRule="auto"/>
              <w:ind w:firstLine="595"/>
              <w:jc w:val="both"/>
              <w:rPr>
                <w:rFonts w:ascii="Times New Roman" w:hAnsi="Times New Roman" w:cs="Times New Roman"/>
                <w:b/>
                <w:sz w:val="28"/>
                <w:szCs w:val="28"/>
                <w:lang w:val="ru-RU"/>
              </w:rPr>
            </w:pPr>
            <w:r w:rsidRPr="006B4230">
              <w:rPr>
                <w:rFonts w:ascii="Times New Roman" w:hAnsi="Times New Roman" w:cs="Times New Roman"/>
                <w:b/>
                <w:sz w:val="28"/>
                <w:szCs w:val="28"/>
                <w:lang w:val="ru-RU"/>
              </w:rPr>
              <w:t>3. Диапазон рентабельности для данной сферы деятельности определяется на основании источников информации, указанных в статье 18 настоящего Закона в сопоставимых экономических условиях.</w:t>
            </w:r>
          </w:p>
          <w:p w14:paraId="1409A1C4" w14:textId="35EFADA3"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508FA93B" w14:textId="77777777" w:rsidR="00383DEB" w:rsidRPr="006B4230" w:rsidRDefault="00383DEB" w:rsidP="00137969">
            <w:pPr>
              <w:widowControl w:val="0"/>
              <w:spacing w:line="240" w:lineRule="auto"/>
              <w:jc w:val="both"/>
              <w:rPr>
                <w:rFonts w:ascii="Times New Roman" w:hAnsi="Times New Roman" w:cs="Times New Roman"/>
                <w:color w:val="000000" w:themeColor="text1"/>
                <w:sz w:val="28"/>
                <w:szCs w:val="28"/>
                <w:lang w:val="ru-RU"/>
              </w:rPr>
            </w:pPr>
            <w:r w:rsidRPr="006B4230">
              <w:rPr>
                <w:rFonts w:ascii="Times New Roman" w:hAnsi="Times New Roman" w:cs="Times New Roman"/>
                <w:color w:val="000000" w:themeColor="text1"/>
                <w:sz w:val="28"/>
                <w:szCs w:val="28"/>
                <w:lang w:val="ru-RU"/>
              </w:rPr>
              <w:t xml:space="preserve">В статье 18 </w:t>
            </w:r>
            <w:r w:rsidRPr="006B4230">
              <w:rPr>
                <w:rFonts w:ascii="Times New Roman" w:hAnsi="Times New Roman" w:cs="Times New Roman"/>
                <w:bCs/>
                <w:color w:val="000000" w:themeColor="text1"/>
                <w:sz w:val="28"/>
                <w:szCs w:val="28"/>
                <w:lang w:val="ru-RU"/>
              </w:rPr>
              <w:t xml:space="preserve">Закона </w:t>
            </w:r>
            <w:r w:rsidRPr="006B4230">
              <w:rPr>
                <w:rFonts w:ascii="Times New Roman" w:hAnsi="Times New Roman" w:cs="Times New Roman"/>
                <w:color w:val="000000" w:themeColor="text1"/>
                <w:sz w:val="28"/>
                <w:szCs w:val="28"/>
                <w:lang w:val="ru-RU"/>
              </w:rPr>
              <w:t>существует иерархия применения источников информации. В действующей норме она не соблюдена. В этой связи необходимо указать что значения определяются в соответствии с источниками указанными в Законе.</w:t>
            </w:r>
          </w:p>
        </w:tc>
      </w:tr>
      <w:tr w:rsidR="00383DEB" w:rsidRPr="00790398" w14:paraId="7C7A8C9E" w14:textId="77777777" w:rsidTr="004B1B8A">
        <w:trPr>
          <w:trHeight w:val="1046"/>
        </w:trPr>
        <w:tc>
          <w:tcPr>
            <w:tcW w:w="675" w:type="dxa"/>
          </w:tcPr>
          <w:p w14:paraId="103CDF36"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40.</w:t>
            </w:r>
          </w:p>
        </w:tc>
        <w:tc>
          <w:tcPr>
            <w:tcW w:w="1418" w:type="dxa"/>
          </w:tcPr>
          <w:p w14:paraId="0A4BCF25" w14:textId="77777777" w:rsidR="00383DEB" w:rsidRPr="006B4230" w:rsidRDefault="00383DEB" w:rsidP="00137969">
            <w:pPr>
              <w:widowControl w:val="0"/>
              <w:spacing w:after="0" w:line="240" w:lineRule="auto"/>
              <w:jc w:val="both"/>
              <w:rPr>
                <w:rFonts w:ascii="Times New Roman" w:hAnsi="Times New Roman" w:cs="Times New Roman"/>
                <w:b/>
                <w:bCs/>
                <w:sz w:val="28"/>
                <w:szCs w:val="28"/>
                <w:lang w:val="ru-RU"/>
              </w:rPr>
            </w:pPr>
            <w:r w:rsidRPr="006B4230">
              <w:rPr>
                <w:rFonts w:ascii="Times New Roman" w:hAnsi="Times New Roman" w:cs="Times New Roman"/>
                <w:bCs/>
                <w:sz w:val="28"/>
                <w:szCs w:val="28"/>
                <w:lang w:val="ru-RU"/>
              </w:rPr>
              <w:t>Статья 15</w:t>
            </w:r>
          </w:p>
        </w:tc>
        <w:tc>
          <w:tcPr>
            <w:tcW w:w="4678" w:type="dxa"/>
          </w:tcPr>
          <w:p w14:paraId="19567E9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15. Метод цены последующей реализации</w:t>
            </w:r>
          </w:p>
          <w:p w14:paraId="2642E03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6E9F64E8"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Метод цены последующей реализации </w:t>
            </w:r>
            <w:r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Cs/>
                <w:color w:val="000000" w:themeColor="text1"/>
                <w:sz w:val="28"/>
                <w:szCs w:val="28"/>
                <w:lang w:val="ru-RU"/>
              </w:rPr>
              <w:t xml:space="preserve"> метод, при котором рыночная цена товаров (работ, услуг) определяется как разность между ценой, по которой такие товары (работы, услуги) реализованы покупателем при последующей реализации (перепродаже), и подтверждаемыми затратами (расходами), понесенными покупателем при перепродаже (без учета цены, по которой были приобретены указанным </w:t>
            </w:r>
            <w:r w:rsidRPr="006B4230">
              <w:rPr>
                <w:rFonts w:ascii="Times New Roman" w:hAnsi="Times New Roman" w:cs="Times New Roman"/>
                <w:bCs/>
                <w:color w:val="000000" w:themeColor="text1"/>
                <w:sz w:val="28"/>
                <w:szCs w:val="28"/>
                <w:lang w:val="ru-RU"/>
              </w:rPr>
              <w:lastRenderedPageBreak/>
              <w:t xml:space="preserve">покупателем у продавца товары (работы, услуги), а также его </w:t>
            </w:r>
            <w:r w:rsidRPr="006B4230">
              <w:rPr>
                <w:rFonts w:ascii="Times New Roman" w:hAnsi="Times New Roman" w:cs="Times New Roman"/>
                <w:b/>
                <w:color w:val="000000" w:themeColor="text1"/>
                <w:sz w:val="28"/>
                <w:szCs w:val="28"/>
                <w:lang w:val="ru-RU"/>
              </w:rPr>
              <w:t>маржей. При этом маржа должна соответствовать диапазону маржи.</w:t>
            </w:r>
          </w:p>
        </w:tc>
        <w:tc>
          <w:tcPr>
            <w:tcW w:w="4394" w:type="dxa"/>
          </w:tcPr>
          <w:p w14:paraId="73EEFF74"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Статья 15. Метод цены последующей реализации</w:t>
            </w:r>
          </w:p>
          <w:p w14:paraId="32CB09F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02B2C690" w14:textId="77777777" w:rsidR="00383DEB" w:rsidRPr="006B4230" w:rsidRDefault="00383DEB" w:rsidP="00137969">
            <w:pPr>
              <w:widowControl w:val="0"/>
              <w:spacing w:after="0" w:line="240" w:lineRule="auto"/>
              <w:ind w:firstLine="595"/>
              <w:jc w:val="both"/>
              <w:rPr>
                <w:rFonts w:ascii="Times New Roman" w:hAnsi="Times New Roman" w:cs="Times New Roman"/>
                <w:b/>
                <w:sz w:val="28"/>
                <w:szCs w:val="28"/>
                <w:lang w:val="ru-RU"/>
              </w:rPr>
            </w:pPr>
            <w:r w:rsidRPr="006B4230">
              <w:rPr>
                <w:rFonts w:ascii="Times New Roman" w:hAnsi="Times New Roman" w:cs="Times New Roman"/>
                <w:bCs/>
                <w:color w:val="000000" w:themeColor="text1"/>
                <w:sz w:val="28"/>
                <w:szCs w:val="28"/>
                <w:lang w:val="ru-RU"/>
              </w:rPr>
              <w:t xml:space="preserve">Метод цены последующей реализации </w:t>
            </w:r>
            <w:r w:rsidRPr="006B4230">
              <w:rPr>
                <w:rFonts w:ascii="Times New Roman" w:hAnsi="Times New Roman" w:cs="Times New Roman"/>
                <w:b/>
                <w:bCs/>
                <w:color w:val="000000" w:themeColor="text1"/>
                <w:sz w:val="28"/>
                <w:szCs w:val="28"/>
                <w:lang w:val="ru-RU"/>
              </w:rPr>
              <w:t>–</w:t>
            </w:r>
            <w:r w:rsidRPr="006B4230">
              <w:rPr>
                <w:rFonts w:ascii="Times New Roman" w:hAnsi="Times New Roman" w:cs="Times New Roman"/>
                <w:bCs/>
                <w:color w:val="000000" w:themeColor="text1"/>
                <w:sz w:val="28"/>
                <w:szCs w:val="28"/>
                <w:lang w:val="ru-RU"/>
              </w:rPr>
              <w:t xml:space="preserve"> метод, при котором рыночная цена товаров (работ, услуг) определяется как разность между ценой, по которой такие товары (работы, услуги) реализованы покупателем при последующей реализации (перепродаже), и подтверждаемыми затратами (расходами), понесенными покупателем при перепродаже (без учета цены, по которой были </w:t>
            </w:r>
            <w:r w:rsidRPr="006B4230">
              <w:rPr>
                <w:rFonts w:ascii="Times New Roman" w:hAnsi="Times New Roman" w:cs="Times New Roman"/>
                <w:bCs/>
                <w:color w:val="000000" w:themeColor="text1"/>
                <w:sz w:val="28"/>
                <w:szCs w:val="28"/>
                <w:lang w:val="ru-RU"/>
              </w:rPr>
              <w:lastRenderedPageBreak/>
              <w:t xml:space="preserve">приобретены указанным покупателем у продавца товары (работы, услуги), а также его </w:t>
            </w:r>
            <w:r w:rsidRPr="006B4230">
              <w:rPr>
                <w:rFonts w:ascii="Times New Roman" w:hAnsi="Times New Roman" w:cs="Times New Roman"/>
                <w:b/>
                <w:bCs/>
                <w:color w:val="000000" w:themeColor="text1"/>
                <w:sz w:val="28"/>
                <w:szCs w:val="28"/>
                <w:lang w:val="ru-RU"/>
              </w:rPr>
              <w:t>рентабельностью</w:t>
            </w:r>
            <w:r w:rsidRPr="006B4230">
              <w:rPr>
                <w:rFonts w:ascii="Times New Roman" w:hAnsi="Times New Roman" w:cs="Times New Roman"/>
                <w:b/>
                <w:sz w:val="28"/>
                <w:szCs w:val="28"/>
                <w:lang w:val="ru-RU"/>
              </w:rPr>
              <w:t>. При этом рентабельность должна соответствовать диапазону рентабельности, определяемому в соответствии со статьями 17-1 и 17-2 настоящего Закона.</w:t>
            </w:r>
          </w:p>
          <w:p w14:paraId="324B0AB3" w14:textId="3A1CECBC" w:rsidR="00137969" w:rsidRPr="006B4230" w:rsidRDefault="00137969"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tc>
        <w:tc>
          <w:tcPr>
            <w:tcW w:w="3827" w:type="dxa"/>
          </w:tcPr>
          <w:p w14:paraId="03E63C10"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329AECC8" w14:textId="77777777" w:rsidR="00383DEB" w:rsidRPr="006B4230" w:rsidRDefault="00383DEB" w:rsidP="00137969">
            <w:pPr>
              <w:widowControl w:val="0"/>
              <w:spacing w:line="240" w:lineRule="auto"/>
              <w:ind w:firstLine="595"/>
              <w:jc w:val="both"/>
              <w:rPr>
                <w:rFonts w:ascii="Times New Roman" w:hAnsi="Times New Roman" w:cs="Times New Roman"/>
                <w:i/>
                <w:color w:val="000000" w:themeColor="text1"/>
                <w:sz w:val="28"/>
                <w:szCs w:val="28"/>
                <w:lang w:val="ru-RU"/>
              </w:rPr>
            </w:pPr>
            <w:r w:rsidRPr="006B4230">
              <w:rPr>
                <w:rFonts w:ascii="Times New Roman" w:hAnsi="Times New Roman" w:cs="Times New Roman"/>
                <w:bCs/>
                <w:color w:val="000000" w:themeColor="text1"/>
                <w:sz w:val="28"/>
                <w:szCs w:val="28"/>
                <w:lang w:val="ru-RU"/>
              </w:rPr>
              <w:t>Данное изменение необходимо в целях определения единообразного подхода при определении диапазона значений, который определен в новой статье 17-1 Закона.</w:t>
            </w:r>
          </w:p>
        </w:tc>
      </w:tr>
      <w:tr w:rsidR="00383DEB" w:rsidRPr="00790398" w14:paraId="3FDC845C" w14:textId="77777777" w:rsidTr="004B1B8A">
        <w:trPr>
          <w:trHeight w:val="1046"/>
        </w:trPr>
        <w:tc>
          <w:tcPr>
            <w:tcW w:w="675" w:type="dxa"/>
          </w:tcPr>
          <w:p w14:paraId="0471930C" w14:textId="77777777" w:rsidR="00383DEB" w:rsidRPr="006B4230" w:rsidRDefault="00383DEB" w:rsidP="00137969">
            <w:pPr>
              <w:widowControl w:val="0"/>
              <w:spacing w:after="0"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41.</w:t>
            </w:r>
          </w:p>
        </w:tc>
        <w:tc>
          <w:tcPr>
            <w:tcW w:w="1418" w:type="dxa"/>
          </w:tcPr>
          <w:p w14:paraId="1422DA66" w14:textId="77777777" w:rsidR="00383DEB" w:rsidRPr="006B4230" w:rsidRDefault="00383DEB" w:rsidP="00137969">
            <w:pPr>
              <w:widowControl w:val="0"/>
              <w:spacing w:after="0" w:line="240" w:lineRule="auto"/>
              <w:jc w:val="both"/>
              <w:rPr>
                <w:rFonts w:ascii="Times New Roman" w:hAnsi="Times New Roman" w:cs="Times New Roman"/>
                <w:b/>
                <w:bCs/>
                <w:sz w:val="28"/>
                <w:szCs w:val="28"/>
                <w:lang w:val="ru-RU"/>
              </w:rPr>
            </w:pPr>
            <w:r w:rsidRPr="006B4230">
              <w:rPr>
                <w:rFonts w:ascii="Times New Roman" w:hAnsi="Times New Roman" w:cs="Times New Roman"/>
                <w:bCs/>
                <w:sz w:val="28"/>
                <w:szCs w:val="28"/>
                <w:lang w:val="ru-RU"/>
              </w:rPr>
              <w:t>Статья 17</w:t>
            </w:r>
          </w:p>
        </w:tc>
        <w:tc>
          <w:tcPr>
            <w:tcW w:w="4678" w:type="dxa"/>
          </w:tcPr>
          <w:p w14:paraId="182146E3"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17. Метод чистой прибыли</w:t>
            </w:r>
          </w:p>
          <w:p w14:paraId="4FA91F0C"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2618EC1F"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Метод чистой прибыли основывается на определении чистого дохода, который получили бы от этой сделки независимые стороны в сопоставимых экономических условиях.</w:t>
            </w:r>
          </w:p>
          <w:p w14:paraId="25273628"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Чистый доход определяется с учетом одного из следующих показателей, которые сформировались по данным бухгалтерского учета:</w:t>
            </w:r>
          </w:p>
          <w:p w14:paraId="6C556EA6"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 остаточная стоимость активов;</w:t>
            </w:r>
          </w:p>
          <w:p w14:paraId="2482D982"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2) объем реализации;</w:t>
            </w:r>
          </w:p>
          <w:p w14:paraId="4ADF05CD"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rPr>
            </w:pPr>
            <w:r w:rsidRPr="006B4230">
              <w:rPr>
                <w:rFonts w:ascii="Times New Roman" w:hAnsi="Times New Roman" w:cs="Times New Roman"/>
                <w:b/>
                <w:bCs/>
                <w:color w:val="000000" w:themeColor="text1"/>
                <w:sz w:val="28"/>
                <w:szCs w:val="28"/>
              </w:rPr>
              <w:t xml:space="preserve">3) </w:t>
            </w:r>
            <w:proofErr w:type="gramStart"/>
            <w:r w:rsidRPr="006B4230">
              <w:rPr>
                <w:rFonts w:ascii="Times New Roman" w:hAnsi="Times New Roman" w:cs="Times New Roman"/>
                <w:b/>
                <w:bCs/>
                <w:color w:val="000000" w:themeColor="text1"/>
                <w:sz w:val="28"/>
                <w:szCs w:val="28"/>
              </w:rPr>
              <w:t>затраты</w:t>
            </w:r>
            <w:proofErr w:type="gramEnd"/>
            <w:r w:rsidRPr="006B4230">
              <w:rPr>
                <w:rFonts w:ascii="Times New Roman" w:hAnsi="Times New Roman" w:cs="Times New Roman"/>
                <w:b/>
                <w:bCs/>
                <w:color w:val="000000" w:themeColor="text1"/>
                <w:sz w:val="28"/>
                <w:szCs w:val="28"/>
              </w:rPr>
              <w:t>.</w:t>
            </w:r>
          </w:p>
        </w:tc>
        <w:tc>
          <w:tcPr>
            <w:tcW w:w="4394" w:type="dxa"/>
          </w:tcPr>
          <w:p w14:paraId="68EE5E70"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Статья 17. Метод чистой прибыли</w:t>
            </w:r>
          </w:p>
          <w:p w14:paraId="1BA9EE25"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p>
          <w:p w14:paraId="6121B3CB"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w:t>
            </w:r>
            <w:r w:rsidRPr="006B4230">
              <w:rPr>
                <w:rFonts w:ascii="Times New Roman" w:hAnsi="Times New Roman" w:cs="Times New Roman"/>
                <w:bCs/>
                <w:color w:val="000000" w:themeColor="text1"/>
                <w:sz w:val="28"/>
                <w:szCs w:val="28"/>
                <w:lang w:val="ru-RU"/>
              </w:rPr>
              <w:t xml:space="preserve"> </w:t>
            </w:r>
            <w:r w:rsidRPr="006B4230">
              <w:rPr>
                <w:rFonts w:ascii="Times New Roman" w:hAnsi="Times New Roman" w:cs="Times New Roman"/>
                <w:b/>
                <w:bCs/>
                <w:color w:val="000000" w:themeColor="text1"/>
                <w:sz w:val="28"/>
                <w:szCs w:val="28"/>
                <w:lang w:val="ru-RU"/>
              </w:rPr>
              <w:t>Метод чистой прибыли применяется посредством сопоставления рентабельности участника сделки с диапазоном рентабельности в сопоставимых экономических условиях.</w:t>
            </w:r>
          </w:p>
          <w:p w14:paraId="64FB4EFB"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2. При применении метода чистой прибыли могут использоваться следующие показатели рентабельности:</w:t>
            </w:r>
          </w:p>
          <w:p w14:paraId="1811E407"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операционная рентабельность затрат;</w:t>
            </w:r>
          </w:p>
          <w:p w14:paraId="0165A927"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операционная рентабельность продаж;</w:t>
            </w:r>
          </w:p>
          <w:p w14:paraId="3416F105"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операционная </w:t>
            </w:r>
            <w:r w:rsidRPr="006B4230">
              <w:rPr>
                <w:rFonts w:ascii="Times New Roman" w:hAnsi="Times New Roman" w:cs="Times New Roman"/>
                <w:b/>
                <w:bCs/>
                <w:color w:val="000000" w:themeColor="text1"/>
                <w:sz w:val="28"/>
                <w:szCs w:val="28"/>
                <w:lang w:val="ru-RU"/>
              </w:rPr>
              <w:lastRenderedPageBreak/>
              <w:t>рентабельность активов.</w:t>
            </w:r>
          </w:p>
          <w:p w14:paraId="0714CF9C" w14:textId="77777777" w:rsidR="00383DEB" w:rsidRPr="006B4230" w:rsidRDefault="00383DEB" w:rsidP="00137969">
            <w:pPr>
              <w:widowControl w:val="0"/>
              <w:spacing w:after="0" w:line="240" w:lineRule="auto"/>
              <w:ind w:firstLine="595"/>
              <w:jc w:val="both"/>
              <w:rPr>
                <w:rFonts w:ascii="Times New Roman" w:hAnsi="Times New Roman" w:cs="Times New Roman"/>
                <w:b/>
                <w:sz w:val="28"/>
                <w:szCs w:val="28"/>
                <w:lang w:val="ru-RU"/>
              </w:rPr>
            </w:pPr>
            <w:r w:rsidRPr="006B4230">
              <w:rPr>
                <w:rFonts w:ascii="Times New Roman" w:hAnsi="Times New Roman" w:cs="Times New Roman"/>
                <w:b/>
                <w:sz w:val="28"/>
                <w:szCs w:val="28"/>
                <w:lang w:val="ru-RU"/>
              </w:rPr>
              <w:t>При этом рентабельность определяется в соответствии со статьями 17-1 и 17-2 настоящего Закона.</w:t>
            </w:r>
          </w:p>
          <w:p w14:paraId="6F291AF7" w14:textId="0C572AE2" w:rsidR="00137969" w:rsidRPr="006B4230" w:rsidRDefault="00137969" w:rsidP="00137969">
            <w:pPr>
              <w:widowControl w:val="0"/>
              <w:spacing w:after="0" w:line="240" w:lineRule="auto"/>
              <w:ind w:firstLine="595"/>
              <w:jc w:val="both"/>
              <w:rPr>
                <w:rFonts w:ascii="Times New Roman" w:hAnsi="Times New Roman" w:cs="Times New Roman"/>
                <w:b/>
                <w:color w:val="000000" w:themeColor="text1"/>
                <w:sz w:val="28"/>
                <w:szCs w:val="28"/>
                <w:lang w:val="ru-RU"/>
              </w:rPr>
            </w:pPr>
          </w:p>
        </w:tc>
        <w:tc>
          <w:tcPr>
            <w:tcW w:w="3827" w:type="dxa"/>
          </w:tcPr>
          <w:p w14:paraId="16FC6C62" w14:textId="77777777" w:rsidR="00383DEB" w:rsidRPr="006B4230" w:rsidRDefault="00383DEB" w:rsidP="00137969">
            <w:pPr>
              <w:widowControl w:val="0"/>
              <w:spacing w:after="0" w:line="240" w:lineRule="auto"/>
              <w:jc w:val="both"/>
              <w:rPr>
                <w:rFonts w:ascii="Times New Roman" w:hAnsi="Times New Roman" w:cs="Times New Roman"/>
                <w:bCs/>
                <w:color w:val="000000" w:themeColor="text1"/>
                <w:sz w:val="28"/>
                <w:szCs w:val="28"/>
                <w:lang w:val="ru-RU"/>
              </w:rPr>
            </w:pPr>
          </w:p>
          <w:p w14:paraId="6CD6A405"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015F4B68" w14:textId="77777777" w:rsidR="00383DEB" w:rsidRPr="006B4230" w:rsidRDefault="00383DEB" w:rsidP="00137969">
            <w:pPr>
              <w:widowControl w:val="0"/>
              <w:spacing w:after="0" w:line="240" w:lineRule="auto"/>
              <w:ind w:firstLine="595"/>
              <w:jc w:val="both"/>
              <w:rPr>
                <w:rFonts w:ascii="Times New Roman" w:hAnsi="Times New Roman" w:cs="Times New Roman"/>
                <w:color w:val="000000" w:themeColor="text1"/>
                <w:sz w:val="28"/>
                <w:szCs w:val="28"/>
                <w:lang w:val="ru-RU"/>
              </w:rPr>
            </w:pPr>
            <w:r w:rsidRPr="006B4230">
              <w:rPr>
                <w:rFonts w:ascii="Times New Roman" w:hAnsi="Times New Roman" w:cs="Times New Roman"/>
                <w:bCs/>
                <w:color w:val="000000" w:themeColor="text1"/>
                <w:sz w:val="28"/>
                <w:szCs w:val="28"/>
                <w:lang w:val="ru-RU"/>
              </w:rPr>
              <w:t xml:space="preserve">Данное изменение необходимо в целях определения единообразного подхода при определении диапазона значений, который определен в новой статье 17-1 Закона. Наименование показателей предлагается обновить в соответствии с новым подпунктом 18-1) </w:t>
            </w:r>
            <w:r w:rsidRPr="006B4230">
              <w:rPr>
                <w:rFonts w:ascii="Times New Roman" w:hAnsi="Times New Roman" w:cs="Times New Roman"/>
                <w:bCs/>
                <w:color w:val="000000" w:themeColor="text1"/>
                <w:sz w:val="28"/>
                <w:szCs w:val="28"/>
                <w:lang w:val="ru-RU"/>
              </w:rPr>
              <w:lastRenderedPageBreak/>
              <w:t>статьи 2 Закона.</w:t>
            </w:r>
          </w:p>
        </w:tc>
      </w:tr>
      <w:tr w:rsidR="00383DEB" w:rsidRPr="00790398" w14:paraId="1B458042" w14:textId="77777777" w:rsidTr="004B1B8A">
        <w:trPr>
          <w:trHeight w:val="1046"/>
        </w:trPr>
        <w:tc>
          <w:tcPr>
            <w:tcW w:w="675" w:type="dxa"/>
          </w:tcPr>
          <w:p w14:paraId="09CEA461"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42.</w:t>
            </w:r>
          </w:p>
        </w:tc>
        <w:tc>
          <w:tcPr>
            <w:tcW w:w="1418" w:type="dxa"/>
          </w:tcPr>
          <w:p w14:paraId="5784CBD8" w14:textId="77777777" w:rsidR="00383DEB" w:rsidRPr="006B4230" w:rsidRDefault="00383DEB" w:rsidP="00137969">
            <w:pPr>
              <w:widowControl w:val="0"/>
              <w:spacing w:line="240" w:lineRule="auto"/>
              <w:jc w:val="both"/>
              <w:rPr>
                <w:rFonts w:ascii="Times New Roman" w:hAnsi="Times New Roman" w:cs="Times New Roman"/>
                <w:b/>
                <w:bCs/>
                <w:sz w:val="28"/>
                <w:szCs w:val="28"/>
                <w:lang w:val="ru-RU"/>
              </w:rPr>
            </w:pPr>
            <w:r w:rsidRPr="006B4230">
              <w:rPr>
                <w:rFonts w:ascii="Times New Roman" w:hAnsi="Times New Roman" w:cs="Times New Roman"/>
                <w:bCs/>
                <w:sz w:val="28"/>
                <w:szCs w:val="28"/>
                <w:lang w:val="ru-RU"/>
              </w:rPr>
              <w:t>Статья 17-1</w:t>
            </w:r>
          </w:p>
        </w:tc>
        <w:tc>
          <w:tcPr>
            <w:tcW w:w="4678" w:type="dxa"/>
          </w:tcPr>
          <w:p w14:paraId="1C8CF690" w14:textId="77777777" w:rsidR="00383DEB" w:rsidRPr="006B4230" w:rsidRDefault="00383DEB" w:rsidP="00137969">
            <w:pPr>
              <w:widowControl w:val="0"/>
              <w:spacing w:line="240" w:lineRule="auto"/>
              <w:ind w:firstLine="595"/>
              <w:jc w:val="both"/>
              <w:rPr>
                <w:rFonts w:ascii="Times New Roman" w:hAnsi="Times New Roman" w:cs="Times New Roman"/>
                <w:b/>
                <w:bCs/>
                <w:color w:val="000000" w:themeColor="text1"/>
                <w:sz w:val="28"/>
                <w:szCs w:val="28"/>
              </w:rPr>
            </w:pPr>
            <w:r w:rsidRPr="006B4230">
              <w:rPr>
                <w:rFonts w:ascii="Times New Roman" w:hAnsi="Times New Roman" w:cs="Times New Roman"/>
                <w:b/>
                <w:bCs/>
                <w:color w:val="000000" w:themeColor="text1"/>
                <w:sz w:val="28"/>
                <w:szCs w:val="28"/>
                <w:lang w:val="kk-KZ"/>
              </w:rPr>
              <w:t>о</w:t>
            </w:r>
            <w:r w:rsidRPr="006B4230">
              <w:rPr>
                <w:rFonts w:ascii="Times New Roman" w:hAnsi="Times New Roman" w:cs="Times New Roman"/>
                <w:b/>
                <w:bCs/>
                <w:color w:val="000000" w:themeColor="text1"/>
                <w:sz w:val="28"/>
                <w:szCs w:val="28"/>
              </w:rPr>
              <w:t>тсутствует</w:t>
            </w:r>
          </w:p>
        </w:tc>
        <w:tc>
          <w:tcPr>
            <w:tcW w:w="4394" w:type="dxa"/>
          </w:tcPr>
          <w:p w14:paraId="66DBA4AA"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Статья 17-1. Порядок определения диапазона цен и диапазона рентабельности (маржи)</w:t>
            </w:r>
          </w:p>
          <w:p w14:paraId="1348E9FF"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     </w:t>
            </w:r>
          </w:p>
          <w:p w14:paraId="6F45A61D" w14:textId="63342676" w:rsidR="00383DEB" w:rsidRPr="006B4230" w:rsidRDefault="00383DEB" w:rsidP="00137969">
            <w:pPr>
              <w:pStyle w:val="a6"/>
              <w:widowControl w:val="0"/>
              <w:numPr>
                <w:ilvl w:val="0"/>
                <w:numId w:val="5"/>
              </w:numPr>
              <w:spacing w:after="0" w:line="240" w:lineRule="auto"/>
              <w:ind w:left="0"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В целях применения методов, указанных в подпунктах 1), 2), 3) и 5) пункта 1 статьи 12 настоящего Закона, если иное не предусмотрено статьей</w:t>
            </w:r>
            <w:r w:rsidR="00D36E6E" w:rsidRPr="006B4230">
              <w:rPr>
                <w:rFonts w:ascii="Times New Roman" w:hAnsi="Times New Roman" w:cs="Times New Roman"/>
                <w:b/>
                <w:bCs/>
                <w:color w:val="000000" w:themeColor="text1"/>
                <w:sz w:val="28"/>
                <w:szCs w:val="28"/>
                <w:lang w:val="ru-RU"/>
              </w:rPr>
              <w:t xml:space="preserve"> 13 настоящего Закона, использую</w:t>
            </w:r>
            <w:r w:rsidRPr="006B4230">
              <w:rPr>
                <w:rFonts w:ascii="Times New Roman" w:hAnsi="Times New Roman" w:cs="Times New Roman"/>
                <w:b/>
                <w:bCs/>
                <w:color w:val="000000" w:themeColor="text1"/>
                <w:sz w:val="28"/>
                <w:szCs w:val="28"/>
                <w:lang w:val="ru-RU"/>
              </w:rPr>
              <w:t>тся диапазон цен и (или) диапазон рентабельности (маржи), который определяется в следующем порядке:</w:t>
            </w:r>
          </w:p>
          <w:p w14:paraId="55053641" w14:textId="77777777" w:rsidR="00D36E6E" w:rsidRPr="006B4230" w:rsidRDefault="00D36E6E"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1) в случае, когда количество значений рыночных цен и (или) значений рыночных рентабельностей (маржи), используемых для применения указанных методов, равно одному значению, то диапазон </w:t>
            </w:r>
            <w:r w:rsidRPr="006B4230">
              <w:rPr>
                <w:rFonts w:ascii="Times New Roman" w:hAnsi="Times New Roman" w:cs="Times New Roman"/>
                <w:b/>
                <w:bCs/>
                <w:color w:val="000000" w:themeColor="text1"/>
                <w:sz w:val="28"/>
                <w:szCs w:val="28"/>
                <w:lang w:val="ru-RU"/>
              </w:rPr>
              <w:lastRenderedPageBreak/>
              <w:t>определяется как равный такому значению рыночной цены или рентабельности (маржи);</w:t>
            </w:r>
          </w:p>
          <w:p w14:paraId="43FF3A3F" w14:textId="77777777" w:rsidR="00D36E6E" w:rsidRPr="006B4230" w:rsidRDefault="00D36E6E"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2) в случае, когда количество значений рыночных цен и (или) значений рыночных рентабельностей (маржи), используемых для применения указанных методов, не превышает трех значений, то диапазон определяется как диапазон от минимального значения до максимального значения включительно таких рыночных цен и (или) рыночной рентабельности (маржи);</w:t>
            </w:r>
          </w:p>
          <w:p w14:paraId="316A6C89" w14:textId="77777777" w:rsidR="00D36E6E" w:rsidRPr="006B4230" w:rsidRDefault="00D36E6E"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В целях настоящего подпункта диапазон цен, указанный в источнике информации в виде двух значений через черту, также принимается как диапазон, не превышающий трех значений;</w:t>
            </w:r>
          </w:p>
          <w:p w14:paraId="7FFB808B" w14:textId="5AD2A1F4" w:rsidR="00383DEB" w:rsidRPr="006B4230" w:rsidRDefault="00D36E6E"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3) в случае, когда количество значений рыночных цен и (или) значений рыночных рентабельностей (маржи), </w:t>
            </w:r>
            <w:r w:rsidRPr="006B4230">
              <w:rPr>
                <w:rFonts w:ascii="Times New Roman" w:hAnsi="Times New Roman" w:cs="Times New Roman"/>
                <w:b/>
                <w:bCs/>
                <w:color w:val="000000" w:themeColor="text1"/>
                <w:sz w:val="28"/>
                <w:szCs w:val="28"/>
                <w:lang w:val="ru-RU"/>
              </w:rPr>
              <w:lastRenderedPageBreak/>
              <w:t>используемых для применения указанных методов равно четырем или большему количеству значений, то диапазон определяется как диапазон между двадцать пятым и семьдесят пятым процентилем включительно, рассчитанными на основе используемых значений рыночных цен или рентабельности (маржи)</w:t>
            </w:r>
            <w:r w:rsidR="00383DEB" w:rsidRPr="006B4230">
              <w:rPr>
                <w:rFonts w:ascii="Times New Roman" w:hAnsi="Times New Roman" w:cs="Times New Roman"/>
                <w:b/>
                <w:bCs/>
                <w:color w:val="000000" w:themeColor="text1"/>
                <w:sz w:val="28"/>
                <w:szCs w:val="28"/>
                <w:lang w:val="ru-RU"/>
              </w:rPr>
              <w:t>.</w:t>
            </w:r>
          </w:p>
          <w:p w14:paraId="6E7F4B54" w14:textId="1C6A9B1C"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2.</w:t>
            </w:r>
            <w:r w:rsidRPr="006B4230">
              <w:rPr>
                <w:rFonts w:ascii="Times New Roman" w:hAnsi="Times New Roman" w:cs="Times New Roman"/>
                <w:b/>
                <w:sz w:val="28"/>
                <w:szCs w:val="28"/>
                <w:lang w:val="ru-RU"/>
              </w:rPr>
              <w:t xml:space="preserve"> </w:t>
            </w:r>
            <w:r w:rsidR="00D36E6E" w:rsidRPr="006B4230">
              <w:rPr>
                <w:rFonts w:ascii="Times New Roman" w:hAnsi="Times New Roman" w:cs="Times New Roman"/>
                <w:b/>
                <w:bCs/>
                <w:color w:val="000000" w:themeColor="text1"/>
                <w:sz w:val="28"/>
                <w:szCs w:val="28"/>
                <w:lang w:val="ru-RU"/>
              </w:rPr>
              <w:t>Для расчета диапазона цен используются значения рыночных цен, определенные в соответствии и с использованием одного и того же источника информации</w:t>
            </w:r>
            <w:r w:rsidRPr="006B4230">
              <w:rPr>
                <w:rFonts w:ascii="Times New Roman" w:hAnsi="Times New Roman" w:cs="Times New Roman"/>
                <w:b/>
                <w:bCs/>
                <w:color w:val="000000" w:themeColor="text1"/>
                <w:sz w:val="28"/>
                <w:szCs w:val="28"/>
                <w:lang w:val="ru-RU"/>
              </w:rPr>
              <w:t>.</w:t>
            </w:r>
          </w:p>
          <w:p w14:paraId="2479D904" w14:textId="3D1FBB31"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3. </w:t>
            </w:r>
            <w:r w:rsidR="00D36E6E" w:rsidRPr="006B4230">
              <w:rPr>
                <w:rFonts w:ascii="Times New Roman" w:hAnsi="Times New Roman" w:cs="Times New Roman"/>
                <w:b/>
                <w:bCs/>
                <w:color w:val="000000" w:themeColor="text1"/>
                <w:sz w:val="28"/>
                <w:szCs w:val="28"/>
                <w:lang w:val="ru-RU"/>
              </w:rPr>
              <w:t>Для расчета диапазона рентабельности используются финансовые данные за три последовательных календарных года, непосредственно предшествующие календарному году, в котором совершена анализируемая сделка</w:t>
            </w:r>
            <w:r w:rsidRPr="006B4230">
              <w:rPr>
                <w:rFonts w:ascii="Times New Roman" w:hAnsi="Times New Roman" w:cs="Times New Roman"/>
                <w:b/>
                <w:bCs/>
                <w:color w:val="000000" w:themeColor="text1"/>
                <w:sz w:val="28"/>
                <w:szCs w:val="28"/>
                <w:lang w:val="ru-RU"/>
              </w:rPr>
              <w:t>.</w:t>
            </w:r>
          </w:p>
        </w:tc>
        <w:tc>
          <w:tcPr>
            <w:tcW w:w="3827" w:type="dxa"/>
          </w:tcPr>
          <w:p w14:paraId="71873FE6"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 xml:space="preserve">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 и приведения в соответствие с руководством ОЭСР по Трансфертному ценообразованию (Глава 3, раздел А.7). </w:t>
            </w:r>
          </w:p>
          <w:p w14:paraId="6CAB4566" w14:textId="77777777" w:rsidR="00383DEB" w:rsidRPr="006B4230" w:rsidRDefault="00383DEB" w:rsidP="00137969">
            <w:pPr>
              <w:widowControl w:val="0"/>
              <w:spacing w:after="0" w:line="240" w:lineRule="auto"/>
              <w:ind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Применяется в 48 странах (США, Франция, Великобритания).</w:t>
            </w:r>
          </w:p>
          <w:p w14:paraId="01925B29" w14:textId="77777777" w:rsidR="00383DEB" w:rsidRPr="006B4230" w:rsidRDefault="00383DEB" w:rsidP="00137969">
            <w:pPr>
              <w:widowControl w:val="0"/>
              <w:spacing w:after="0" w:line="240" w:lineRule="auto"/>
              <w:ind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 xml:space="preserve">Исходит по итогам постановления судебной коллегии по гражданским делам Верховного Суда Республики Казахстан от 11 мая 2016 года №3гп-327-16, в котором указано что </w:t>
            </w:r>
            <w:r w:rsidRPr="006B4230">
              <w:rPr>
                <w:rFonts w:ascii="Times New Roman" w:hAnsi="Times New Roman" w:cs="Times New Roman"/>
                <w:bCs/>
                <w:sz w:val="28"/>
                <w:szCs w:val="28"/>
                <w:lang w:val="ru-RU"/>
              </w:rPr>
              <w:t>необходимо применить интерквартильный диапазон (между 25-м и 75-м) для определения справедливой цены.</w:t>
            </w:r>
          </w:p>
          <w:p w14:paraId="66BFE62B" w14:textId="77777777" w:rsidR="00383DEB" w:rsidRPr="006B4230" w:rsidRDefault="00383DEB" w:rsidP="00137969">
            <w:pPr>
              <w:widowControl w:val="0"/>
              <w:spacing w:after="0" w:line="240" w:lineRule="auto"/>
              <w:ind w:firstLine="595"/>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Редактировано в соответствии с экспертным заключением ЕПА №20-1440 от 30.09.2022 года.</w:t>
            </w:r>
          </w:p>
          <w:p w14:paraId="6AEDFB40" w14:textId="77777777" w:rsidR="00383DEB" w:rsidRPr="006B4230" w:rsidRDefault="00383DEB" w:rsidP="00137969">
            <w:pPr>
              <w:widowControl w:val="0"/>
              <w:spacing w:after="0" w:line="240" w:lineRule="auto"/>
              <w:jc w:val="both"/>
              <w:rPr>
                <w:rFonts w:ascii="Times New Roman" w:hAnsi="Times New Roman" w:cs="Times New Roman"/>
                <w:b/>
                <w:bCs/>
                <w:color w:val="000000" w:themeColor="text1"/>
                <w:sz w:val="28"/>
                <w:szCs w:val="28"/>
                <w:lang w:val="ru-RU"/>
              </w:rPr>
            </w:pPr>
          </w:p>
          <w:p w14:paraId="46CCC6AD" w14:textId="77777777" w:rsidR="00383DEB" w:rsidRPr="006B4230" w:rsidRDefault="00383DEB" w:rsidP="00137969">
            <w:pPr>
              <w:widowControl w:val="0"/>
              <w:spacing w:after="0" w:line="240" w:lineRule="auto"/>
              <w:jc w:val="both"/>
              <w:rPr>
                <w:rFonts w:ascii="Times New Roman" w:hAnsi="Times New Roman" w:cs="Times New Roman"/>
                <w:b/>
                <w:bCs/>
                <w:color w:val="000000" w:themeColor="text1"/>
                <w:sz w:val="28"/>
                <w:szCs w:val="28"/>
                <w:lang w:val="ru-RU"/>
              </w:rPr>
            </w:pPr>
          </w:p>
          <w:p w14:paraId="38EEC193" w14:textId="77777777" w:rsidR="00383DEB" w:rsidRPr="006B4230" w:rsidRDefault="00383DEB" w:rsidP="00137969">
            <w:pPr>
              <w:widowControl w:val="0"/>
              <w:spacing w:after="0" w:line="240" w:lineRule="auto"/>
              <w:jc w:val="both"/>
              <w:rPr>
                <w:rFonts w:ascii="Times New Roman" w:hAnsi="Times New Roman" w:cs="Times New Roman"/>
                <w:b/>
                <w:bCs/>
                <w:color w:val="000000" w:themeColor="text1"/>
                <w:sz w:val="28"/>
                <w:szCs w:val="28"/>
                <w:lang w:val="ru-RU"/>
              </w:rPr>
            </w:pPr>
          </w:p>
          <w:p w14:paraId="3A84FF5E" w14:textId="77777777" w:rsidR="00383DEB" w:rsidRPr="006B4230" w:rsidRDefault="00383DEB" w:rsidP="00137969">
            <w:pPr>
              <w:widowControl w:val="0"/>
              <w:spacing w:after="0" w:line="240" w:lineRule="auto"/>
              <w:jc w:val="both"/>
              <w:rPr>
                <w:rFonts w:ascii="Times New Roman" w:hAnsi="Times New Roman" w:cs="Times New Roman"/>
                <w:b/>
                <w:color w:val="000000" w:themeColor="text1"/>
                <w:sz w:val="28"/>
                <w:szCs w:val="28"/>
                <w:lang w:val="ru-RU"/>
              </w:rPr>
            </w:pPr>
          </w:p>
        </w:tc>
      </w:tr>
      <w:tr w:rsidR="00383DEB" w:rsidRPr="00790398" w14:paraId="3BE52180" w14:textId="77777777" w:rsidTr="004B1B8A">
        <w:trPr>
          <w:trHeight w:val="1046"/>
        </w:trPr>
        <w:tc>
          <w:tcPr>
            <w:tcW w:w="675" w:type="dxa"/>
          </w:tcPr>
          <w:p w14:paraId="545625EA"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lastRenderedPageBreak/>
              <w:t>43.</w:t>
            </w:r>
          </w:p>
        </w:tc>
        <w:tc>
          <w:tcPr>
            <w:tcW w:w="1418" w:type="dxa"/>
          </w:tcPr>
          <w:p w14:paraId="07F955DB" w14:textId="77777777" w:rsidR="00383DEB" w:rsidRPr="006B4230" w:rsidRDefault="00383DEB" w:rsidP="00137969">
            <w:pPr>
              <w:widowControl w:val="0"/>
              <w:spacing w:line="240" w:lineRule="auto"/>
              <w:jc w:val="both"/>
              <w:rPr>
                <w:rFonts w:ascii="Times New Roman" w:hAnsi="Times New Roman" w:cs="Times New Roman"/>
                <w:bCs/>
                <w:sz w:val="28"/>
                <w:szCs w:val="28"/>
                <w:lang w:val="ru-RU"/>
              </w:rPr>
            </w:pPr>
            <w:r w:rsidRPr="006B4230">
              <w:rPr>
                <w:rFonts w:ascii="Times New Roman" w:hAnsi="Times New Roman" w:cs="Times New Roman"/>
                <w:bCs/>
                <w:sz w:val="28"/>
                <w:szCs w:val="28"/>
                <w:lang w:val="ru-RU"/>
              </w:rPr>
              <w:t>Статья 17-2</w:t>
            </w:r>
          </w:p>
        </w:tc>
        <w:tc>
          <w:tcPr>
            <w:tcW w:w="4678" w:type="dxa"/>
          </w:tcPr>
          <w:p w14:paraId="035F6FDB" w14:textId="77777777" w:rsidR="00383DEB" w:rsidRPr="006B4230" w:rsidRDefault="00383DEB" w:rsidP="00137969">
            <w:pPr>
              <w:widowControl w:val="0"/>
              <w:spacing w:line="240" w:lineRule="auto"/>
              <w:ind w:firstLine="595"/>
              <w:jc w:val="both"/>
              <w:rPr>
                <w:rFonts w:ascii="Times New Roman" w:hAnsi="Times New Roman" w:cs="Times New Roman"/>
                <w:b/>
                <w:bCs/>
                <w:color w:val="000000" w:themeColor="text1"/>
                <w:sz w:val="28"/>
                <w:szCs w:val="28"/>
                <w:lang w:val="kk-KZ"/>
              </w:rPr>
            </w:pPr>
            <w:r w:rsidRPr="006B4230">
              <w:rPr>
                <w:rFonts w:ascii="Times New Roman" w:hAnsi="Times New Roman" w:cs="Times New Roman"/>
                <w:b/>
                <w:bCs/>
                <w:color w:val="000000" w:themeColor="text1"/>
                <w:sz w:val="28"/>
                <w:szCs w:val="28"/>
                <w:lang w:val="kk-KZ"/>
              </w:rPr>
              <w:t>о</w:t>
            </w:r>
            <w:r w:rsidRPr="006B4230">
              <w:rPr>
                <w:rFonts w:ascii="Times New Roman" w:hAnsi="Times New Roman" w:cs="Times New Roman"/>
                <w:b/>
                <w:bCs/>
                <w:color w:val="000000" w:themeColor="text1"/>
                <w:sz w:val="28"/>
                <w:szCs w:val="28"/>
              </w:rPr>
              <w:t>тсутствует</w:t>
            </w:r>
          </w:p>
        </w:tc>
        <w:tc>
          <w:tcPr>
            <w:tcW w:w="4394" w:type="dxa"/>
          </w:tcPr>
          <w:p w14:paraId="7F52C7FF" w14:textId="77777777" w:rsidR="00383DEB" w:rsidRPr="006B4230" w:rsidRDefault="00383DEB"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Статья 17-2. Порядок определения рентабельности </w:t>
            </w:r>
          </w:p>
          <w:p w14:paraId="23B5645D" w14:textId="77777777" w:rsidR="0024412C" w:rsidRPr="006B4230" w:rsidRDefault="0024412C"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1. Валовая рентабельность затрат определяется как отношение валовой прибыли от продаж товаров (работ, услуг) к себестоимости проданных товаров (работ, услуг).</w:t>
            </w:r>
          </w:p>
          <w:p w14:paraId="00D80E6B" w14:textId="77777777" w:rsidR="0024412C" w:rsidRPr="006B4230" w:rsidRDefault="0024412C"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2. Валовая рентабельность продаж определяется как отношение валовой прибыли от продаж товаров (работ, услуг) к выручке от продаж товаров (работ, услуг) без учета акцизов и налога на добавленную стоимость.</w:t>
            </w:r>
          </w:p>
          <w:p w14:paraId="7BADCF0C" w14:textId="77777777" w:rsidR="0024412C" w:rsidRPr="006B4230" w:rsidRDefault="0024412C"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3. Операционная рентабельность затрат определяется как отношение суммы операционной прибыли от продаж товаров (работ, услуг) к сумме себестоимости проданных товаров (работ, услуг) и коммерческих и административных расходов, связанных с продажами товаров (работ, услуг).</w:t>
            </w:r>
          </w:p>
          <w:p w14:paraId="55ECF7B2" w14:textId="77777777" w:rsidR="0024412C" w:rsidRPr="006B4230" w:rsidRDefault="0024412C"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 xml:space="preserve">4. Операционная </w:t>
            </w:r>
            <w:r w:rsidRPr="006B4230">
              <w:rPr>
                <w:rFonts w:ascii="Times New Roman" w:hAnsi="Times New Roman" w:cs="Times New Roman"/>
                <w:b/>
                <w:bCs/>
                <w:color w:val="000000" w:themeColor="text1"/>
                <w:sz w:val="28"/>
                <w:szCs w:val="28"/>
                <w:lang w:val="ru-RU"/>
              </w:rPr>
              <w:lastRenderedPageBreak/>
              <w:t xml:space="preserve">рентабельность продаж определяется как отношение суммы операционной прибыли от продаж товаров (работ, услуг) к выручке от продаж товаров (работ, услуг) без учета акцизов и налога на добавленную стоимость. </w:t>
            </w:r>
          </w:p>
          <w:p w14:paraId="2D56A35C" w14:textId="3DDFF5E7" w:rsidR="00383DEB" w:rsidRPr="006B4230" w:rsidRDefault="0024412C" w:rsidP="00137969">
            <w:pPr>
              <w:widowControl w:val="0"/>
              <w:spacing w:after="0" w:line="240" w:lineRule="auto"/>
              <w:ind w:firstLine="595"/>
              <w:jc w:val="both"/>
              <w:rPr>
                <w:rFonts w:ascii="Times New Roman" w:hAnsi="Times New Roman" w:cs="Times New Roman"/>
                <w:b/>
                <w:bCs/>
                <w:color w:val="000000" w:themeColor="text1"/>
                <w:sz w:val="28"/>
                <w:szCs w:val="28"/>
                <w:lang w:val="ru-RU"/>
              </w:rPr>
            </w:pPr>
            <w:r w:rsidRPr="006B4230">
              <w:rPr>
                <w:rFonts w:ascii="Times New Roman" w:hAnsi="Times New Roman" w:cs="Times New Roman"/>
                <w:b/>
                <w:bCs/>
                <w:color w:val="000000" w:themeColor="text1"/>
                <w:sz w:val="28"/>
                <w:szCs w:val="28"/>
                <w:lang w:val="ru-RU"/>
              </w:rPr>
              <w:t>5. Операционная рентабельность активов определяется как отношение суммы операционной прибыли от продаж товаров (работ, услуг) к текущей рыночной стоимости используемых активов или, в отсутствие информации о текущей рыночной стоимости используемых активов, – к стоимости активов согласно данным бухгалтерской (финансовой) отчетности.</w:t>
            </w:r>
          </w:p>
        </w:tc>
        <w:tc>
          <w:tcPr>
            <w:tcW w:w="3827" w:type="dxa"/>
          </w:tcPr>
          <w:p w14:paraId="6FC5D011" w14:textId="77777777" w:rsidR="00383DEB" w:rsidRPr="006B4230" w:rsidRDefault="00383DEB" w:rsidP="00137969">
            <w:pPr>
              <w:pStyle w:val="a6"/>
              <w:widowControl w:val="0"/>
              <w:spacing w:after="0" w:line="240" w:lineRule="auto"/>
              <w:ind w:left="0"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color w:val="000000" w:themeColor="text1"/>
                <w:sz w:val="28"/>
                <w:szCs w:val="28"/>
                <w:lang w:val="ru-RU"/>
              </w:rPr>
              <w:lastRenderedPageBreak/>
              <w:t>Изменение вводится в целях реализации пункта 37 Общенационального плана мероприятий по реализации Послания Главы государства народу Казахстана от 1 сентября 2020 года.</w:t>
            </w:r>
          </w:p>
          <w:p w14:paraId="12CC1F9A" w14:textId="77777777" w:rsidR="00383DEB" w:rsidRPr="006B4230" w:rsidRDefault="00383DEB" w:rsidP="00137969">
            <w:pPr>
              <w:widowControl w:val="0"/>
              <w:spacing w:after="0" w:line="240" w:lineRule="auto"/>
              <w:ind w:firstLine="595"/>
              <w:jc w:val="both"/>
              <w:rPr>
                <w:rFonts w:ascii="Times New Roman" w:hAnsi="Times New Roman" w:cs="Times New Roman"/>
                <w:bCs/>
                <w:color w:val="000000" w:themeColor="text1"/>
                <w:sz w:val="28"/>
                <w:szCs w:val="28"/>
                <w:lang w:val="ru-RU"/>
              </w:rPr>
            </w:pPr>
            <w:r w:rsidRPr="006B4230">
              <w:rPr>
                <w:rFonts w:ascii="Times New Roman" w:hAnsi="Times New Roman" w:cs="Times New Roman"/>
                <w:bCs/>
                <w:sz w:val="28"/>
                <w:szCs w:val="28"/>
                <w:lang w:val="ru-RU"/>
              </w:rPr>
              <w:t>Действующая норма не включает точные определения параметров рентабельности. В связи с чем, установлены точные определения параметров рентабельности с учетом предложений национальной палаты предпринимателей Республики Казахстан «Атамекен» (№15854/14 от 07.12.2021 года).</w:t>
            </w:r>
          </w:p>
        </w:tc>
      </w:tr>
    </w:tbl>
    <w:p w14:paraId="6042FB12" w14:textId="77777777" w:rsidR="00383DEB" w:rsidRPr="006B4230" w:rsidRDefault="00383DEB" w:rsidP="00137969">
      <w:pPr>
        <w:spacing w:after="100" w:afterAutospacing="1" w:line="240" w:lineRule="auto"/>
        <w:contextualSpacing/>
        <w:rPr>
          <w:rFonts w:ascii="Times New Roman" w:hAnsi="Times New Roman" w:cs="Times New Roman"/>
          <w:b/>
          <w:sz w:val="28"/>
          <w:szCs w:val="20"/>
          <w:lang w:val="ru-RU"/>
        </w:rPr>
      </w:pPr>
    </w:p>
    <w:p w14:paraId="04A6DE00" w14:textId="77777777" w:rsidR="00383DEB" w:rsidRPr="006B4230" w:rsidRDefault="00383DEB" w:rsidP="00137969">
      <w:pPr>
        <w:spacing w:after="100" w:afterAutospacing="1" w:line="240" w:lineRule="auto"/>
        <w:contextualSpacing/>
        <w:rPr>
          <w:rFonts w:ascii="Times New Roman" w:hAnsi="Times New Roman" w:cs="Times New Roman"/>
          <w:b/>
          <w:sz w:val="28"/>
          <w:szCs w:val="20"/>
          <w:lang w:val="ru-RU"/>
        </w:rPr>
      </w:pPr>
    </w:p>
    <w:p w14:paraId="109F4E2A" w14:textId="77777777" w:rsidR="00383DEB" w:rsidRPr="006B4230" w:rsidRDefault="00383DEB" w:rsidP="00137969">
      <w:pPr>
        <w:spacing w:after="100" w:afterAutospacing="1" w:line="240" w:lineRule="auto"/>
        <w:contextualSpacing/>
        <w:rPr>
          <w:rFonts w:ascii="Times New Roman" w:hAnsi="Times New Roman" w:cs="Times New Roman"/>
          <w:b/>
          <w:sz w:val="28"/>
          <w:szCs w:val="20"/>
          <w:lang w:val="ru-RU"/>
        </w:rPr>
      </w:pPr>
      <w:r w:rsidRPr="006B4230">
        <w:rPr>
          <w:rFonts w:ascii="Times New Roman" w:hAnsi="Times New Roman" w:cs="Times New Roman"/>
          <w:b/>
          <w:sz w:val="28"/>
          <w:szCs w:val="20"/>
          <w:lang w:val="ru-RU"/>
        </w:rPr>
        <w:t xml:space="preserve">Вице-министр финансов </w:t>
      </w:r>
    </w:p>
    <w:p w14:paraId="4A866285" w14:textId="20DA7793" w:rsidR="00383DEB" w:rsidRPr="00F31F54" w:rsidRDefault="00383DEB" w:rsidP="00137969">
      <w:pPr>
        <w:spacing w:after="100" w:afterAutospacing="1" w:line="240" w:lineRule="auto"/>
        <w:contextualSpacing/>
        <w:rPr>
          <w:rFonts w:ascii="Times New Roman" w:hAnsi="Times New Roman" w:cs="Times New Roman"/>
          <w:b/>
          <w:sz w:val="28"/>
          <w:szCs w:val="20"/>
          <w:lang w:val="ru-RU"/>
        </w:rPr>
      </w:pPr>
      <w:r w:rsidRPr="006B4230">
        <w:rPr>
          <w:rFonts w:ascii="Times New Roman" w:hAnsi="Times New Roman" w:cs="Times New Roman"/>
          <w:b/>
          <w:sz w:val="28"/>
          <w:szCs w:val="20"/>
          <w:lang w:val="ru-RU"/>
        </w:rPr>
        <w:t>Республики Казахстан</w:t>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r>
      <w:r w:rsidRPr="006B4230">
        <w:rPr>
          <w:rFonts w:ascii="Times New Roman" w:hAnsi="Times New Roman" w:cs="Times New Roman"/>
          <w:b/>
          <w:sz w:val="28"/>
          <w:szCs w:val="20"/>
          <w:lang w:val="ru-RU"/>
        </w:rPr>
        <w:tab/>
        <w:t>Е. Биржанов</w:t>
      </w:r>
    </w:p>
    <w:p w14:paraId="207E6A2D" w14:textId="77777777" w:rsidR="00383DEB" w:rsidRPr="00F4732B" w:rsidRDefault="00383DEB" w:rsidP="00137969">
      <w:pPr>
        <w:spacing w:line="240" w:lineRule="auto"/>
        <w:rPr>
          <w:rFonts w:ascii="Times New Roman" w:hAnsi="Times New Roman" w:cs="Times New Roman"/>
          <w:sz w:val="20"/>
          <w:szCs w:val="20"/>
          <w:lang w:val="ru-RU"/>
        </w:rPr>
      </w:pPr>
    </w:p>
    <w:p w14:paraId="5EDEFA61" w14:textId="77777777" w:rsidR="00F15A0E" w:rsidRPr="00C23E77" w:rsidRDefault="00F15A0E" w:rsidP="00137969">
      <w:pPr>
        <w:spacing w:line="240" w:lineRule="auto"/>
        <w:rPr>
          <w:rFonts w:ascii="Times New Roman" w:hAnsi="Times New Roman" w:cs="Times New Roman"/>
          <w:sz w:val="20"/>
          <w:szCs w:val="20"/>
          <w:lang w:val="kk-KZ"/>
        </w:rPr>
      </w:pPr>
    </w:p>
    <w:sectPr w:rsidR="00F15A0E" w:rsidRPr="00C23E77" w:rsidSect="00383DEB">
      <w:headerReference w:type="first" r:id="rId8"/>
      <w:pgSz w:w="16838" w:h="11906" w:orient="landscape" w:code="9"/>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AF879" w14:textId="77777777" w:rsidR="00BA321A" w:rsidRDefault="00BA321A" w:rsidP="00263839">
      <w:pPr>
        <w:spacing w:after="0" w:line="240" w:lineRule="auto"/>
      </w:pPr>
      <w:r>
        <w:separator/>
      </w:r>
    </w:p>
  </w:endnote>
  <w:endnote w:type="continuationSeparator" w:id="0">
    <w:p w14:paraId="60E13E4F" w14:textId="77777777" w:rsidR="00BA321A" w:rsidRDefault="00BA321A" w:rsidP="00263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33C68" w14:textId="77777777" w:rsidR="00BA321A" w:rsidRDefault="00BA321A" w:rsidP="00263839">
      <w:pPr>
        <w:spacing w:after="0" w:line="240" w:lineRule="auto"/>
      </w:pPr>
      <w:r>
        <w:separator/>
      </w:r>
    </w:p>
  </w:footnote>
  <w:footnote w:type="continuationSeparator" w:id="0">
    <w:p w14:paraId="7D082C3A" w14:textId="77777777" w:rsidR="00BA321A" w:rsidRDefault="00BA321A" w:rsidP="00263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A17B" w14:textId="77777777" w:rsidR="00383DEB" w:rsidRDefault="00383DE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61A8C"/>
    <w:multiLevelType w:val="hybridMultilevel"/>
    <w:tmpl w:val="7302B442"/>
    <w:lvl w:ilvl="0" w:tplc="110689EC">
      <w:start w:val="1"/>
      <w:numFmt w:val="decimal"/>
      <w:lvlText w:val="%1."/>
      <w:lvlJc w:val="left"/>
      <w:pPr>
        <w:ind w:left="555" w:hanging="360"/>
      </w:pPr>
      <w:rPr>
        <w:rFonts w:hint="default"/>
      </w:rPr>
    </w:lvl>
    <w:lvl w:ilvl="1" w:tplc="A26ECB1E" w:tentative="1">
      <w:start w:val="1"/>
      <w:numFmt w:val="lowerLetter"/>
      <w:lvlText w:val="%2."/>
      <w:lvlJc w:val="left"/>
      <w:pPr>
        <w:ind w:left="1275" w:hanging="360"/>
      </w:pPr>
    </w:lvl>
    <w:lvl w:ilvl="2" w:tplc="F5E87C70" w:tentative="1">
      <w:start w:val="1"/>
      <w:numFmt w:val="lowerRoman"/>
      <w:lvlText w:val="%3."/>
      <w:lvlJc w:val="right"/>
      <w:pPr>
        <w:ind w:left="1995" w:hanging="180"/>
      </w:pPr>
    </w:lvl>
    <w:lvl w:ilvl="3" w:tplc="5652E034" w:tentative="1">
      <w:start w:val="1"/>
      <w:numFmt w:val="decimal"/>
      <w:lvlText w:val="%4."/>
      <w:lvlJc w:val="left"/>
      <w:pPr>
        <w:ind w:left="2715" w:hanging="360"/>
      </w:pPr>
    </w:lvl>
    <w:lvl w:ilvl="4" w:tplc="E0F6E96C" w:tentative="1">
      <w:start w:val="1"/>
      <w:numFmt w:val="lowerLetter"/>
      <w:lvlText w:val="%5."/>
      <w:lvlJc w:val="left"/>
      <w:pPr>
        <w:ind w:left="3435" w:hanging="360"/>
      </w:pPr>
    </w:lvl>
    <w:lvl w:ilvl="5" w:tplc="8968C4D6" w:tentative="1">
      <w:start w:val="1"/>
      <w:numFmt w:val="lowerRoman"/>
      <w:lvlText w:val="%6."/>
      <w:lvlJc w:val="right"/>
      <w:pPr>
        <w:ind w:left="4155" w:hanging="180"/>
      </w:pPr>
    </w:lvl>
    <w:lvl w:ilvl="6" w:tplc="F8EC3FEA" w:tentative="1">
      <w:start w:val="1"/>
      <w:numFmt w:val="decimal"/>
      <w:lvlText w:val="%7."/>
      <w:lvlJc w:val="left"/>
      <w:pPr>
        <w:ind w:left="4875" w:hanging="360"/>
      </w:pPr>
    </w:lvl>
    <w:lvl w:ilvl="7" w:tplc="617AE9A0" w:tentative="1">
      <w:start w:val="1"/>
      <w:numFmt w:val="lowerLetter"/>
      <w:lvlText w:val="%8."/>
      <w:lvlJc w:val="left"/>
      <w:pPr>
        <w:ind w:left="5595" w:hanging="360"/>
      </w:pPr>
    </w:lvl>
    <w:lvl w:ilvl="8" w:tplc="573AD0F6" w:tentative="1">
      <w:start w:val="1"/>
      <w:numFmt w:val="lowerRoman"/>
      <w:lvlText w:val="%9."/>
      <w:lvlJc w:val="right"/>
      <w:pPr>
        <w:ind w:left="6315" w:hanging="180"/>
      </w:pPr>
    </w:lvl>
  </w:abstractNum>
  <w:abstractNum w:abstractNumId="1" w15:restartNumberingAfterBreak="0">
    <w:nsid w:val="23DA2CE9"/>
    <w:multiLevelType w:val="hybridMultilevel"/>
    <w:tmpl w:val="2E26D226"/>
    <w:lvl w:ilvl="0" w:tplc="E95E591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8133F"/>
    <w:multiLevelType w:val="hybridMultilevel"/>
    <w:tmpl w:val="6E6EF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8E5C3B"/>
    <w:multiLevelType w:val="hybridMultilevel"/>
    <w:tmpl w:val="132869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E4A7C"/>
    <w:multiLevelType w:val="hybridMultilevel"/>
    <w:tmpl w:val="3918D36E"/>
    <w:lvl w:ilvl="0" w:tplc="763C6F2E">
      <w:start w:val="1"/>
      <w:numFmt w:val="decimal"/>
      <w:lvlText w:val="%1)"/>
      <w:lvlJc w:val="left"/>
      <w:pPr>
        <w:ind w:left="720" w:hanging="360"/>
      </w:pPr>
      <w:rPr>
        <w:rFonts w:hint="default"/>
        <w:i w:val="0"/>
      </w:rPr>
    </w:lvl>
    <w:lvl w:ilvl="1" w:tplc="BC1AB1C6" w:tentative="1">
      <w:start w:val="1"/>
      <w:numFmt w:val="lowerLetter"/>
      <w:lvlText w:val="%2."/>
      <w:lvlJc w:val="left"/>
      <w:pPr>
        <w:ind w:left="1440" w:hanging="360"/>
      </w:pPr>
    </w:lvl>
    <w:lvl w:ilvl="2" w:tplc="71B22410" w:tentative="1">
      <w:start w:val="1"/>
      <w:numFmt w:val="lowerRoman"/>
      <w:lvlText w:val="%3."/>
      <w:lvlJc w:val="right"/>
      <w:pPr>
        <w:ind w:left="2160" w:hanging="180"/>
      </w:pPr>
    </w:lvl>
    <w:lvl w:ilvl="3" w:tplc="CE16AE1E" w:tentative="1">
      <w:start w:val="1"/>
      <w:numFmt w:val="decimal"/>
      <w:lvlText w:val="%4."/>
      <w:lvlJc w:val="left"/>
      <w:pPr>
        <w:ind w:left="2880" w:hanging="360"/>
      </w:pPr>
    </w:lvl>
    <w:lvl w:ilvl="4" w:tplc="5EBE1464" w:tentative="1">
      <w:start w:val="1"/>
      <w:numFmt w:val="lowerLetter"/>
      <w:lvlText w:val="%5."/>
      <w:lvlJc w:val="left"/>
      <w:pPr>
        <w:ind w:left="3600" w:hanging="360"/>
      </w:pPr>
    </w:lvl>
    <w:lvl w:ilvl="5" w:tplc="BED803F6" w:tentative="1">
      <w:start w:val="1"/>
      <w:numFmt w:val="lowerRoman"/>
      <w:lvlText w:val="%6."/>
      <w:lvlJc w:val="right"/>
      <w:pPr>
        <w:ind w:left="4320" w:hanging="180"/>
      </w:pPr>
    </w:lvl>
    <w:lvl w:ilvl="6" w:tplc="336651BA" w:tentative="1">
      <w:start w:val="1"/>
      <w:numFmt w:val="decimal"/>
      <w:lvlText w:val="%7."/>
      <w:lvlJc w:val="left"/>
      <w:pPr>
        <w:ind w:left="5040" w:hanging="360"/>
      </w:pPr>
    </w:lvl>
    <w:lvl w:ilvl="7" w:tplc="CD7A67FA" w:tentative="1">
      <w:start w:val="1"/>
      <w:numFmt w:val="lowerLetter"/>
      <w:lvlText w:val="%8."/>
      <w:lvlJc w:val="left"/>
      <w:pPr>
        <w:ind w:left="5760" w:hanging="360"/>
      </w:pPr>
    </w:lvl>
    <w:lvl w:ilvl="8" w:tplc="5EF077CA" w:tentative="1">
      <w:start w:val="1"/>
      <w:numFmt w:val="lowerRoman"/>
      <w:lvlText w:val="%9."/>
      <w:lvlJc w:val="right"/>
      <w:pPr>
        <w:ind w:left="6480" w:hanging="180"/>
      </w:pPr>
    </w:lvl>
  </w:abstractNum>
  <w:abstractNum w:abstractNumId="5" w15:restartNumberingAfterBreak="0">
    <w:nsid w:val="4F635265"/>
    <w:multiLevelType w:val="hybridMultilevel"/>
    <w:tmpl w:val="F66E6BE8"/>
    <w:lvl w:ilvl="0" w:tplc="1AC09B3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617465"/>
    <w:multiLevelType w:val="hybridMultilevel"/>
    <w:tmpl w:val="FAF40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25"/>
    <w:rsid w:val="000043DA"/>
    <w:rsid w:val="00005E96"/>
    <w:rsid w:val="00006C47"/>
    <w:rsid w:val="0002526F"/>
    <w:rsid w:val="000264C9"/>
    <w:rsid w:val="00026E87"/>
    <w:rsid w:val="000279E9"/>
    <w:rsid w:val="00027C50"/>
    <w:rsid w:val="0003531F"/>
    <w:rsid w:val="0003663C"/>
    <w:rsid w:val="0003673E"/>
    <w:rsid w:val="00040767"/>
    <w:rsid w:val="00045BDE"/>
    <w:rsid w:val="0005070D"/>
    <w:rsid w:val="00055F1A"/>
    <w:rsid w:val="00056DA3"/>
    <w:rsid w:val="000606FC"/>
    <w:rsid w:val="00065358"/>
    <w:rsid w:val="000653CF"/>
    <w:rsid w:val="00075773"/>
    <w:rsid w:val="00077602"/>
    <w:rsid w:val="000807EE"/>
    <w:rsid w:val="00082BC5"/>
    <w:rsid w:val="00085C1F"/>
    <w:rsid w:val="00094EDC"/>
    <w:rsid w:val="000A0715"/>
    <w:rsid w:val="000A0A22"/>
    <w:rsid w:val="000A0D3B"/>
    <w:rsid w:val="000B034B"/>
    <w:rsid w:val="000B341B"/>
    <w:rsid w:val="000C152B"/>
    <w:rsid w:val="000C1641"/>
    <w:rsid w:val="000C3471"/>
    <w:rsid w:val="000C3865"/>
    <w:rsid w:val="000C6BD7"/>
    <w:rsid w:val="000D0529"/>
    <w:rsid w:val="000D0D7B"/>
    <w:rsid w:val="000D37D3"/>
    <w:rsid w:val="000D4BF0"/>
    <w:rsid w:val="000D7A8E"/>
    <w:rsid w:val="000E44B9"/>
    <w:rsid w:val="000F0FE9"/>
    <w:rsid w:val="000F1E3E"/>
    <w:rsid w:val="000F766C"/>
    <w:rsid w:val="001017C8"/>
    <w:rsid w:val="0010449B"/>
    <w:rsid w:val="0010593D"/>
    <w:rsid w:val="001069CE"/>
    <w:rsid w:val="00106CC7"/>
    <w:rsid w:val="00106DE9"/>
    <w:rsid w:val="00111818"/>
    <w:rsid w:val="0011282D"/>
    <w:rsid w:val="001176E2"/>
    <w:rsid w:val="00122745"/>
    <w:rsid w:val="001300B2"/>
    <w:rsid w:val="0013381A"/>
    <w:rsid w:val="00137969"/>
    <w:rsid w:val="001430CA"/>
    <w:rsid w:val="0014479F"/>
    <w:rsid w:val="0014558E"/>
    <w:rsid w:val="00152C00"/>
    <w:rsid w:val="001554B4"/>
    <w:rsid w:val="00165481"/>
    <w:rsid w:val="001667B9"/>
    <w:rsid w:val="00167B95"/>
    <w:rsid w:val="00171571"/>
    <w:rsid w:val="00173186"/>
    <w:rsid w:val="0017584E"/>
    <w:rsid w:val="00184A89"/>
    <w:rsid w:val="001855CA"/>
    <w:rsid w:val="00185BFE"/>
    <w:rsid w:val="00187176"/>
    <w:rsid w:val="00190829"/>
    <w:rsid w:val="00190FBA"/>
    <w:rsid w:val="0019366D"/>
    <w:rsid w:val="00194A89"/>
    <w:rsid w:val="00194B8F"/>
    <w:rsid w:val="001A4A11"/>
    <w:rsid w:val="001A660F"/>
    <w:rsid w:val="001A67DC"/>
    <w:rsid w:val="001A6D27"/>
    <w:rsid w:val="001A70EB"/>
    <w:rsid w:val="001A7BD0"/>
    <w:rsid w:val="001B21CA"/>
    <w:rsid w:val="001B2580"/>
    <w:rsid w:val="001B45C3"/>
    <w:rsid w:val="001B6696"/>
    <w:rsid w:val="001C4256"/>
    <w:rsid w:val="001C50C9"/>
    <w:rsid w:val="001C5C73"/>
    <w:rsid w:val="001C6EFD"/>
    <w:rsid w:val="001C704A"/>
    <w:rsid w:val="001D210D"/>
    <w:rsid w:val="001D2E44"/>
    <w:rsid w:val="001D560F"/>
    <w:rsid w:val="001E0E45"/>
    <w:rsid w:val="001E13BB"/>
    <w:rsid w:val="001E1583"/>
    <w:rsid w:val="001E3C80"/>
    <w:rsid w:val="001E4AF7"/>
    <w:rsid w:val="001E6BA8"/>
    <w:rsid w:val="001F2FCB"/>
    <w:rsid w:val="001F3A89"/>
    <w:rsid w:val="001F4E4E"/>
    <w:rsid w:val="001F653D"/>
    <w:rsid w:val="00201D02"/>
    <w:rsid w:val="00210ADC"/>
    <w:rsid w:val="00211430"/>
    <w:rsid w:val="002126BB"/>
    <w:rsid w:val="002150FB"/>
    <w:rsid w:val="00217785"/>
    <w:rsid w:val="00217C20"/>
    <w:rsid w:val="00221A1E"/>
    <w:rsid w:val="0022335E"/>
    <w:rsid w:val="00224C1C"/>
    <w:rsid w:val="0024412C"/>
    <w:rsid w:val="00246023"/>
    <w:rsid w:val="00251EAC"/>
    <w:rsid w:val="00260018"/>
    <w:rsid w:val="00260212"/>
    <w:rsid w:val="00260994"/>
    <w:rsid w:val="0026152F"/>
    <w:rsid w:val="00263839"/>
    <w:rsid w:val="002701F1"/>
    <w:rsid w:val="00270D06"/>
    <w:rsid w:val="00271E0A"/>
    <w:rsid w:val="00276794"/>
    <w:rsid w:val="0027768C"/>
    <w:rsid w:val="002828FC"/>
    <w:rsid w:val="00283EEB"/>
    <w:rsid w:val="00292376"/>
    <w:rsid w:val="0029361B"/>
    <w:rsid w:val="00293785"/>
    <w:rsid w:val="00296888"/>
    <w:rsid w:val="00297001"/>
    <w:rsid w:val="00297131"/>
    <w:rsid w:val="002A12FD"/>
    <w:rsid w:val="002A6C28"/>
    <w:rsid w:val="002B2833"/>
    <w:rsid w:val="002B40C8"/>
    <w:rsid w:val="002C02C7"/>
    <w:rsid w:val="002C0D77"/>
    <w:rsid w:val="002C10FC"/>
    <w:rsid w:val="002C1665"/>
    <w:rsid w:val="002C6F4D"/>
    <w:rsid w:val="002C7E84"/>
    <w:rsid w:val="002D089D"/>
    <w:rsid w:val="002D1F9A"/>
    <w:rsid w:val="002D60A8"/>
    <w:rsid w:val="002D6397"/>
    <w:rsid w:val="002D6544"/>
    <w:rsid w:val="002E01EC"/>
    <w:rsid w:val="002E0592"/>
    <w:rsid w:val="002E076E"/>
    <w:rsid w:val="002E10DD"/>
    <w:rsid w:val="002E268C"/>
    <w:rsid w:val="002E2E71"/>
    <w:rsid w:val="002E57CC"/>
    <w:rsid w:val="002E5B7D"/>
    <w:rsid w:val="002E7AEB"/>
    <w:rsid w:val="002F40AC"/>
    <w:rsid w:val="002F4795"/>
    <w:rsid w:val="002F6218"/>
    <w:rsid w:val="00301CCD"/>
    <w:rsid w:val="003024F0"/>
    <w:rsid w:val="00303D85"/>
    <w:rsid w:val="003052B7"/>
    <w:rsid w:val="00306F06"/>
    <w:rsid w:val="0031277F"/>
    <w:rsid w:val="0031342E"/>
    <w:rsid w:val="00320FF6"/>
    <w:rsid w:val="00322EC3"/>
    <w:rsid w:val="00323796"/>
    <w:rsid w:val="00324F62"/>
    <w:rsid w:val="0032531E"/>
    <w:rsid w:val="003264ED"/>
    <w:rsid w:val="003267E1"/>
    <w:rsid w:val="00327E10"/>
    <w:rsid w:val="00327EC8"/>
    <w:rsid w:val="00335C07"/>
    <w:rsid w:val="00343213"/>
    <w:rsid w:val="00345342"/>
    <w:rsid w:val="00346FAB"/>
    <w:rsid w:val="00352E06"/>
    <w:rsid w:val="003546EE"/>
    <w:rsid w:val="00360291"/>
    <w:rsid w:val="00360C5F"/>
    <w:rsid w:val="00363E6E"/>
    <w:rsid w:val="00365227"/>
    <w:rsid w:val="00365532"/>
    <w:rsid w:val="00366ED8"/>
    <w:rsid w:val="003675B1"/>
    <w:rsid w:val="00371793"/>
    <w:rsid w:val="00375C10"/>
    <w:rsid w:val="00382837"/>
    <w:rsid w:val="00382897"/>
    <w:rsid w:val="00383DEB"/>
    <w:rsid w:val="00385167"/>
    <w:rsid w:val="003912BC"/>
    <w:rsid w:val="00397774"/>
    <w:rsid w:val="003A6E7D"/>
    <w:rsid w:val="003B059F"/>
    <w:rsid w:val="003B18C0"/>
    <w:rsid w:val="003B6B3C"/>
    <w:rsid w:val="003C10F3"/>
    <w:rsid w:val="003D36E7"/>
    <w:rsid w:val="003D7C28"/>
    <w:rsid w:val="003E183E"/>
    <w:rsid w:val="003E2BA6"/>
    <w:rsid w:val="003E5FB3"/>
    <w:rsid w:val="003E6BFE"/>
    <w:rsid w:val="003F222D"/>
    <w:rsid w:val="00404D2C"/>
    <w:rsid w:val="00416202"/>
    <w:rsid w:val="004165FA"/>
    <w:rsid w:val="004166A3"/>
    <w:rsid w:val="004166E9"/>
    <w:rsid w:val="00421849"/>
    <w:rsid w:val="004223E2"/>
    <w:rsid w:val="0042267C"/>
    <w:rsid w:val="00430530"/>
    <w:rsid w:val="004315C2"/>
    <w:rsid w:val="00432826"/>
    <w:rsid w:val="00435F9B"/>
    <w:rsid w:val="00437D2F"/>
    <w:rsid w:val="00443E1C"/>
    <w:rsid w:val="0045262D"/>
    <w:rsid w:val="004535DF"/>
    <w:rsid w:val="00454324"/>
    <w:rsid w:val="00457E55"/>
    <w:rsid w:val="00462304"/>
    <w:rsid w:val="00463D83"/>
    <w:rsid w:val="00467591"/>
    <w:rsid w:val="004722FF"/>
    <w:rsid w:val="00472B60"/>
    <w:rsid w:val="00477325"/>
    <w:rsid w:val="00483F0E"/>
    <w:rsid w:val="00487BA2"/>
    <w:rsid w:val="00492422"/>
    <w:rsid w:val="00492AAB"/>
    <w:rsid w:val="00492E4E"/>
    <w:rsid w:val="004948ED"/>
    <w:rsid w:val="004974B7"/>
    <w:rsid w:val="004A658D"/>
    <w:rsid w:val="004B20CC"/>
    <w:rsid w:val="004B574E"/>
    <w:rsid w:val="004B5889"/>
    <w:rsid w:val="004B5B1A"/>
    <w:rsid w:val="004B6980"/>
    <w:rsid w:val="004C181A"/>
    <w:rsid w:val="004C6AD7"/>
    <w:rsid w:val="004D1E02"/>
    <w:rsid w:val="004D34E5"/>
    <w:rsid w:val="004E0CB8"/>
    <w:rsid w:val="004E2A59"/>
    <w:rsid w:val="004E57DF"/>
    <w:rsid w:val="004F0E22"/>
    <w:rsid w:val="004F18DD"/>
    <w:rsid w:val="004F3288"/>
    <w:rsid w:val="004F6637"/>
    <w:rsid w:val="004F6A59"/>
    <w:rsid w:val="004F7393"/>
    <w:rsid w:val="0050421C"/>
    <w:rsid w:val="00510447"/>
    <w:rsid w:val="00512BAC"/>
    <w:rsid w:val="005150FB"/>
    <w:rsid w:val="0052694C"/>
    <w:rsid w:val="00526A53"/>
    <w:rsid w:val="005300B2"/>
    <w:rsid w:val="00531948"/>
    <w:rsid w:val="00533899"/>
    <w:rsid w:val="0054407D"/>
    <w:rsid w:val="00546E2B"/>
    <w:rsid w:val="00557734"/>
    <w:rsid w:val="005628BA"/>
    <w:rsid w:val="00565425"/>
    <w:rsid w:val="005661B6"/>
    <w:rsid w:val="00566A0A"/>
    <w:rsid w:val="00567B76"/>
    <w:rsid w:val="00575F9E"/>
    <w:rsid w:val="005767B1"/>
    <w:rsid w:val="00577A2F"/>
    <w:rsid w:val="005830A9"/>
    <w:rsid w:val="005849AB"/>
    <w:rsid w:val="00587CC8"/>
    <w:rsid w:val="00590AE7"/>
    <w:rsid w:val="00592C4B"/>
    <w:rsid w:val="005A05A1"/>
    <w:rsid w:val="005A1083"/>
    <w:rsid w:val="005A1FDC"/>
    <w:rsid w:val="005A42DC"/>
    <w:rsid w:val="005A49D6"/>
    <w:rsid w:val="005A772E"/>
    <w:rsid w:val="005B3F5A"/>
    <w:rsid w:val="005B4D37"/>
    <w:rsid w:val="005B656A"/>
    <w:rsid w:val="005B6DC0"/>
    <w:rsid w:val="005C0A6E"/>
    <w:rsid w:val="005C19F9"/>
    <w:rsid w:val="005C30D1"/>
    <w:rsid w:val="005D03A4"/>
    <w:rsid w:val="005D0C7D"/>
    <w:rsid w:val="005D65E7"/>
    <w:rsid w:val="005D6D65"/>
    <w:rsid w:val="005E0F6F"/>
    <w:rsid w:val="005E2835"/>
    <w:rsid w:val="005E2F69"/>
    <w:rsid w:val="005E4CFE"/>
    <w:rsid w:val="005E5345"/>
    <w:rsid w:val="005E687F"/>
    <w:rsid w:val="005F25E1"/>
    <w:rsid w:val="005F342B"/>
    <w:rsid w:val="005F4C67"/>
    <w:rsid w:val="005F79FF"/>
    <w:rsid w:val="00601485"/>
    <w:rsid w:val="00601D96"/>
    <w:rsid w:val="00601FA8"/>
    <w:rsid w:val="0060379A"/>
    <w:rsid w:val="00605575"/>
    <w:rsid w:val="0060565F"/>
    <w:rsid w:val="0061157C"/>
    <w:rsid w:val="00611E4C"/>
    <w:rsid w:val="00613028"/>
    <w:rsid w:val="00614432"/>
    <w:rsid w:val="0061798B"/>
    <w:rsid w:val="0062181A"/>
    <w:rsid w:val="0062545B"/>
    <w:rsid w:val="006320D0"/>
    <w:rsid w:val="0063241B"/>
    <w:rsid w:val="00634314"/>
    <w:rsid w:val="0064376B"/>
    <w:rsid w:val="006438D9"/>
    <w:rsid w:val="00644F33"/>
    <w:rsid w:val="00646881"/>
    <w:rsid w:val="00646AC2"/>
    <w:rsid w:val="00647235"/>
    <w:rsid w:val="00647E28"/>
    <w:rsid w:val="006541F5"/>
    <w:rsid w:val="006558D5"/>
    <w:rsid w:val="00655C0D"/>
    <w:rsid w:val="0066197A"/>
    <w:rsid w:val="00664940"/>
    <w:rsid w:val="00666337"/>
    <w:rsid w:val="00670F94"/>
    <w:rsid w:val="006753EA"/>
    <w:rsid w:val="0068254B"/>
    <w:rsid w:val="00682E78"/>
    <w:rsid w:val="006839A3"/>
    <w:rsid w:val="00693CC1"/>
    <w:rsid w:val="006A3DF2"/>
    <w:rsid w:val="006A6BAD"/>
    <w:rsid w:val="006B03A2"/>
    <w:rsid w:val="006B4230"/>
    <w:rsid w:val="006B46E8"/>
    <w:rsid w:val="006B4EF9"/>
    <w:rsid w:val="006B6044"/>
    <w:rsid w:val="006B7327"/>
    <w:rsid w:val="006D1D2C"/>
    <w:rsid w:val="006D20D0"/>
    <w:rsid w:val="006D2FB0"/>
    <w:rsid w:val="006D7CD9"/>
    <w:rsid w:val="006E4390"/>
    <w:rsid w:val="006F091A"/>
    <w:rsid w:val="006F1E4C"/>
    <w:rsid w:val="006F3C81"/>
    <w:rsid w:val="006F3F3C"/>
    <w:rsid w:val="006F4B75"/>
    <w:rsid w:val="006F52D5"/>
    <w:rsid w:val="006F7AB6"/>
    <w:rsid w:val="0070169A"/>
    <w:rsid w:val="00703E13"/>
    <w:rsid w:val="00704481"/>
    <w:rsid w:val="0070503B"/>
    <w:rsid w:val="00710357"/>
    <w:rsid w:val="007114FE"/>
    <w:rsid w:val="00712DDF"/>
    <w:rsid w:val="0071678E"/>
    <w:rsid w:val="00722701"/>
    <w:rsid w:val="00725258"/>
    <w:rsid w:val="00725CCF"/>
    <w:rsid w:val="00731942"/>
    <w:rsid w:val="0073241B"/>
    <w:rsid w:val="00736DA3"/>
    <w:rsid w:val="0074084D"/>
    <w:rsid w:val="0074145E"/>
    <w:rsid w:val="0074239F"/>
    <w:rsid w:val="00742D8B"/>
    <w:rsid w:val="00750CB7"/>
    <w:rsid w:val="0075140E"/>
    <w:rsid w:val="007515EB"/>
    <w:rsid w:val="007539E1"/>
    <w:rsid w:val="00754A28"/>
    <w:rsid w:val="007575E7"/>
    <w:rsid w:val="007631AA"/>
    <w:rsid w:val="00765F23"/>
    <w:rsid w:val="00767192"/>
    <w:rsid w:val="00772E63"/>
    <w:rsid w:val="00773907"/>
    <w:rsid w:val="00774B03"/>
    <w:rsid w:val="00774B80"/>
    <w:rsid w:val="00780C3C"/>
    <w:rsid w:val="00781A72"/>
    <w:rsid w:val="00783005"/>
    <w:rsid w:val="00785D41"/>
    <w:rsid w:val="00790398"/>
    <w:rsid w:val="007908CA"/>
    <w:rsid w:val="00795B0D"/>
    <w:rsid w:val="007965FD"/>
    <w:rsid w:val="007972F7"/>
    <w:rsid w:val="007A0692"/>
    <w:rsid w:val="007A106A"/>
    <w:rsid w:val="007A275B"/>
    <w:rsid w:val="007A5590"/>
    <w:rsid w:val="007C044B"/>
    <w:rsid w:val="007D3593"/>
    <w:rsid w:val="007E49D2"/>
    <w:rsid w:val="007E53E0"/>
    <w:rsid w:val="007E70B8"/>
    <w:rsid w:val="007F4AF1"/>
    <w:rsid w:val="008020AF"/>
    <w:rsid w:val="008029C5"/>
    <w:rsid w:val="008040A6"/>
    <w:rsid w:val="0081152E"/>
    <w:rsid w:val="0081573B"/>
    <w:rsid w:val="0082105C"/>
    <w:rsid w:val="00821F4C"/>
    <w:rsid w:val="00825EFE"/>
    <w:rsid w:val="00826F67"/>
    <w:rsid w:val="00831FE7"/>
    <w:rsid w:val="008321E1"/>
    <w:rsid w:val="00833183"/>
    <w:rsid w:val="0083465D"/>
    <w:rsid w:val="00834E98"/>
    <w:rsid w:val="00835DF8"/>
    <w:rsid w:val="00837DA0"/>
    <w:rsid w:val="00842089"/>
    <w:rsid w:val="00843A9E"/>
    <w:rsid w:val="00845D85"/>
    <w:rsid w:val="0085018A"/>
    <w:rsid w:val="0085553B"/>
    <w:rsid w:val="00856259"/>
    <w:rsid w:val="00860D8B"/>
    <w:rsid w:val="008622ED"/>
    <w:rsid w:val="00875515"/>
    <w:rsid w:val="00875B5C"/>
    <w:rsid w:val="00883D52"/>
    <w:rsid w:val="008927E4"/>
    <w:rsid w:val="008928A6"/>
    <w:rsid w:val="00894B2E"/>
    <w:rsid w:val="008A2FB9"/>
    <w:rsid w:val="008A3502"/>
    <w:rsid w:val="008A5716"/>
    <w:rsid w:val="008A58F9"/>
    <w:rsid w:val="008A5AF2"/>
    <w:rsid w:val="008B1CB7"/>
    <w:rsid w:val="008B3A38"/>
    <w:rsid w:val="008B46B4"/>
    <w:rsid w:val="008C14B8"/>
    <w:rsid w:val="008C1916"/>
    <w:rsid w:val="008C21F2"/>
    <w:rsid w:val="008C27BC"/>
    <w:rsid w:val="008D1270"/>
    <w:rsid w:val="008E26B6"/>
    <w:rsid w:val="008E3057"/>
    <w:rsid w:val="008F0107"/>
    <w:rsid w:val="008F0D75"/>
    <w:rsid w:val="008F14DE"/>
    <w:rsid w:val="008F62F0"/>
    <w:rsid w:val="008F76B2"/>
    <w:rsid w:val="00902A39"/>
    <w:rsid w:val="00902C8C"/>
    <w:rsid w:val="00904DD0"/>
    <w:rsid w:val="009137C9"/>
    <w:rsid w:val="00916387"/>
    <w:rsid w:val="00922D65"/>
    <w:rsid w:val="0092341C"/>
    <w:rsid w:val="0092443D"/>
    <w:rsid w:val="00925410"/>
    <w:rsid w:val="00930AC1"/>
    <w:rsid w:val="009310C2"/>
    <w:rsid w:val="00931275"/>
    <w:rsid w:val="0093761E"/>
    <w:rsid w:val="00937D24"/>
    <w:rsid w:val="0094378F"/>
    <w:rsid w:val="00944DAF"/>
    <w:rsid w:val="00945127"/>
    <w:rsid w:val="00945503"/>
    <w:rsid w:val="00951CA7"/>
    <w:rsid w:val="009614C2"/>
    <w:rsid w:val="00961755"/>
    <w:rsid w:val="00966F05"/>
    <w:rsid w:val="00973305"/>
    <w:rsid w:val="00975F72"/>
    <w:rsid w:val="00982D68"/>
    <w:rsid w:val="00983F58"/>
    <w:rsid w:val="009905EB"/>
    <w:rsid w:val="00992ACC"/>
    <w:rsid w:val="00995361"/>
    <w:rsid w:val="009A5DC6"/>
    <w:rsid w:val="009B0E66"/>
    <w:rsid w:val="009B294F"/>
    <w:rsid w:val="009B549E"/>
    <w:rsid w:val="009B74E6"/>
    <w:rsid w:val="009C3896"/>
    <w:rsid w:val="009C475D"/>
    <w:rsid w:val="009D46AE"/>
    <w:rsid w:val="009E23A5"/>
    <w:rsid w:val="009E3A44"/>
    <w:rsid w:val="009E4D92"/>
    <w:rsid w:val="009E5125"/>
    <w:rsid w:val="009E618F"/>
    <w:rsid w:val="009F0AA4"/>
    <w:rsid w:val="009F3966"/>
    <w:rsid w:val="009F5651"/>
    <w:rsid w:val="009F62AE"/>
    <w:rsid w:val="009F6CBA"/>
    <w:rsid w:val="009F7263"/>
    <w:rsid w:val="00A0476B"/>
    <w:rsid w:val="00A06A5C"/>
    <w:rsid w:val="00A06B26"/>
    <w:rsid w:val="00A11D35"/>
    <w:rsid w:val="00A127F2"/>
    <w:rsid w:val="00A146A7"/>
    <w:rsid w:val="00A2365C"/>
    <w:rsid w:val="00A25095"/>
    <w:rsid w:val="00A31B2B"/>
    <w:rsid w:val="00A320FD"/>
    <w:rsid w:val="00A402D0"/>
    <w:rsid w:val="00A44598"/>
    <w:rsid w:val="00A44DFC"/>
    <w:rsid w:val="00A450AF"/>
    <w:rsid w:val="00A45C00"/>
    <w:rsid w:val="00A477EF"/>
    <w:rsid w:val="00A5171D"/>
    <w:rsid w:val="00A51F3C"/>
    <w:rsid w:val="00A526BB"/>
    <w:rsid w:val="00A64664"/>
    <w:rsid w:val="00A65827"/>
    <w:rsid w:val="00A67F67"/>
    <w:rsid w:val="00A7299C"/>
    <w:rsid w:val="00A751CA"/>
    <w:rsid w:val="00A80D23"/>
    <w:rsid w:val="00A832BC"/>
    <w:rsid w:val="00A91227"/>
    <w:rsid w:val="00A94DEF"/>
    <w:rsid w:val="00A96F24"/>
    <w:rsid w:val="00AA05D0"/>
    <w:rsid w:val="00AA20ED"/>
    <w:rsid w:val="00AA404E"/>
    <w:rsid w:val="00AA46A7"/>
    <w:rsid w:val="00AB01A1"/>
    <w:rsid w:val="00AB1566"/>
    <w:rsid w:val="00AB20F4"/>
    <w:rsid w:val="00AB5EC3"/>
    <w:rsid w:val="00AB68D4"/>
    <w:rsid w:val="00AB7E21"/>
    <w:rsid w:val="00AC14E8"/>
    <w:rsid w:val="00AC4452"/>
    <w:rsid w:val="00AC4943"/>
    <w:rsid w:val="00AD404C"/>
    <w:rsid w:val="00AD49CE"/>
    <w:rsid w:val="00AD5F28"/>
    <w:rsid w:val="00AE060D"/>
    <w:rsid w:val="00AE1727"/>
    <w:rsid w:val="00AE2E65"/>
    <w:rsid w:val="00AE6465"/>
    <w:rsid w:val="00AE6AC8"/>
    <w:rsid w:val="00B01D6D"/>
    <w:rsid w:val="00B16DBD"/>
    <w:rsid w:val="00B20B86"/>
    <w:rsid w:val="00B273F3"/>
    <w:rsid w:val="00B278C7"/>
    <w:rsid w:val="00B30A02"/>
    <w:rsid w:val="00B315E7"/>
    <w:rsid w:val="00B31BA7"/>
    <w:rsid w:val="00B32D23"/>
    <w:rsid w:val="00B33354"/>
    <w:rsid w:val="00B41961"/>
    <w:rsid w:val="00B4347D"/>
    <w:rsid w:val="00B46D37"/>
    <w:rsid w:val="00B476A9"/>
    <w:rsid w:val="00B47B22"/>
    <w:rsid w:val="00B507A7"/>
    <w:rsid w:val="00B516CF"/>
    <w:rsid w:val="00B558C6"/>
    <w:rsid w:val="00B563CB"/>
    <w:rsid w:val="00B603D3"/>
    <w:rsid w:val="00B655BF"/>
    <w:rsid w:val="00B66B7D"/>
    <w:rsid w:val="00B722C7"/>
    <w:rsid w:val="00B72FE1"/>
    <w:rsid w:val="00B7641A"/>
    <w:rsid w:val="00B9056D"/>
    <w:rsid w:val="00B9585E"/>
    <w:rsid w:val="00B9692F"/>
    <w:rsid w:val="00BA321A"/>
    <w:rsid w:val="00BA4072"/>
    <w:rsid w:val="00BA5F72"/>
    <w:rsid w:val="00BA67FA"/>
    <w:rsid w:val="00BB054B"/>
    <w:rsid w:val="00BB1460"/>
    <w:rsid w:val="00BB152A"/>
    <w:rsid w:val="00BC03BE"/>
    <w:rsid w:val="00BC5BB8"/>
    <w:rsid w:val="00BD03EE"/>
    <w:rsid w:val="00BD78D7"/>
    <w:rsid w:val="00BE00F1"/>
    <w:rsid w:val="00BE4C46"/>
    <w:rsid w:val="00BE5C96"/>
    <w:rsid w:val="00BE7E30"/>
    <w:rsid w:val="00BF017D"/>
    <w:rsid w:val="00BF0C04"/>
    <w:rsid w:val="00BF0F3D"/>
    <w:rsid w:val="00BF190F"/>
    <w:rsid w:val="00BF1C01"/>
    <w:rsid w:val="00BF6A55"/>
    <w:rsid w:val="00BF757F"/>
    <w:rsid w:val="00C01B06"/>
    <w:rsid w:val="00C01FD0"/>
    <w:rsid w:val="00C020DC"/>
    <w:rsid w:val="00C02CD0"/>
    <w:rsid w:val="00C05E80"/>
    <w:rsid w:val="00C073D3"/>
    <w:rsid w:val="00C100B1"/>
    <w:rsid w:val="00C1194A"/>
    <w:rsid w:val="00C156B9"/>
    <w:rsid w:val="00C171EC"/>
    <w:rsid w:val="00C1743F"/>
    <w:rsid w:val="00C20406"/>
    <w:rsid w:val="00C2060C"/>
    <w:rsid w:val="00C23E77"/>
    <w:rsid w:val="00C242F5"/>
    <w:rsid w:val="00C24F52"/>
    <w:rsid w:val="00C27B18"/>
    <w:rsid w:val="00C3503D"/>
    <w:rsid w:val="00C37E8A"/>
    <w:rsid w:val="00C41013"/>
    <w:rsid w:val="00C422EC"/>
    <w:rsid w:val="00C5161A"/>
    <w:rsid w:val="00C55D2A"/>
    <w:rsid w:val="00C56E02"/>
    <w:rsid w:val="00C63B10"/>
    <w:rsid w:val="00C643EF"/>
    <w:rsid w:val="00C65F25"/>
    <w:rsid w:val="00C66002"/>
    <w:rsid w:val="00C67279"/>
    <w:rsid w:val="00C7163C"/>
    <w:rsid w:val="00C721FE"/>
    <w:rsid w:val="00C80FB6"/>
    <w:rsid w:val="00C85D8F"/>
    <w:rsid w:val="00C907C4"/>
    <w:rsid w:val="00C913B5"/>
    <w:rsid w:val="00C948D6"/>
    <w:rsid w:val="00CA15E5"/>
    <w:rsid w:val="00CA21C2"/>
    <w:rsid w:val="00CA286F"/>
    <w:rsid w:val="00CA545D"/>
    <w:rsid w:val="00CA7BA5"/>
    <w:rsid w:val="00CB25A6"/>
    <w:rsid w:val="00CB5993"/>
    <w:rsid w:val="00CB6525"/>
    <w:rsid w:val="00CB6845"/>
    <w:rsid w:val="00CC0B06"/>
    <w:rsid w:val="00CC0DC4"/>
    <w:rsid w:val="00CC31E1"/>
    <w:rsid w:val="00CC4220"/>
    <w:rsid w:val="00CD0654"/>
    <w:rsid w:val="00CD3E11"/>
    <w:rsid w:val="00CD44D4"/>
    <w:rsid w:val="00CD5EEF"/>
    <w:rsid w:val="00CD768B"/>
    <w:rsid w:val="00CE09E3"/>
    <w:rsid w:val="00CE5A2C"/>
    <w:rsid w:val="00CE693F"/>
    <w:rsid w:val="00CE79D9"/>
    <w:rsid w:val="00CE7AD5"/>
    <w:rsid w:val="00CF4608"/>
    <w:rsid w:val="00CF492C"/>
    <w:rsid w:val="00CF52D4"/>
    <w:rsid w:val="00D00E25"/>
    <w:rsid w:val="00D011C8"/>
    <w:rsid w:val="00D0316D"/>
    <w:rsid w:val="00D11B13"/>
    <w:rsid w:val="00D1294C"/>
    <w:rsid w:val="00D144ED"/>
    <w:rsid w:val="00D16A04"/>
    <w:rsid w:val="00D20212"/>
    <w:rsid w:val="00D2175B"/>
    <w:rsid w:val="00D224ED"/>
    <w:rsid w:val="00D24C23"/>
    <w:rsid w:val="00D25378"/>
    <w:rsid w:val="00D32D51"/>
    <w:rsid w:val="00D36E6E"/>
    <w:rsid w:val="00D40B96"/>
    <w:rsid w:val="00D420BA"/>
    <w:rsid w:val="00D4340B"/>
    <w:rsid w:val="00D43DF7"/>
    <w:rsid w:val="00D45979"/>
    <w:rsid w:val="00D50DB9"/>
    <w:rsid w:val="00D5318E"/>
    <w:rsid w:val="00D54358"/>
    <w:rsid w:val="00D54B60"/>
    <w:rsid w:val="00D64325"/>
    <w:rsid w:val="00D65C95"/>
    <w:rsid w:val="00D72B2C"/>
    <w:rsid w:val="00D80947"/>
    <w:rsid w:val="00D8181A"/>
    <w:rsid w:val="00D85D4C"/>
    <w:rsid w:val="00D86369"/>
    <w:rsid w:val="00D9343F"/>
    <w:rsid w:val="00D942F4"/>
    <w:rsid w:val="00DA05B3"/>
    <w:rsid w:val="00DA0893"/>
    <w:rsid w:val="00DA2FAB"/>
    <w:rsid w:val="00DA36C9"/>
    <w:rsid w:val="00DA416E"/>
    <w:rsid w:val="00DA5DFC"/>
    <w:rsid w:val="00DA6891"/>
    <w:rsid w:val="00DA7495"/>
    <w:rsid w:val="00DB0709"/>
    <w:rsid w:val="00DB3D7A"/>
    <w:rsid w:val="00DB45C7"/>
    <w:rsid w:val="00DB6563"/>
    <w:rsid w:val="00DC7B03"/>
    <w:rsid w:val="00DC7E0E"/>
    <w:rsid w:val="00DD2DB3"/>
    <w:rsid w:val="00DD3335"/>
    <w:rsid w:val="00DE003C"/>
    <w:rsid w:val="00DE02CD"/>
    <w:rsid w:val="00DE04BB"/>
    <w:rsid w:val="00DE4B09"/>
    <w:rsid w:val="00DF08F7"/>
    <w:rsid w:val="00DF44F6"/>
    <w:rsid w:val="00DF5967"/>
    <w:rsid w:val="00E01C4C"/>
    <w:rsid w:val="00E03384"/>
    <w:rsid w:val="00E04AC9"/>
    <w:rsid w:val="00E05984"/>
    <w:rsid w:val="00E05A38"/>
    <w:rsid w:val="00E05C46"/>
    <w:rsid w:val="00E064D7"/>
    <w:rsid w:val="00E071B1"/>
    <w:rsid w:val="00E107EB"/>
    <w:rsid w:val="00E113CA"/>
    <w:rsid w:val="00E116B8"/>
    <w:rsid w:val="00E1309E"/>
    <w:rsid w:val="00E15633"/>
    <w:rsid w:val="00E172C9"/>
    <w:rsid w:val="00E21A5B"/>
    <w:rsid w:val="00E2341E"/>
    <w:rsid w:val="00E25E4D"/>
    <w:rsid w:val="00E26DDD"/>
    <w:rsid w:val="00E27EE3"/>
    <w:rsid w:val="00E30777"/>
    <w:rsid w:val="00E37E9D"/>
    <w:rsid w:val="00E453FD"/>
    <w:rsid w:val="00E5124D"/>
    <w:rsid w:val="00E51844"/>
    <w:rsid w:val="00E553B6"/>
    <w:rsid w:val="00E56836"/>
    <w:rsid w:val="00E57B56"/>
    <w:rsid w:val="00E605DE"/>
    <w:rsid w:val="00E61AE3"/>
    <w:rsid w:val="00E62CBC"/>
    <w:rsid w:val="00E62E9B"/>
    <w:rsid w:val="00E71C8C"/>
    <w:rsid w:val="00E7463F"/>
    <w:rsid w:val="00E74A9F"/>
    <w:rsid w:val="00E75225"/>
    <w:rsid w:val="00E75B4D"/>
    <w:rsid w:val="00E82867"/>
    <w:rsid w:val="00E844A1"/>
    <w:rsid w:val="00E844ED"/>
    <w:rsid w:val="00E85C65"/>
    <w:rsid w:val="00E85DD0"/>
    <w:rsid w:val="00EA031C"/>
    <w:rsid w:val="00EA1566"/>
    <w:rsid w:val="00EA29C0"/>
    <w:rsid w:val="00EA3A32"/>
    <w:rsid w:val="00EA51F3"/>
    <w:rsid w:val="00EA5464"/>
    <w:rsid w:val="00EB30B0"/>
    <w:rsid w:val="00EB53F6"/>
    <w:rsid w:val="00EB672B"/>
    <w:rsid w:val="00EC1C8D"/>
    <w:rsid w:val="00EC4560"/>
    <w:rsid w:val="00EC74F6"/>
    <w:rsid w:val="00ED4DE2"/>
    <w:rsid w:val="00EE437E"/>
    <w:rsid w:val="00EE4517"/>
    <w:rsid w:val="00EF79E7"/>
    <w:rsid w:val="00EF7FA2"/>
    <w:rsid w:val="00F00E29"/>
    <w:rsid w:val="00F02754"/>
    <w:rsid w:val="00F05855"/>
    <w:rsid w:val="00F10E17"/>
    <w:rsid w:val="00F13C18"/>
    <w:rsid w:val="00F149D0"/>
    <w:rsid w:val="00F15A0E"/>
    <w:rsid w:val="00F21677"/>
    <w:rsid w:val="00F2796F"/>
    <w:rsid w:val="00F31C0C"/>
    <w:rsid w:val="00F35735"/>
    <w:rsid w:val="00F360B5"/>
    <w:rsid w:val="00F4246F"/>
    <w:rsid w:val="00F42E7C"/>
    <w:rsid w:val="00F4732B"/>
    <w:rsid w:val="00F47C5B"/>
    <w:rsid w:val="00F52DBE"/>
    <w:rsid w:val="00F60041"/>
    <w:rsid w:val="00F607E1"/>
    <w:rsid w:val="00F6214C"/>
    <w:rsid w:val="00F656B6"/>
    <w:rsid w:val="00F67B87"/>
    <w:rsid w:val="00F72DE3"/>
    <w:rsid w:val="00F76CB4"/>
    <w:rsid w:val="00F80AEA"/>
    <w:rsid w:val="00F82149"/>
    <w:rsid w:val="00F83276"/>
    <w:rsid w:val="00F832B6"/>
    <w:rsid w:val="00F93626"/>
    <w:rsid w:val="00F94100"/>
    <w:rsid w:val="00F96BC8"/>
    <w:rsid w:val="00FA3FB7"/>
    <w:rsid w:val="00FA5205"/>
    <w:rsid w:val="00FA6942"/>
    <w:rsid w:val="00FA75DD"/>
    <w:rsid w:val="00FB1CD3"/>
    <w:rsid w:val="00FB27A9"/>
    <w:rsid w:val="00FB29CC"/>
    <w:rsid w:val="00FB3364"/>
    <w:rsid w:val="00FB46CB"/>
    <w:rsid w:val="00FB5C4E"/>
    <w:rsid w:val="00FB6DCF"/>
    <w:rsid w:val="00FC2C53"/>
    <w:rsid w:val="00FC378D"/>
    <w:rsid w:val="00FC5EF4"/>
    <w:rsid w:val="00FC739F"/>
    <w:rsid w:val="00FD30BB"/>
    <w:rsid w:val="00FE1D49"/>
    <w:rsid w:val="00FE2F2B"/>
    <w:rsid w:val="00FE4259"/>
    <w:rsid w:val="00FF109F"/>
    <w:rsid w:val="00FF2032"/>
    <w:rsid w:val="00FF4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D4BC"/>
  <w15:docId w15:val="{0BA93AED-8638-4136-BFCC-B98F1B30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5CA"/>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h">
    <w:name w:val="normal-h"/>
    <w:basedOn w:val="a0"/>
    <w:rsid w:val="00D00E25"/>
  </w:style>
  <w:style w:type="table" w:styleId="a3">
    <w:name w:val="Table Grid"/>
    <w:basedOn w:val="a1"/>
    <w:uiPriority w:val="39"/>
    <w:rsid w:val="00D0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4"/>
    <w:basedOn w:val="a"/>
    <w:link w:val="a5"/>
    <w:uiPriority w:val="99"/>
    <w:qFormat/>
    <w:rsid w:val="004A65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4 Знак"/>
    <w:link w:val="a4"/>
    <w:uiPriority w:val="99"/>
    <w:rsid w:val="004A658D"/>
    <w:rPr>
      <w:rFonts w:ascii="Times New Roman" w:eastAsia="Times New Roman" w:hAnsi="Times New Roman" w:cs="Times New Roman"/>
      <w:sz w:val="24"/>
      <w:szCs w:val="24"/>
      <w:lang w:eastAsia="ru-RU"/>
    </w:rPr>
  </w:style>
  <w:style w:type="paragraph" w:styleId="a6">
    <w:name w:val="List Paragraph"/>
    <w:basedOn w:val="a"/>
    <w:uiPriority w:val="34"/>
    <w:qFormat/>
    <w:rsid w:val="00837DA0"/>
    <w:pPr>
      <w:ind w:left="720"/>
      <w:contextualSpacing/>
    </w:pPr>
  </w:style>
  <w:style w:type="paragraph" w:customStyle="1" w:styleId="pj">
    <w:name w:val="pj"/>
    <w:basedOn w:val="a"/>
    <w:rsid w:val="00F4732B"/>
    <w:pPr>
      <w:spacing w:after="0" w:line="240" w:lineRule="auto"/>
      <w:ind w:firstLine="400"/>
      <w:jc w:val="both"/>
    </w:pPr>
    <w:rPr>
      <w:rFonts w:ascii="Times New Roman" w:eastAsiaTheme="minorEastAsia" w:hAnsi="Times New Roman" w:cs="Times New Roman"/>
      <w:color w:val="000000"/>
      <w:sz w:val="24"/>
      <w:szCs w:val="24"/>
      <w:lang w:val="ru-RU" w:eastAsia="ru-RU"/>
    </w:rPr>
  </w:style>
  <w:style w:type="paragraph" w:styleId="a7">
    <w:name w:val="Balloon Text"/>
    <w:basedOn w:val="a"/>
    <w:link w:val="a8"/>
    <w:uiPriority w:val="99"/>
    <w:semiHidden/>
    <w:unhideWhenUsed/>
    <w:rsid w:val="00C24F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4F52"/>
    <w:rPr>
      <w:rFonts w:ascii="Tahoma" w:hAnsi="Tahoma" w:cs="Tahoma"/>
      <w:sz w:val="16"/>
      <w:szCs w:val="16"/>
      <w:lang w:val="en-US"/>
    </w:rPr>
  </w:style>
  <w:style w:type="paragraph" w:styleId="a9">
    <w:name w:val="header"/>
    <w:basedOn w:val="a"/>
    <w:link w:val="aa"/>
    <w:uiPriority w:val="99"/>
    <w:unhideWhenUsed/>
    <w:rsid w:val="002638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63839"/>
    <w:rPr>
      <w:lang w:val="en-US"/>
    </w:rPr>
  </w:style>
  <w:style w:type="paragraph" w:styleId="ab">
    <w:name w:val="footer"/>
    <w:basedOn w:val="a"/>
    <w:link w:val="ac"/>
    <w:uiPriority w:val="99"/>
    <w:unhideWhenUsed/>
    <w:rsid w:val="002638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63839"/>
    <w:rPr>
      <w:lang w:val="en-US"/>
    </w:rPr>
  </w:style>
  <w:style w:type="character" w:styleId="ad">
    <w:name w:val="annotation reference"/>
    <w:basedOn w:val="a0"/>
    <w:uiPriority w:val="99"/>
    <w:semiHidden/>
    <w:unhideWhenUsed/>
    <w:rsid w:val="00922D65"/>
    <w:rPr>
      <w:sz w:val="16"/>
      <w:szCs w:val="16"/>
    </w:rPr>
  </w:style>
  <w:style w:type="paragraph" w:styleId="ae">
    <w:name w:val="annotation text"/>
    <w:basedOn w:val="a"/>
    <w:link w:val="af"/>
    <w:uiPriority w:val="99"/>
    <w:semiHidden/>
    <w:unhideWhenUsed/>
    <w:rsid w:val="00922D65"/>
    <w:pPr>
      <w:spacing w:line="240" w:lineRule="auto"/>
    </w:pPr>
    <w:rPr>
      <w:sz w:val="20"/>
      <w:szCs w:val="20"/>
    </w:rPr>
  </w:style>
  <w:style w:type="character" w:customStyle="1" w:styleId="af">
    <w:name w:val="Текст примечания Знак"/>
    <w:basedOn w:val="a0"/>
    <w:link w:val="ae"/>
    <w:uiPriority w:val="99"/>
    <w:semiHidden/>
    <w:rsid w:val="00922D65"/>
    <w:rPr>
      <w:sz w:val="20"/>
      <w:szCs w:val="20"/>
      <w:lang w:val="en-US"/>
    </w:rPr>
  </w:style>
  <w:style w:type="paragraph" w:styleId="af0">
    <w:name w:val="annotation subject"/>
    <w:basedOn w:val="ae"/>
    <w:next w:val="ae"/>
    <w:link w:val="af1"/>
    <w:uiPriority w:val="99"/>
    <w:semiHidden/>
    <w:unhideWhenUsed/>
    <w:rsid w:val="00922D65"/>
    <w:rPr>
      <w:b/>
      <w:bCs/>
    </w:rPr>
  </w:style>
  <w:style w:type="character" w:customStyle="1" w:styleId="af1">
    <w:name w:val="Тема примечания Знак"/>
    <w:basedOn w:val="af"/>
    <w:link w:val="af0"/>
    <w:uiPriority w:val="99"/>
    <w:semiHidden/>
    <w:rsid w:val="00922D6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637893">
      <w:bodyDiv w:val="1"/>
      <w:marLeft w:val="0"/>
      <w:marRight w:val="0"/>
      <w:marTop w:val="0"/>
      <w:marBottom w:val="0"/>
      <w:divBdr>
        <w:top w:val="none" w:sz="0" w:space="0" w:color="auto"/>
        <w:left w:val="none" w:sz="0" w:space="0" w:color="auto"/>
        <w:bottom w:val="none" w:sz="0" w:space="0" w:color="auto"/>
        <w:right w:val="none" w:sz="0" w:space="0" w:color="auto"/>
      </w:divBdr>
    </w:div>
    <w:div w:id="815924331">
      <w:bodyDiv w:val="1"/>
      <w:marLeft w:val="0"/>
      <w:marRight w:val="0"/>
      <w:marTop w:val="0"/>
      <w:marBottom w:val="0"/>
      <w:divBdr>
        <w:top w:val="none" w:sz="0" w:space="0" w:color="auto"/>
        <w:left w:val="none" w:sz="0" w:space="0" w:color="auto"/>
        <w:bottom w:val="none" w:sz="0" w:space="0" w:color="auto"/>
        <w:right w:val="none" w:sz="0" w:space="0" w:color="auto"/>
      </w:divBdr>
    </w:div>
    <w:div w:id="918296402">
      <w:bodyDiv w:val="1"/>
      <w:marLeft w:val="0"/>
      <w:marRight w:val="0"/>
      <w:marTop w:val="0"/>
      <w:marBottom w:val="0"/>
      <w:divBdr>
        <w:top w:val="none" w:sz="0" w:space="0" w:color="auto"/>
        <w:left w:val="none" w:sz="0" w:space="0" w:color="auto"/>
        <w:bottom w:val="none" w:sz="0" w:space="0" w:color="auto"/>
        <w:right w:val="none" w:sz="0" w:space="0" w:color="auto"/>
      </w:divBdr>
    </w:div>
    <w:div w:id="982542083">
      <w:bodyDiv w:val="1"/>
      <w:marLeft w:val="0"/>
      <w:marRight w:val="0"/>
      <w:marTop w:val="0"/>
      <w:marBottom w:val="0"/>
      <w:divBdr>
        <w:top w:val="none" w:sz="0" w:space="0" w:color="auto"/>
        <w:left w:val="none" w:sz="0" w:space="0" w:color="auto"/>
        <w:bottom w:val="none" w:sz="0" w:space="0" w:color="auto"/>
        <w:right w:val="none" w:sz="0" w:space="0" w:color="auto"/>
      </w:divBdr>
    </w:div>
    <w:div w:id="1083183854">
      <w:bodyDiv w:val="1"/>
      <w:marLeft w:val="0"/>
      <w:marRight w:val="0"/>
      <w:marTop w:val="0"/>
      <w:marBottom w:val="0"/>
      <w:divBdr>
        <w:top w:val="none" w:sz="0" w:space="0" w:color="auto"/>
        <w:left w:val="none" w:sz="0" w:space="0" w:color="auto"/>
        <w:bottom w:val="none" w:sz="0" w:space="0" w:color="auto"/>
        <w:right w:val="none" w:sz="0" w:space="0" w:color="auto"/>
      </w:divBdr>
    </w:div>
    <w:div w:id="1139834285">
      <w:bodyDiv w:val="1"/>
      <w:marLeft w:val="0"/>
      <w:marRight w:val="0"/>
      <w:marTop w:val="0"/>
      <w:marBottom w:val="0"/>
      <w:divBdr>
        <w:top w:val="none" w:sz="0" w:space="0" w:color="auto"/>
        <w:left w:val="none" w:sz="0" w:space="0" w:color="auto"/>
        <w:bottom w:val="none" w:sz="0" w:space="0" w:color="auto"/>
        <w:right w:val="none" w:sz="0" w:space="0" w:color="auto"/>
      </w:divBdr>
    </w:div>
    <w:div w:id="1330795357">
      <w:bodyDiv w:val="1"/>
      <w:marLeft w:val="0"/>
      <w:marRight w:val="0"/>
      <w:marTop w:val="0"/>
      <w:marBottom w:val="0"/>
      <w:divBdr>
        <w:top w:val="none" w:sz="0" w:space="0" w:color="auto"/>
        <w:left w:val="none" w:sz="0" w:space="0" w:color="auto"/>
        <w:bottom w:val="none" w:sz="0" w:space="0" w:color="auto"/>
        <w:right w:val="none" w:sz="0" w:space="0" w:color="auto"/>
      </w:divBdr>
    </w:div>
    <w:div w:id="1931618172">
      <w:bodyDiv w:val="1"/>
      <w:marLeft w:val="0"/>
      <w:marRight w:val="0"/>
      <w:marTop w:val="0"/>
      <w:marBottom w:val="0"/>
      <w:divBdr>
        <w:top w:val="none" w:sz="0" w:space="0" w:color="auto"/>
        <w:left w:val="none" w:sz="0" w:space="0" w:color="auto"/>
        <w:bottom w:val="none" w:sz="0" w:space="0" w:color="auto"/>
        <w:right w:val="none" w:sz="0" w:space="0" w:color="auto"/>
      </w:divBdr>
    </w:div>
    <w:div w:id="198666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FC2E-4FF6-4377-A4EF-EE5C46D9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8827</Words>
  <Characters>50315</Characters>
  <Application>Microsoft Office Word</Application>
  <DocSecurity>0</DocSecurity>
  <Lines>419</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Наурызбек Абдуохапов</dc:creator>
  <cp:lastModifiedBy>Абдрахманов Багдат</cp:lastModifiedBy>
  <cp:revision>2</cp:revision>
  <cp:lastPrinted>2022-02-04T10:38:00Z</cp:lastPrinted>
  <dcterms:created xsi:type="dcterms:W3CDTF">2023-10-10T08:11:00Z</dcterms:created>
  <dcterms:modified xsi:type="dcterms:W3CDTF">2023-10-10T08:11:00Z</dcterms:modified>
</cp:coreProperties>
</file>