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57626" w14:textId="77777777" w:rsidR="00337D94" w:rsidRPr="00BA634E" w:rsidRDefault="00337D94" w:rsidP="00BA634E">
      <w:pPr>
        <w:keepNext/>
        <w:keepLines/>
        <w:jc w:val="center"/>
        <w:outlineLvl w:val="0"/>
        <w:rPr>
          <w:b/>
          <w:bCs/>
        </w:rPr>
      </w:pPr>
      <w:r w:rsidRPr="00BA634E">
        <w:rPr>
          <w:b/>
          <w:bCs/>
        </w:rPr>
        <w:t>СРАВНИТЕЛЬНАЯ ТАБЛИЦА</w:t>
      </w:r>
    </w:p>
    <w:p w14:paraId="6AC264FF" w14:textId="09F569A2" w:rsidR="00337D94" w:rsidRDefault="004463B4" w:rsidP="00BA634E">
      <w:pPr>
        <w:pStyle w:val="Style1"/>
        <w:widowControl/>
        <w:spacing w:line="240" w:lineRule="auto"/>
        <w:rPr>
          <w:b/>
        </w:rPr>
      </w:pPr>
      <w:r w:rsidRPr="00BA634E">
        <w:rPr>
          <w:b/>
          <w:bCs/>
        </w:rPr>
        <w:t xml:space="preserve">к </w:t>
      </w:r>
      <w:r w:rsidR="00337D94" w:rsidRPr="00BA634E">
        <w:rPr>
          <w:b/>
          <w:bCs/>
        </w:rPr>
        <w:t xml:space="preserve">проекту Закона Республики </w:t>
      </w:r>
      <w:r w:rsidR="00337D94" w:rsidRPr="00BA634E">
        <w:rPr>
          <w:b/>
        </w:rPr>
        <w:t>Казахстан</w:t>
      </w:r>
      <w:r w:rsidR="006011ED" w:rsidRPr="00BA634E">
        <w:rPr>
          <w:b/>
        </w:rPr>
        <w:t xml:space="preserve"> «</w:t>
      </w:r>
      <w:r w:rsidR="009C77B0" w:rsidRPr="00BA634E">
        <w:rPr>
          <w:b/>
        </w:rPr>
        <w:t xml:space="preserve">О внесении изменений и дополнений в некоторые законодательные акты Республики Казахстан по вопросам совершенствования </w:t>
      </w:r>
      <w:r w:rsidR="009E171B" w:rsidRPr="00BA634E">
        <w:rPr>
          <w:b/>
        </w:rPr>
        <w:t>сферы строительства и долевого участия в жилищном строительстве</w:t>
      </w:r>
      <w:r w:rsidR="009C77B0" w:rsidRPr="00BA634E">
        <w:rPr>
          <w:b/>
        </w:rPr>
        <w:t>»</w:t>
      </w:r>
    </w:p>
    <w:p w14:paraId="26E21A29" w14:textId="77777777" w:rsidR="006D5AED" w:rsidRPr="00BA634E" w:rsidRDefault="006D5AED" w:rsidP="00BA634E">
      <w:pPr>
        <w:pStyle w:val="Style1"/>
        <w:widowControl/>
        <w:spacing w:line="240" w:lineRule="auto"/>
        <w:rPr>
          <w:b/>
        </w:rPr>
      </w:pPr>
      <w:bookmarkStart w:id="0" w:name="_GoBack"/>
      <w:bookmarkEnd w:id="0"/>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418"/>
        <w:gridCol w:w="3968"/>
        <w:gridCol w:w="4253"/>
        <w:gridCol w:w="4678"/>
      </w:tblGrid>
      <w:tr w:rsidR="005D1059" w:rsidRPr="00BA634E" w14:paraId="11615CC5" w14:textId="77777777" w:rsidTr="007B3719">
        <w:trPr>
          <w:trHeight w:val="819"/>
        </w:trPr>
        <w:tc>
          <w:tcPr>
            <w:tcW w:w="1135" w:type="dxa"/>
            <w:vAlign w:val="center"/>
          </w:tcPr>
          <w:p w14:paraId="3EA978A2" w14:textId="77777777" w:rsidR="005D1059" w:rsidRPr="00BA634E" w:rsidRDefault="005D1059" w:rsidP="00BA634E">
            <w:pPr>
              <w:keepLines/>
              <w:jc w:val="center"/>
              <w:rPr>
                <w:b/>
                <w:bCs/>
              </w:rPr>
            </w:pPr>
            <w:r w:rsidRPr="00BA634E">
              <w:rPr>
                <w:b/>
                <w:bCs/>
              </w:rPr>
              <w:t>№ п/п</w:t>
            </w:r>
          </w:p>
        </w:tc>
        <w:tc>
          <w:tcPr>
            <w:tcW w:w="1418" w:type="dxa"/>
            <w:vAlign w:val="center"/>
          </w:tcPr>
          <w:p w14:paraId="0685AB35" w14:textId="77777777" w:rsidR="005D1059" w:rsidRPr="00BA634E" w:rsidRDefault="005D1059" w:rsidP="00BA634E">
            <w:pPr>
              <w:keepLines/>
              <w:jc w:val="center"/>
              <w:rPr>
                <w:b/>
                <w:bCs/>
              </w:rPr>
            </w:pPr>
            <w:r w:rsidRPr="00BA634E">
              <w:rPr>
                <w:b/>
                <w:bCs/>
              </w:rPr>
              <w:t>Структурный</w:t>
            </w:r>
          </w:p>
          <w:p w14:paraId="5105C740" w14:textId="77777777" w:rsidR="005D1059" w:rsidRPr="00BA634E" w:rsidRDefault="005D1059" w:rsidP="00BA634E">
            <w:pPr>
              <w:keepLines/>
              <w:jc w:val="center"/>
              <w:rPr>
                <w:b/>
                <w:bCs/>
              </w:rPr>
            </w:pPr>
            <w:r w:rsidRPr="00BA634E">
              <w:rPr>
                <w:b/>
                <w:bCs/>
              </w:rPr>
              <w:t>элемент</w:t>
            </w:r>
          </w:p>
        </w:tc>
        <w:tc>
          <w:tcPr>
            <w:tcW w:w="3968" w:type="dxa"/>
            <w:vAlign w:val="center"/>
          </w:tcPr>
          <w:p w14:paraId="65B9C886" w14:textId="77777777" w:rsidR="005D1059" w:rsidRPr="00BA634E" w:rsidRDefault="00D6531F" w:rsidP="00BA634E">
            <w:pPr>
              <w:keepLines/>
              <w:ind w:firstLine="430"/>
              <w:jc w:val="center"/>
              <w:rPr>
                <w:b/>
                <w:bCs/>
              </w:rPr>
            </w:pPr>
            <w:r w:rsidRPr="00BA634E">
              <w:rPr>
                <w:b/>
                <w:bCs/>
              </w:rPr>
              <w:t>Действующая р</w:t>
            </w:r>
            <w:r w:rsidR="005D1059" w:rsidRPr="00BA634E">
              <w:rPr>
                <w:b/>
                <w:bCs/>
              </w:rPr>
              <w:t>едакция</w:t>
            </w:r>
          </w:p>
          <w:p w14:paraId="234EBA90" w14:textId="77777777" w:rsidR="005D1059" w:rsidRPr="00BA634E" w:rsidRDefault="005D1059" w:rsidP="00BA634E">
            <w:pPr>
              <w:keepLines/>
              <w:ind w:firstLine="430"/>
              <w:jc w:val="center"/>
              <w:rPr>
                <w:b/>
                <w:bCs/>
              </w:rPr>
            </w:pPr>
          </w:p>
        </w:tc>
        <w:tc>
          <w:tcPr>
            <w:tcW w:w="4253" w:type="dxa"/>
            <w:vAlign w:val="center"/>
          </w:tcPr>
          <w:p w14:paraId="1E57DFC9" w14:textId="77777777" w:rsidR="005D1059" w:rsidRPr="00BA634E" w:rsidRDefault="00D6531F" w:rsidP="00BA634E">
            <w:pPr>
              <w:keepLines/>
              <w:ind w:firstLine="430"/>
              <w:jc w:val="center"/>
              <w:rPr>
                <w:b/>
                <w:bCs/>
              </w:rPr>
            </w:pPr>
            <w:r w:rsidRPr="00BA634E">
              <w:rPr>
                <w:b/>
                <w:bCs/>
              </w:rPr>
              <w:t>Предлагаемая р</w:t>
            </w:r>
            <w:r w:rsidR="005D1059" w:rsidRPr="00BA634E">
              <w:rPr>
                <w:b/>
                <w:bCs/>
              </w:rPr>
              <w:t>едакция</w:t>
            </w:r>
          </w:p>
          <w:p w14:paraId="2C30E1B6" w14:textId="77777777" w:rsidR="005D1059" w:rsidRPr="00BA634E" w:rsidRDefault="005D1059" w:rsidP="00BA634E">
            <w:pPr>
              <w:keepLines/>
              <w:ind w:firstLine="430"/>
              <w:jc w:val="center"/>
              <w:rPr>
                <w:b/>
                <w:bCs/>
              </w:rPr>
            </w:pPr>
          </w:p>
        </w:tc>
        <w:tc>
          <w:tcPr>
            <w:tcW w:w="4678" w:type="dxa"/>
            <w:vAlign w:val="center"/>
          </w:tcPr>
          <w:p w14:paraId="6A4FC5BA" w14:textId="77777777" w:rsidR="005D1059" w:rsidRPr="00BA634E" w:rsidRDefault="005D1059" w:rsidP="00BA634E">
            <w:pPr>
              <w:keepLines/>
              <w:jc w:val="center"/>
              <w:rPr>
                <w:b/>
                <w:bCs/>
              </w:rPr>
            </w:pPr>
            <w:r w:rsidRPr="00BA634E">
              <w:rPr>
                <w:b/>
                <w:bCs/>
              </w:rPr>
              <w:t>Обоснование</w:t>
            </w:r>
          </w:p>
        </w:tc>
      </w:tr>
      <w:tr w:rsidR="005D1059" w:rsidRPr="00BA634E" w14:paraId="0A318258" w14:textId="77777777" w:rsidTr="007B3719">
        <w:trPr>
          <w:trHeight w:val="288"/>
        </w:trPr>
        <w:tc>
          <w:tcPr>
            <w:tcW w:w="1135" w:type="dxa"/>
          </w:tcPr>
          <w:p w14:paraId="5F30B021" w14:textId="77777777" w:rsidR="005D1059" w:rsidRPr="00BA634E" w:rsidRDefault="005D1059" w:rsidP="00BA634E">
            <w:pPr>
              <w:keepLines/>
              <w:tabs>
                <w:tab w:val="left" w:pos="180"/>
              </w:tabs>
              <w:jc w:val="center"/>
              <w:rPr>
                <w:bCs/>
              </w:rPr>
            </w:pPr>
            <w:r w:rsidRPr="00BA634E">
              <w:rPr>
                <w:bCs/>
              </w:rPr>
              <w:t>1</w:t>
            </w:r>
          </w:p>
        </w:tc>
        <w:tc>
          <w:tcPr>
            <w:tcW w:w="1418" w:type="dxa"/>
          </w:tcPr>
          <w:p w14:paraId="69E1D587" w14:textId="77777777" w:rsidR="005D1059" w:rsidRPr="00BA634E" w:rsidRDefault="005D1059" w:rsidP="00BA634E">
            <w:pPr>
              <w:keepLines/>
              <w:jc w:val="center"/>
              <w:rPr>
                <w:bCs/>
              </w:rPr>
            </w:pPr>
            <w:r w:rsidRPr="00BA634E">
              <w:rPr>
                <w:bCs/>
              </w:rPr>
              <w:t>2</w:t>
            </w:r>
          </w:p>
        </w:tc>
        <w:tc>
          <w:tcPr>
            <w:tcW w:w="3968" w:type="dxa"/>
          </w:tcPr>
          <w:p w14:paraId="17C97955" w14:textId="77777777" w:rsidR="005D1059" w:rsidRPr="00BA634E" w:rsidRDefault="005D1059" w:rsidP="00BA634E">
            <w:pPr>
              <w:keepLines/>
              <w:ind w:firstLine="430"/>
              <w:jc w:val="center"/>
              <w:rPr>
                <w:bCs/>
              </w:rPr>
            </w:pPr>
            <w:r w:rsidRPr="00BA634E">
              <w:rPr>
                <w:bCs/>
              </w:rPr>
              <w:t>3</w:t>
            </w:r>
          </w:p>
        </w:tc>
        <w:tc>
          <w:tcPr>
            <w:tcW w:w="4253" w:type="dxa"/>
          </w:tcPr>
          <w:p w14:paraId="27406AD4" w14:textId="77777777" w:rsidR="005D1059" w:rsidRPr="00BA634E" w:rsidRDefault="005D1059" w:rsidP="00BA634E">
            <w:pPr>
              <w:keepLines/>
              <w:ind w:firstLine="430"/>
              <w:jc w:val="center"/>
              <w:rPr>
                <w:bCs/>
              </w:rPr>
            </w:pPr>
            <w:r w:rsidRPr="00BA634E">
              <w:rPr>
                <w:bCs/>
              </w:rPr>
              <w:t>4</w:t>
            </w:r>
          </w:p>
        </w:tc>
        <w:tc>
          <w:tcPr>
            <w:tcW w:w="4678" w:type="dxa"/>
          </w:tcPr>
          <w:p w14:paraId="6D4EFC4A" w14:textId="77777777" w:rsidR="005D1059" w:rsidRPr="00BA634E" w:rsidRDefault="005D1059" w:rsidP="00BA634E">
            <w:pPr>
              <w:keepLines/>
              <w:jc w:val="center"/>
              <w:rPr>
                <w:bCs/>
              </w:rPr>
            </w:pPr>
            <w:r w:rsidRPr="00BA634E">
              <w:rPr>
                <w:bCs/>
              </w:rPr>
              <w:t>5</w:t>
            </w:r>
          </w:p>
        </w:tc>
      </w:tr>
      <w:tr w:rsidR="008333B2" w:rsidRPr="00BA634E" w14:paraId="7EF88633" w14:textId="77777777" w:rsidTr="007B3719">
        <w:trPr>
          <w:trHeight w:val="288"/>
        </w:trPr>
        <w:tc>
          <w:tcPr>
            <w:tcW w:w="15452" w:type="dxa"/>
            <w:gridSpan w:val="5"/>
          </w:tcPr>
          <w:p w14:paraId="28622D55" w14:textId="77777777" w:rsidR="00DF14F3" w:rsidRDefault="00DF14F3" w:rsidP="00DF14F3">
            <w:pPr>
              <w:ind w:firstLine="459"/>
              <w:jc w:val="center"/>
              <w:rPr>
                <w:b/>
              </w:rPr>
            </w:pPr>
            <w:r>
              <w:rPr>
                <w:b/>
              </w:rPr>
              <w:t xml:space="preserve">1. </w:t>
            </w:r>
            <w:r w:rsidRPr="00AE120B">
              <w:rPr>
                <w:b/>
              </w:rPr>
              <w:t xml:space="preserve">Гражданский кодекс Республики Казахстан (Особенная часть) от 1 июля 1999 года № 409-I </w:t>
            </w:r>
          </w:p>
          <w:p w14:paraId="5971D4AB" w14:textId="77777777" w:rsidR="008333B2" w:rsidRPr="00BA634E" w:rsidRDefault="00DF14F3" w:rsidP="00DF14F3">
            <w:pPr>
              <w:shd w:val="clear" w:color="auto" w:fill="FFFFFF"/>
              <w:ind w:firstLine="142"/>
              <w:jc w:val="center"/>
              <w:textAlignment w:val="baseline"/>
              <w:rPr>
                <w:b/>
                <w:lang w:val="kk-KZ"/>
              </w:rPr>
            </w:pPr>
            <w:r w:rsidRPr="00AE120B">
              <w:rPr>
                <w:b/>
              </w:rPr>
              <w:t>(с изменениями и дополнениями по состоянию на 12.09.2022 г.)</w:t>
            </w:r>
          </w:p>
        </w:tc>
      </w:tr>
      <w:tr w:rsidR="00771594" w:rsidRPr="00BA634E" w14:paraId="38E3B7F8" w14:textId="77777777" w:rsidTr="007B3719">
        <w:trPr>
          <w:trHeight w:val="7113"/>
        </w:trPr>
        <w:tc>
          <w:tcPr>
            <w:tcW w:w="1135" w:type="dxa"/>
          </w:tcPr>
          <w:p w14:paraId="1F4149D1" w14:textId="77777777" w:rsidR="00771594" w:rsidRPr="00BA634E" w:rsidRDefault="00771594" w:rsidP="000415CE">
            <w:pPr>
              <w:keepLines/>
              <w:numPr>
                <w:ilvl w:val="0"/>
                <w:numId w:val="47"/>
              </w:numPr>
              <w:tabs>
                <w:tab w:val="left" w:pos="34"/>
              </w:tabs>
              <w:rPr>
                <w:bCs/>
              </w:rPr>
            </w:pPr>
          </w:p>
        </w:tc>
        <w:tc>
          <w:tcPr>
            <w:tcW w:w="1418" w:type="dxa"/>
          </w:tcPr>
          <w:p w14:paraId="26B990FF" w14:textId="77777777" w:rsidR="00771594" w:rsidRPr="00AF33E7" w:rsidRDefault="00771594" w:rsidP="00771594">
            <w:pPr>
              <w:jc w:val="both"/>
              <w:rPr>
                <w:rStyle w:val="s0"/>
              </w:rPr>
            </w:pPr>
            <w:r>
              <w:rPr>
                <w:shd w:val="clear" w:color="auto" w:fill="FFFFFF"/>
              </w:rPr>
              <w:t>Пункт 5 Статья 630</w:t>
            </w:r>
          </w:p>
        </w:tc>
        <w:tc>
          <w:tcPr>
            <w:tcW w:w="3968" w:type="dxa"/>
          </w:tcPr>
          <w:p w14:paraId="37FC57B6" w14:textId="77777777" w:rsidR="00771594" w:rsidRDefault="00771594" w:rsidP="00E378B3">
            <w:pPr>
              <w:pStyle w:val="a9"/>
              <w:spacing w:before="0" w:beforeAutospacing="0" w:after="0" w:afterAutospacing="0"/>
              <w:jc w:val="both"/>
              <w:rPr>
                <w:color w:val="auto"/>
                <w:shd w:val="clear" w:color="auto" w:fill="FFFFFF"/>
                <w:lang w:val="ru-RU"/>
              </w:rPr>
            </w:pPr>
            <w:r w:rsidRPr="0071430E">
              <w:rPr>
                <w:color w:val="auto"/>
                <w:shd w:val="clear" w:color="auto" w:fill="FFFFFF"/>
                <w:lang w:val="ru-RU"/>
              </w:rPr>
              <w:t>Статья 630.</w:t>
            </w:r>
            <w:r>
              <w:rPr>
                <w:color w:val="auto"/>
                <w:shd w:val="clear" w:color="auto" w:fill="FFFFFF"/>
                <w:lang w:val="ru-RU"/>
              </w:rPr>
              <w:t xml:space="preserve"> </w:t>
            </w:r>
            <w:r w:rsidRPr="0071430E">
              <w:rPr>
                <w:color w:val="auto"/>
                <w:shd w:val="clear" w:color="auto" w:fill="FFFFFF"/>
                <w:lang w:val="ru-RU"/>
              </w:rPr>
              <w:t>Приемка выполненных работ заказчиком</w:t>
            </w:r>
          </w:p>
          <w:p w14:paraId="66BDA91F" w14:textId="77777777" w:rsidR="00771594" w:rsidRDefault="00771594" w:rsidP="00E378B3">
            <w:pPr>
              <w:pStyle w:val="pj"/>
              <w:shd w:val="clear" w:color="auto" w:fill="FFFFFF"/>
              <w:spacing w:before="0" w:beforeAutospacing="0" w:after="0" w:afterAutospacing="0"/>
              <w:ind w:firstLine="400"/>
              <w:jc w:val="both"/>
              <w:textAlignment w:val="baseline"/>
              <w:rPr>
                <w:color w:val="000000"/>
              </w:rPr>
            </w:pPr>
            <w:r>
              <w:rPr>
                <w:color w:val="000000"/>
              </w:rPr>
              <w:t>5. Предельный срок для извещения подрядчика об обнаруженных заказчиком скрытых недостатках составляет один год, а в отношении работ, связанных со зданиями и сооружениями, а также независимо от вида работ - в отношении недостатков, которые были умышленно скрыты подрядчиком, - три года со дня приемки работ.</w:t>
            </w:r>
          </w:p>
          <w:p w14:paraId="150DF975" w14:textId="77777777" w:rsidR="00771594" w:rsidRDefault="00771594" w:rsidP="00E378B3">
            <w:pPr>
              <w:pStyle w:val="pj"/>
              <w:shd w:val="clear" w:color="auto" w:fill="FFFFFF"/>
              <w:spacing w:before="0" w:beforeAutospacing="0" w:after="0" w:afterAutospacing="0"/>
              <w:ind w:firstLine="400"/>
              <w:jc w:val="both"/>
              <w:textAlignment w:val="baseline"/>
              <w:rPr>
                <w:color w:val="000000"/>
              </w:rPr>
            </w:pPr>
            <w:r>
              <w:rPr>
                <w:color w:val="000000"/>
              </w:rPr>
              <w:t>Законодательными актами или договором могут быть установлены сроки (гарантийные сроки) большей продолжительности.</w:t>
            </w:r>
          </w:p>
          <w:p w14:paraId="5427C642" w14:textId="77777777" w:rsidR="00771594" w:rsidRDefault="00771594" w:rsidP="00E378B3">
            <w:pPr>
              <w:pStyle w:val="pj"/>
              <w:shd w:val="clear" w:color="auto" w:fill="FFFFFF"/>
              <w:spacing w:before="0" w:beforeAutospacing="0" w:after="0" w:afterAutospacing="0"/>
              <w:ind w:firstLine="400"/>
              <w:jc w:val="both"/>
              <w:textAlignment w:val="baseline"/>
              <w:rPr>
                <w:color w:val="000000"/>
              </w:rPr>
            </w:pPr>
            <w:r>
              <w:rPr>
                <w:color w:val="000000"/>
              </w:rPr>
              <w:t>Если в соответствии с договором работа принята заказчиком по частям, срок, установленный настоящим пунктом, начинается со дня приемки результатов работы в целом.</w:t>
            </w:r>
          </w:p>
          <w:p w14:paraId="14EDBA21" w14:textId="77777777" w:rsidR="00771594" w:rsidRDefault="00771594" w:rsidP="00E378B3">
            <w:pPr>
              <w:pStyle w:val="a9"/>
              <w:spacing w:before="0" w:beforeAutospacing="0" w:after="0" w:afterAutospacing="0"/>
              <w:jc w:val="both"/>
              <w:rPr>
                <w:color w:val="auto"/>
                <w:shd w:val="clear" w:color="auto" w:fill="FFFFFF"/>
                <w:lang w:val="ru-RU"/>
              </w:rPr>
            </w:pPr>
          </w:p>
        </w:tc>
        <w:tc>
          <w:tcPr>
            <w:tcW w:w="4253" w:type="dxa"/>
          </w:tcPr>
          <w:p w14:paraId="7F0A49E5" w14:textId="77777777" w:rsidR="00771594" w:rsidRDefault="00771594" w:rsidP="00E378B3">
            <w:pPr>
              <w:pStyle w:val="a9"/>
              <w:spacing w:before="0" w:beforeAutospacing="0" w:after="0" w:afterAutospacing="0"/>
              <w:jc w:val="both"/>
              <w:rPr>
                <w:color w:val="auto"/>
                <w:shd w:val="clear" w:color="auto" w:fill="FFFFFF"/>
                <w:lang w:val="ru-RU"/>
              </w:rPr>
            </w:pPr>
            <w:r w:rsidRPr="0071430E">
              <w:rPr>
                <w:color w:val="auto"/>
                <w:shd w:val="clear" w:color="auto" w:fill="FFFFFF"/>
                <w:lang w:val="ru-RU"/>
              </w:rPr>
              <w:t>Статья 630.</w:t>
            </w:r>
            <w:r>
              <w:rPr>
                <w:color w:val="auto"/>
                <w:shd w:val="clear" w:color="auto" w:fill="FFFFFF"/>
                <w:lang w:val="ru-RU"/>
              </w:rPr>
              <w:t xml:space="preserve"> </w:t>
            </w:r>
            <w:r w:rsidRPr="0071430E">
              <w:rPr>
                <w:color w:val="auto"/>
                <w:shd w:val="clear" w:color="auto" w:fill="FFFFFF"/>
                <w:lang w:val="ru-RU"/>
              </w:rPr>
              <w:t>Приемка выполненных работ заказчиком</w:t>
            </w:r>
          </w:p>
          <w:p w14:paraId="48C1C217" w14:textId="378EDA51" w:rsidR="00771594" w:rsidRPr="00F213DF" w:rsidRDefault="00771594" w:rsidP="00E378B3">
            <w:pPr>
              <w:pStyle w:val="pj"/>
              <w:shd w:val="clear" w:color="auto" w:fill="FFFFFF"/>
              <w:spacing w:before="0" w:beforeAutospacing="0" w:after="0" w:afterAutospacing="0"/>
              <w:ind w:firstLine="400"/>
              <w:jc w:val="both"/>
              <w:textAlignment w:val="baseline"/>
              <w:rPr>
                <w:b/>
              </w:rPr>
            </w:pPr>
            <w:r>
              <w:rPr>
                <w:color w:val="000000"/>
              </w:rPr>
              <w:t xml:space="preserve">5. Предельный срок для извещения подрядчика об обнаруженных заказчиком скрытых недостатках составляет один год, а в отношении работ, связанных со зданиями и сооружениями, </w:t>
            </w:r>
            <w:r w:rsidRPr="0071430E">
              <w:rPr>
                <w:color w:val="000000"/>
              </w:rPr>
              <w:t>а также независимо от вида работ</w:t>
            </w:r>
            <w:r>
              <w:rPr>
                <w:color w:val="000000"/>
              </w:rPr>
              <w:t xml:space="preserve"> - в отношении недостатков, которые были умышленно скрыты подрядчиком, - три года со дня приемки работ, </w:t>
            </w:r>
            <w:r w:rsidRPr="00F213DF">
              <w:rPr>
                <w:b/>
              </w:rPr>
              <w:t>для объектов автодорожной инфраструктуры с обязательствами по долгосрочной эксплуатации и содержанию – могут быть установлены сроки (гарантийные сроки) большей продолжительности до 20 лет.</w:t>
            </w:r>
          </w:p>
          <w:p w14:paraId="4C3FB569" w14:textId="77777777" w:rsidR="00771594" w:rsidRPr="0071430E" w:rsidRDefault="00771594" w:rsidP="00E378B3">
            <w:pPr>
              <w:pStyle w:val="pj"/>
              <w:shd w:val="clear" w:color="auto" w:fill="FFFFFF"/>
              <w:spacing w:before="0" w:beforeAutospacing="0" w:after="0" w:afterAutospacing="0"/>
              <w:ind w:firstLine="400"/>
              <w:jc w:val="both"/>
              <w:textAlignment w:val="baseline"/>
              <w:rPr>
                <w:color w:val="000000"/>
              </w:rPr>
            </w:pPr>
            <w:r w:rsidRPr="0071430E">
              <w:rPr>
                <w:color w:val="000000"/>
              </w:rPr>
              <w:t>Законодательными актами или договором могут быть установлены сроки (гарантийные сроки) большей продолжительности.</w:t>
            </w:r>
          </w:p>
          <w:p w14:paraId="431F5ACE" w14:textId="77777777" w:rsidR="00771594" w:rsidRDefault="00771594" w:rsidP="00E378B3">
            <w:pPr>
              <w:pStyle w:val="pj"/>
              <w:shd w:val="clear" w:color="auto" w:fill="FFFFFF"/>
              <w:spacing w:before="0" w:beforeAutospacing="0" w:after="0" w:afterAutospacing="0"/>
              <w:ind w:firstLine="400"/>
              <w:jc w:val="both"/>
              <w:textAlignment w:val="baseline"/>
              <w:rPr>
                <w:color w:val="000000"/>
              </w:rPr>
            </w:pPr>
            <w:r>
              <w:rPr>
                <w:color w:val="000000"/>
              </w:rPr>
              <w:t>Если в соответствии с договором работа принята заказчиком по частям</w:t>
            </w:r>
            <w:r w:rsidRPr="0071430E">
              <w:rPr>
                <w:b/>
                <w:color w:val="000000"/>
              </w:rPr>
              <w:t>,</w:t>
            </w:r>
            <w:r>
              <w:rPr>
                <w:color w:val="000000"/>
              </w:rPr>
              <w:t xml:space="preserve"> </w:t>
            </w:r>
            <w:r w:rsidRPr="0071430E">
              <w:rPr>
                <w:color w:val="000000"/>
                <w:u w:val="single"/>
              </w:rPr>
              <w:t>срок, установленный настоящим пунктом</w:t>
            </w:r>
            <w:r>
              <w:rPr>
                <w:color w:val="000000"/>
              </w:rPr>
              <w:t>, начинается со дня приемки результатов работы в целом.</w:t>
            </w:r>
          </w:p>
          <w:p w14:paraId="24EB6CA0" w14:textId="77777777" w:rsidR="00771594" w:rsidRDefault="00771594" w:rsidP="00E378B3">
            <w:pPr>
              <w:pStyle w:val="pj"/>
              <w:shd w:val="clear" w:color="auto" w:fill="FFFFFF"/>
              <w:spacing w:before="0" w:beforeAutospacing="0" w:after="0" w:afterAutospacing="0"/>
              <w:ind w:firstLine="400"/>
              <w:jc w:val="both"/>
              <w:textAlignment w:val="baseline"/>
              <w:rPr>
                <w:shd w:val="clear" w:color="auto" w:fill="FFFFFF"/>
              </w:rPr>
            </w:pPr>
          </w:p>
        </w:tc>
        <w:tc>
          <w:tcPr>
            <w:tcW w:w="4678" w:type="dxa"/>
          </w:tcPr>
          <w:p w14:paraId="76B2FD27" w14:textId="77777777" w:rsidR="00771594" w:rsidRPr="00AF33E7" w:rsidRDefault="00771594" w:rsidP="00CD1CA5">
            <w:pPr>
              <w:pStyle w:val="a9"/>
              <w:spacing w:before="0" w:beforeAutospacing="0" w:after="0" w:afterAutospacing="0"/>
              <w:jc w:val="both"/>
              <w:rPr>
                <w:color w:val="auto"/>
                <w:shd w:val="clear" w:color="auto" w:fill="FFFFFF"/>
                <w:lang w:val="ru-RU"/>
              </w:rPr>
            </w:pPr>
            <w:r w:rsidRPr="00AF33E7">
              <w:rPr>
                <w:rStyle w:val="ac"/>
                <w:color w:val="auto"/>
                <w:lang w:val="ru-RU"/>
              </w:rPr>
              <w:lastRenderedPageBreak/>
              <w:t>В рамках реализации Послания Главы Государства К.К.</w:t>
            </w:r>
            <w:r w:rsidRPr="00AF33E7">
              <w:rPr>
                <w:rStyle w:val="ac"/>
                <w:color w:val="auto"/>
              </w:rPr>
              <w:t> </w:t>
            </w:r>
            <w:r w:rsidRPr="00AF33E7">
              <w:rPr>
                <w:rStyle w:val="ac"/>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AF33E7">
              <w:rPr>
                <w:color w:val="auto"/>
                <w:shd w:val="clear" w:color="auto" w:fill="FFFFFF"/>
                <w:lang w:val="ru-RU"/>
              </w:rPr>
              <w:t>«отдельное внимание нужно уделить качеству строительства автомобильных дорог».</w:t>
            </w:r>
          </w:p>
          <w:p w14:paraId="4BA6C8DD" w14:textId="77777777" w:rsidR="00771594" w:rsidRPr="00AF33E7" w:rsidRDefault="00771594" w:rsidP="00CD1CA5">
            <w:pPr>
              <w:pStyle w:val="pj"/>
              <w:shd w:val="clear" w:color="auto" w:fill="FFFFFF"/>
              <w:spacing w:before="0" w:beforeAutospacing="0" w:after="0" w:afterAutospacing="0"/>
              <w:jc w:val="both"/>
              <w:textAlignment w:val="baseline"/>
              <w:rPr>
                <w:rStyle w:val="s1"/>
              </w:rPr>
            </w:pPr>
            <w:r w:rsidRPr="00AF33E7">
              <w:rPr>
                <w:rStyle w:val="s1"/>
              </w:rPr>
              <w:t>Для ведения единого контроля качества и приемки работ по проектам автодорожной отрасли.</w:t>
            </w:r>
          </w:p>
          <w:p w14:paraId="58749E53" w14:textId="77777777" w:rsidR="00771594" w:rsidRPr="00AF33E7" w:rsidRDefault="00771594" w:rsidP="00CD1CA5">
            <w:pPr>
              <w:pStyle w:val="pj"/>
              <w:shd w:val="clear" w:color="auto" w:fill="FFFFFF"/>
              <w:spacing w:before="0" w:beforeAutospacing="0" w:after="0" w:afterAutospacing="0"/>
              <w:jc w:val="both"/>
              <w:textAlignment w:val="baseline"/>
              <w:rPr>
                <w:rStyle w:val="s1"/>
              </w:rPr>
            </w:pPr>
          </w:p>
          <w:p w14:paraId="0CEAC067" w14:textId="77777777" w:rsidR="00771594" w:rsidRPr="00AF33E7" w:rsidRDefault="00771594" w:rsidP="00CD1CA5">
            <w:pPr>
              <w:pStyle w:val="a9"/>
              <w:spacing w:before="0" w:beforeAutospacing="0" w:after="0" w:afterAutospacing="0"/>
              <w:jc w:val="both"/>
              <w:rPr>
                <w:bCs/>
                <w:color w:val="auto"/>
                <w:shd w:val="clear" w:color="auto" w:fill="FFFFFF"/>
                <w:lang w:val="ru-RU"/>
              </w:rPr>
            </w:pPr>
            <w:r w:rsidRPr="00AF33E7">
              <w:rPr>
                <w:bCs/>
                <w:color w:val="auto"/>
                <w:shd w:val="clear" w:color="auto" w:fill="FFFFFF"/>
                <w:lang w:val="ru-RU"/>
              </w:rPr>
              <w:t>Согласно ГК РК (Особенная часть) от 1 июля 1999 года № 409-I статьей 657</w:t>
            </w:r>
            <w:r w:rsidRPr="00AF33E7">
              <w:rPr>
                <w:bCs/>
                <w:color w:val="auto"/>
                <w:shd w:val="clear" w:color="auto" w:fill="FFFFFF"/>
                <w:lang w:val="ru-RU"/>
              </w:rPr>
              <w:br/>
              <w:t xml:space="preserve">определено «2. При строительстве </w:t>
            </w:r>
            <w:r w:rsidRPr="00AF33E7">
              <w:rPr>
                <w:b/>
                <w:bCs/>
                <w:color w:val="auto"/>
                <w:shd w:val="clear" w:color="auto" w:fill="FFFFFF"/>
                <w:lang w:val="ru-RU"/>
              </w:rPr>
              <w:t>«под ключ»</w:t>
            </w:r>
            <w:r w:rsidRPr="00AF33E7">
              <w:rPr>
                <w:bCs/>
                <w:color w:val="auto"/>
                <w:shd w:val="clear" w:color="auto" w:fill="FFFFFF"/>
                <w:lang w:val="ru-RU"/>
              </w:rPr>
              <w:t xml:space="preserve"> указанная в договоре цена выплачивается, если иное не предусмотрено соглашением сторон, </w:t>
            </w:r>
            <w:r w:rsidRPr="00AF33E7">
              <w:rPr>
                <w:b/>
                <w:bCs/>
                <w:color w:val="auto"/>
                <w:shd w:val="clear" w:color="auto" w:fill="FFFFFF"/>
                <w:lang w:val="ru-RU"/>
              </w:rPr>
              <w:t>в полном объеме после приемки объекта заказчиком</w:t>
            </w:r>
            <w:r w:rsidRPr="00AF33E7">
              <w:rPr>
                <w:bCs/>
                <w:color w:val="auto"/>
                <w:shd w:val="clear" w:color="auto" w:fill="FFFFFF"/>
                <w:lang w:val="ru-RU"/>
              </w:rPr>
              <w:t xml:space="preserve">». Следовательно, ЕРСМ контракты по итогам ввода нового объекта в эксплуатацию, а именно на период содержания (от 10-20 лет) переходят в раздел бытового подряда согласно ГК РК «5. В случаях, когда по договору строительного подряда выполняются работы для </w:t>
            </w:r>
            <w:r w:rsidRPr="00AF33E7">
              <w:rPr>
                <w:bCs/>
                <w:color w:val="auto"/>
                <w:u w:val="single"/>
                <w:shd w:val="clear" w:color="auto" w:fill="FFFFFF"/>
                <w:lang w:val="ru-RU"/>
              </w:rPr>
              <w:t xml:space="preserve">удовлетворения бытовых или </w:t>
            </w:r>
            <w:r w:rsidRPr="00AF33E7">
              <w:rPr>
                <w:bCs/>
                <w:color w:val="auto"/>
                <w:u w:val="single"/>
                <w:shd w:val="clear" w:color="auto" w:fill="FFFFFF"/>
                <w:lang w:val="ru-RU"/>
              </w:rPr>
              <w:lastRenderedPageBreak/>
              <w:t>других личных потребностей гражданина (заказчика)</w:t>
            </w:r>
            <w:r w:rsidRPr="00AF33E7">
              <w:rPr>
                <w:bCs/>
                <w:color w:val="auto"/>
                <w:shd w:val="clear" w:color="auto" w:fill="FFFFFF"/>
                <w:lang w:val="ru-RU"/>
              </w:rPr>
              <w:t xml:space="preserve">, к такому договору соответственно применяются правила о правах </w:t>
            </w:r>
            <w:r w:rsidRPr="00AF33E7">
              <w:rPr>
                <w:bCs/>
                <w:color w:val="auto"/>
                <w:u w:val="single"/>
                <w:shd w:val="clear" w:color="auto" w:fill="FFFFFF"/>
                <w:lang w:val="ru-RU"/>
              </w:rPr>
              <w:t xml:space="preserve">заказчика по договору </w:t>
            </w:r>
            <w:r w:rsidRPr="00AF33E7">
              <w:rPr>
                <w:b/>
                <w:bCs/>
                <w:color w:val="auto"/>
                <w:u w:val="single"/>
                <w:shd w:val="clear" w:color="auto" w:fill="FFFFFF"/>
                <w:lang w:val="ru-RU"/>
              </w:rPr>
              <w:t>бытового подряда</w:t>
            </w:r>
            <w:r w:rsidRPr="00AF33E7">
              <w:rPr>
                <w:bCs/>
                <w:color w:val="auto"/>
                <w:shd w:val="clear" w:color="auto" w:fill="FFFFFF"/>
                <w:lang w:val="ru-RU"/>
              </w:rPr>
              <w:t>.» Данные взаимоотношения регулируются ст.640-650 ГК РК.</w:t>
            </w:r>
          </w:p>
          <w:p w14:paraId="24E3F8A0" w14:textId="77777777" w:rsidR="00771594" w:rsidRPr="00AF33E7" w:rsidRDefault="00771594" w:rsidP="00CD1CA5">
            <w:pPr>
              <w:pStyle w:val="a9"/>
              <w:spacing w:before="0" w:beforeAutospacing="0" w:after="0" w:afterAutospacing="0"/>
              <w:jc w:val="both"/>
              <w:rPr>
                <w:bCs/>
                <w:color w:val="auto"/>
                <w:shd w:val="clear" w:color="auto" w:fill="FFFFFF"/>
                <w:lang w:val="ru-RU"/>
              </w:rPr>
            </w:pPr>
            <w:r w:rsidRPr="00AF33E7">
              <w:rPr>
                <w:bCs/>
                <w:color w:val="auto"/>
                <w:shd w:val="clear" w:color="auto" w:fill="FFFFFF"/>
                <w:lang w:val="ru-RU"/>
              </w:rPr>
              <w:t xml:space="preserve">ЕРСМ контракт, предусматривает </w:t>
            </w:r>
            <w:r w:rsidRPr="00AF33E7">
              <w:rPr>
                <w:b/>
                <w:bCs/>
                <w:color w:val="auto"/>
                <w:u w:val="single"/>
                <w:shd w:val="clear" w:color="auto" w:fill="FFFFFF"/>
                <w:lang w:val="ru-RU"/>
              </w:rPr>
              <w:t>основные принципы</w:t>
            </w:r>
            <w:r w:rsidRPr="00AF33E7">
              <w:rPr>
                <w:b/>
                <w:bCs/>
                <w:color w:val="auto"/>
                <w:shd w:val="clear" w:color="auto" w:fill="FFFFFF"/>
                <w:lang w:val="ru-RU"/>
              </w:rPr>
              <w:t xml:space="preserve"> «золотой книги» </w:t>
            </w:r>
            <w:r w:rsidRPr="00AF33E7">
              <w:rPr>
                <w:b/>
                <w:bCs/>
                <w:color w:val="auto"/>
                <w:shd w:val="clear" w:color="auto" w:fill="FFFFFF"/>
              </w:rPr>
              <w:t>FIDIC</w:t>
            </w:r>
            <w:r w:rsidRPr="00AF33E7">
              <w:rPr>
                <w:bCs/>
                <w:color w:val="auto"/>
                <w:shd w:val="clear" w:color="auto" w:fill="FFFFFF"/>
                <w:lang w:val="ru-RU"/>
              </w:rPr>
              <w:t xml:space="preserve">, в связи с чем требуются соответствующий «принципиальные» поправки в </w:t>
            </w:r>
            <w:r w:rsidRPr="00AF33E7">
              <w:rPr>
                <w:bCs/>
                <w:color w:val="auto"/>
                <w:shd w:val="clear" w:color="auto" w:fill="FFFFFF"/>
                <w:lang w:val="kk-KZ"/>
              </w:rPr>
              <w:t xml:space="preserve">бюджетное </w:t>
            </w:r>
            <w:r w:rsidRPr="00AF33E7">
              <w:rPr>
                <w:bCs/>
                <w:color w:val="auto"/>
                <w:shd w:val="clear" w:color="auto" w:fill="FFFFFF"/>
                <w:lang w:val="ru-RU"/>
              </w:rPr>
              <w:t xml:space="preserve">законодательство РК и гражданский кодекс РК. </w:t>
            </w:r>
          </w:p>
          <w:p w14:paraId="58C5D75C" w14:textId="77777777" w:rsidR="00771594" w:rsidRPr="00AF33E7" w:rsidRDefault="00771594" w:rsidP="00CD1CA5">
            <w:pPr>
              <w:pStyle w:val="a9"/>
              <w:spacing w:before="0" w:beforeAutospacing="0" w:after="0" w:afterAutospacing="0"/>
              <w:jc w:val="both"/>
              <w:rPr>
                <w:rStyle w:val="s1"/>
                <w:color w:val="auto"/>
                <w:lang w:val="ru-RU"/>
              </w:rPr>
            </w:pPr>
            <w:r w:rsidRPr="00AF33E7">
              <w:rPr>
                <w:bCs/>
                <w:color w:val="auto"/>
                <w:shd w:val="clear" w:color="auto" w:fill="FFFFFF"/>
                <w:lang w:val="ru-RU"/>
              </w:rPr>
              <w:t xml:space="preserve">Важно отметить, что при внедрении ЕРСМ Контрактом, </w:t>
            </w:r>
            <w:r>
              <w:rPr>
                <w:bCs/>
                <w:color w:val="auto"/>
                <w:shd w:val="clear" w:color="auto" w:fill="FFFFFF"/>
                <w:lang w:val="ru-RU"/>
              </w:rPr>
              <w:t xml:space="preserve">КАД МИИР РК </w:t>
            </w:r>
            <w:r w:rsidRPr="00AF33E7">
              <w:rPr>
                <w:bCs/>
                <w:color w:val="auto"/>
                <w:shd w:val="clear" w:color="auto" w:fill="FFFFFF"/>
                <w:lang w:val="ru-RU"/>
              </w:rPr>
              <w:t>в обязательном порядке будут прописаны «особые условия» полностью адаптированные под действующее законодательства Казахстана</w:t>
            </w:r>
            <w:r>
              <w:rPr>
                <w:bCs/>
                <w:color w:val="auto"/>
                <w:shd w:val="clear" w:color="auto" w:fill="FFFFFF"/>
                <w:lang w:val="ru-RU"/>
              </w:rPr>
              <w:t xml:space="preserve">, для недопущения разночтении и ведения единой политики строительства автодорожной инфраструктуры. </w:t>
            </w:r>
          </w:p>
        </w:tc>
      </w:tr>
      <w:tr w:rsidR="00771594" w:rsidRPr="00BA634E" w14:paraId="5E199A48" w14:textId="77777777" w:rsidTr="007B3719">
        <w:trPr>
          <w:trHeight w:val="288"/>
        </w:trPr>
        <w:tc>
          <w:tcPr>
            <w:tcW w:w="1135" w:type="dxa"/>
          </w:tcPr>
          <w:p w14:paraId="13156CE1" w14:textId="77777777" w:rsidR="00771594" w:rsidRPr="00BA634E" w:rsidRDefault="00771594" w:rsidP="00BF096E">
            <w:pPr>
              <w:keepLines/>
              <w:numPr>
                <w:ilvl w:val="0"/>
                <w:numId w:val="47"/>
              </w:numPr>
              <w:tabs>
                <w:tab w:val="left" w:pos="180"/>
              </w:tabs>
              <w:rPr>
                <w:bCs/>
              </w:rPr>
            </w:pPr>
          </w:p>
        </w:tc>
        <w:tc>
          <w:tcPr>
            <w:tcW w:w="1418" w:type="dxa"/>
          </w:tcPr>
          <w:p w14:paraId="37FEA7AA" w14:textId="77777777" w:rsidR="00771594" w:rsidRDefault="00771594" w:rsidP="00771594">
            <w:pPr>
              <w:jc w:val="both"/>
              <w:rPr>
                <w:shd w:val="clear" w:color="auto" w:fill="FFFFFF"/>
              </w:rPr>
            </w:pPr>
            <w:r>
              <w:rPr>
                <w:shd w:val="clear" w:color="auto" w:fill="FFFFFF"/>
              </w:rPr>
              <w:t xml:space="preserve">2 пункт </w:t>
            </w:r>
          </w:p>
          <w:p w14:paraId="3F72F9E0" w14:textId="77777777" w:rsidR="00771594" w:rsidRDefault="00771594" w:rsidP="00771594">
            <w:pPr>
              <w:jc w:val="both"/>
              <w:rPr>
                <w:shd w:val="clear" w:color="auto" w:fill="FFFFFF"/>
              </w:rPr>
            </w:pPr>
            <w:r>
              <w:rPr>
                <w:shd w:val="clear" w:color="auto" w:fill="FFFFFF"/>
              </w:rPr>
              <w:t>Статья 647</w:t>
            </w:r>
          </w:p>
        </w:tc>
        <w:tc>
          <w:tcPr>
            <w:tcW w:w="3968" w:type="dxa"/>
          </w:tcPr>
          <w:p w14:paraId="38E8ED67" w14:textId="77777777" w:rsidR="00771594" w:rsidRDefault="00771594" w:rsidP="00771594">
            <w:pPr>
              <w:pStyle w:val="a9"/>
              <w:spacing w:before="0" w:beforeAutospacing="0" w:after="0" w:afterAutospacing="0"/>
              <w:jc w:val="both"/>
              <w:rPr>
                <w:color w:val="auto"/>
                <w:shd w:val="clear" w:color="auto" w:fill="FFFFFF"/>
                <w:lang w:val="ru-RU"/>
              </w:rPr>
            </w:pPr>
            <w:r w:rsidRPr="002B0FC1">
              <w:rPr>
                <w:color w:val="auto"/>
                <w:shd w:val="clear" w:color="auto" w:fill="FFFFFF"/>
                <w:lang w:val="ru-RU"/>
              </w:rPr>
              <w:t>Статья 647. Цена и оплата работы</w:t>
            </w:r>
          </w:p>
          <w:p w14:paraId="5AE858E4" w14:textId="77777777" w:rsidR="00771594" w:rsidRPr="002B0FC1" w:rsidRDefault="00771594" w:rsidP="00771594">
            <w:pPr>
              <w:pStyle w:val="a9"/>
              <w:spacing w:before="0" w:beforeAutospacing="0" w:after="0" w:afterAutospacing="0"/>
              <w:jc w:val="both"/>
              <w:rPr>
                <w:color w:val="auto"/>
                <w:shd w:val="clear" w:color="auto" w:fill="FFFFFF"/>
                <w:lang w:val="ru-RU"/>
              </w:rPr>
            </w:pPr>
            <w:r>
              <w:rPr>
                <w:color w:val="auto"/>
                <w:shd w:val="clear" w:color="auto" w:fill="FFFFFF"/>
                <w:lang w:val="ru-RU"/>
              </w:rPr>
              <w:t>…</w:t>
            </w:r>
          </w:p>
          <w:p w14:paraId="1EA6FFD1" w14:textId="77777777" w:rsidR="00771594" w:rsidRPr="0071430E" w:rsidRDefault="00771594" w:rsidP="00771594">
            <w:pPr>
              <w:pStyle w:val="a9"/>
              <w:numPr>
                <w:ilvl w:val="0"/>
                <w:numId w:val="46"/>
              </w:numPr>
              <w:spacing w:before="0" w:beforeAutospacing="0" w:after="0" w:afterAutospacing="0"/>
              <w:jc w:val="both"/>
              <w:rPr>
                <w:color w:val="auto"/>
                <w:shd w:val="clear" w:color="auto" w:fill="FFFFFF"/>
                <w:lang w:val="ru-RU"/>
              </w:rPr>
            </w:pPr>
            <w:r w:rsidRPr="00BA634E">
              <w:rPr>
                <w:b/>
                <w:lang w:val="kk-KZ"/>
              </w:rPr>
              <w:t>отсутствует</w:t>
            </w:r>
          </w:p>
        </w:tc>
        <w:tc>
          <w:tcPr>
            <w:tcW w:w="4253" w:type="dxa"/>
          </w:tcPr>
          <w:p w14:paraId="07B0B85D" w14:textId="77777777" w:rsidR="00771594" w:rsidRDefault="00771594" w:rsidP="00771594">
            <w:pPr>
              <w:pStyle w:val="a9"/>
              <w:spacing w:before="0" w:beforeAutospacing="0" w:after="0" w:afterAutospacing="0"/>
              <w:jc w:val="both"/>
              <w:rPr>
                <w:color w:val="auto"/>
                <w:shd w:val="clear" w:color="auto" w:fill="FFFFFF"/>
                <w:lang w:val="ru-RU"/>
              </w:rPr>
            </w:pPr>
            <w:r w:rsidRPr="002B0FC1">
              <w:rPr>
                <w:color w:val="auto"/>
                <w:shd w:val="clear" w:color="auto" w:fill="FFFFFF"/>
                <w:lang w:val="ru-RU"/>
              </w:rPr>
              <w:t>Статья 647. Цена и оплата работы</w:t>
            </w:r>
          </w:p>
          <w:p w14:paraId="219D8D8C" w14:textId="77777777" w:rsidR="00771594" w:rsidRDefault="00771594" w:rsidP="00771594">
            <w:pPr>
              <w:pStyle w:val="a9"/>
              <w:spacing w:before="0" w:beforeAutospacing="0" w:after="0" w:afterAutospacing="0"/>
              <w:jc w:val="both"/>
              <w:rPr>
                <w:color w:val="auto"/>
                <w:shd w:val="clear" w:color="auto" w:fill="FFFFFF"/>
                <w:lang w:val="ru-RU"/>
              </w:rPr>
            </w:pPr>
            <w:r>
              <w:rPr>
                <w:color w:val="auto"/>
                <w:shd w:val="clear" w:color="auto" w:fill="FFFFFF"/>
                <w:lang w:val="ru-RU"/>
              </w:rPr>
              <w:t>…</w:t>
            </w:r>
          </w:p>
          <w:p w14:paraId="344BEB75" w14:textId="77777777" w:rsidR="00771594" w:rsidRPr="00771594" w:rsidRDefault="00771594" w:rsidP="00771594">
            <w:pPr>
              <w:pStyle w:val="a9"/>
              <w:spacing w:before="0" w:beforeAutospacing="0" w:after="0" w:afterAutospacing="0"/>
              <w:ind w:firstLine="346"/>
              <w:jc w:val="both"/>
              <w:rPr>
                <w:b/>
                <w:color w:val="auto"/>
                <w:shd w:val="clear" w:color="auto" w:fill="FFFFFF"/>
                <w:lang w:val="ru-RU"/>
              </w:rPr>
            </w:pPr>
            <w:r w:rsidRPr="00771594">
              <w:rPr>
                <w:b/>
                <w:color w:val="auto"/>
                <w:shd w:val="clear" w:color="auto" w:fill="FFFFFF"/>
                <w:lang w:val="ru-RU"/>
              </w:rPr>
              <w:t xml:space="preserve">2. Договором бытового подряда объектов автодорожной инфраструктуры с обязательствами по долгосрочной эксплуатации и содержанию, может быть предусмотрено </w:t>
            </w:r>
            <w:r w:rsidRPr="00F213DF">
              <w:rPr>
                <w:b/>
                <w:color w:val="auto"/>
                <w:shd w:val="clear" w:color="auto" w:fill="FFFFFF"/>
                <w:lang w:val="ru-RU"/>
              </w:rPr>
              <w:t xml:space="preserve">страхование рисков </w:t>
            </w:r>
            <w:r w:rsidRPr="00F213DF">
              <w:rPr>
                <w:b/>
                <w:color w:val="auto"/>
                <w:shd w:val="clear" w:color="auto" w:fill="FFFFFF"/>
                <w:lang w:val="ru-RU"/>
              </w:rPr>
              <w:lastRenderedPageBreak/>
              <w:t xml:space="preserve">заказчика (инвестора). </w:t>
            </w:r>
            <w:r w:rsidRPr="00771594">
              <w:rPr>
                <w:b/>
                <w:color w:val="auto"/>
                <w:shd w:val="clear" w:color="auto" w:fill="FFFFFF"/>
                <w:lang w:val="ru-RU"/>
              </w:rPr>
              <w:t>В этом случае расходы по страхованию включаются в издержки по строительству и реконструкции, учитываемые при определении вознаграждения за выполненные работы строительного подряда «под ключ».</w:t>
            </w:r>
          </w:p>
          <w:p w14:paraId="5F94B8CD" w14:textId="77777777" w:rsidR="00771594" w:rsidRPr="0071430E" w:rsidRDefault="00771594" w:rsidP="00E378B3">
            <w:pPr>
              <w:pStyle w:val="a9"/>
              <w:spacing w:before="0" w:beforeAutospacing="0" w:after="0" w:afterAutospacing="0"/>
              <w:jc w:val="both"/>
              <w:rPr>
                <w:color w:val="auto"/>
                <w:shd w:val="clear" w:color="auto" w:fill="FFFFFF"/>
                <w:lang w:val="ru-RU"/>
              </w:rPr>
            </w:pPr>
          </w:p>
        </w:tc>
        <w:tc>
          <w:tcPr>
            <w:tcW w:w="4678" w:type="dxa"/>
          </w:tcPr>
          <w:p w14:paraId="67826D62" w14:textId="77777777" w:rsidR="00771594" w:rsidRPr="00AF33E7" w:rsidRDefault="00771594" w:rsidP="00E378B3">
            <w:pPr>
              <w:pStyle w:val="a9"/>
              <w:spacing w:before="0" w:beforeAutospacing="0" w:after="0" w:afterAutospacing="0" w:line="276" w:lineRule="auto"/>
              <w:jc w:val="both"/>
              <w:rPr>
                <w:color w:val="auto"/>
                <w:shd w:val="clear" w:color="auto" w:fill="FFFFFF"/>
                <w:lang w:val="ru-RU"/>
              </w:rPr>
            </w:pPr>
            <w:r w:rsidRPr="00AF33E7">
              <w:rPr>
                <w:rStyle w:val="ac"/>
                <w:color w:val="auto"/>
                <w:lang w:val="ru-RU"/>
              </w:rPr>
              <w:lastRenderedPageBreak/>
              <w:t>В рамках реализации Послания Главы Государства К.К.</w:t>
            </w:r>
            <w:r w:rsidRPr="00AF33E7">
              <w:rPr>
                <w:rStyle w:val="ac"/>
                <w:color w:val="auto"/>
              </w:rPr>
              <w:t> </w:t>
            </w:r>
            <w:r w:rsidRPr="00AF33E7">
              <w:rPr>
                <w:rStyle w:val="ac"/>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AF33E7">
              <w:rPr>
                <w:color w:val="auto"/>
                <w:shd w:val="clear" w:color="auto" w:fill="FFFFFF"/>
                <w:lang w:val="ru-RU"/>
              </w:rPr>
              <w:t xml:space="preserve">«отдельное внимание нужно уделить качеству строительства автомобильных </w:t>
            </w:r>
            <w:r w:rsidRPr="00AF33E7">
              <w:rPr>
                <w:color w:val="auto"/>
                <w:shd w:val="clear" w:color="auto" w:fill="FFFFFF"/>
                <w:lang w:val="ru-RU"/>
              </w:rPr>
              <w:lastRenderedPageBreak/>
              <w:t>дорог».</w:t>
            </w:r>
          </w:p>
          <w:p w14:paraId="11AB2B6F" w14:textId="77777777" w:rsidR="00771594" w:rsidRPr="00AF33E7" w:rsidRDefault="00771594" w:rsidP="00E378B3">
            <w:pPr>
              <w:pStyle w:val="pj"/>
              <w:shd w:val="clear" w:color="auto" w:fill="FFFFFF"/>
              <w:spacing w:before="0" w:beforeAutospacing="0" w:after="0" w:afterAutospacing="0" w:line="276" w:lineRule="auto"/>
              <w:jc w:val="both"/>
              <w:textAlignment w:val="baseline"/>
              <w:rPr>
                <w:rStyle w:val="s1"/>
              </w:rPr>
            </w:pPr>
            <w:r w:rsidRPr="00AF33E7">
              <w:rPr>
                <w:rStyle w:val="s1"/>
              </w:rPr>
              <w:t>Для ведения единого контроля качества и приемки работ по проектам автодорожной отрасли.</w:t>
            </w:r>
          </w:p>
          <w:p w14:paraId="6EAE0B33" w14:textId="77777777" w:rsidR="00771594" w:rsidRPr="00AF33E7" w:rsidRDefault="00771594" w:rsidP="00E378B3">
            <w:pPr>
              <w:pStyle w:val="pj"/>
              <w:shd w:val="clear" w:color="auto" w:fill="FFFFFF"/>
              <w:spacing w:before="0" w:beforeAutospacing="0" w:after="0" w:afterAutospacing="0" w:line="276" w:lineRule="auto"/>
              <w:jc w:val="both"/>
              <w:textAlignment w:val="baseline"/>
              <w:rPr>
                <w:rStyle w:val="s1"/>
              </w:rPr>
            </w:pPr>
          </w:p>
          <w:p w14:paraId="25F0A77A" w14:textId="77777777" w:rsidR="00771594" w:rsidRPr="00AF33E7" w:rsidRDefault="00771594" w:rsidP="00E378B3">
            <w:pPr>
              <w:pStyle w:val="a9"/>
              <w:spacing w:before="0" w:beforeAutospacing="0" w:after="0" w:afterAutospacing="0" w:line="276" w:lineRule="auto"/>
              <w:jc w:val="both"/>
              <w:rPr>
                <w:bCs/>
                <w:color w:val="auto"/>
                <w:shd w:val="clear" w:color="auto" w:fill="FFFFFF"/>
                <w:lang w:val="ru-RU"/>
              </w:rPr>
            </w:pPr>
            <w:r w:rsidRPr="00AF33E7">
              <w:rPr>
                <w:bCs/>
                <w:color w:val="auto"/>
                <w:shd w:val="clear" w:color="auto" w:fill="FFFFFF"/>
                <w:lang w:val="ru-RU"/>
              </w:rPr>
              <w:t>Согласно ГК РК (Особенная часть) от 1 июля 1999 года № 409-I статьей 657</w:t>
            </w:r>
            <w:r w:rsidRPr="00AF33E7">
              <w:rPr>
                <w:bCs/>
                <w:color w:val="auto"/>
                <w:shd w:val="clear" w:color="auto" w:fill="FFFFFF"/>
                <w:lang w:val="ru-RU"/>
              </w:rPr>
              <w:br/>
              <w:t xml:space="preserve">определено «2. При строительстве </w:t>
            </w:r>
            <w:r w:rsidRPr="00AF33E7">
              <w:rPr>
                <w:b/>
                <w:bCs/>
                <w:color w:val="auto"/>
                <w:shd w:val="clear" w:color="auto" w:fill="FFFFFF"/>
                <w:lang w:val="ru-RU"/>
              </w:rPr>
              <w:t>«под ключ»</w:t>
            </w:r>
            <w:r w:rsidRPr="00AF33E7">
              <w:rPr>
                <w:bCs/>
                <w:color w:val="auto"/>
                <w:shd w:val="clear" w:color="auto" w:fill="FFFFFF"/>
                <w:lang w:val="ru-RU"/>
              </w:rPr>
              <w:t xml:space="preserve"> указанная в договоре цена выплачивается, если иное не предусмотрено соглашением сторон, </w:t>
            </w:r>
            <w:r w:rsidRPr="00AF33E7">
              <w:rPr>
                <w:b/>
                <w:bCs/>
                <w:color w:val="auto"/>
                <w:shd w:val="clear" w:color="auto" w:fill="FFFFFF"/>
                <w:lang w:val="ru-RU"/>
              </w:rPr>
              <w:t>в полном объеме после приемки объекта заказчиком</w:t>
            </w:r>
            <w:r w:rsidRPr="00AF33E7">
              <w:rPr>
                <w:bCs/>
                <w:color w:val="auto"/>
                <w:shd w:val="clear" w:color="auto" w:fill="FFFFFF"/>
                <w:lang w:val="ru-RU"/>
              </w:rPr>
              <w:t xml:space="preserve">». Следовательно, ЕРСМ контракты по итогам ввода нового объекта в эксплуатацию, а именно на период содержания (от 10-20 лет) переходят в раздел бытового подряда согласно ГК РК «5. В случаях, когда по договору строительного подряда выполняются работы для </w:t>
            </w:r>
            <w:r w:rsidRPr="00AF33E7">
              <w:rPr>
                <w:bCs/>
                <w:color w:val="auto"/>
                <w:u w:val="single"/>
                <w:shd w:val="clear" w:color="auto" w:fill="FFFFFF"/>
                <w:lang w:val="ru-RU"/>
              </w:rPr>
              <w:t>удовлетворения бытовых или других личных потребностей гражданина (заказчика)</w:t>
            </w:r>
            <w:r w:rsidRPr="00AF33E7">
              <w:rPr>
                <w:bCs/>
                <w:color w:val="auto"/>
                <w:shd w:val="clear" w:color="auto" w:fill="FFFFFF"/>
                <w:lang w:val="ru-RU"/>
              </w:rPr>
              <w:t xml:space="preserve">, к такому договору соответственно применяются правила о правах </w:t>
            </w:r>
            <w:r w:rsidRPr="00AF33E7">
              <w:rPr>
                <w:bCs/>
                <w:color w:val="auto"/>
                <w:u w:val="single"/>
                <w:shd w:val="clear" w:color="auto" w:fill="FFFFFF"/>
                <w:lang w:val="ru-RU"/>
              </w:rPr>
              <w:t xml:space="preserve">заказчика по договору </w:t>
            </w:r>
            <w:r w:rsidRPr="00AF33E7">
              <w:rPr>
                <w:b/>
                <w:bCs/>
                <w:color w:val="auto"/>
                <w:u w:val="single"/>
                <w:shd w:val="clear" w:color="auto" w:fill="FFFFFF"/>
                <w:lang w:val="ru-RU"/>
              </w:rPr>
              <w:t>бытового подряда</w:t>
            </w:r>
            <w:r w:rsidRPr="00AF33E7">
              <w:rPr>
                <w:bCs/>
                <w:color w:val="auto"/>
                <w:shd w:val="clear" w:color="auto" w:fill="FFFFFF"/>
                <w:lang w:val="ru-RU"/>
              </w:rPr>
              <w:t>.» Данные взаимоотношения регулируются ст.640-650 ГК РК.</w:t>
            </w:r>
          </w:p>
          <w:p w14:paraId="1C55C837" w14:textId="77777777" w:rsidR="00771594" w:rsidRPr="00AF33E7" w:rsidRDefault="00771594" w:rsidP="00E378B3">
            <w:pPr>
              <w:pStyle w:val="a9"/>
              <w:spacing w:before="0" w:beforeAutospacing="0" w:after="0" w:afterAutospacing="0" w:line="276" w:lineRule="auto"/>
              <w:jc w:val="both"/>
              <w:rPr>
                <w:bCs/>
                <w:color w:val="auto"/>
                <w:shd w:val="clear" w:color="auto" w:fill="FFFFFF"/>
                <w:lang w:val="ru-RU"/>
              </w:rPr>
            </w:pPr>
            <w:r w:rsidRPr="00AF33E7">
              <w:rPr>
                <w:bCs/>
                <w:color w:val="auto"/>
                <w:shd w:val="clear" w:color="auto" w:fill="FFFFFF"/>
                <w:lang w:val="ru-RU"/>
              </w:rPr>
              <w:t xml:space="preserve">ЕРСМ контракт, предусматривает </w:t>
            </w:r>
            <w:r w:rsidRPr="00AF33E7">
              <w:rPr>
                <w:b/>
                <w:bCs/>
                <w:color w:val="auto"/>
                <w:u w:val="single"/>
                <w:shd w:val="clear" w:color="auto" w:fill="FFFFFF"/>
                <w:lang w:val="ru-RU"/>
              </w:rPr>
              <w:t>основные принципы</w:t>
            </w:r>
            <w:r w:rsidRPr="00AF33E7">
              <w:rPr>
                <w:b/>
                <w:bCs/>
                <w:color w:val="auto"/>
                <w:shd w:val="clear" w:color="auto" w:fill="FFFFFF"/>
                <w:lang w:val="ru-RU"/>
              </w:rPr>
              <w:t xml:space="preserve"> «золотой книги» </w:t>
            </w:r>
            <w:r w:rsidRPr="00AF33E7">
              <w:rPr>
                <w:b/>
                <w:bCs/>
                <w:color w:val="auto"/>
                <w:shd w:val="clear" w:color="auto" w:fill="FFFFFF"/>
              </w:rPr>
              <w:t>FIDIC</w:t>
            </w:r>
            <w:r w:rsidRPr="00AF33E7">
              <w:rPr>
                <w:bCs/>
                <w:color w:val="auto"/>
                <w:shd w:val="clear" w:color="auto" w:fill="FFFFFF"/>
                <w:lang w:val="ru-RU"/>
              </w:rPr>
              <w:t xml:space="preserve">, в связи с чем требуются </w:t>
            </w:r>
            <w:r w:rsidRPr="00AF33E7">
              <w:rPr>
                <w:bCs/>
                <w:color w:val="auto"/>
                <w:shd w:val="clear" w:color="auto" w:fill="FFFFFF"/>
                <w:lang w:val="ru-RU"/>
              </w:rPr>
              <w:lastRenderedPageBreak/>
              <w:t xml:space="preserve">соответствующий «принципиальные» поправки в </w:t>
            </w:r>
            <w:r w:rsidRPr="00AF33E7">
              <w:rPr>
                <w:bCs/>
                <w:color w:val="auto"/>
                <w:shd w:val="clear" w:color="auto" w:fill="FFFFFF"/>
                <w:lang w:val="kk-KZ"/>
              </w:rPr>
              <w:t xml:space="preserve">бюджетное </w:t>
            </w:r>
            <w:r w:rsidRPr="00AF33E7">
              <w:rPr>
                <w:bCs/>
                <w:color w:val="auto"/>
                <w:shd w:val="clear" w:color="auto" w:fill="FFFFFF"/>
                <w:lang w:val="ru-RU"/>
              </w:rPr>
              <w:t xml:space="preserve">законодательство РК и гражданский кодекс РК. </w:t>
            </w:r>
          </w:p>
          <w:p w14:paraId="21EEB81B" w14:textId="77777777" w:rsidR="00771594" w:rsidRPr="00AF33E7" w:rsidRDefault="00771594" w:rsidP="00E378B3">
            <w:pPr>
              <w:pStyle w:val="a9"/>
              <w:spacing w:before="0" w:beforeAutospacing="0" w:after="0" w:afterAutospacing="0" w:line="276" w:lineRule="auto"/>
              <w:jc w:val="both"/>
              <w:rPr>
                <w:rStyle w:val="s1"/>
                <w:color w:val="auto"/>
                <w:lang w:val="ru-RU"/>
              </w:rPr>
            </w:pPr>
            <w:r w:rsidRPr="00AF33E7">
              <w:rPr>
                <w:bCs/>
                <w:color w:val="auto"/>
                <w:shd w:val="clear" w:color="auto" w:fill="FFFFFF"/>
                <w:lang w:val="ru-RU"/>
              </w:rPr>
              <w:t xml:space="preserve">Важно отметить, что при внедрении ЕРСМ Контрактом, </w:t>
            </w:r>
            <w:r>
              <w:rPr>
                <w:bCs/>
                <w:color w:val="auto"/>
                <w:shd w:val="clear" w:color="auto" w:fill="FFFFFF"/>
                <w:lang w:val="ru-RU"/>
              </w:rPr>
              <w:t xml:space="preserve">КАД МИИР РК </w:t>
            </w:r>
            <w:r w:rsidRPr="00AF33E7">
              <w:rPr>
                <w:bCs/>
                <w:color w:val="auto"/>
                <w:shd w:val="clear" w:color="auto" w:fill="FFFFFF"/>
                <w:lang w:val="ru-RU"/>
              </w:rPr>
              <w:t>в обязательном порядке будут прописаны «особые условия» полностью адаптированные под действующее законодательства Казахстана</w:t>
            </w:r>
            <w:r>
              <w:rPr>
                <w:bCs/>
                <w:color w:val="auto"/>
                <w:shd w:val="clear" w:color="auto" w:fill="FFFFFF"/>
                <w:lang w:val="ru-RU"/>
              </w:rPr>
              <w:t xml:space="preserve">, для недопущения разночтении и ведения единой политики строительства автодорожной инфраструктуры. </w:t>
            </w:r>
          </w:p>
        </w:tc>
      </w:tr>
      <w:tr w:rsidR="00771594" w:rsidRPr="00BA634E" w14:paraId="02D108FC" w14:textId="77777777" w:rsidTr="007B3719">
        <w:trPr>
          <w:trHeight w:val="288"/>
        </w:trPr>
        <w:tc>
          <w:tcPr>
            <w:tcW w:w="1135" w:type="dxa"/>
          </w:tcPr>
          <w:p w14:paraId="17409805" w14:textId="77777777" w:rsidR="00771594" w:rsidRPr="00BA634E" w:rsidRDefault="00771594" w:rsidP="00BF096E">
            <w:pPr>
              <w:keepLines/>
              <w:numPr>
                <w:ilvl w:val="0"/>
                <w:numId w:val="47"/>
              </w:numPr>
              <w:tabs>
                <w:tab w:val="left" w:pos="180"/>
              </w:tabs>
              <w:rPr>
                <w:bCs/>
              </w:rPr>
            </w:pPr>
          </w:p>
        </w:tc>
        <w:tc>
          <w:tcPr>
            <w:tcW w:w="1418" w:type="dxa"/>
          </w:tcPr>
          <w:p w14:paraId="2414C5D2" w14:textId="77777777" w:rsidR="00771594" w:rsidRDefault="00771594" w:rsidP="00771594">
            <w:pPr>
              <w:jc w:val="both"/>
              <w:rPr>
                <w:shd w:val="clear" w:color="auto" w:fill="FFFFFF"/>
              </w:rPr>
            </w:pPr>
            <w:r>
              <w:rPr>
                <w:shd w:val="clear" w:color="auto" w:fill="FFFFFF"/>
              </w:rPr>
              <w:t xml:space="preserve">Пункт 2 </w:t>
            </w:r>
            <w:r w:rsidRPr="00AF33E7">
              <w:rPr>
                <w:shd w:val="clear" w:color="auto" w:fill="FFFFFF"/>
              </w:rPr>
              <w:t>Статья 6</w:t>
            </w:r>
            <w:r>
              <w:rPr>
                <w:shd w:val="clear" w:color="auto" w:fill="FFFFFF"/>
              </w:rPr>
              <w:t>48</w:t>
            </w:r>
          </w:p>
        </w:tc>
        <w:tc>
          <w:tcPr>
            <w:tcW w:w="3968" w:type="dxa"/>
          </w:tcPr>
          <w:p w14:paraId="4BF5C023" w14:textId="77777777" w:rsidR="00771594" w:rsidRDefault="00771594" w:rsidP="00771594">
            <w:pPr>
              <w:pStyle w:val="pj"/>
              <w:shd w:val="clear" w:color="auto" w:fill="FFFFFF"/>
              <w:spacing w:before="0" w:beforeAutospacing="0" w:after="0" w:afterAutospacing="0"/>
              <w:ind w:firstLine="400"/>
              <w:jc w:val="both"/>
              <w:textAlignment w:val="baseline"/>
              <w:rPr>
                <w:color w:val="000000"/>
              </w:rPr>
            </w:pPr>
            <w:r w:rsidRPr="00771594">
              <w:rPr>
                <w:rStyle w:val="s1"/>
                <w:b w:val="0"/>
              </w:rPr>
              <w:t>Статья 648.</w:t>
            </w:r>
            <w:r>
              <w:rPr>
                <w:rStyle w:val="s1"/>
              </w:rPr>
              <w:t xml:space="preserve"> </w:t>
            </w:r>
            <w:r>
              <w:rPr>
                <w:color w:val="000000"/>
              </w:rPr>
              <w:t>Последствия обнаружения недостатков в выполненной работе</w:t>
            </w:r>
          </w:p>
          <w:p w14:paraId="2DD8D70F" w14:textId="77777777" w:rsidR="00771594" w:rsidRDefault="00771594" w:rsidP="00771594">
            <w:pPr>
              <w:pStyle w:val="a9"/>
              <w:spacing w:before="0" w:beforeAutospacing="0" w:after="0" w:afterAutospacing="0"/>
              <w:jc w:val="both"/>
              <w:rPr>
                <w:color w:val="auto"/>
                <w:shd w:val="clear" w:color="auto" w:fill="FFFFFF"/>
                <w:lang w:val="ru-RU"/>
              </w:rPr>
            </w:pPr>
            <w:r>
              <w:rPr>
                <w:color w:val="auto"/>
                <w:shd w:val="clear" w:color="auto" w:fill="FFFFFF"/>
                <w:lang w:val="ru-RU"/>
              </w:rPr>
              <w:t>…</w:t>
            </w:r>
          </w:p>
          <w:p w14:paraId="72BF13D7" w14:textId="77777777" w:rsidR="00771594" w:rsidRPr="00771594" w:rsidRDefault="00771594" w:rsidP="00771594">
            <w:pPr>
              <w:pStyle w:val="pj"/>
              <w:shd w:val="clear" w:color="auto" w:fill="FFFFFF"/>
              <w:spacing w:before="0" w:beforeAutospacing="0" w:after="0" w:afterAutospacing="0"/>
              <w:ind w:firstLine="400"/>
              <w:jc w:val="both"/>
              <w:textAlignment w:val="baseline"/>
              <w:rPr>
                <w:color w:val="000000"/>
              </w:rPr>
            </w:pPr>
            <w:r>
              <w:rPr>
                <w:color w:val="000000"/>
              </w:rPr>
              <w:t xml:space="preserve">2. Требование о безвозмездном устранении таких недостатков работы, выполненной по договору бытового подряда, которые могут представлять опасность для жизни или здоровья самого заказчика и других лиц, может быть предъявлено </w:t>
            </w:r>
            <w:r w:rsidRPr="00771594">
              <w:rPr>
                <w:color w:val="000000"/>
              </w:rPr>
              <w:t xml:space="preserve">заказчиком или его правопреемником в течение трех лет с момента принятия работы, если в установленном законодательными актами порядке не предусмотрены иные сроки (сроки службы). Такое требование может быть предъявлено независимо от того, когда </w:t>
            </w:r>
            <w:r w:rsidRPr="00771594">
              <w:rPr>
                <w:color w:val="000000"/>
              </w:rPr>
              <w:lastRenderedPageBreak/>
              <w:t>обнаружены эти недостатки, в том числе и при обнаружении их по окончании гарантийного срока.</w:t>
            </w:r>
          </w:p>
          <w:p w14:paraId="2769248E" w14:textId="77777777" w:rsidR="00771594" w:rsidRPr="002B0FC1" w:rsidRDefault="00771594" w:rsidP="00771594">
            <w:pPr>
              <w:pStyle w:val="a9"/>
              <w:spacing w:before="0" w:beforeAutospacing="0" w:after="0" w:afterAutospacing="0"/>
              <w:jc w:val="both"/>
              <w:rPr>
                <w:color w:val="auto"/>
                <w:shd w:val="clear" w:color="auto" w:fill="FFFFFF"/>
                <w:lang w:val="ru-RU"/>
              </w:rPr>
            </w:pPr>
          </w:p>
        </w:tc>
        <w:tc>
          <w:tcPr>
            <w:tcW w:w="4253" w:type="dxa"/>
          </w:tcPr>
          <w:p w14:paraId="07AC2266" w14:textId="77777777" w:rsidR="00771594" w:rsidRDefault="00771594" w:rsidP="00771594">
            <w:pPr>
              <w:pStyle w:val="pj"/>
              <w:shd w:val="clear" w:color="auto" w:fill="FFFFFF"/>
              <w:spacing w:before="0" w:beforeAutospacing="0" w:after="0" w:afterAutospacing="0"/>
              <w:ind w:firstLine="400"/>
              <w:jc w:val="both"/>
              <w:textAlignment w:val="baseline"/>
              <w:rPr>
                <w:color w:val="000000"/>
              </w:rPr>
            </w:pPr>
            <w:r w:rsidRPr="00771594">
              <w:rPr>
                <w:rStyle w:val="s1"/>
                <w:b w:val="0"/>
              </w:rPr>
              <w:lastRenderedPageBreak/>
              <w:t>Статья 648.</w:t>
            </w:r>
            <w:r>
              <w:rPr>
                <w:rStyle w:val="s1"/>
              </w:rPr>
              <w:t xml:space="preserve"> </w:t>
            </w:r>
            <w:r>
              <w:rPr>
                <w:color w:val="000000"/>
              </w:rPr>
              <w:t>Последствия обнаружения недостатков в выполненной работе</w:t>
            </w:r>
          </w:p>
          <w:p w14:paraId="71B0491E" w14:textId="77777777" w:rsidR="00771594" w:rsidRDefault="00771594" w:rsidP="00771594">
            <w:pPr>
              <w:pStyle w:val="pj"/>
              <w:shd w:val="clear" w:color="auto" w:fill="FFFFFF"/>
              <w:spacing w:before="0" w:beforeAutospacing="0" w:after="0" w:afterAutospacing="0"/>
              <w:ind w:firstLine="400"/>
              <w:jc w:val="both"/>
              <w:textAlignment w:val="baseline"/>
              <w:rPr>
                <w:color w:val="000000"/>
              </w:rPr>
            </w:pPr>
          </w:p>
          <w:p w14:paraId="12F1E83B" w14:textId="77777777" w:rsidR="00771594" w:rsidRDefault="00771594" w:rsidP="00771594">
            <w:pPr>
              <w:pStyle w:val="pj"/>
              <w:shd w:val="clear" w:color="auto" w:fill="FFFFFF"/>
              <w:spacing w:before="0" w:beforeAutospacing="0" w:after="0" w:afterAutospacing="0"/>
              <w:ind w:firstLine="400"/>
              <w:jc w:val="both"/>
              <w:textAlignment w:val="baseline"/>
              <w:rPr>
                <w:color w:val="000000"/>
              </w:rPr>
            </w:pPr>
            <w:r>
              <w:rPr>
                <w:color w:val="000000"/>
              </w:rPr>
              <w:t xml:space="preserve">2. Требование о безвозмездном устранении таких недостатков работы, выполненной по договору бытового подряда, которые могут представлять опасность для жизни или здоровья самого заказчика и других лиц, может быть предъявлено заказчиком </w:t>
            </w:r>
            <w:r w:rsidRPr="002B0FC1">
              <w:t>или его правопреемником в течение трех лет с момента принятия работы</w:t>
            </w:r>
            <w:r w:rsidRPr="00C36BA7">
              <w:rPr>
                <w:b/>
                <w:color w:val="000000"/>
              </w:rPr>
              <w:t xml:space="preserve"> </w:t>
            </w:r>
            <w:r w:rsidRPr="00771594">
              <w:rPr>
                <w:b/>
                <w:color w:val="000000"/>
              </w:rPr>
              <w:t xml:space="preserve">и для объектов автодорожной инфраструктуры с обязательствами по долгосрочной эксплуатации и содержанию согласно </w:t>
            </w:r>
            <w:hyperlink r:id="rId8" w:anchor="sub_id=6300000" w:history="1">
              <w:r w:rsidRPr="00771594">
                <w:rPr>
                  <w:b/>
                  <w:color w:val="000000"/>
                </w:rPr>
                <w:t>статье 630</w:t>
              </w:r>
            </w:hyperlink>
            <w:r w:rsidRPr="00771594">
              <w:rPr>
                <w:b/>
                <w:color w:val="000000"/>
              </w:rPr>
              <w:t xml:space="preserve"> настоящего Кодекса,</w:t>
            </w:r>
            <w:r w:rsidRPr="00C143BF">
              <w:rPr>
                <w:color w:val="0070C0"/>
              </w:rPr>
              <w:t xml:space="preserve"> </w:t>
            </w:r>
            <w:r>
              <w:rPr>
                <w:color w:val="000000"/>
              </w:rPr>
              <w:t xml:space="preserve">если в установленном законодательными актами порядке не предусмотрены </w:t>
            </w:r>
            <w:r>
              <w:rPr>
                <w:color w:val="000000"/>
              </w:rPr>
              <w:lastRenderedPageBreak/>
              <w:t>иные сроки (сроки службы) и Такое требование может быть предъявлено независимо от того, когда обнаружены эти недостатки, в том числе и при обнаружении их по окончании гарантийного срока.</w:t>
            </w:r>
          </w:p>
          <w:p w14:paraId="6566DB4D" w14:textId="77777777" w:rsidR="00771594" w:rsidRPr="002B0FC1" w:rsidRDefault="00771594" w:rsidP="00771594">
            <w:pPr>
              <w:pStyle w:val="a9"/>
              <w:spacing w:before="0" w:beforeAutospacing="0" w:after="0" w:afterAutospacing="0"/>
              <w:jc w:val="both"/>
              <w:rPr>
                <w:color w:val="auto"/>
                <w:shd w:val="clear" w:color="auto" w:fill="FFFFFF"/>
                <w:lang w:val="ru-RU"/>
              </w:rPr>
            </w:pPr>
          </w:p>
        </w:tc>
        <w:tc>
          <w:tcPr>
            <w:tcW w:w="4678" w:type="dxa"/>
          </w:tcPr>
          <w:p w14:paraId="35F7F7D5" w14:textId="77777777" w:rsidR="00771594" w:rsidRPr="00AF33E7" w:rsidRDefault="00771594" w:rsidP="00E378B3">
            <w:pPr>
              <w:pStyle w:val="a9"/>
              <w:spacing w:before="0" w:beforeAutospacing="0" w:after="0" w:afterAutospacing="0" w:line="276" w:lineRule="auto"/>
              <w:jc w:val="both"/>
              <w:rPr>
                <w:color w:val="auto"/>
                <w:shd w:val="clear" w:color="auto" w:fill="FFFFFF"/>
                <w:lang w:val="ru-RU"/>
              </w:rPr>
            </w:pPr>
            <w:r w:rsidRPr="00AF33E7">
              <w:rPr>
                <w:rStyle w:val="ac"/>
                <w:color w:val="auto"/>
                <w:lang w:val="ru-RU"/>
              </w:rPr>
              <w:lastRenderedPageBreak/>
              <w:t>В рамках реализации Послания Главы Государства К.К.</w:t>
            </w:r>
            <w:r w:rsidRPr="00AF33E7">
              <w:rPr>
                <w:rStyle w:val="ac"/>
                <w:color w:val="auto"/>
              </w:rPr>
              <w:t> </w:t>
            </w:r>
            <w:r w:rsidRPr="00AF33E7">
              <w:rPr>
                <w:rStyle w:val="ac"/>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AF33E7">
              <w:rPr>
                <w:color w:val="auto"/>
                <w:shd w:val="clear" w:color="auto" w:fill="FFFFFF"/>
                <w:lang w:val="ru-RU"/>
              </w:rPr>
              <w:t>«отдельное внимание нужно уделить качеству строительства автомобильных дорог».</w:t>
            </w:r>
          </w:p>
          <w:p w14:paraId="04EB7E93" w14:textId="77777777" w:rsidR="00771594" w:rsidRPr="00AF33E7" w:rsidRDefault="00771594" w:rsidP="00E378B3">
            <w:pPr>
              <w:pStyle w:val="pj"/>
              <w:shd w:val="clear" w:color="auto" w:fill="FFFFFF"/>
              <w:spacing w:before="0" w:beforeAutospacing="0" w:after="0" w:afterAutospacing="0" w:line="276" w:lineRule="auto"/>
              <w:jc w:val="both"/>
              <w:textAlignment w:val="baseline"/>
              <w:rPr>
                <w:rStyle w:val="s1"/>
              </w:rPr>
            </w:pPr>
            <w:r w:rsidRPr="00AF33E7">
              <w:rPr>
                <w:rStyle w:val="s1"/>
              </w:rPr>
              <w:t>Для ведения единого контроля качества и приемки работ по проектам автодорожной отрасли.</w:t>
            </w:r>
          </w:p>
          <w:p w14:paraId="596378DC" w14:textId="77777777" w:rsidR="00771594" w:rsidRPr="00AF33E7" w:rsidRDefault="00771594" w:rsidP="00E378B3">
            <w:pPr>
              <w:pStyle w:val="pj"/>
              <w:shd w:val="clear" w:color="auto" w:fill="FFFFFF"/>
              <w:spacing w:before="0" w:beforeAutospacing="0" w:after="0" w:afterAutospacing="0" w:line="276" w:lineRule="auto"/>
              <w:jc w:val="both"/>
              <w:textAlignment w:val="baseline"/>
              <w:rPr>
                <w:rStyle w:val="s1"/>
              </w:rPr>
            </w:pPr>
          </w:p>
          <w:p w14:paraId="5820773F" w14:textId="77777777" w:rsidR="00771594" w:rsidRPr="00AF33E7" w:rsidRDefault="00771594" w:rsidP="00E378B3">
            <w:pPr>
              <w:pStyle w:val="a9"/>
              <w:spacing w:before="0" w:beforeAutospacing="0" w:after="0" w:afterAutospacing="0" w:line="276" w:lineRule="auto"/>
              <w:jc w:val="both"/>
              <w:rPr>
                <w:bCs/>
                <w:color w:val="auto"/>
                <w:shd w:val="clear" w:color="auto" w:fill="FFFFFF"/>
                <w:lang w:val="ru-RU"/>
              </w:rPr>
            </w:pPr>
            <w:r w:rsidRPr="00AF33E7">
              <w:rPr>
                <w:bCs/>
                <w:color w:val="auto"/>
                <w:shd w:val="clear" w:color="auto" w:fill="FFFFFF"/>
                <w:lang w:val="ru-RU"/>
              </w:rPr>
              <w:t>Согласно ГК РК (Особенная часть) от 1 июля 1999 года № 409-I статьей 657</w:t>
            </w:r>
            <w:r w:rsidRPr="00AF33E7">
              <w:rPr>
                <w:bCs/>
                <w:color w:val="auto"/>
                <w:shd w:val="clear" w:color="auto" w:fill="FFFFFF"/>
                <w:lang w:val="ru-RU"/>
              </w:rPr>
              <w:br/>
              <w:t xml:space="preserve">определено «2. При строительстве </w:t>
            </w:r>
            <w:r w:rsidRPr="00AF33E7">
              <w:rPr>
                <w:b/>
                <w:bCs/>
                <w:color w:val="auto"/>
                <w:shd w:val="clear" w:color="auto" w:fill="FFFFFF"/>
                <w:lang w:val="ru-RU"/>
              </w:rPr>
              <w:t>«под ключ»</w:t>
            </w:r>
            <w:r w:rsidRPr="00AF33E7">
              <w:rPr>
                <w:bCs/>
                <w:color w:val="auto"/>
                <w:shd w:val="clear" w:color="auto" w:fill="FFFFFF"/>
                <w:lang w:val="ru-RU"/>
              </w:rPr>
              <w:t xml:space="preserve"> указанная в договоре цена выплачивается, если иное не </w:t>
            </w:r>
            <w:r w:rsidRPr="00AF33E7">
              <w:rPr>
                <w:bCs/>
                <w:color w:val="auto"/>
                <w:shd w:val="clear" w:color="auto" w:fill="FFFFFF"/>
                <w:lang w:val="ru-RU"/>
              </w:rPr>
              <w:lastRenderedPageBreak/>
              <w:t xml:space="preserve">предусмотрено соглашением сторон, </w:t>
            </w:r>
            <w:r w:rsidRPr="00AF33E7">
              <w:rPr>
                <w:b/>
                <w:bCs/>
                <w:color w:val="auto"/>
                <w:shd w:val="clear" w:color="auto" w:fill="FFFFFF"/>
                <w:lang w:val="ru-RU"/>
              </w:rPr>
              <w:t>в полном объеме после приемки объекта заказчиком</w:t>
            </w:r>
            <w:r w:rsidRPr="00AF33E7">
              <w:rPr>
                <w:bCs/>
                <w:color w:val="auto"/>
                <w:shd w:val="clear" w:color="auto" w:fill="FFFFFF"/>
                <w:lang w:val="ru-RU"/>
              </w:rPr>
              <w:t xml:space="preserve">». Следовательно, ЕРСМ контракты по итогам ввода нового объекта в эксплуатацию, а именно на период содержания (от 10-20 лет) переходят в раздел бытового подряда согласно ГК РК «5. В случаях, когда по договору строительного подряда выполняются работы для </w:t>
            </w:r>
            <w:r w:rsidRPr="00AF33E7">
              <w:rPr>
                <w:bCs/>
                <w:color w:val="auto"/>
                <w:u w:val="single"/>
                <w:shd w:val="clear" w:color="auto" w:fill="FFFFFF"/>
                <w:lang w:val="ru-RU"/>
              </w:rPr>
              <w:t>удовлетворения бытовых или других личных потребностей гражданина (заказчика)</w:t>
            </w:r>
            <w:r w:rsidRPr="00AF33E7">
              <w:rPr>
                <w:bCs/>
                <w:color w:val="auto"/>
                <w:shd w:val="clear" w:color="auto" w:fill="FFFFFF"/>
                <w:lang w:val="ru-RU"/>
              </w:rPr>
              <w:t xml:space="preserve">, к такому договору соответственно применяются правила о правах </w:t>
            </w:r>
            <w:r w:rsidRPr="00AF33E7">
              <w:rPr>
                <w:bCs/>
                <w:color w:val="auto"/>
                <w:u w:val="single"/>
                <w:shd w:val="clear" w:color="auto" w:fill="FFFFFF"/>
                <w:lang w:val="ru-RU"/>
              </w:rPr>
              <w:t xml:space="preserve">заказчика по договору </w:t>
            </w:r>
            <w:r w:rsidRPr="00AF33E7">
              <w:rPr>
                <w:b/>
                <w:bCs/>
                <w:color w:val="auto"/>
                <w:u w:val="single"/>
                <w:shd w:val="clear" w:color="auto" w:fill="FFFFFF"/>
                <w:lang w:val="ru-RU"/>
              </w:rPr>
              <w:t>бытового подряда</w:t>
            </w:r>
            <w:r w:rsidRPr="00AF33E7">
              <w:rPr>
                <w:bCs/>
                <w:color w:val="auto"/>
                <w:shd w:val="clear" w:color="auto" w:fill="FFFFFF"/>
                <w:lang w:val="ru-RU"/>
              </w:rPr>
              <w:t>.» Данные взаимоотношения регулируются ст.640-650 ГК РК.</w:t>
            </w:r>
          </w:p>
          <w:p w14:paraId="708B983B" w14:textId="77777777" w:rsidR="00771594" w:rsidRPr="00AF33E7" w:rsidRDefault="00771594" w:rsidP="00E378B3">
            <w:pPr>
              <w:pStyle w:val="a9"/>
              <w:spacing w:before="0" w:beforeAutospacing="0" w:after="0" w:afterAutospacing="0" w:line="276" w:lineRule="auto"/>
              <w:jc w:val="both"/>
              <w:rPr>
                <w:bCs/>
                <w:color w:val="auto"/>
                <w:shd w:val="clear" w:color="auto" w:fill="FFFFFF"/>
                <w:lang w:val="ru-RU"/>
              </w:rPr>
            </w:pPr>
            <w:r w:rsidRPr="00AF33E7">
              <w:rPr>
                <w:bCs/>
                <w:color w:val="auto"/>
                <w:shd w:val="clear" w:color="auto" w:fill="FFFFFF"/>
                <w:lang w:val="ru-RU"/>
              </w:rPr>
              <w:t xml:space="preserve">ЕРСМ контракт, предусматривает </w:t>
            </w:r>
            <w:r w:rsidRPr="00AF33E7">
              <w:rPr>
                <w:b/>
                <w:bCs/>
                <w:color w:val="auto"/>
                <w:u w:val="single"/>
                <w:shd w:val="clear" w:color="auto" w:fill="FFFFFF"/>
                <w:lang w:val="ru-RU"/>
              </w:rPr>
              <w:t>основные принципы</w:t>
            </w:r>
            <w:r w:rsidRPr="00AF33E7">
              <w:rPr>
                <w:b/>
                <w:bCs/>
                <w:color w:val="auto"/>
                <w:shd w:val="clear" w:color="auto" w:fill="FFFFFF"/>
                <w:lang w:val="ru-RU"/>
              </w:rPr>
              <w:t xml:space="preserve"> «золотой книги» </w:t>
            </w:r>
            <w:r w:rsidRPr="00AF33E7">
              <w:rPr>
                <w:b/>
                <w:bCs/>
                <w:color w:val="auto"/>
                <w:shd w:val="clear" w:color="auto" w:fill="FFFFFF"/>
              </w:rPr>
              <w:t>FIDIC</w:t>
            </w:r>
            <w:r w:rsidRPr="00AF33E7">
              <w:rPr>
                <w:bCs/>
                <w:color w:val="auto"/>
                <w:shd w:val="clear" w:color="auto" w:fill="FFFFFF"/>
                <w:lang w:val="ru-RU"/>
              </w:rPr>
              <w:t xml:space="preserve">, в связи с чем требуются соответствующий «принципиальные» поправки в </w:t>
            </w:r>
            <w:r w:rsidRPr="00AF33E7">
              <w:rPr>
                <w:bCs/>
                <w:color w:val="auto"/>
                <w:shd w:val="clear" w:color="auto" w:fill="FFFFFF"/>
                <w:lang w:val="kk-KZ"/>
              </w:rPr>
              <w:t xml:space="preserve">бюджетное </w:t>
            </w:r>
            <w:r w:rsidRPr="00AF33E7">
              <w:rPr>
                <w:bCs/>
                <w:color w:val="auto"/>
                <w:shd w:val="clear" w:color="auto" w:fill="FFFFFF"/>
                <w:lang w:val="ru-RU"/>
              </w:rPr>
              <w:t xml:space="preserve">законодательство РК и гражданский кодекс РК. </w:t>
            </w:r>
          </w:p>
          <w:p w14:paraId="365C024D" w14:textId="77777777" w:rsidR="00771594" w:rsidRPr="00AF33E7" w:rsidRDefault="00771594" w:rsidP="00E378B3">
            <w:pPr>
              <w:pStyle w:val="a9"/>
              <w:spacing w:before="0" w:beforeAutospacing="0" w:after="0" w:afterAutospacing="0" w:line="276" w:lineRule="auto"/>
              <w:jc w:val="both"/>
              <w:rPr>
                <w:rStyle w:val="s1"/>
                <w:color w:val="auto"/>
                <w:lang w:val="ru-RU"/>
              </w:rPr>
            </w:pPr>
            <w:r w:rsidRPr="00AF33E7">
              <w:rPr>
                <w:bCs/>
                <w:color w:val="auto"/>
                <w:shd w:val="clear" w:color="auto" w:fill="FFFFFF"/>
                <w:lang w:val="ru-RU"/>
              </w:rPr>
              <w:t xml:space="preserve">Важно отметить, что при внедрении ЕРСМ Контрактом, </w:t>
            </w:r>
            <w:r>
              <w:rPr>
                <w:bCs/>
                <w:color w:val="auto"/>
                <w:shd w:val="clear" w:color="auto" w:fill="FFFFFF"/>
                <w:lang w:val="ru-RU"/>
              </w:rPr>
              <w:t xml:space="preserve">КАД МИИР РК </w:t>
            </w:r>
            <w:r w:rsidRPr="00AF33E7">
              <w:rPr>
                <w:bCs/>
                <w:color w:val="auto"/>
                <w:shd w:val="clear" w:color="auto" w:fill="FFFFFF"/>
                <w:lang w:val="ru-RU"/>
              </w:rPr>
              <w:t>в обязательном порядке будут прописаны «особые условия» полностью адаптированные под действующее законодательства Казахстана</w:t>
            </w:r>
            <w:r>
              <w:rPr>
                <w:bCs/>
                <w:color w:val="auto"/>
                <w:shd w:val="clear" w:color="auto" w:fill="FFFFFF"/>
                <w:lang w:val="ru-RU"/>
              </w:rPr>
              <w:t xml:space="preserve">, для недопущения разночтении и ведения </w:t>
            </w:r>
            <w:r>
              <w:rPr>
                <w:bCs/>
                <w:color w:val="auto"/>
                <w:shd w:val="clear" w:color="auto" w:fill="FFFFFF"/>
                <w:lang w:val="ru-RU"/>
              </w:rPr>
              <w:lastRenderedPageBreak/>
              <w:t xml:space="preserve">единой политики строительства автодорожной инфраструктуры. </w:t>
            </w:r>
          </w:p>
        </w:tc>
      </w:tr>
      <w:tr w:rsidR="00771594" w:rsidRPr="00BA634E" w14:paraId="1161DEC9" w14:textId="77777777" w:rsidTr="007B3719">
        <w:trPr>
          <w:trHeight w:val="288"/>
        </w:trPr>
        <w:tc>
          <w:tcPr>
            <w:tcW w:w="1135" w:type="dxa"/>
          </w:tcPr>
          <w:p w14:paraId="28526A30" w14:textId="77777777" w:rsidR="00771594" w:rsidRPr="00BF096E" w:rsidRDefault="00771594" w:rsidP="00BF096E">
            <w:pPr>
              <w:pStyle w:val="ad"/>
              <w:keepLines/>
              <w:numPr>
                <w:ilvl w:val="0"/>
                <w:numId w:val="47"/>
              </w:numPr>
              <w:tabs>
                <w:tab w:val="left" w:pos="180"/>
              </w:tabs>
              <w:rPr>
                <w:bCs/>
              </w:rPr>
            </w:pPr>
          </w:p>
        </w:tc>
        <w:tc>
          <w:tcPr>
            <w:tcW w:w="1418" w:type="dxa"/>
          </w:tcPr>
          <w:p w14:paraId="7CC08795" w14:textId="77777777" w:rsidR="00771594" w:rsidRPr="00AF33E7" w:rsidRDefault="00771594" w:rsidP="00E378B3">
            <w:pPr>
              <w:jc w:val="both"/>
              <w:rPr>
                <w:rStyle w:val="s0"/>
              </w:rPr>
            </w:pPr>
            <w:r>
              <w:rPr>
                <w:shd w:val="clear" w:color="auto" w:fill="FFFFFF"/>
              </w:rPr>
              <w:t xml:space="preserve">Пункт 4 </w:t>
            </w:r>
            <w:r w:rsidRPr="00AF33E7">
              <w:rPr>
                <w:shd w:val="clear" w:color="auto" w:fill="FFFFFF"/>
              </w:rPr>
              <w:t>Статья 651</w:t>
            </w:r>
          </w:p>
        </w:tc>
        <w:tc>
          <w:tcPr>
            <w:tcW w:w="3968" w:type="dxa"/>
          </w:tcPr>
          <w:p w14:paraId="011E4F4D" w14:textId="77777777" w:rsidR="00771594" w:rsidRDefault="00771594" w:rsidP="00E378B3">
            <w:pPr>
              <w:pStyle w:val="a9"/>
              <w:spacing w:before="0" w:beforeAutospacing="0" w:after="0" w:afterAutospacing="0"/>
              <w:jc w:val="both"/>
              <w:rPr>
                <w:color w:val="auto"/>
                <w:shd w:val="clear" w:color="auto" w:fill="FFFFFF"/>
                <w:lang w:val="ru-RU"/>
              </w:rPr>
            </w:pPr>
          </w:p>
          <w:p w14:paraId="02D4ED4E" w14:textId="77777777" w:rsidR="00771594" w:rsidRPr="00AF33E7" w:rsidRDefault="00771594" w:rsidP="00E378B3">
            <w:pPr>
              <w:pStyle w:val="a9"/>
              <w:spacing w:before="0" w:beforeAutospacing="0" w:after="0" w:afterAutospacing="0"/>
              <w:jc w:val="both"/>
              <w:rPr>
                <w:color w:val="auto"/>
                <w:shd w:val="clear" w:color="auto" w:fill="FFFFFF"/>
                <w:lang w:val="ru-RU"/>
              </w:rPr>
            </w:pPr>
            <w:r w:rsidRPr="00AF33E7">
              <w:rPr>
                <w:color w:val="auto"/>
                <w:shd w:val="clear" w:color="auto" w:fill="FFFFFF"/>
                <w:lang w:val="ru-RU"/>
              </w:rPr>
              <w:t>Статья 651. Договор строительного подряда.</w:t>
            </w:r>
          </w:p>
          <w:p w14:paraId="3DA082E2" w14:textId="77777777" w:rsidR="00771594" w:rsidRPr="00AF33E7" w:rsidRDefault="00771594" w:rsidP="00E378B3">
            <w:pPr>
              <w:pStyle w:val="a9"/>
              <w:spacing w:before="0" w:beforeAutospacing="0" w:after="0" w:afterAutospacing="0"/>
              <w:jc w:val="both"/>
              <w:rPr>
                <w:color w:val="auto"/>
                <w:shd w:val="clear" w:color="auto" w:fill="FFFFFF"/>
                <w:lang w:val="ru-RU"/>
              </w:rPr>
            </w:pPr>
          </w:p>
          <w:p w14:paraId="51C9EA42" w14:textId="77777777" w:rsidR="00771594" w:rsidRPr="00AF33E7" w:rsidRDefault="00771594" w:rsidP="00E378B3">
            <w:pPr>
              <w:pStyle w:val="a9"/>
              <w:spacing w:before="0" w:beforeAutospacing="0" w:after="0" w:afterAutospacing="0"/>
              <w:jc w:val="both"/>
              <w:rPr>
                <w:rStyle w:val="s1"/>
                <w:color w:val="auto"/>
                <w:lang w:val="ru-RU"/>
              </w:rPr>
            </w:pPr>
            <w:r w:rsidRPr="00AF33E7">
              <w:rPr>
                <w:color w:val="auto"/>
                <w:shd w:val="clear" w:color="auto" w:fill="FFFFFF"/>
                <w:lang w:val="ru-RU" w:eastAsia="ru-RU"/>
              </w:rPr>
              <w:t>4. Собственником незавершенного строительства до его сдачи заказчику и оплаты работ является подрядчик (за исключением </w:t>
            </w:r>
            <w:hyperlink r:id="rId9" w:anchor="sub_id=190500" w:tooltip="Закон Республики Казахстан от 7 апреля 2016 года № 486-V " w:history="1">
              <w:r w:rsidRPr="00AF33E7">
                <w:rPr>
                  <w:color w:val="auto"/>
                  <w:u w:val="single"/>
                  <w:lang w:val="ru-RU" w:eastAsia="ru-RU"/>
                </w:rPr>
                <w:t>объектов долевого жилищного строительства</w:t>
              </w:r>
            </w:hyperlink>
            <w:r w:rsidRPr="00AF33E7">
              <w:rPr>
                <w:color w:val="auto"/>
                <w:shd w:val="clear" w:color="auto" w:fill="FFFFFF"/>
                <w:lang w:val="ru-RU" w:eastAsia="ru-RU"/>
              </w:rPr>
              <w:t>).</w:t>
            </w:r>
          </w:p>
        </w:tc>
        <w:tc>
          <w:tcPr>
            <w:tcW w:w="4253" w:type="dxa"/>
          </w:tcPr>
          <w:p w14:paraId="4A2CC283" w14:textId="77777777" w:rsidR="00771594" w:rsidRDefault="00771594" w:rsidP="00E378B3">
            <w:pPr>
              <w:pStyle w:val="a9"/>
              <w:spacing w:before="0" w:beforeAutospacing="0" w:after="0" w:afterAutospacing="0"/>
              <w:jc w:val="both"/>
              <w:rPr>
                <w:color w:val="auto"/>
                <w:shd w:val="clear" w:color="auto" w:fill="FFFFFF"/>
                <w:lang w:val="ru-RU"/>
              </w:rPr>
            </w:pPr>
          </w:p>
          <w:p w14:paraId="322F01F1" w14:textId="77777777" w:rsidR="00771594" w:rsidRPr="00AF33E7" w:rsidRDefault="00771594" w:rsidP="00E378B3">
            <w:pPr>
              <w:pStyle w:val="a9"/>
              <w:spacing w:before="0" w:beforeAutospacing="0" w:after="0" w:afterAutospacing="0"/>
              <w:jc w:val="both"/>
              <w:rPr>
                <w:color w:val="auto"/>
                <w:shd w:val="clear" w:color="auto" w:fill="FFFFFF"/>
                <w:lang w:val="ru-RU"/>
              </w:rPr>
            </w:pPr>
            <w:r w:rsidRPr="00AF33E7">
              <w:rPr>
                <w:color w:val="auto"/>
                <w:shd w:val="clear" w:color="auto" w:fill="FFFFFF"/>
                <w:lang w:val="ru-RU"/>
              </w:rPr>
              <w:t>Статья 651. Договор строительного подряда.</w:t>
            </w:r>
          </w:p>
          <w:p w14:paraId="506A5909" w14:textId="77777777" w:rsidR="00771594" w:rsidRPr="00AF33E7" w:rsidRDefault="00771594" w:rsidP="00E378B3">
            <w:pPr>
              <w:pStyle w:val="a9"/>
              <w:spacing w:before="0" w:beforeAutospacing="0" w:after="0" w:afterAutospacing="0"/>
              <w:jc w:val="both"/>
              <w:rPr>
                <w:color w:val="auto"/>
                <w:shd w:val="clear" w:color="auto" w:fill="FFFFFF"/>
                <w:lang w:val="ru-RU" w:eastAsia="ru-RU"/>
              </w:rPr>
            </w:pPr>
          </w:p>
          <w:p w14:paraId="1AE689FC" w14:textId="77777777" w:rsidR="00771594" w:rsidRPr="00AF33E7" w:rsidRDefault="00771594" w:rsidP="00E378B3">
            <w:pPr>
              <w:pStyle w:val="a9"/>
              <w:spacing w:before="0" w:beforeAutospacing="0" w:after="0" w:afterAutospacing="0"/>
              <w:jc w:val="both"/>
              <w:rPr>
                <w:rStyle w:val="s1"/>
                <w:color w:val="auto"/>
                <w:lang w:val="ru-RU"/>
              </w:rPr>
            </w:pPr>
            <w:r w:rsidRPr="00AF33E7">
              <w:rPr>
                <w:color w:val="auto"/>
                <w:shd w:val="clear" w:color="auto" w:fill="FFFFFF"/>
                <w:lang w:val="ru-RU" w:eastAsia="ru-RU"/>
              </w:rPr>
              <w:t xml:space="preserve">4. Собственником незавершенного строительства до его сдачи заказчику и оплаты работ является подрядчик (за исключением </w:t>
            </w:r>
            <w:hyperlink r:id="rId10" w:anchor="sub_id=190500" w:tooltip="Закон Республики Казахстан от 7 апреля 2016 года № 486-V " w:history="1">
              <w:r w:rsidRPr="00AF33E7">
                <w:rPr>
                  <w:color w:val="auto"/>
                  <w:shd w:val="clear" w:color="auto" w:fill="FFFFFF"/>
                  <w:lang w:val="ru-RU" w:eastAsia="ru-RU"/>
                </w:rPr>
                <w:t>объектов долевого жилищного строительства</w:t>
              </w:r>
            </w:hyperlink>
            <w:r w:rsidRPr="00AF33E7">
              <w:rPr>
                <w:color w:val="auto"/>
                <w:shd w:val="clear" w:color="auto" w:fill="FFFFFF"/>
                <w:lang w:val="ru-RU" w:eastAsia="ru-RU"/>
              </w:rPr>
              <w:t xml:space="preserve"> </w:t>
            </w:r>
            <w:r w:rsidRPr="00740F3D">
              <w:rPr>
                <w:b/>
                <w:color w:val="auto"/>
                <w:shd w:val="clear" w:color="auto" w:fill="FFFFFF"/>
                <w:lang w:val="ru-RU" w:eastAsia="ru-RU"/>
              </w:rPr>
              <w:t>и объектов автодорожной инфраструктуры с обязательствами по долгосрочной эксплуатации и содержанию.</w:t>
            </w:r>
          </w:p>
        </w:tc>
        <w:tc>
          <w:tcPr>
            <w:tcW w:w="4678" w:type="dxa"/>
          </w:tcPr>
          <w:p w14:paraId="1948489D" w14:textId="77777777" w:rsidR="00771594" w:rsidRPr="00AF33E7" w:rsidRDefault="00771594" w:rsidP="00E378B3">
            <w:pPr>
              <w:pStyle w:val="a9"/>
              <w:spacing w:before="0" w:beforeAutospacing="0" w:after="0" w:afterAutospacing="0" w:line="276" w:lineRule="auto"/>
              <w:jc w:val="both"/>
              <w:rPr>
                <w:color w:val="auto"/>
                <w:shd w:val="clear" w:color="auto" w:fill="FFFFFF"/>
                <w:lang w:val="ru-RU"/>
              </w:rPr>
            </w:pPr>
            <w:r w:rsidRPr="00AF33E7">
              <w:rPr>
                <w:rStyle w:val="ac"/>
                <w:color w:val="auto"/>
                <w:lang w:val="ru-RU"/>
              </w:rPr>
              <w:t>В рамках реализации Послания Главы Государства К.К.</w:t>
            </w:r>
            <w:r w:rsidRPr="00AF33E7">
              <w:rPr>
                <w:rStyle w:val="ac"/>
                <w:color w:val="auto"/>
              </w:rPr>
              <w:t> </w:t>
            </w:r>
            <w:r w:rsidRPr="00AF33E7">
              <w:rPr>
                <w:rStyle w:val="ac"/>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AF33E7">
              <w:rPr>
                <w:color w:val="auto"/>
                <w:shd w:val="clear" w:color="auto" w:fill="FFFFFF"/>
                <w:lang w:val="ru-RU"/>
              </w:rPr>
              <w:t>«отдельное внимание нужно уделить качеству строительства автомобильных дорог».</w:t>
            </w:r>
          </w:p>
          <w:p w14:paraId="05166E21" w14:textId="77777777" w:rsidR="00771594" w:rsidRPr="00AF33E7" w:rsidRDefault="00771594" w:rsidP="00E378B3">
            <w:pPr>
              <w:pStyle w:val="pj"/>
              <w:shd w:val="clear" w:color="auto" w:fill="FFFFFF"/>
              <w:spacing w:before="0" w:beforeAutospacing="0" w:after="0" w:afterAutospacing="0" w:line="276" w:lineRule="auto"/>
              <w:jc w:val="both"/>
              <w:textAlignment w:val="baseline"/>
              <w:rPr>
                <w:rStyle w:val="s1"/>
              </w:rPr>
            </w:pPr>
            <w:r w:rsidRPr="00AF33E7">
              <w:rPr>
                <w:rStyle w:val="s1"/>
              </w:rPr>
              <w:t>Для ведения единого контроля качества и приемки работ по проектам автодорожной отрасли.</w:t>
            </w:r>
          </w:p>
          <w:p w14:paraId="488B9937" w14:textId="77777777" w:rsidR="00771594" w:rsidRPr="00AF33E7" w:rsidRDefault="00771594" w:rsidP="00E378B3">
            <w:pPr>
              <w:pStyle w:val="pj"/>
              <w:shd w:val="clear" w:color="auto" w:fill="FFFFFF"/>
              <w:spacing w:before="0" w:beforeAutospacing="0" w:after="0" w:afterAutospacing="0" w:line="276" w:lineRule="auto"/>
              <w:jc w:val="both"/>
              <w:textAlignment w:val="baseline"/>
              <w:rPr>
                <w:rStyle w:val="s1"/>
              </w:rPr>
            </w:pPr>
          </w:p>
          <w:p w14:paraId="2E81B9C9" w14:textId="77777777" w:rsidR="00771594" w:rsidRPr="00AF33E7" w:rsidRDefault="00771594" w:rsidP="00E378B3">
            <w:pPr>
              <w:pStyle w:val="a9"/>
              <w:spacing w:before="0" w:beforeAutospacing="0" w:after="0" w:afterAutospacing="0" w:line="276" w:lineRule="auto"/>
              <w:jc w:val="both"/>
              <w:rPr>
                <w:bCs/>
                <w:color w:val="auto"/>
                <w:shd w:val="clear" w:color="auto" w:fill="FFFFFF"/>
                <w:lang w:val="ru-RU"/>
              </w:rPr>
            </w:pPr>
            <w:r w:rsidRPr="00AF33E7">
              <w:rPr>
                <w:bCs/>
                <w:color w:val="auto"/>
                <w:shd w:val="clear" w:color="auto" w:fill="FFFFFF"/>
                <w:lang w:val="ru-RU"/>
              </w:rPr>
              <w:t>Согласно ГК РК (Особенная часть) от 1 июля 1999 года № 409-I статьей 657</w:t>
            </w:r>
            <w:r w:rsidRPr="00AF33E7">
              <w:rPr>
                <w:bCs/>
                <w:color w:val="auto"/>
                <w:shd w:val="clear" w:color="auto" w:fill="FFFFFF"/>
                <w:lang w:val="ru-RU"/>
              </w:rPr>
              <w:br/>
              <w:t xml:space="preserve">определено «2. При строительстве </w:t>
            </w:r>
            <w:r w:rsidRPr="00AF33E7">
              <w:rPr>
                <w:b/>
                <w:bCs/>
                <w:color w:val="auto"/>
                <w:shd w:val="clear" w:color="auto" w:fill="FFFFFF"/>
                <w:lang w:val="ru-RU"/>
              </w:rPr>
              <w:t>«под ключ»</w:t>
            </w:r>
            <w:r w:rsidRPr="00AF33E7">
              <w:rPr>
                <w:bCs/>
                <w:color w:val="auto"/>
                <w:shd w:val="clear" w:color="auto" w:fill="FFFFFF"/>
                <w:lang w:val="ru-RU"/>
              </w:rPr>
              <w:t xml:space="preserve"> указанная в договоре цена выплачивается, если иное не предусмотрено соглашением сторон, </w:t>
            </w:r>
            <w:r w:rsidRPr="00AF33E7">
              <w:rPr>
                <w:b/>
                <w:bCs/>
                <w:color w:val="auto"/>
                <w:shd w:val="clear" w:color="auto" w:fill="FFFFFF"/>
                <w:lang w:val="ru-RU"/>
              </w:rPr>
              <w:t>в полном объеме после приемки объекта заказчиком</w:t>
            </w:r>
            <w:r w:rsidRPr="00AF33E7">
              <w:rPr>
                <w:bCs/>
                <w:color w:val="auto"/>
                <w:shd w:val="clear" w:color="auto" w:fill="FFFFFF"/>
                <w:lang w:val="ru-RU"/>
              </w:rPr>
              <w:t xml:space="preserve">». Следовательно, ЕРСМ контракты по итогам ввода нового объекта в эксплуатацию, а именно на период содержания (от 10-20 лет) переходят в раздел бытового подряда согласно ГК РК «5. В случаях, когда по договору строительного подряда выполняются работы для </w:t>
            </w:r>
            <w:r w:rsidRPr="00AF33E7">
              <w:rPr>
                <w:bCs/>
                <w:color w:val="auto"/>
                <w:u w:val="single"/>
                <w:shd w:val="clear" w:color="auto" w:fill="FFFFFF"/>
                <w:lang w:val="ru-RU"/>
              </w:rPr>
              <w:t xml:space="preserve">удовлетворения бытовых или </w:t>
            </w:r>
            <w:r w:rsidRPr="00AF33E7">
              <w:rPr>
                <w:bCs/>
                <w:color w:val="auto"/>
                <w:u w:val="single"/>
                <w:shd w:val="clear" w:color="auto" w:fill="FFFFFF"/>
                <w:lang w:val="ru-RU"/>
              </w:rPr>
              <w:lastRenderedPageBreak/>
              <w:t>других личных потребностей гражданина (заказчика)</w:t>
            </w:r>
            <w:r w:rsidRPr="00AF33E7">
              <w:rPr>
                <w:bCs/>
                <w:color w:val="auto"/>
                <w:shd w:val="clear" w:color="auto" w:fill="FFFFFF"/>
                <w:lang w:val="ru-RU"/>
              </w:rPr>
              <w:t xml:space="preserve">, к такому договору соответственно применяются правила о правах </w:t>
            </w:r>
            <w:r w:rsidRPr="00AF33E7">
              <w:rPr>
                <w:bCs/>
                <w:color w:val="auto"/>
                <w:u w:val="single"/>
                <w:shd w:val="clear" w:color="auto" w:fill="FFFFFF"/>
                <w:lang w:val="ru-RU"/>
              </w:rPr>
              <w:t xml:space="preserve">заказчика по договору </w:t>
            </w:r>
            <w:r w:rsidRPr="00AF33E7">
              <w:rPr>
                <w:b/>
                <w:bCs/>
                <w:color w:val="auto"/>
                <w:u w:val="single"/>
                <w:shd w:val="clear" w:color="auto" w:fill="FFFFFF"/>
                <w:lang w:val="ru-RU"/>
              </w:rPr>
              <w:t>бытового подряда</w:t>
            </w:r>
            <w:r w:rsidRPr="00AF33E7">
              <w:rPr>
                <w:bCs/>
                <w:color w:val="auto"/>
                <w:shd w:val="clear" w:color="auto" w:fill="FFFFFF"/>
                <w:lang w:val="ru-RU"/>
              </w:rPr>
              <w:t>.» Данные взаимоотношения регулируются ст.640-650 ГК РК.</w:t>
            </w:r>
          </w:p>
          <w:p w14:paraId="41C10F96" w14:textId="77777777" w:rsidR="00771594" w:rsidRPr="00AF33E7" w:rsidRDefault="00771594" w:rsidP="00E378B3">
            <w:pPr>
              <w:pStyle w:val="a9"/>
              <w:spacing w:before="0" w:beforeAutospacing="0" w:after="0" w:afterAutospacing="0" w:line="276" w:lineRule="auto"/>
              <w:jc w:val="both"/>
              <w:rPr>
                <w:bCs/>
                <w:color w:val="auto"/>
                <w:shd w:val="clear" w:color="auto" w:fill="FFFFFF"/>
                <w:lang w:val="ru-RU"/>
              </w:rPr>
            </w:pPr>
            <w:r w:rsidRPr="00AF33E7">
              <w:rPr>
                <w:bCs/>
                <w:color w:val="auto"/>
                <w:shd w:val="clear" w:color="auto" w:fill="FFFFFF"/>
                <w:lang w:val="ru-RU"/>
              </w:rPr>
              <w:t xml:space="preserve">ЕРСМ контракт, предусматривает </w:t>
            </w:r>
            <w:r w:rsidRPr="00AF33E7">
              <w:rPr>
                <w:b/>
                <w:bCs/>
                <w:color w:val="auto"/>
                <w:u w:val="single"/>
                <w:shd w:val="clear" w:color="auto" w:fill="FFFFFF"/>
                <w:lang w:val="ru-RU"/>
              </w:rPr>
              <w:t>основные принципы</w:t>
            </w:r>
            <w:r w:rsidRPr="00AF33E7">
              <w:rPr>
                <w:b/>
                <w:bCs/>
                <w:color w:val="auto"/>
                <w:shd w:val="clear" w:color="auto" w:fill="FFFFFF"/>
                <w:lang w:val="ru-RU"/>
              </w:rPr>
              <w:t xml:space="preserve"> «золотой книги» </w:t>
            </w:r>
            <w:r w:rsidRPr="00AF33E7">
              <w:rPr>
                <w:b/>
                <w:bCs/>
                <w:color w:val="auto"/>
                <w:shd w:val="clear" w:color="auto" w:fill="FFFFFF"/>
              </w:rPr>
              <w:t>FIDIC</w:t>
            </w:r>
            <w:r w:rsidRPr="00AF33E7">
              <w:rPr>
                <w:bCs/>
                <w:color w:val="auto"/>
                <w:shd w:val="clear" w:color="auto" w:fill="FFFFFF"/>
                <w:lang w:val="ru-RU"/>
              </w:rPr>
              <w:t xml:space="preserve">, в связи с чем требуются соответствующий «принципиальные» поправки в </w:t>
            </w:r>
            <w:r w:rsidRPr="00AF33E7">
              <w:rPr>
                <w:bCs/>
                <w:color w:val="auto"/>
                <w:shd w:val="clear" w:color="auto" w:fill="FFFFFF"/>
                <w:lang w:val="kk-KZ"/>
              </w:rPr>
              <w:t xml:space="preserve">бюджетное </w:t>
            </w:r>
            <w:r w:rsidRPr="00AF33E7">
              <w:rPr>
                <w:bCs/>
                <w:color w:val="auto"/>
                <w:shd w:val="clear" w:color="auto" w:fill="FFFFFF"/>
                <w:lang w:val="ru-RU"/>
              </w:rPr>
              <w:t xml:space="preserve">законодательство РК и гражданский кодекс РК. </w:t>
            </w:r>
          </w:p>
          <w:p w14:paraId="267FD6D8" w14:textId="399B0808" w:rsidR="00005031" w:rsidRPr="00CA0F3D" w:rsidRDefault="00771594" w:rsidP="00E378B3">
            <w:pPr>
              <w:pStyle w:val="a9"/>
              <w:spacing w:before="0" w:beforeAutospacing="0" w:after="0" w:afterAutospacing="0" w:line="276" w:lineRule="auto"/>
              <w:jc w:val="both"/>
              <w:rPr>
                <w:rStyle w:val="s1"/>
                <w:b w:val="0"/>
                <w:color w:val="auto"/>
                <w:shd w:val="clear" w:color="auto" w:fill="FFFFFF"/>
                <w:lang w:val="ru-RU"/>
              </w:rPr>
            </w:pPr>
            <w:r w:rsidRPr="00AF33E7">
              <w:rPr>
                <w:bCs/>
                <w:color w:val="auto"/>
                <w:shd w:val="clear" w:color="auto" w:fill="FFFFFF"/>
                <w:lang w:val="ru-RU"/>
              </w:rPr>
              <w:t xml:space="preserve">Важно отметить, что при внедрении ЕРСМ Контрактом, </w:t>
            </w:r>
            <w:r>
              <w:rPr>
                <w:bCs/>
                <w:color w:val="auto"/>
                <w:shd w:val="clear" w:color="auto" w:fill="FFFFFF"/>
                <w:lang w:val="ru-RU"/>
              </w:rPr>
              <w:t xml:space="preserve">КАД МИИР РК </w:t>
            </w:r>
            <w:r w:rsidRPr="00AF33E7">
              <w:rPr>
                <w:bCs/>
                <w:color w:val="auto"/>
                <w:shd w:val="clear" w:color="auto" w:fill="FFFFFF"/>
                <w:lang w:val="ru-RU"/>
              </w:rPr>
              <w:t>в обязательном порядке будут прописаны «особые условия» полностью адаптированные под действующее законодательства Казахстана</w:t>
            </w:r>
            <w:r>
              <w:rPr>
                <w:bCs/>
                <w:color w:val="auto"/>
                <w:shd w:val="clear" w:color="auto" w:fill="FFFFFF"/>
                <w:lang w:val="ru-RU"/>
              </w:rPr>
              <w:t xml:space="preserve">, для недопущения разночтении и ведения единой политики строительства автодорожной инфраструктуры. </w:t>
            </w:r>
          </w:p>
        </w:tc>
      </w:tr>
      <w:tr w:rsidR="00771594" w:rsidRPr="00BA634E" w14:paraId="0BAE0456" w14:textId="77777777" w:rsidTr="007B3719">
        <w:trPr>
          <w:trHeight w:val="288"/>
        </w:trPr>
        <w:tc>
          <w:tcPr>
            <w:tcW w:w="15452" w:type="dxa"/>
            <w:gridSpan w:val="5"/>
          </w:tcPr>
          <w:p w14:paraId="45E56059" w14:textId="77777777" w:rsidR="00771594" w:rsidRPr="00BA634E" w:rsidRDefault="00771594" w:rsidP="00DF14F3">
            <w:pPr>
              <w:pStyle w:val="a9"/>
              <w:spacing w:before="0" w:beforeAutospacing="0" w:after="0" w:afterAutospacing="0"/>
              <w:jc w:val="center"/>
              <w:rPr>
                <w:rStyle w:val="ac"/>
                <w:b w:val="0"/>
                <w:color w:val="auto"/>
                <w:lang w:val="ru-RU"/>
              </w:rPr>
            </w:pPr>
            <w:r>
              <w:rPr>
                <w:b/>
                <w:lang w:val="kk-KZ"/>
              </w:rPr>
              <w:lastRenderedPageBreak/>
              <w:t>2</w:t>
            </w:r>
            <w:r w:rsidRPr="00BA634E">
              <w:rPr>
                <w:b/>
                <w:lang w:val="kk-KZ"/>
              </w:rPr>
              <w:t>. Земельный Кодекс Республики Казахстан от 20 июня 2003 года № 442</w:t>
            </w:r>
          </w:p>
        </w:tc>
      </w:tr>
      <w:tr w:rsidR="00771594" w:rsidRPr="00BA634E" w14:paraId="27A4AA7D" w14:textId="77777777" w:rsidTr="007B3719">
        <w:trPr>
          <w:trHeight w:val="288"/>
        </w:trPr>
        <w:tc>
          <w:tcPr>
            <w:tcW w:w="1135" w:type="dxa"/>
          </w:tcPr>
          <w:p w14:paraId="2DE90E17" w14:textId="77777777" w:rsidR="00771594" w:rsidRPr="00BF096E" w:rsidRDefault="00771594" w:rsidP="00BF096E">
            <w:pPr>
              <w:pStyle w:val="ad"/>
              <w:keepLines/>
              <w:numPr>
                <w:ilvl w:val="0"/>
                <w:numId w:val="47"/>
              </w:numPr>
              <w:tabs>
                <w:tab w:val="left" w:pos="180"/>
              </w:tabs>
              <w:jc w:val="center"/>
              <w:rPr>
                <w:bCs/>
              </w:rPr>
            </w:pPr>
          </w:p>
        </w:tc>
        <w:tc>
          <w:tcPr>
            <w:tcW w:w="1418" w:type="dxa"/>
          </w:tcPr>
          <w:p w14:paraId="60CE60B2" w14:textId="77777777" w:rsidR="00771594" w:rsidRPr="00BA634E" w:rsidRDefault="00771594" w:rsidP="00E378B3">
            <w:pPr>
              <w:shd w:val="clear" w:color="auto" w:fill="FFFFFF"/>
              <w:ind w:firstLine="142"/>
              <w:jc w:val="center"/>
              <w:textAlignment w:val="baseline"/>
              <w:rPr>
                <w:lang w:val="kk-KZ"/>
              </w:rPr>
            </w:pPr>
            <w:r w:rsidRPr="00BA634E">
              <w:rPr>
                <w:lang w:val="kk-KZ"/>
              </w:rPr>
              <w:t>Подпункт 22</w:t>
            </w:r>
          </w:p>
          <w:p w14:paraId="68606C6C" w14:textId="77777777" w:rsidR="00771594" w:rsidRPr="00BA634E" w:rsidRDefault="00771594" w:rsidP="00E378B3">
            <w:pPr>
              <w:shd w:val="clear" w:color="auto" w:fill="FFFFFF"/>
              <w:ind w:firstLine="142"/>
              <w:jc w:val="center"/>
              <w:textAlignment w:val="baseline"/>
              <w:rPr>
                <w:lang w:val="kk-KZ"/>
              </w:rPr>
            </w:pPr>
            <w:r w:rsidRPr="00BA634E">
              <w:rPr>
                <w:lang w:val="kk-KZ"/>
              </w:rPr>
              <w:t>пункт 1</w:t>
            </w:r>
          </w:p>
          <w:p w14:paraId="562C4A51" w14:textId="77777777" w:rsidR="00771594" w:rsidRPr="00BA634E" w:rsidRDefault="00771594" w:rsidP="00E378B3">
            <w:pPr>
              <w:shd w:val="clear" w:color="auto" w:fill="FFFFFF"/>
              <w:ind w:firstLine="142"/>
              <w:jc w:val="center"/>
              <w:textAlignment w:val="baseline"/>
              <w:rPr>
                <w:lang w:val="kk-KZ"/>
              </w:rPr>
            </w:pPr>
            <w:r w:rsidRPr="00BA634E">
              <w:rPr>
                <w:lang w:val="kk-KZ"/>
              </w:rPr>
              <w:t xml:space="preserve">Статья 48 </w:t>
            </w:r>
          </w:p>
        </w:tc>
        <w:tc>
          <w:tcPr>
            <w:tcW w:w="3968" w:type="dxa"/>
          </w:tcPr>
          <w:p w14:paraId="7C2BF285" w14:textId="77777777" w:rsidR="00771594" w:rsidRPr="00BA634E" w:rsidRDefault="00771594" w:rsidP="00E378B3">
            <w:pPr>
              <w:shd w:val="clear" w:color="auto" w:fill="FFFFFF"/>
              <w:ind w:firstLine="142"/>
              <w:jc w:val="both"/>
              <w:textAlignment w:val="baseline"/>
              <w:rPr>
                <w:lang w:val="kk-KZ"/>
              </w:rPr>
            </w:pPr>
            <w:r w:rsidRPr="00BA634E">
              <w:rPr>
                <w:lang w:val="kk-KZ"/>
              </w:rPr>
              <w:t xml:space="preserve">Статья 48. Предоставление земельных участков или права аренды земельных участков, находящихся в государственной собственности и не предоставленных в землепользование, осуществляется на торгах (аукционах), за </w:t>
            </w:r>
            <w:r w:rsidRPr="00BA634E">
              <w:rPr>
                <w:lang w:val="kk-KZ"/>
              </w:rPr>
              <w:lastRenderedPageBreak/>
              <w:t xml:space="preserve">исключением случаев, когда земельный участок или право аренды земельного участка предоставляется: </w:t>
            </w:r>
          </w:p>
          <w:p w14:paraId="3D03C424" w14:textId="77777777" w:rsidR="00771594" w:rsidRPr="00BA634E" w:rsidRDefault="00771594" w:rsidP="00E378B3">
            <w:pPr>
              <w:shd w:val="clear" w:color="auto" w:fill="FFFFFF"/>
              <w:ind w:firstLine="142"/>
              <w:jc w:val="both"/>
              <w:textAlignment w:val="baseline"/>
              <w:rPr>
                <w:lang w:val="kk-KZ"/>
              </w:rPr>
            </w:pPr>
            <w:r w:rsidRPr="00BA634E">
              <w:rPr>
                <w:lang w:val="kk-KZ"/>
              </w:rPr>
              <w:t>...</w:t>
            </w:r>
          </w:p>
          <w:p w14:paraId="54885B3D" w14:textId="77777777" w:rsidR="00771594" w:rsidRPr="00BA634E" w:rsidRDefault="00771594" w:rsidP="00E378B3">
            <w:pPr>
              <w:shd w:val="clear" w:color="auto" w:fill="FFFFFF"/>
              <w:ind w:firstLine="142"/>
              <w:jc w:val="both"/>
              <w:textAlignment w:val="baseline"/>
              <w:rPr>
                <w:b/>
                <w:lang w:val="kk-KZ"/>
              </w:rPr>
            </w:pPr>
            <w:r w:rsidRPr="00BA634E">
              <w:rPr>
                <w:b/>
                <w:lang w:val="kk-KZ"/>
              </w:rPr>
              <w:t>22) отсутствует</w:t>
            </w:r>
          </w:p>
        </w:tc>
        <w:tc>
          <w:tcPr>
            <w:tcW w:w="4253" w:type="dxa"/>
          </w:tcPr>
          <w:p w14:paraId="0E211BEA" w14:textId="77777777" w:rsidR="00771594" w:rsidRPr="00BA634E" w:rsidRDefault="00771594" w:rsidP="00E378B3">
            <w:pPr>
              <w:shd w:val="clear" w:color="auto" w:fill="FFFFFF"/>
              <w:ind w:firstLine="142"/>
              <w:jc w:val="both"/>
              <w:textAlignment w:val="baseline"/>
              <w:rPr>
                <w:lang w:val="kk-KZ"/>
              </w:rPr>
            </w:pPr>
            <w:r w:rsidRPr="00BA634E">
              <w:rPr>
                <w:lang w:val="kk-KZ"/>
              </w:rPr>
              <w:lastRenderedPageBreak/>
              <w:t xml:space="preserve">Статья 48. Предоставление земельных участков или права аренды земельных участков, находящихся в государственной собственности и не предоставленных в землепользование, осуществляется на торгах (аукционах), за исключением случаев, когда земельный участок или право аренды </w:t>
            </w:r>
            <w:r w:rsidRPr="00BA634E">
              <w:rPr>
                <w:lang w:val="kk-KZ"/>
              </w:rPr>
              <w:lastRenderedPageBreak/>
              <w:t xml:space="preserve">земельного участка предоставляется: </w:t>
            </w:r>
          </w:p>
          <w:p w14:paraId="273890F0" w14:textId="77777777" w:rsidR="00771594" w:rsidRPr="00BA634E" w:rsidRDefault="00771594" w:rsidP="00E378B3">
            <w:pPr>
              <w:shd w:val="clear" w:color="auto" w:fill="FFFFFF"/>
              <w:ind w:firstLine="142"/>
              <w:jc w:val="both"/>
              <w:textAlignment w:val="baseline"/>
              <w:rPr>
                <w:lang w:val="kk-KZ"/>
              </w:rPr>
            </w:pPr>
          </w:p>
          <w:p w14:paraId="401D121E" w14:textId="77777777" w:rsidR="00771594" w:rsidRPr="00BA634E" w:rsidRDefault="00771594" w:rsidP="00E378B3">
            <w:pPr>
              <w:shd w:val="clear" w:color="auto" w:fill="FFFFFF"/>
              <w:ind w:firstLine="142"/>
              <w:jc w:val="both"/>
              <w:textAlignment w:val="baseline"/>
              <w:rPr>
                <w:b/>
              </w:rPr>
            </w:pPr>
            <w:r w:rsidRPr="00BA634E">
              <w:rPr>
                <w:b/>
              </w:rPr>
              <w:t>22) для строительства объектов придорожного сервиса, прилегающих к участкам автодорогам физическим и юридическим, в порядке установленном исполнительным органом по автодорогам.</w:t>
            </w:r>
          </w:p>
        </w:tc>
        <w:tc>
          <w:tcPr>
            <w:tcW w:w="4678" w:type="dxa"/>
          </w:tcPr>
          <w:p w14:paraId="364CD4F4" w14:textId="77777777" w:rsidR="00771594" w:rsidRPr="00BA634E" w:rsidRDefault="00771594" w:rsidP="00E378B3">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3C925621" w14:textId="77777777" w:rsidR="00771594" w:rsidRPr="00BA634E" w:rsidRDefault="00771594" w:rsidP="00E378B3">
            <w:pPr>
              <w:ind w:firstLine="176"/>
              <w:jc w:val="both"/>
              <w:rPr>
                <w:shd w:val="clear" w:color="auto" w:fill="FFFFFF"/>
              </w:rPr>
            </w:pPr>
            <w:r w:rsidRPr="00BA634E">
              <w:rPr>
                <w:shd w:val="clear" w:color="auto" w:fill="FFFFFF"/>
              </w:rPr>
              <w:lastRenderedPageBreak/>
              <w:t>Несмотря на огромные бюджетные вливания, эта проблема не сходит с повестки дня.</w:t>
            </w:r>
          </w:p>
          <w:p w14:paraId="54FF0063" w14:textId="77777777" w:rsidR="00771594" w:rsidRPr="00BA634E" w:rsidRDefault="00771594" w:rsidP="00E378B3">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55BEABFB" w14:textId="77777777" w:rsidR="00771594" w:rsidRPr="00BA634E" w:rsidRDefault="00771594" w:rsidP="00E378B3">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0ED8AA1B" w14:textId="77777777" w:rsidR="00771594" w:rsidRPr="00BA634E" w:rsidRDefault="00771594" w:rsidP="00E378B3">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29029332" w14:textId="77777777" w:rsidR="00771594" w:rsidRPr="00BA634E" w:rsidRDefault="00771594" w:rsidP="00E378B3">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62D5A048" w14:textId="77777777" w:rsidR="00771594" w:rsidRPr="00BA634E" w:rsidRDefault="00771594" w:rsidP="00E378B3">
            <w:pPr>
              <w:shd w:val="clear" w:color="auto" w:fill="FFFFFF"/>
              <w:ind w:firstLine="142"/>
              <w:jc w:val="both"/>
              <w:textAlignment w:val="baseline"/>
              <w:rPr>
                <w:shd w:val="clear" w:color="auto" w:fill="FFFFFF"/>
              </w:rPr>
            </w:pPr>
          </w:p>
          <w:p w14:paraId="3872D00F" w14:textId="77777777" w:rsidR="00771594" w:rsidRPr="00BA634E" w:rsidRDefault="00771594" w:rsidP="00E378B3">
            <w:pPr>
              <w:shd w:val="clear" w:color="auto" w:fill="FFFFFF"/>
              <w:ind w:firstLine="142"/>
              <w:jc w:val="both"/>
              <w:textAlignment w:val="baseline"/>
              <w:rPr>
                <w:lang w:val="kk-KZ"/>
              </w:rPr>
            </w:pPr>
            <w:r w:rsidRPr="00BA634E">
              <w:rPr>
                <w:lang w:val="kk-KZ"/>
              </w:rPr>
              <w:t>В связи с долгосрочным процессом выдачи земель под строительство объектов придорожного сервиса (далее – ОПС) предлагается внесение дополнения с целью сокращения сроков выдачи земель под ОПС, стимулирование малого и среднего бизнеса, привлечение потенциальных инвесторов на строительство ОПС.</w:t>
            </w:r>
          </w:p>
        </w:tc>
      </w:tr>
      <w:tr w:rsidR="00771594" w:rsidRPr="00BA634E" w14:paraId="48B26018" w14:textId="77777777" w:rsidTr="007B3719">
        <w:trPr>
          <w:trHeight w:val="288"/>
        </w:trPr>
        <w:tc>
          <w:tcPr>
            <w:tcW w:w="1135" w:type="dxa"/>
          </w:tcPr>
          <w:p w14:paraId="732D4B7C" w14:textId="77777777" w:rsidR="00771594" w:rsidRPr="00BF096E" w:rsidRDefault="00771594" w:rsidP="00BF096E">
            <w:pPr>
              <w:pStyle w:val="ad"/>
              <w:keepLines/>
              <w:numPr>
                <w:ilvl w:val="0"/>
                <w:numId w:val="47"/>
              </w:numPr>
              <w:tabs>
                <w:tab w:val="left" w:pos="180"/>
              </w:tabs>
              <w:jc w:val="center"/>
              <w:rPr>
                <w:bCs/>
              </w:rPr>
            </w:pPr>
          </w:p>
        </w:tc>
        <w:tc>
          <w:tcPr>
            <w:tcW w:w="1418" w:type="dxa"/>
          </w:tcPr>
          <w:p w14:paraId="2BB5B83A" w14:textId="77777777" w:rsidR="00771594" w:rsidRPr="00BA634E" w:rsidRDefault="00771594" w:rsidP="00BA634E">
            <w:pPr>
              <w:shd w:val="clear" w:color="auto" w:fill="FFFFFF"/>
              <w:ind w:firstLine="142"/>
              <w:jc w:val="center"/>
              <w:textAlignment w:val="baseline"/>
              <w:rPr>
                <w:lang w:val="kk-KZ"/>
              </w:rPr>
            </w:pPr>
            <w:r w:rsidRPr="00BA634E">
              <w:rPr>
                <w:lang w:val="kk-KZ"/>
              </w:rPr>
              <w:t xml:space="preserve">Статья 130 </w:t>
            </w:r>
          </w:p>
        </w:tc>
        <w:tc>
          <w:tcPr>
            <w:tcW w:w="3968" w:type="dxa"/>
          </w:tcPr>
          <w:p w14:paraId="75695D5D" w14:textId="77777777" w:rsidR="00771594" w:rsidRPr="00BA634E" w:rsidRDefault="00771594" w:rsidP="00BA634E">
            <w:pPr>
              <w:shd w:val="clear" w:color="auto" w:fill="FFFFFF"/>
              <w:ind w:firstLine="142"/>
              <w:jc w:val="both"/>
              <w:textAlignment w:val="baseline"/>
              <w:rPr>
                <w:lang w:val="kk-KZ"/>
              </w:rPr>
            </w:pPr>
            <w:r w:rsidRPr="00BA634E">
              <w:rPr>
                <w:lang w:val="kk-KZ"/>
              </w:rPr>
              <w:t>Статья 130. Ограничения в переводе земель лесного фонда в другие категории земель</w:t>
            </w:r>
          </w:p>
          <w:p w14:paraId="662F9FE2" w14:textId="77777777" w:rsidR="00771594" w:rsidRPr="00BA634E" w:rsidRDefault="00771594" w:rsidP="00BA634E">
            <w:pPr>
              <w:shd w:val="clear" w:color="auto" w:fill="FFFFFF"/>
              <w:ind w:firstLine="142"/>
              <w:jc w:val="both"/>
              <w:textAlignment w:val="baseline"/>
              <w:rPr>
                <w:lang w:val="kk-KZ"/>
              </w:rPr>
            </w:pPr>
          </w:p>
          <w:p w14:paraId="4C159EE8" w14:textId="77777777" w:rsidR="00771594" w:rsidRPr="00BA634E" w:rsidRDefault="00771594" w:rsidP="00BA634E">
            <w:pPr>
              <w:shd w:val="clear" w:color="auto" w:fill="FFFFFF"/>
              <w:ind w:firstLine="142"/>
              <w:jc w:val="both"/>
              <w:textAlignment w:val="baseline"/>
              <w:rPr>
                <w:lang w:val="kk-KZ"/>
              </w:rPr>
            </w:pPr>
            <w:r w:rsidRPr="00BA634E">
              <w:rPr>
                <w:lang w:val="kk-KZ"/>
              </w:rPr>
              <w:t xml:space="preserve">Перевод земель лесного фонда в земли других категорий для целей, не связанных с ведением лесного </w:t>
            </w:r>
            <w:r w:rsidRPr="00BA634E">
              <w:rPr>
                <w:lang w:val="kk-KZ"/>
              </w:rPr>
              <w:lastRenderedPageBreak/>
              <w:t xml:space="preserve">хозяйства, осуществляется Правительством Республики Казахстан. </w:t>
            </w:r>
          </w:p>
          <w:p w14:paraId="747E0325" w14:textId="77777777" w:rsidR="00771594" w:rsidRPr="00BA634E" w:rsidRDefault="00771594" w:rsidP="00BA634E">
            <w:pPr>
              <w:shd w:val="clear" w:color="auto" w:fill="FFFFFF"/>
              <w:ind w:firstLine="142"/>
              <w:jc w:val="both"/>
              <w:textAlignment w:val="baseline"/>
              <w:rPr>
                <w:lang w:val="kk-KZ"/>
              </w:rPr>
            </w:pPr>
          </w:p>
        </w:tc>
        <w:tc>
          <w:tcPr>
            <w:tcW w:w="4253" w:type="dxa"/>
          </w:tcPr>
          <w:p w14:paraId="214B8C9E" w14:textId="77777777" w:rsidR="00771594" w:rsidRPr="00BA634E" w:rsidRDefault="00771594" w:rsidP="00BA634E">
            <w:pPr>
              <w:shd w:val="clear" w:color="auto" w:fill="FFFFFF"/>
              <w:ind w:firstLine="142"/>
              <w:jc w:val="both"/>
              <w:textAlignment w:val="baseline"/>
              <w:rPr>
                <w:lang w:val="kk-KZ"/>
              </w:rPr>
            </w:pPr>
            <w:r w:rsidRPr="00BA634E">
              <w:rPr>
                <w:lang w:val="kk-KZ"/>
              </w:rPr>
              <w:lastRenderedPageBreak/>
              <w:t>Статья 130. Ограничения в переводе земель лесного фонда в другие категории земель</w:t>
            </w:r>
          </w:p>
          <w:p w14:paraId="6A5E4BB5" w14:textId="77777777" w:rsidR="00771594" w:rsidRPr="00BA634E" w:rsidRDefault="00771594" w:rsidP="00BA634E">
            <w:pPr>
              <w:shd w:val="clear" w:color="auto" w:fill="FFFFFF"/>
              <w:ind w:firstLine="142"/>
              <w:jc w:val="both"/>
              <w:textAlignment w:val="baseline"/>
              <w:rPr>
                <w:lang w:val="kk-KZ"/>
              </w:rPr>
            </w:pPr>
          </w:p>
          <w:p w14:paraId="3E8B5571" w14:textId="77777777" w:rsidR="00771594" w:rsidRPr="00BA634E" w:rsidRDefault="00771594" w:rsidP="00BA634E">
            <w:pPr>
              <w:shd w:val="clear" w:color="auto" w:fill="FFFFFF"/>
              <w:ind w:firstLine="142"/>
              <w:jc w:val="both"/>
              <w:textAlignment w:val="baseline"/>
              <w:rPr>
                <w:b/>
                <w:lang w:val="kk-KZ"/>
              </w:rPr>
            </w:pPr>
            <w:r w:rsidRPr="00BA634E">
              <w:rPr>
                <w:b/>
                <w:lang w:val="kk-KZ"/>
              </w:rPr>
              <w:t xml:space="preserve">Перевод земель государственного лесного фонда в земли других категорий для целей, не связанных с </w:t>
            </w:r>
            <w:r w:rsidRPr="00BA634E">
              <w:rPr>
                <w:b/>
                <w:lang w:val="kk-KZ"/>
              </w:rPr>
              <w:lastRenderedPageBreak/>
              <w:t>ведением лесного хозяйства, для государственных нужд при строительстве (реконструкции) автомобильных дорог международного и республиканского значения осуществляются местным исполнительным органом области, города республиканского значения, столицы (далее – местный исполнительный орган).</w:t>
            </w:r>
          </w:p>
        </w:tc>
        <w:tc>
          <w:tcPr>
            <w:tcW w:w="4678" w:type="dxa"/>
          </w:tcPr>
          <w:p w14:paraId="02599F1B"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 xml:space="preserve">«отдельное внимание нужно уделить качеству строительства автомобильных </w:t>
            </w:r>
            <w:r w:rsidRPr="00BA634E">
              <w:rPr>
                <w:color w:val="auto"/>
                <w:shd w:val="clear" w:color="auto" w:fill="FFFFFF"/>
                <w:lang w:val="ru-RU"/>
              </w:rPr>
              <w:lastRenderedPageBreak/>
              <w:t>дорог, в том числе местного значения.</w:t>
            </w:r>
          </w:p>
          <w:p w14:paraId="4339741F"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0E28B4A4"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4AA6A6DC"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765C10FF"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450506FD"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6CE9F797" w14:textId="77777777" w:rsidR="00771594" w:rsidRPr="00BA634E" w:rsidRDefault="00771594" w:rsidP="00BA634E">
            <w:pPr>
              <w:shd w:val="clear" w:color="auto" w:fill="FFFFFF"/>
              <w:ind w:firstLine="142"/>
              <w:jc w:val="both"/>
              <w:textAlignment w:val="baseline"/>
              <w:rPr>
                <w:shd w:val="clear" w:color="auto" w:fill="FFFFFF"/>
              </w:rPr>
            </w:pPr>
          </w:p>
          <w:p w14:paraId="66CC5A55" w14:textId="77777777" w:rsidR="00771594" w:rsidRPr="00BA634E" w:rsidRDefault="00771594" w:rsidP="00BA634E">
            <w:pPr>
              <w:shd w:val="clear" w:color="auto" w:fill="FFFFFF"/>
              <w:ind w:firstLine="142"/>
              <w:jc w:val="both"/>
              <w:textAlignment w:val="baseline"/>
              <w:rPr>
                <w:lang w:val="kk-KZ"/>
              </w:rPr>
            </w:pPr>
            <w:r w:rsidRPr="00BA634E">
              <w:rPr>
                <w:lang w:val="kk-KZ"/>
              </w:rPr>
              <w:t>Предлагается для автомобильных дорог исключить осуществление перевода Правительством Республики Казахстан и добавить местным исполнительным органом области, города республиканского значения, столицы.</w:t>
            </w:r>
          </w:p>
        </w:tc>
      </w:tr>
      <w:tr w:rsidR="00771594" w:rsidRPr="00BA634E" w14:paraId="48988B3B" w14:textId="77777777" w:rsidTr="007B3719">
        <w:trPr>
          <w:trHeight w:val="288"/>
        </w:trPr>
        <w:tc>
          <w:tcPr>
            <w:tcW w:w="15452" w:type="dxa"/>
            <w:gridSpan w:val="5"/>
          </w:tcPr>
          <w:p w14:paraId="7E1D642A" w14:textId="0F749B85" w:rsidR="00771594" w:rsidRPr="00BA634E" w:rsidRDefault="00C36D02" w:rsidP="00BA634E">
            <w:pPr>
              <w:jc w:val="center"/>
            </w:pPr>
            <w:r>
              <w:rPr>
                <w:b/>
                <w:bCs/>
                <w:iCs/>
              </w:rPr>
              <w:lastRenderedPageBreak/>
              <w:t>3</w:t>
            </w:r>
            <w:r w:rsidR="00771594" w:rsidRPr="00BA634E">
              <w:rPr>
                <w:b/>
                <w:bCs/>
                <w:iCs/>
              </w:rPr>
              <w:t>. Лесной Кодекс Республики Казахстан от 8 июля 2003 года № 477</w:t>
            </w:r>
          </w:p>
        </w:tc>
      </w:tr>
      <w:tr w:rsidR="00771594" w:rsidRPr="00BA634E" w14:paraId="6D893257" w14:textId="77777777" w:rsidTr="007B3719">
        <w:trPr>
          <w:trHeight w:val="288"/>
        </w:trPr>
        <w:tc>
          <w:tcPr>
            <w:tcW w:w="1135" w:type="dxa"/>
          </w:tcPr>
          <w:p w14:paraId="1F222689" w14:textId="77777777" w:rsidR="00771594" w:rsidRPr="00BF096E" w:rsidRDefault="00771594" w:rsidP="00BF096E">
            <w:pPr>
              <w:pStyle w:val="ad"/>
              <w:keepLines/>
              <w:numPr>
                <w:ilvl w:val="0"/>
                <w:numId w:val="47"/>
              </w:numPr>
              <w:tabs>
                <w:tab w:val="left" w:pos="180"/>
              </w:tabs>
              <w:jc w:val="center"/>
              <w:rPr>
                <w:bCs/>
              </w:rPr>
            </w:pPr>
          </w:p>
        </w:tc>
        <w:tc>
          <w:tcPr>
            <w:tcW w:w="1418" w:type="dxa"/>
          </w:tcPr>
          <w:p w14:paraId="7C2D0FE9" w14:textId="77777777" w:rsidR="00771594" w:rsidRPr="00BA634E" w:rsidRDefault="00771594" w:rsidP="00BA634E">
            <w:pPr>
              <w:ind w:firstLine="142"/>
              <w:jc w:val="center"/>
              <w:rPr>
                <w:lang w:val="kk-KZ"/>
              </w:rPr>
            </w:pPr>
            <w:r w:rsidRPr="00BA634E">
              <w:rPr>
                <w:lang w:val="kk-KZ"/>
              </w:rPr>
              <w:t>Подпункт 4 пункт 1-1</w:t>
            </w:r>
          </w:p>
          <w:p w14:paraId="67C85C0C" w14:textId="77777777" w:rsidR="00771594" w:rsidRPr="00BA634E" w:rsidRDefault="00771594" w:rsidP="00BA634E">
            <w:pPr>
              <w:ind w:firstLine="142"/>
              <w:jc w:val="center"/>
              <w:rPr>
                <w:lang w:val="kk-KZ"/>
              </w:rPr>
            </w:pPr>
            <w:r w:rsidRPr="00BA634E">
              <w:rPr>
                <w:lang w:val="kk-KZ"/>
              </w:rPr>
              <w:t xml:space="preserve">статья 51 </w:t>
            </w:r>
          </w:p>
        </w:tc>
        <w:tc>
          <w:tcPr>
            <w:tcW w:w="3968" w:type="dxa"/>
          </w:tcPr>
          <w:p w14:paraId="0C8022B0" w14:textId="77777777" w:rsidR="00771594" w:rsidRPr="00BA634E" w:rsidRDefault="00771594" w:rsidP="00BA634E">
            <w:pPr>
              <w:pStyle w:val="a9"/>
              <w:spacing w:before="0" w:beforeAutospacing="0" w:after="0" w:afterAutospacing="0"/>
              <w:jc w:val="both"/>
              <w:rPr>
                <w:rFonts w:eastAsia="Calibri"/>
                <w:color w:val="auto"/>
                <w:lang w:val="kk-KZ"/>
              </w:rPr>
            </w:pPr>
            <w:r w:rsidRPr="00BA634E">
              <w:rPr>
                <w:rFonts w:eastAsia="Calibri"/>
                <w:color w:val="auto"/>
                <w:lang w:val="kk-KZ"/>
              </w:rPr>
              <w:t xml:space="preserve">Статья 51.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 </w:t>
            </w:r>
          </w:p>
          <w:p w14:paraId="2ABF63C0" w14:textId="77777777" w:rsidR="00771594" w:rsidRPr="00BA634E" w:rsidRDefault="00771594" w:rsidP="00BA634E">
            <w:pPr>
              <w:pStyle w:val="a9"/>
              <w:spacing w:before="0" w:beforeAutospacing="0" w:after="0" w:afterAutospacing="0"/>
              <w:jc w:val="both"/>
              <w:rPr>
                <w:rFonts w:eastAsia="Calibri"/>
                <w:color w:val="auto"/>
                <w:lang w:val="kk-KZ"/>
              </w:rPr>
            </w:pPr>
            <w:r w:rsidRPr="00BA634E">
              <w:rPr>
                <w:rFonts w:eastAsia="Calibri"/>
                <w:color w:val="auto"/>
                <w:lang w:val="kk-KZ"/>
              </w:rPr>
              <w:t>…</w:t>
            </w:r>
          </w:p>
          <w:p w14:paraId="0B627DDE" w14:textId="77777777" w:rsidR="00771594" w:rsidRPr="00BA634E" w:rsidRDefault="00771594" w:rsidP="00BA634E">
            <w:pPr>
              <w:pStyle w:val="a9"/>
              <w:spacing w:before="0" w:beforeAutospacing="0" w:after="0" w:afterAutospacing="0"/>
              <w:jc w:val="both"/>
              <w:rPr>
                <w:rFonts w:eastAsia="Calibri"/>
                <w:color w:val="auto"/>
                <w:lang w:val="kk-KZ"/>
              </w:rPr>
            </w:pPr>
            <w:r w:rsidRPr="00BA634E">
              <w:rPr>
                <w:rFonts w:eastAsia="Calibri"/>
                <w:color w:val="auto"/>
                <w:lang w:val="kk-KZ"/>
              </w:rPr>
              <w:lastRenderedPageBreak/>
              <w:t xml:space="preserve">1-1. Перевод земель государственного лесного фонда в земли других категорий для целей, не связанных с ведением лесного хозяйства, допускается в исключительных случаях при наличии положительного заключения государственной экологической экспертизы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с: </w:t>
            </w:r>
          </w:p>
          <w:p w14:paraId="5C835B34" w14:textId="77777777" w:rsidR="00771594" w:rsidRPr="00BA634E" w:rsidRDefault="00771594" w:rsidP="00BA634E">
            <w:pPr>
              <w:pStyle w:val="a9"/>
              <w:spacing w:before="0" w:beforeAutospacing="0" w:after="0" w:afterAutospacing="0"/>
              <w:jc w:val="both"/>
              <w:rPr>
                <w:rFonts w:eastAsia="Calibri"/>
                <w:color w:val="auto"/>
                <w:lang w:val="kk-KZ"/>
              </w:rPr>
            </w:pPr>
            <w:r w:rsidRPr="00BA634E">
              <w:rPr>
                <w:rFonts w:eastAsia="Calibri"/>
                <w:color w:val="auto"/>
                <w:lang w:val="kk-KZ"/>
              </w:rPr>
              <w:t>…</w:t>
            </w:r>
          </w:p>
          <w:p w14:paraId="364EC484" w14:textId="77777777" w:rsidR="00771594" w:rsidRPr="00BA634E" w:rsidRDefault="00771594" w:rsidP="00BA634E">
            <w:pPr>
              <w:pStyle w:val="a9"/>
              <w:spacing w:before="0" w:beforeAutospacing="0" w:after="0" w:afterAutospacing="0"/>
              <w:jc w:val="both"/>
              <w:rPr>
                <w:rFonts w:eastAsia="Calibri"/>
                <w:color w:val="auto"/>
                <w:lang w:val="kk-KZ"/>
              </w:rPr>
            </w:pPr>
            <w:r w:rsidRPr="00BA634E">
              <w:rPr>
                <w:rFonts w:eastAsia="Calibri"/>
                <w:color w:val="auto"/>
                <w:lang w:val="kk-KZ"/>
              </w:rPr>
              <w:t xml:space="preserve">4) строительством автомобильных и железных дорог международного и республиканского значения, линий электропередачи, линий связи и магистральных трубопроводов; </w:t>
            </w:r>
          </w:p>
        </w:tc>
        <w:tc>
          <w:tcPr>
            <w:tcW w:w="4253" w:type="dxa"/>
          </w:tcPr>
          <w:p w14:paraId="06D5C1A4" w14:textId="77777777" w:rsidR="00771594" w:rsidRPr="00BA634E" w:rsidRDefault="00771594" w:rsidP="00BA634E">
            <w:pPr>
              <w:pStyle w:val="a9"/>
              <w:spacing w:before="0" w:beforeAutospacing="0" w:after="0" w:afterAutospacing="0"/>
              <w:jc w:val="both"/>
              <w:rPr>
                <w:rFonts w:eastAsia="Calibri"/>
                <w:color w:val="auto"/>
                <w:lang w:val="kk-KZ"/>
              </w:rPr>
            </w:pPr>
            <w:r w:rsidRPr="00BA634E">
              <w:rPr>
                <w:rFonts w:eastAsia="Calibri"/>
                <w:color w:val="auto"/>
                <w:lang w:val="kk-KZ"/>
              </w:rPr>
              <w:lastRenderedPageBreak/>
              <w:t xml:space="preserve">Статья 51.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 </w:t>
            </w:r>
          </w:p>
          <w:p w14:paraId="51726135" w14:textId="77777777" w:rsidR="00771594" w:rsidRPr="00BA634E" w:rsidRDefault="00771594" w:rsidP="00BA634E">
            <w:pPr>
              <w:pStyle w:val="a9"/>
              <w:spacing w:before="0" w:beforeAutospacing="0" w:after="0" w:afterAutospacing="0"/>
              <w:jc w:val="both"/>
              <w:rPr>
                <w:rFonts w:eastAsia="Calibri"/>
                <w:color w:val="auto"/>
                <w:lang w:val="kk-KZ"/>
              </w:rPr>
            </w:pPr>
            <w:r w:rsidRPr="00BA634E">
              <w:rPr>
                <w:rFonts w:eastAsia="Calibri"/>
                <w:color w:val="auto"/>
                <w:lang w:val="kk-KZ"/>
              </w:rPr>
              <w:t>…</w:t>
            </w:r>
          </w:p>
          <w:p w14:paraId="2C0803AC" w14:textId="77777777" w:rsidR="00771594" w:rsidRPr="00BA634E" w:rsidRDefault="00771594" w:rsidP="00BA634E">
            <w:pPr>
              <w:pStyle w:val="a9"/>
              <w:spacing w:before="0" w:beforeAutospacing="0" w:after="0" w:afterAutospacing="0"/>
              <w:jc w:val="both"/>
              <w:rPr>
                <w:rFonts w:eastAsia="Calibri"/>
                <w:color w:val="auto"/>
                <w:lang w:val="kk-KZ"/>
              </w:rPr>
            </w:pPr>
            <w:r w:rsidRPr="00BA634E">
              <w:rPr>
                <w:rFonts w:eastAsia="Calibri"/>
                <w:color w:val="auto"/>
                <w:lang w:val="kk-KZ"/>
              </w:rPr>
              <w:lastRenderedPageBreak/>
              <w:t xml:space="preserve">1-1. Перевод земель государственного лесного фонда в земли других категорий для целей, не связанных с ведением лесного хозяйства, допускается в исключительных случаях при наличии положительного заключения государственной экологической экспертизы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с: </w:t>
            </w:r>
          </w:p>
          <w:p w14:paraId="4A81BA05" w14:textId="77777777" w:rsidR="00771594" w:rsidRPr="00BA634E" w:rsidRDefault="00771594" w:rsidP="00BA634E">
            <w:pPr>
              <w:ind w:firstLine="142"/>
              <w:jc w:val="both"/>
              <w:rPr>
                <w:lang w:val="kk-KZ"/>
              </w:rPr>
            </w:pPr>
            <w:r w:rsidRPr="00BA634E">
              <w:rPr>
                <w:lang w:val="kk-KZ"/>
              </w:rPr>
              <w:t>...</w:t>
            </w:r>
          </w:p>
          <w:p w14:paraId="6DCA382A" w14:textId="77777777" w:rsidR="00771594" w:rsidRPr="00BA634E" w:rsidRDefault="00771594" w:rsidP="00BA634E">
            <w:pPr>
              <w:ind w:firstLine="142"/>
              <w:jc w:val="both"/>
              <w:rPr>
                <w:b/>
                <w:lang w:val="kk-KZ"/>
              </w:rPr>
            </w:pPr>
            <w:r w:rsidRPr="00BA634E">
              <w:rPr>
                <w:b/>
                <w:lang w:val="kk-KZ"/>
              </w:rPr>
              <w:t>4) строительством железных дорог международного и республиканского значения, линий электропередачи, линий связи и магистральных трубопроводов;</w:t>
            </w:r>
          </w:p>
          <w:p w14:paraId="01D9A81C" w14:textId="77777777" w:rsidR="00771594" w:rsidRPr="00BA634E" w:rsidRDefault="00771594" w:rsidP="00BA634E">
            <w:pPr>
              <w:ind w:firstLine="142"/>
              <w:jc w:val="both"/>
              <w:rPr>
                <w:lang w:val="kk-KZ"/>
              </w:rPr>
            </w:pPr>
          </w:p>
        </w:tc>
        <w:tc>
          <w:tcPr>
            <w:tcW w:w="4678" w:type="dxa"/>
          </w:tcPr>
          <w:p w14:paraId="1612EF99"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6F7E879D" w14:textId="77777777" w:rsidR="00771594" w:rsidRPr="00BA634E" w:rsidRDefault="00771594" w:rsidP="00BA634E">
            <w:pPr>
              <w:ind w:firstLine="176"/>
              <w:jc w:val="both"/>
              <w:rPr>
                <w:shd w:val="clear" w:color="auto" w:fill="FFFFFF"/>
              </w:rPr>
            </w:pPr>
            <w:r w:rsidRPr="00BA634E">
              <w:rPr>
                <w:shd w:val="clear" w:color="auto" w:fill="FFFFFF"/>
              </w:rPr>
              <w:lastRenderedPageBreak/>
              <w:t>Несмотря на огромные бюджетные вливания, эта проблема не сходит с повестки дня.</w:t>
            </w:r>
          </w:p>
          <w:p w14:paraId="64258A5E"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0F3A2D90"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45F2B8FD"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0BAFAD49"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6D978828" w14:textId="77777777" w:rsidR="00771594" w:rsidRPr="00BA634E" w:rsidRDefault="00771594" w:rsidP="00BA634E">
            <w:pPr>
              <w:ind w:firstLine="142"/>
              <w:jc w:val="both"/>
              <w:rPr>
                <w:lang w:val="kk-KZ"/>
              </w:rPr>
            </w:pPr>
          </w:p>
          <w:p w14:paraId="694F6109" w14:textId="77777777" w:rsidR="00771594" w:rsidRPr="00BA634E" w:rsidRDefault="00771594" w:rsidP="00BA634E">
            <w:pPr>
              <w:ind w:firstLine="142"/>
              <w:jc w:val="both"/>
              <w:rPr>
                <w:lang w:val="kk-KZ"/>
              </w:rPr>
            </w:pPr>
            <w:r w:rsidRPr="00BA634E">
              <w:rPr>
                <w:lang w:val="kk-KZ"/>
              </w:rPr>
              <w:t xml:space="preserve">Длительные сроки рассмотрения материалов. </w:t>
            </w:r>
          </w:p>
          <w:p w14:paraId="254A95E0" w14:textId="77777777" w:rsidR="00771594" w:rsidRPr="00BA634E" w:rsidRDefault="00771594" w:rsidP="00BA634E">
            <w:pPr>
              <w:ind w:firstLine="142"/>
              <w:jc w:val="both"/>
              <w:rPr>
                <w:lang w:val="kk-KZ"/>
              </w:rPr>
            </w:pPr>
            <w:r w:rsidRPr="00BA634E">
              <w:rPr>
                <w:lang w:val="kk-KZ"/>
              </w:rPr>
              <w:t xml:space="preserve">Предлагается упразднить рассмотрение материалов и разработку проекта Постановления Правительства РК Центральным уполномоченным органом по управлению земельными ресурсами и дальнейшее ее согласование с государственными органами. </w:t>
            </w:r>
          </w:p>
          <w:p w14:paraId="396472AA" w14:textId="77777777" w:rsidR="00771594" w:rsidRPr="00BA634E" w:rsidRDefault="00771594" w:rsidP="00BA634E">
            <w:pPr>
              <w:ind w:firstLine="142"/>
              <w:jc w:val="both"/>
              <w:rPr>
                <w:lang w:val="kk-KZ"/>
              </w:rPr>
            </w:pPr>
          </w:p>
          <w:p w14:paraId="5D8FB7C0" w14:textId="77777777" w:rsidR="00771594" w:rsidRPr="00BA634E" w:rsidRDefault="00771594" w:rsidP="00BA634E">
            <w:pPr>
              <w:ind w:firstLine="142"/>
              <w:jc w:val="both"/>
              <w:rPr>
                <w:lang w:val="kk-KZ"/>
              </w:rPr>
            </w:pPr>
            <w:r w:rsidRPr="00BA634E">
              <w:rPr>
                <w:lang w:val="kk-KZ"/>
              </w:rPr>
              <w:t xml:space="preserve">Так как земли государственного лесного фонда находятся в ведении уполномоченного органа в области лесного хозяйства и животного мира (КЛХЖМ) после получения положительного заключения </w:t>
            </w:r>
            <w:r w:rsidRPr="00BA634E">
              <w:rPr>
                <w:lang w:val="kk-KZ"/>
              </w:rPr>
              <w:lastRenderedPageBreak/>
              <w:t xml:space="preserve">государственной экологической экспертизы по вопросу перевода земель государственного лесного фонда, согласовать с КЛХЖМ перевод земель лесного фонда в земли других категорий для целей, не связанных с ведением лесного хозяйства. Постановление МИО об одобрении перевода земель лесного фонда </w:t>
            </w:r>
          </w:p>
        </w:tc>
      </w:tr>
      <w:tr w:rsidR="00771594" w:rsidRPr="00BA634E" w14:paraId="3C73F468" w14:textId="77777777" w:rsidTr="007B3719">
        <w:trPr>
          <w:trHeight w:val="288"/>
        </w:trPr>
        <w:tc>
          <w:tcPr>
            <w:tcW w:w="1135" w:type="dxa"/>
          </w:tcPr>
          <w:p w14:paraId="435D1B88" w14:textId="77777777" w:rsidR="00771594" w:rsidRPr="00BF096E" w:rsidRDefault="00771594" w:rsidP="00BF096E">
            <w:pPr>
              <w:pStyle w:val="ad"/>
              <w:keepLines/>
              <w:numPr>
                <w:ilvl w:val="0"/>
                <w:numId w:val="47"/>
              </w:numPr>
              <w:tabs>
                <w:tab w:val="left" w:pos="180"/>
              </w:tabs>
              <w:jc w:val="center"/>
              <w:rPr>
                <w:bCs/>
              </w:rPr>
            </w:pPr>
          </w:p>
        </w:tc>
        <w:tc>
          <w:tcPr>
            <w:tcW w:w="1418" w:type="dxa"/>
          </w:tcPr>
          <w:p w14:paraId="65F607D8" w14:textId="77777777" w:rsidR="00771594" w:rsidRPr="00BA634E" w:rsidRDefault="00771594" w:rsidP="00BA634E">
            <w:pPr>
              <w:ind w:firstLine="142"/>
              <w:jc w:val="center"/>
              <w:rPr>
                <w:lang w:val="kk-KZ"/>
              </w:rPr>
            </w:pPr>
            <w:r w:rsidRPr="00BA634E">
              <w:rPr>
                <w:lang w:val="kk-KZ"/>
              </w:rPr>
              <w:t>Пункт 4</w:t>
            </w:r>
          </w:p>
          <w:p w14:paraId="2A97E8B3" w14:textId="77777777" w:rsidR="00771594" w:rsidRPr="00BA634E" w:rsidRDefault="00771594" w:rsidP="00BA634E">
            <w:pPr>
              <w:ind w:firstLine="142"/>
              <w:jc w:val="center"/>
              <w:rPr>
                <w:lang w:val="kk-KZ"/>
              </w:rPr>
            </w:pPr>
            <w:r w:rsidRPr="00BA634E">
              <w:rPr>
                <w:lang w:val="kk-KZ"/>
              </w:rPr>
              <w:t xml:space="preserve">Статья 51 </w:t>
            </w:r>
          </w:p>
        </w:tc>
        <w:tc>
          <w:tcPr>
            <w:tcW w:w="3968" w:type="dxa"/>
          </w:tcPr>
          <w:p w14:paraId="20C6DED7" w14:textId="77777777" w:rsidR="00771594" w:rsidRPr="00BA634E" w:rsidRDefault="00771594" w:rsidP="00BA634E">
            <w:pPr>
              <w:pStyle w:val="a9"/>
              <w:spacing w:before="0" w:beforeAutospacing="0" w:after="0" w:afterAutospacing="0"/>
              <w:jc w:val="both"/>
              <w:rPr>
                <w:rFonts w:eastAsia="Calibri"/>
                <w:color w:val="auto"/>
                <w:lang w:val="kk-KZ"/>
              </w:rPr>
            </w:pPr>
            <w:r w:rsidRPr="00BA634E">
              <w:rPr>
                <w:rFonts w:eastAsia="Calibri"/>
                <w:color w:val="auto"/>
                <w:lang w:val="kk-KZ"/>
              </w:rPr>
              <w:t xml:space="preserve">Статья 51.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 </w:t>
            </w:r>
          </w:p>
          <w:p w14:paraId="085FA059" w14:textId="77777777" w:rsidR="00771594" w:rsidRPr="00BA634E" w:rsidRDefault="00771594" w:rsidP="00BA634E">
            <w:pPr>
              <w:shd w:val="clear" w:color="auto" w:fill="FFFFFF"/>
              <w:ind w:firstLine="142"/>
              <w:jc w:val="both"/>
              <w:textAlignment w:val="baseline"/>
              <w:rPr>
                <w:lang w:val="kk-KZ"/>
              </w:rPr>
            </w:pPr>
            <w:r w:rsidRPr="00BA634E">
              <w:rPr>
                <w:lang w:val="kk-KZ"/>
              </w:rPr>
              <w:t>…</w:t>
            </w:r>
          </w:p>
          <w:p w14:paraId="57971953" w14:textId="77777777" w:rsidR="00771594" w:rsidRPr="00BA634E" w:rsidRDefault="00771594" w:rsidP="00BA634E">
            <w:pPr>
              <w:shd w:val="clear" w:color="auto" w:fill="FFFFFF"/>
              <w:ind w:firstLine="142"/>
              <w:jc w:val="both"/>
              <w:textAlignment w:val="baseline"/>
              <w:rPr>
                <w:b/>
                <w:lang w:val="kk-KZ"/>
              </w:rPr>
            </w:pPr>
            <w:r w:rsidRPr="00BA634E">
              <w:rPr>
                <w:b/>
                <w:lang w:val="kk-KZ"/>
              </w:rPr>
              <w:t>4. Отсутствует.</w:t>
            </w:r>
          </w:p>
        </w:tc>
        <w:tc>
          <w:tcPr>
            <w:tcW w:w="4253" w:type="dxa"/>
          </w:tcPr>
          <w:p w14:paraId="5AB35852" w14:textId="77777777" w:rsidR="00771594" w:rsidRPr="00BA634E" w:rsidRDefault="00771594" w:rsidP="00BA634E">
            <w:pPr>
              <w:pStyle w:val="a9"/>
              <w:spacing w:before="0" w:beforeAutospacing="0" w:after="0" w:afterAutospacing="0"/>
              <w:jc w:val="both"/>
              <w:rPr>
                <w:rFonts w:eastAsia="Calibri"/>
                <w:color w:val="auto"/>
                <w:lang w:val="kk-KZ"/>
              </w:rPr>
            </w:pPr>
            <w:r w:rsidRPr="00BA634E">
              <w:rPr>
                <w:rFonts w:eastAsia="Calibri"/>
                <w:color w:val="auto"/>
                <w:lang w:val="kk-KZ"/>
              </w:rPr>
              <w:t xml:space="preserve">Статья 51.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 </w:t>
            </w:r>
          </w:p>
          <w:p w14:paraId="2D503375" w14:textId="77777777" w:rsidR="00771594" w:rsidRPr="00BA634E" w:rsidRDefault="00771594" w:rsidP="00BA634E">
            <w:pPr>
              <w:shd w:val="clear" w:color="auto" w:fill="FFFFFF"/>
              <w:ind w:firstLine="142"/>
              <w:jc w:val="both"/>
              <w:textAlignment w:val="baseline"/>
              <w:rPr>
                <w:lang w:val="kk-KZ"/>
              </w:rPr>
            </w:pPr>
            <w:r w:rsidRPr="00BA634E">
              <w:rPr>
                <w:lang w:val="kk-KZ"/>
              </w:rPr>
              <w:t>…</w:t>
            </w:r>
          </w:p>
          <w:p w14:paraId="78D2D808" w14:textId="77777777" w:rsidR="00771594" w:rsidRPr="00BA634E" w:rsidRDefault="00771594" w:rsidP="00BA634E">
            <w:pPr>
              <w:shd w:val="clear" w:color="auto" w:fill="FFFFFF"/>
              <w:ind w:firstLine="142"/>
              <w:jc w:val="both"/>
              <w:textAlignment w:val="baseline"/>
              <w:rPr>
                <w:b/>
                <w:lang w:val="kk-KZ"/>
              </w:rPr>
            </w:pPr>
            <w:r w:rsidRPr="00BA634E">
              <w:rPr>
                <w:b/>
                <w:lang w:val="kk-KZ"/>
              </w:rPr>
              <w:t>4. Перевод земель государственного лесного фонда в земли других категорий для целей, не связанных с ведением лесного хозяйства, и (или) изъятие земель государственного лесного фонда для государственных нужд при строительстве (реконструкции) автомобильных дорог международного и республиканского значения осуществляются местным исполнительным органом области, города республиканского значения, столицы (далее – местный исполнительный орган).</w:t>
            </w:r>
          </w:p>
        </w:tc>
        <w:tc>
          <w:tcPr>
            <w:tcW w:w="4678" w:type="dxa"/>
          </w:tcPr>
          <w:p w14:paraId="4BB6A484"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38D22E4D"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72470B59"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2A8B4B32"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3CD08C5D"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27A5A567"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18C71D30" w14:textId="77777777" w:rsidR="00771594" w:rsidRPr="00BA634E" w:rsidRDefault="00771594" w:rsidP="00BA634E">
            <w:pPr>
              <w:ind w:firstLine="142"/>
              <w:jc w:val="both"/>
              <w:rPr>
                <w:lang w:val="kk-KZ"/>
              </w:rPr>
            </w:pPr>
          </w:p>
          <w:p w14:paraId="29B779D4" w14:textId="77777777" w:rsidR="00771594" w:rsidRPr="00BA634E" w:rsidRDefault="00771594" w:rsidP="00BA634E">
            <w:pPr>
              <w:ind w:firstLine="142"/>
              <w:jc w:val="both"/>
              <w:rPr>
                <w:lang w:val="kk-KZ"/>
              </w:rPr>
            </w:pPr>
            <w:r w:rsidRPr="00BA634E">
              <w:rPr>
                <w:lang w:val="kk-KZ"/>
              </w:rPr>
              <w:t xml:space="preserve">Длительные сроки рассмотрения материалов. </w:t>
            </w:r>
          </w:p>
          <w:p w14:paraId="7EC9871D" w14:textId="77777777" w:rsidR="00771594" w:rsidRPr="00BA634E" w:rsidRDefault="00771594" w:rsidP="00BA634E">
            <w:pPr>
              <w:ind w:firstLine="142"/>
              <w:jc w:val="both"/>
              <w:rPr>
                <w:lang w:val="kk-KZ"/>
              </w:rPr>
            </w:pPr>
            <w:r w:rsidRPr="00BA634E">
              <w:rPr>
                <w:lang w:val="kk-KZ"/>
              </w:rPr>
              <w:t xml:space="preserve">Предлагается упразднить рассмотрение материалов и разработку проекта Постановления Правительства РК Центральным уполномоченным органом по управлению земельными ресурсами и дальнейшее ее согласование с государственными органами. </w:t>
            </w:r>
          </w:p>
          <w:p w14:paraId="14516038" w14:textId="77777777" w:rsidR="00771594" w:rsidRPr="00BA634E" w:rsidRDefault="00771594" w:rsidP="00BA634E">
            <w:pPr>
              <w:ind w:firstLine="142"/>
              <w:jc w:val="both"/>
              <w:rPr>
                <w:lang w:val="kk-KZ"/>
              </w:rPr>
            </w:pPr>
          </w:p>
          <w:p w14:paraId="10E5016A" w14:textId="77777777" w:rsidR="00771594" w:rsidRPr="00BA634E" w:rsidRDefault="00771594" w:rsidP="00BA634E">
            <w:pPr>
              <w:ind w:firstLine="142"/>
              <w:jc w:val="both"/>
              <w:rPr>
                <w:lang w:val="kk-KZ"/>
              </w:rPr>
            </w:pPr>
            <w:r w:rsidRPr="00BA634E">
              <w:rPr>
                <w:lang w:val="kk-KZ"/>
              </w:rPr>
              <w:t xml:space="preserve">Так как земли государственного лесного фонда находятся в ведении уполномоченного органа в области лесного хозяйства и животного мира (КЛХЖМ) после получения положительного заключения государственной экологической экспертизы по вопросу перевода земель государственного лесного фонда, согласовать с КЛХЖМ перевод земель лесного фонда в земли других категорий для целей, не связанных с ведением лесного хозяйства. Постановление МИО об одобрении перевода земель лесного фонда </w:t>
            </w:r>
          </w:p>
        </w:tc>
      </w:tr>
      <w:tr w:rsidR="00771594" w:rsidRPr="00BA634E" w14:paraId="4C803CA8" w14:textId="77777777" w:rsidTr="007B3719">
        <w:trPr>
          <w:trHeight w:val="288"/>
        </w:trPr>
        <w:tc>
          <w:tcPr>
            <w:tcW w:w="15452" w:type="dxa"/>
            <w:gridSpan w:val="5"/>
          </w:tcPr>
          <w:p w14:paraId="47741CC3" w14:textId="2B0277C4" w:rsidR="00771594" w:rsidRPr="00BA634E" w:rsidRDefault="00C36D02" w:rsidP="00BA634E">
            <w:pPr>
              <w:keepLines/>
              <w:jc w:val="center"/>
              <w:rPr>
                <w:bCs/>
              </w:rPr>
            </w:pPr>
            <w:r>
              <w:rPr>
                <w:b/>
                <w:bCs/>
              </w:rPr>
              <w:lastRenderedPageBreak/>
              <w:t>4</w:t>
            </w:r>
            <w:r w:rsidR="00771594" w:rsidRPr="00BA634E">
              <w:rPr>
                <w:b/>
                <w:bCs/>
              </w:rPr>
              <w:t>. Бюджетный Кодекс Республики Казахстан от 4 декабря 2008 года №95-</w:t>
            </w:r>
            <w:r w:rsidR="00771594" w:rsidRPr="00BA634E">
              <w:rPr>
                <w:b/>
                <w:bCs/>
                <w:lang w:val="en-US"/>
              </w:rPr>
              <w:t>VI</w:t>
            </w:r>
            <w:r w:rsidR="00771594" w:rsidRPr="00BA634E">
              <w:rPr>
                <w:bCs/>
              </w:rPr>
              <w:t xml:space="preserve"> </w:t>
            </w:r>
          </w:p>
        </w:tc>
      </w:tr>
      <w:tr w:rsidR="00771594" w:rsidRPr="00BA634E" w14:paraId="26ED5321" w14:textId="77777777" w:rsidTr="007B3719">
        <w:trPr>
          <w:trHeight w:val="288"/>
        </w:trPr>
        <w:tc>
          <w:tcPr>
            <w:tcW w:w="1135" w:type="dxa"/>
          </w:tcPr>
          <w:p w14:paraId="6EA3CE5F" w14:textId="77777777" w:rsidR="00771594" w:rsidRPr="00BF096E" w:rsidRDefault="00771594" w:rsidP="00BF096E">
            <w:pPr>
              <w:pStyle w:val="ad"/>
              <w:keepLines/>
              <w:numPr>
                <w:ilvl w:val="0"/>
                <w:numId w:val="47"/>
              </w:numPr>
              <w:tabs>
                <w:tab w:val="left" w:pos="180"/>
              </w:tabs>
              <w:jc w:val="center"/>
              <w:rPr>
                <w:bCs/>
              </w:rPr>
            </w:pPr>
          </w:p>
        </w:tc>
        <w:tc>
          <w:tcPr>
            <w:tcW w:w="1418" w:type="dxa"/>
          </w:tcPr>
          <w:p w14:paraId="1D310E72" w14:textId="77777777" w:rsidR="00771594" w:rsidRPr="00BA634E" w:rsidRDefault="00771594" w:rsidP="00BA634E">
            <w:pPr>
              <w:pStyle w:val="Normal1"/>
              <w:tabs>
                <w:tab w:val="left" w:pos="993"/>
                <w:tab w:val="left" w:pos="1276"/>
              </w:tabs>
              <w:jc w:val="center"/>
              <w:rPr>
                <w:bCs/>
                <w:sz w:val="24"/>
                <w:szCs w:val="24"/>
              </w:rPr>
            </w:pPr>
            <w:r w:rsidRPr="00BA634E">
              <w:rPr>
                <w:bCs/>
                <w:sz w:val="24"/>
                <w:szCs w:val="24"/>
              </w:rPr>
              <w:t xml:space="preserve">Подпункт 57-2) пункта 1 </w:t>
            </w:r>
          </w:p>
          <w:p w14:paraId="7E03EFAC" w14:textId="77777777" w:rsidR="00771594" w:rsidRPr="00BA634E" w:rsidRDefault="00771594" w:rsidP="00BA634E">
            <w:pPr>
              <w:pStyle w:val="Normal1"/>
              <w:tabs>
                <w:tab w:val="left" w:pos="993"/>
                <w:tab w:val="left" w:pos="1276"/>
              </w:tabs>
              <w:jc w:val="center"/>
              <w:rPr>
                <w:bCs/>
                <w:sz w:val="24"/>
                <w:szCs w:val="24"/>
              </w:rPr>
            </w:pPr>
            <w:r w:rsidRPr="00BA634E">
              <w:rPr>
                <w:bCs/>
                <w:sz w:val="24"/>
                <w:szCs w:val="24"/>
              </w:rPr>
              <w:t>статьи 3</w:t>
            </w:r>
          </w:p>
        </w:tc>
        <w:tc>
          <w:tcPr>
            <w:tcW w:w="3968" w:type="dxa"/>
          </w:tcPr>
          <w:p w14:paraId="780E8587" w14:textId="77777777" w:rsidR="00771594" w:rsidRPr="00BA634E" w:rsidRDefault="00771594" w:rsidP="00BA634E">
            <w:pPr>
              <w:pStyle w:val="a9"/>
              <w:spacing w:before="0" w:beforeAutospacing="0" w:after="0" w:afterAutospacing="0"/>
              <w:jc w:val="both"/>
              <w:rPr>
                <w:b/>
                <w:bCs/>
                <w:color w:val="auto"/>
                <w:lang w:val="ru-RU"/>
              </w:rPr>
            </w:pPr>
            <w:r w:rsidRPr="00BA634E">
              <w:rPr>
                <w:b/>
                <w:bCs/>
                <w:color w:val="auto"/>
                <w:lang w:val="ru-RU"/>
              </w:rPr>
              <w:t>Статья 3. Основные понятия, используемые в настоящем Кодексе</w:t>
            </w:r>
          </w:p>
          <w:p w14:paraId="6025898C" w14:textId="77777777" w:rsidR="00771594" w:rsidRPr="00BA634E" w:rsidRDefault="00771594" w:rsidP="00BA634E">
            <w:pPr>
              <w:pStyle w:val="a9"/>
              <w:spacing w:before="0" w:beforeAutospacing="0" w:after="0" w:afterAutospacing="0"/>
              <w:jc w:val="both"/>
              <w:rPr>
                <w:color w:val="auto"/>
                <w:lang w:val="ru-RU"/>
              </w:rPr>
            </w:pPr>
          </w:p>
          <w:p w14:paraId="1B1AA34B" w14:textId="77777777" w:rsidR="00771594" w:rsidRPr="00BA634E" w:rsidRDefault="00771594" w:rsidP="00BA634E">
            <w:pPr>
              <w:pStyle w:val="a9"/>
              <w:spacing w:before="0" w:beforeAutospacing="0" w:after="0" w:afterAutospacing="0"/>
              <w:jc w:val="both"/>
              <w:rPr>
                <w:color w:val="auto"/>
                <w:lang w:val="ru-RU"/>
              </w:rPr>
            </w:pPr>
            <w:r w:rsidRPr="00BA634E">
              <w:rPr>
                <w:color w:val="auto"/>
                <w:lang w:val="ru-RU"/>
              </w:rPr>
              <w:t xml:space="preserve">1. В настоящем Кодексе используются следующие основные </w:t>
            </w:r>
            <w:r w:rsidRPr="00BA634E">
              <w:rPr>
                <w:color w:val="auto"/>
                <w:lang w:val="ru-RU"/>
              </w:rPr>
              <w:lastRenderedPageBreak/>
              <w:t>понятия:</w:t>
            </w:r>
          </w:p>
          <w:p w14:paraId="67F72925" w14:textId="77777777" w:rsidR="00771594" w:rsidRPr="00BA634E" w:rsidRDefault="00771594" w:rsidP="00BA634E">
            <w:pPr>
              <w:pStyle w:val="a9"/>
              <w:spacing w:before="0" w:beforeAutospacing="0" w:after="0" w:afterAutospacing="0"/>
              <w:jc w:val="both"/>
              <w:rPr>
                <w:color w:val="auto"/>
              </w:rPr>
            </w:pPr>
            <w:r w:rsidRPr="00BA634E">
              <w:rPr>
                <w:color w:val="auto"/>
              </w:rPr>
              <w:t>…</w:t>
            </w:r>
          </w:p>
          <w:p w14:paraId="0FF2536D" w14:textId="77777777" w:rsidR="00771594" w:rsidRPr="00BA634E" w:rsidRDefault="00771594" w:rsidP="00BA634E">
            <w:pPr>
              <w:pStyle w:val="a9"/>
              <w:spacing w:before="0" w:beforeAutospacing="0" w:after="0" w:afterAutospacing="0"/>
              <w:jc w:val="both"/>
              <w:rPr>
                <w:b/>
                <w:color w:val="auto"/>
              </w:rPr>
            </w:pPr>
            <w:r w:rsidRPr="00BA634E">
              <w:rPr>
                <w:b/>
                <w:color w:val="auto"/>
              </w:rPr>
              <w:t>57-2) Отсутствует</w:t>
            </w:r>
          </w:p>
        </w:tc>
        <w:tc>
          <w:tcPr>
            <w:tcW w:w="4253" w:type="dxa"/>
          </w:tcPr>
          <w:p w14:paraId="5E772E0C" w14:textId="77777777" w:rsidR="00771594" w:rsidRPr="00BA634E" w:rsidRDefault="00771594" w:rsidP="00BA634E">
            <w:pPr>
              <w:pStyle w:val="a9"/>
              <w:spacing w:before="0" w:beforeAutospacing="0" w:after="0" w:afterAutospacing="0"/>
              <w:jc w:val="both"/>
              <w:rPr>
                <w:b/>
                <w:bCs/>
                <w:color w:val="auto"/>
                <w:lang w:val="ru-RU"/>
              </w:rPr>
            </w:pPr>
            <w:r w:rsidRPr="00BA634E">
              <w:rPr>
                <w:b/>
                <w:bCs/>
                <w:color w:val="auto"/>
                <w:lang w:val="ru-RU"/>
              </w:rPr>
              <w:lastRenderedPageBreak/>
              <w:t>Статья 3. Основные понятия, используемые в настоящем Кодексе</w:t>
            </w:r>
          </w:p>
          <w:p w14:paraId="1D2E7E12" w14:textId="77777777" w:rsidR="00771594" w:rsidRPr="00BA634E" w:rsidRDefault="00771594" w:rsidP="00BA634E">
            <w:pPr>
              <w:pStyle w:val="a9"/>
              <w:spacing w:before="0" w:beforeAutospacing="0" w:after="0" w:afterAutospacing="0"/>
              <w:jc w:val="both"/>
              <w:rPr>
                <w:color w:val="auto"/>
                <w:lang w:val="ru-RU"/>
              </w:rPr>
            </w:pPr>
          </w:p>
          <w:p w14:paraId="1BA727BF" w14:textId="77777777" w:rsidR="00771594" w:rsidRPr="00BA634E" w:rsidRDefault="00771594" w:rsidP="00BA634E">
            <w:pPr>
              <w:pStyle w:val="a9"/>
              <w:spacing w:before="0" w:beforeAutospacing="0" w:after="0" w:afterAutospacing="0"/>
              <w:jc w:val="both"/>
              <w:rPr>
                <w:color w:val="auto"/>
                <w:lang w:val="ru-RU"/>
              </w:rPr>
            </w:pPr>
            <w:r w:rsidRPr="00BA634E">
              <w:rPr>
                <w:color w:val="auto"/>
                <w:lang w:val="ru-RU"/>
              </w:rPr>
              <w:t>1. В настоящем Кодексе используются следующие основные понятия:</w:t>
            </w:r>
          </w:p>
          <w:p w14:paraId="76AC8E7E" w14:textId="77777777" w:rsidR="00771594" w:rsidRPr="00BA634E" w:rsidRDefault="00771594" w:rsidP="00BA634E">
            <w:pPr>
              <w:pStyle w:val="a9"/>
              <w:spacing w:before="0" w:beforeAutospacing="0" w:after="0" w:afterAutospacing="0"/>
              <w:jc w:val="both"/>
              <w:rPr>
                <w:color w:val="auto"/>
                <w:lang w:val="ru-RU"/>
              </w:rPr>
            </w:pPr>
            <w:r w:rsidRPr="00BA634E">
              <w:rPr>
                <w:color w:val="auto"/>
                <w:lang w:val="ru-RU"/>
              </w:rPr>
              <w:t>…</w:t>
            </w:r>
          </w:p>
          <w:p w14:paraId="54E37C3F" w14:textId="7737A9D8" w:rsidR="00771594" w:rsidRPr="00BA634E" w:rsidRDefault="00771594" w:rsidP="00BA634E">
            <w:pPr>
              <w:pStyle w:val="a9"/>
              <w:spacing w:before="0" w:beforeAutospacing="0" w:after="0" w:afterAutospacing="0"/>
              <w:jc w:val="both"/>
              <w:rPr>
                <w:b/>
                <w:bCs/>
                <w:noProof/>
                <w:color w:val="auto"/>
                <w:lang w:val="ru-RU"/>
              </w:rPr>
            </w:pPr>
            <w:r w:rsidRPr="00BA634E">
              <w:rPr>
                <w:b/>
                <w:color w:val="auto"/>
                <w:lang w:val="ru-RU"/>
              </w:rPr>
              <w:lastRenderedPageBreak/>
              <w:t>57-2) стоимость работ на условиях «под ключ» по проектам строительства</w:t>
            </w:r>
            <w:r w:rsidR="00E1238B">
              <w:rPr>
                <w:b/>
                <w:color w:val="auto"/>
                <w:lang w:val="ru-RU"/>
              </w:rPr>
              <w:t xml:space="preserve"> и </w:t>
            </w:r>
            <w:r w:rsidRPr="00BA634E">
              <w:rPr>
                <w:b/>
                <w:color w:val="auto"/>
                <w:lang w:val="ru-RU"/>
              </w:rPr>
              <w:t>реконструкции</w:t>
            </w:r>
            <w:r w:rsidR="00D366CE">
              <w:rPr>
                <w:b/>
                <w:color w:val="auto"/>
                <w:lang w:val="ru-RU"/>
              </w:rPr>
              <w:t xml:space="preserve"> </w:t>
            </w:r>
            <w:r w:rsidRPr="00BA634E">
              <w:rPr>
                <w:b/>
                <w:color w:val="auto"/>
                <w:lang w:val="ru-RU"/>
              </w:rPr>
              <w:t xml:space="preserve">автомобильных дорог - </w:t>
            </w:r>
            <w:r w:rsidRPr="00BA634E">
              <w:rPr>
                <w:b/>
                <w:bCs/>
                <w:color w:val="auto"/>
                <w:lang w:val="kk-KZ"/>
              </w:rPr>
              <w:t>совокупность затрат, включающая в себя расходы на выполнение проектных и изыскательских, строительно-монтажных работ и по содержанию</w:t>
            </w:r>
            <w:r w:rsidR="00D366CE">
              <w:rPr>
                <w:b/>
                <w:bCs/>
                <w:color w:val="auto"/>
                <w:lang w:val="kk-KZ"/>
              </w:rPr>
              <w:t xml:space="preserve">, </w:t>
            </w:r>
            <w:r w:rsidRPr="00BA634E">
              <w:rPr>
                <w:b/>
                <w:bCs/>
                <w:color w:val="auto"/>
                <w:lang w:val="kk-KZ"/>
              </w:rPr>
              <w:t>эксплуатации объектов автодорожной отрасли.</w:t>
            </w:r>
            <w:r w:rsidRPr="00BA634E">
              <w:rPr>
                <w:b/>
                <w:bCs/>
                <w:noProof/>
                <w:color w:val="auto"/>
                <w:lang w:val="ru-RU"/>
              </w:rPr>
              <w:t xml:space="preserve"> </w:t>
            </w:r>
            <w:r w:rsidRPr="00BA634E">
              <w:rPr>
                <w:b/>
                <w:color w:val="auto"/>
                <w:lang w:val="ru-RU"/>
              </w:rPr>
              <w:t>Стоимость работ на условиях «под ключ» по проектам строительства</w:t>
            </w:r>
            <w:r w:rsidR="00E1238B">
              <w:rPr>
                <w:b/>
                <w:color w:val="auto"/>
                <w:lang w:val="ru-RU"/>
              </w:rPr>
              <w:t xml:space="preserve"> и</w:t>
            </w:r>
            <w:r w:rsidR="00D366CE">
              <w:rPr>
                <w:b/>
                <w:color w:val="auto"/>
                <w:lang w:val="ru-RU"/>
              </w:rPr>
              <w:t xml:space="preserve"> </w:t>
            </w:r>
            <w:r w:rsidRPr="00BA634E">
              <w:rPr>
                <w:b/>
                <w:color w:val="auto"/>
                <w:lang w:val="ru-RU"/>
              </w:rPr>
              <w:t xml:space="preserve">реконструкции автомобильных дорог определяется на основании </w:t>
            </w:r>
            <w:r w:rsidRPr="00BA634E">
              <w:rPr>
                <w:b/>
                <w:bCs/>
                <w:noProof/>
                <w:color w:val="auto"/>
                <w:lang w:val="ru-RU"/>
              </w:rPr>
              <w:t>результатов проведённого конкурса (аукциона) или прямых переговоров, в соответствии с законодательством Республики Казахстан, которая фиксируется в соответствующем договоре;</w:t>
            </w:r>
          </w:p>
        </w:tc>
        <w:tc>
          <w:tcPr>
            <w:tcW w:w="4678" w:type="dxa"/>
          </w:tcPr>
          <w:p w14:paraId="36225C1F"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 xml:space="preserve">«отдельное внимание нужно уделить </w:t>
            </w:r>
            <w:r w:rsidRPr="00BA634E">
              <w:rPr>
                <w:color w:val="auto"/>
                <w:shd w:val="clear" w:color="auto" w:fill="FFFFFF"/>
                <w:lang w:val="ru-RU"/>
              </w:rPr>
              <w:lastRenderedPageBreak/>
              <w:t>качеству строительства автомобильных дорог, в том числе местного значения.</w:t>
            </w:r>
          </w:p>
          <w:p w14:paraId="5F34E5EE"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0B65BF0B"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595ECBD5"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24BE851E"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3C05A877"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401CAB88" w14:textId="77777777" w:rsidR="00771594" w:rsidRPr="00BA634E" w:rsidRDefault="00771594" w:rsidP="00BA634E">
            <w:pPr>
              <w:widowControl w:val="0"/>
              <w:pBdr>
                <w:top w:val="nil"/>
                <w:left w:val="nil"/>
                <w:bottom w:val="nil"/>
                <w:right w:val="nil"/>
                <w:between w:val="nil"/>
              </w:pBdr>
              <w:jc w:val="both"/>
              <w:rPr>
                <w:bCs/>
              </w:rPr>
            </w:pPr>
            <w:r w:rsidRPr="00BA634E">
              <w:rPr>
                <w:bCs/>
              </w:rPr>
              <w:t xml:space="preserve">В международной практике широко применяются договора на выполнение работ (строительства) «под ключ», которые предусматривают, что подрядчиком выполняются  работы по проектированию, снабжению и непосредственному строительству объектов. Данное решение позволяет повысить качество проектирования и строительно-монтажных работ, а также исключить претензии подрядчика по удорожанию стоимости материалов, поскольку у подрядчика не будет оснований ссылаться на ошибки в проекте.    </w:t>
            </w:r>
          </w:p>
        </w:tc>
      </w:tr>
      <w:tr w:rsidR="00771594" w:rsidRPr="00BA634E" w14:paraId="04E4F32A" w14:textId="77777777" w:rsidTr="007B3719">
        <w:trPr>
          <w:trHeight w:val="288"/>
        </w:trPr>
        <w:tc>
          <w:tcPr>
            <w:tcW w:w="1135" w:type="dxa"/>
          </w:tcPr>
          <w:p w14:paraId="799AE0D7" w14:textId="77777777" w:rsidR="00771594" w:rsidRPr="00BF096E" w:rsidRDefault="00771594" w:rsidP="000415CE">
            <w:pPr>
              <w:pStyle w:val="ad"/>
              <w:keepLines/>
              <w:numPr>
                <w:ilvl w:val="0"/>
                <w:numId w:val="47"/>
              </w:numPr>
              <w:tabs>
                <w:tab w:val="left" w:pos="176"/>
              </w:tabs>
              <w:ind w:left="34" w:firstLine="0"/>
              <w:jc w:val="right"/>
              <w:rPr>
                <w:bCs/>
              </w:rPr>
            </w:pPr>
          </w:p>
        </w:tc>
        <w:tc>
          <w:tcPr>
            <w:tcW w:w="1418" w:type="dxa"/>
          </w:tcPr>
          <w:p w14:paraId="45B09FBA"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Подпункт </w:t>
            </w:r>
            <w:r w:rsidRPr="00BA634E">
              <w:rPr>
                <w:rStyle w:val="s0"/>
                <w:color w:val="auto"/>
                <w:sz w:val="24"/>
                <w:szCs w:val="24"/>
              </w:rPr>
              <w:lastRenderedPageBreak/>
              <w:t xml:space="preserve">15) пункта 4-1 </w:t>
            </w:r>
          </w:p>
          <w:p w14:paraId="23EC73B8" w14:textId="77777777" w:rsidR="00771594" w:rsidRPr="00BA634E" w:rsidRDefault="00771594" w:rsidP="00BA634E">
            <w:pPr>
              <w:jc w:val="center"/>
            </w:pPr>
            <w:r w:rsidRPr="00BA634E">
              <w:rPr>
                <w:rStyle w:val="s0"/>
                <w:color w:val="auto"/>
                <w:sz w:val="24"/>
                <w:szCs w:val="24"/>
              </w:rPr>
              <w:t xml:space="preserve">статьи 41 </w:t>
            </w:r>
          </w:p>
        </w:tc>
        <w:tc>
          <w:tcPr>
            <w:tcW w:w="3968" w:type="dxa"/>
          </w:tcPr>
          <w:p w14:paraId="412028D2" w14:textId="77777777" w:rsidR="00771594" w:rsidRPr="00BA634E" w:rsidRDefault="00771594" w:rsidP="00BA634E">
            <w:pPr>
              <w:widowControl w:val="0"/>
              <w:jc w:val="both"/>
              <w:rPr>
                <w:bCs/>
                <w:shd w:val="clear" w:color="auto" w:fill="FFFFFF"/>
              </w:rPr>
            </w:pPr>
            <w:r w:rsidRPr="00BA634E">
              <w:rPr>
                <w:bCs/>
                <w:shd w:val="clear" w:color="auto" w:fill="FFFFFF"/>
              </w:rPr>
              <w:lastRenderedPageBreak/>
              <w:t>Статья 41. Государственное задание</w:t>
            </w:r>
          </w:p>
          <w:p w14:paraId="09CAC500" w14:textId="77777777" w:rsidR="00771594" w:rsidRPr="00BA634E" w:rsidRDefault="00771594" w:rsidP="00BA634E">
            <w:pPr>
              <w:widowControl w:val="0"/>
              <w:jc w:val="both"/>
              <w:rPr>
                <w:bCs/>
                <w:shd w:val="clear" w:color="auto" w:fill="FFFFFF"/>
              </w:rPr>
            </w:pPr>
            <w:r w:rsidRPr="00BA634E">
              <w:rPr>
                <w:bCs/>
                <w:shd w:val="clear" w:color="auto" w:fill="FFFFFF"/>
              </w:rPr>
              <w:lastRenderedPageBreak/>
              <w:t>…</w:t>
            </w:r>
          </w:p>
          <w:p w14:paraId="42F45A21" w14:textId="77777777" w:rsidR="00771594" w:rsidRPr="00BA634E" w:rsidRDefault="00771594" w:rsidP="00BA634E">
            <w:pPr>
              <w:widowControl w:val="0"/>
              <w:jc w:val="both"/>
              <w:rPr>
                <w:shd w:val="clear" w:color="auto" w:fill="FFFFFF"/>
              </w:rPr>
            </w:pPr>
            <w:r w:rsidRPr="00BA634E">
              <w:rPr>
                <w:shd w:val="clear" w:color="auto" w:fill="FFFFFF"/>
              </w:rPr>
              <w:t>4-1. К государственным заданиям могут быть отнесены заказы:</w:t>
            </w:r>
          </w:p>
          <w:p w14:paraId="3332889E" w14:textId="77777777" w:rsidR="00771594" w:rsidRPr="00BA634E" w:rsidRDefault="00771594" w:rsidP="00BA634E">
            <w:pPr>
              <w:widowControl w:val="0"/>
              <w:jc w:val="both"/>
              <w:rPr>
                <w:shd w:val="clear" w:color="auto" w:fill="FFFFFF"/>
              </w:rPr>
            </w:pPr>
            <w:r w:rsidRPr="00BA634E">
              <w:rPr>
                <w:shd w:val="clear" w:color="auto" w:fill="FFFFFF"/>
              </w:rPr>
              <w:t>…</w:t>
            </w:r>
          </w:p>
          <w:p w14:paraId="34AFED11" w14:textId="77777777" w:rsidR="00771594" w:rsidRPr="00BA634E" w:rsidRDefault="00771594" w:rsidP="00BA634E">
            <w:pPr>
              <w:widowControl w:val="0"/>
              <w:jc w:val="both"/>
              <w:rPr>
                <w:b/>
                <w:bCs/>
              </w:rPr>
            </w:pPr>
            <w:r w:rsidRPr="00BA634E">
              <w:rPr>
                <w:shd w:val="clear" w:color="auto" w:fill="FFFFFF"/>
              </w:rPr>
              <w:t>15) по совершенствованию нормативно-технических документов в области архитектуры, градостроительства и строительства, а также жилищно-коммунального хозяйства;</w:t>
            </w:r>
          </w:p>
        </w:tc>
        <w:tc>
          <w:tcPr>
            <w:tcW w:w="4253" w:type="dxa"/>
          </w:tcPr>
          <w:p w14:paraId="5C266C95" w14:textId="77777777" w:rsidR="00771594" w:rsidRPr="00BA634E" w:rsidRDefault="00771594" w:rsidP="00BA634E">
            <w:pPr>
              <w:widowControl w:val="0"/>
              <w:jc w:val="both"/>
              <w:rPr>
                <w:bCs/>
                <w:shd w:val="clear" w:color="auto" w:fill="FFFFFF"/>
              </w:rPr>
            </w:pPr>
            <w:r w:rsidRPr="00BA634E">
              <w:rPr>
                <w:bCs/>
                <w:shd w:val="clear" w:color="auto" w:fill="FFFFFF"/>
              </w:rPr>
              <w:lastRenderedPageBreak/>
              <w:t>Статья 41. Государственное задание</w:t>
            </w:r>
          </w:p>
          <w:p w14:paraId="49206DF0" w14:textId="77777777" w:rsidR="00771594" w:rsidRPr="00BA634E" w:rsidRDefault="00771594" w:rsidP="00BA634E">
            <w:pPr>
              <w:widowControl w:val="0"/>
              <w:jc w:val="both"/>
              <w:rPr>
                <w:bCs/>
                <w:shd w:val="clear" w:color="auto" w:fill="FFFFFF"/>
              </w:rPr>
            </w:pPr>
            <w:r w:rsidRPr="00BA634E">
              <w:rPr>
                <w:bCs/>
                <w:shd w:val="clear" w:color="auto" w:fill="FFFFFF"/>
              </w:rPr>
              <w:lastRenderedPageBreak/>
              <w:t>…</w:t>
            </w:r>
          </w:p>
          <w:p w14:paraId="7C2679E8" w14:textId="77777777" w:rsidR="00771594" w:rsidRPr="00BA634E" w:rsidRDefault="00771594" w:rsidP="00BA634E">
            <w:pPr>
              <w:widowControl w:val="0"/>
              <w:jc w:val="both"/>
              <w:rPr>
                <w:shd w:val="clear" w:color="auto" w:fill="FFFFFF"/>
              </w:rPr>
            </w:pPr>
            <w:r w:rsidRPr="00BA634E">
              <w:rPr>
                <w:shd w:val="clear" w:color="auto" w:fill="FFFFFF"/>
              </w:rPr>
              <w:t>4-1. К государственным заданиям могут быть отнесены заказы:</w:t>
            </w:r>
          </w:p>
          <w:p w14:paraId="6B1FC4CC" w14:textId="77777777" w:rsidR="00771594" w:rsidRPr="00BA634E" w:rsidRDefault="00771594" w:rsidP="00BA634E">
            <w:pPr>
              <w:widowControl w:val="0"/>
              <w:jc w:val="both"/>
              <w:rPr>
                <w:shd w:val="clear" w:color="auto" w:fill="FFFFFF"/>
              </w:rPr>
            </w:pPr>
            <w:r w:rsidRPr="00BA634E">
              <w:rPr>
                <w:shd w:val="clear" w:color="auto" w:fill="FFFFFF"/>
              </w:rPr>
              <w:t>…</w:t>
            </w:r>
          </w:p>
          <w:p w14:paraId="3CCDA857" w14:textId="77777777" w:rsidR="00771594" w:rsidRPr="00BA634E" w:rsidRDefault="00771594" w:rsidP="00BA634E">
            <w:pPr>
              <w:widowControl w:val="0"/>
              <w:jc w:val="both"/>
              <w:rPr>
                <w:shd w:val="clear" w:color="auto" w:fill="FFFFFF"/>
              </w:rPr>
            </w:pPr>
            <w:r w:rsidRPr="00BA634E">
              <w:rPr>
                <w:shd w:val="clear" w:color="auto" w:fill="FFFFFF"/>
              </w:rPr>
              <w:t xml:space="preserve">15) по совершенствованию нормативно-технических документов в области архитектуры, градостроительства и строительства, жилищно-коммунального хозяйства, а также </w:t>
            </w:r>
            <w:r w:rsidRPr="00BA634E">
              <w:rPr>
                <w:b/>
                <w:shd w:val="clear" w:color="auto" w:fill="FFFFFF"/>
              </w:rPr>
              <w:t>автомобильных дорог</w:t>
            </w:r>
            <w:r w:rsidRPr="00BA634E">
              <w:rPr>
                <w:shd w:val="clear" w:color="auto" w:fill="FFFFFF"/>
              </w:rPr>
              <w:t>;</w:t>
            </w:r>
          </w:p>
          <w:p w14:paraId="38BFF08A" w14:textId="71739B1C" w:rsidR="00771594" w:rsidRPr="00BA634E" w:rsidRDefault="00005031" w:rsidP="00005031">
            <w:pPr>
              <w:widowControl w:val="0"/>
              <w:tabs>
                <w:tab w:val="left" w:pos="2636"/>
              </w:tabs>
              <w:jc w:val="both"/>
              <w:rPr>
                <w:b/>
                <w:bCs/>
              </w:rPr>
            </w:pPr>
            <w:r>
              <w:rPr>
                <w:b/>
                <w:bCs/>
              </w:rPr>
              <w:tab/>
            </w:r>
          </w:p>
        </w:tc>
        <w:tc>
          <w:tcPr>
            <w:tcW w:w="4678" w:type="dxa"/>
          </w:tcPr>
          <w:p w14:paraId="367BBD4B"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 xml:space="preserve">В рамках реализации Послания Главы </w:t>
            </w:r>
            <w:r w:rsidRPr="00BA634E">
              <w:rPr>
                <w:rStyle w:val="ac"/>
                <w:b w:val="0"/>
                <w:color w:val="auto"/>
                <w:lang w:val="ru-RU"/>
              </w:rPr>
              <w:lastRenderedPageBreak/>
              <w:t>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4419B3F2"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2919329E"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46B799DC"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0C966B2F"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019AB0E3"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26809A88" w14:textId="77777777" w:rsidR="00771594" w:rsidRPr="00BA634E" w:rsidRDefault="00771594" w:rsidP="00BA634E">
            <w:pPr>
              <w:pStyle w:val="a9"/>
              <w:spacing w:before="0" w:beforeAutospacing="0" w:after="0" w:afterAutospacing="0"/>
              <w:jc w:val="both"/>
              <w:rPr>
                <w:bCs/>
                <w:color w:val="auto"/>
                <w:lang w:val="ru-RU"/>
              </w:rPr>
            </w:pPr>
          </w:p>
          <w:p w14:paraId="2EB51160"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 xml:space="preserve">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w:t>
            </w:r>
            <w:r w:rsidRPr="00BA634E">
              <w:rPr>
                <w:bCs/>
                <w:color w:val="auto"/>
                <w:lang w:val="ru-RU"/>
              </w:rPr>
              <w:lastRenderedPageBreak/>
              <w:t>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7368572B" w14:textId="77777777" w:rsidR="00771594" w:rsidRPr="00BA634E" w:rsidRDefault="00771594" w:rsidP="00BA634E">
            <w:pPr>
              <w:jc w:val="both"/>
            </w:pPr>
            <w:r w:rsidRPr="00BA634E">
              <w:t>Подпункт 4 пункт 2 Протокольного решения Правительства Республики Казахстан №18 от 17 мая 2022 года.</w:t>
            </w:r>
          </w:p>
        </w:tc>
      </w:tr>
      <w:tr w:rsidR="00771594" w:rsidRPr="00BA634E" w14:paraId="297DE923" w14:textId="77777777" w:rsidTr="007B3719">
        <w:trPr>
          <w:trHeight w:val="288"/>
        </w:trPr>
        <w:tc>
          <w:tcPr>
            <w:tcW w:w="1135" w:type="dxa"/>
          </w:tcPr>
          <w:p w14:paraId="5E5148BB"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6F6009CB" w14:textId="77777777" w:rsidR="00771594" w:rsidRPr="00BA634E" w:rsidRDefault="00771594" w:rsidP="00BA634E">
            <w:pPr>
              <w:jc w:val="center"/>
              <w:rPr>
                <w:rStyle w:val="s0"/>
                <w:color w:val="auto"/>
                <w:sz w:val="24"/>
                <w:szCs w:val="24"/>
              </w:rPr>
            </w:pPr>
            <w:r w:rsidRPr="00BA634E">
              <w:rPr>
                <w:rStyle w:val="s0"/>
                <w:color w:val="auto"/>
                <w:sz w:val="24"/>
                <w:szCs w:val="24"/>
              </w:rPr>
              <w:t>Подпункт 15-1) пункта 4-1 статьи 41</w:t>
            </w:r>
          </w:p>
        </w:tc>
        <w:tc>
          <w:tcPr>
            <w:tcW w:w="3968" w:type="dxa"/>
          </w:tcPr>
          <w:p w14:paraId="5264A51C" w14:textId="77777777" w:rsidR="00771594" w:rsidRPr="00BA634E" w:rsidRDefault="00771594" w:rsidP="00BA634E">
            <w:pPr>
              <w:widowControl w:val="0"/>
              <w:jc w:val="both"/>
              <w:rPr>
                <w:bCs/>
                <w:shd w:val="clear" w:color="auto" w:fill="FFFFFF"/>
              </w:rPr>
            </w:pPr>
            <w:r w:rsidRPr="00BA634E">
              <w:rPr>
                <w:bCs/>
                <w:shd w:val="clear" w:color="auto" w:fill="FFFFFF"/>
              </w:rPr>
              <w:t>Статья 41. Государственное задание</w:t>
            </w:r>
          </w:p>
          <w:p w14:paraId="7A1F0074" w14:textId="77777777" w:rsidR="00771594" w:rsidRPr="00BA634E" w:rsidRDefault="00771594" w:rsidP="00BA634E">
            <w:pPr>
              <w:widowControl w:val="0"/>
              <w:jc w:val="both"/>
              <w:rPr>
                <w:bCs/>
                <w:shd w:val="clear" w:color="auto" w:fill="FFFFFF"/>
              </w:rPr>
            </w:pPr>
            <w:r w:rsidRPr="00BA634E">
              <w:rPr>
                <w:bCs/>
                <w:shd w:val="clear" w:color="auto" w:fill="FFFFFF"/>
              </w:rPr>
              <w:t>…</w:t>
            </w:r>
          </w:p>
          <w:p w14:paraId="126167D1" w14:textId="77777777" w:rsidR="00771594" w:rsidRPr="00BA634E" w:rsidRDefault="00771594" w:rsidP="00BA634E">
            <w:pPr>
              <w:widowControl w:val="0"/>
              <w:jc w:val="both"/>
              <w:rPr>
                <w:shd w:val="clear" w:color="auto" w:fill="FFFFFF"/>
              </w:rPr>
            </w:pPr>
            <w:r w:rsidRPr="00BA634E">
              <w:rPr>
                <w:shd w:val="clear" w:color="auto" w:fill="FFFFFF"/>
              </w:rPr>
              <w:t>4-1. К государственным заданиям могут быть отнесены заказы:</w:t>
            </w:r>
          </w:p>
          <w:p w14:paraId="3DD87233" w14:textId="77777777" w:rsidR="00771594" w:rsidRPr="00BA634E" w:rsidRDefault="00771594" w:rsidP="00BA634E">
            <w:pPr>
              <w:widowControl w:val="0"/>
              <w:jc w:val="both"/>
              <w:rPr>
                <w:bCs/>
                <w:shd w:val="clear" w:color="auto" w:fill="FFFFFF"/>
              </w:rPr>
            </w:pPr>
          </w:p>
          <w:p w14:paraId="33A1EDFD" w14:textId="77777777" w:rsidR="00771594" w:rsidRPr="00BA634E" w:rsidRDefault="00771594" w:rsidP="00BA634E">
            <w:pPr>
              <w:widowControl w:val="0"/>
              <w:jc w:val="both"/>
              <w:rPr>
                <w:b/>
                <w:bCs/>
                <w:shd w:val="clear" w:color="auto" w:fill="FFFFFF"/>
              </w:rPr>
            </w:pPr>
            <w:r w:rsidRPr="00BA634E">
              <w:rPr>
                <w:b/>
                <w:bCs/>
                <w:shd w:val="clear" w:color="auto" w:fill="FFFFFF"/>
              </w:rPr>
              <w:t>15-1) Отсутствует;</w:t>
            </w:r>
          </w:p>
        </w:tc>
        <w:tc>
          <w:tcPr>
            <w:tcW w:w="4253" w:type="dxa"/>
          </w:tcPr>
          <w:p w14:paraId="6633C61E" w14:textId="77777777" w:rsidR="00771594" w:rsidRPr="00BA634E" w:rsidRDefault="00771594" w:rsidP="00BA634E">
            <w:pPr>
              <w:widowControl w:val="0"/>
              <w:jc w:val="both"/>
              <w:rPr>
                <w:bCs/>
                <w:shd w:val="clear" w:color="auto" w:fill="FFFFFF"/>
              </w:rPr>
            </w:pPr>
            <w:r w:rsidRPr="00BA634E">
              <w:rPr>
                <w:bCs/>
                <w:shd w:val="clear" w:color="auto" w:fill="FFFFFF"/>
              </w:rPr>
              <w:t>Статья 41. Государственное задание</w:t>
            </w:r>
          </w:p>
          <w:p w14:paraId="6B446A7A" w14:textId="77777777" w:rsidR="00771594" w:rsidRPr="00BA634E" w:rsidRDefault="00771594" w:rsidP="00BA634E">
            <w:pPr>
              <w:widowControl w:val="0"/>
              <w:jc w:val="both"/>
              <w:rPr>
                <w:bCs/>
                <w:shd w:val="clear" w:color="auto" w:fill="FFFFFF"/>
              </w:rPr>
            </w:pPr>
            <w:r w:rsidRPr="00BA634E">
              <w:rPr>
                <w:bCs/>
                <w:shd w:val="clear" w:color="auto" w:fill="FFFFFF"/>
              </w:rPr>
              <w:t>…</w:t>
            </w:r>
          </w:p>
          <w:p w14:paraId="3AB5B4A5" w14:textId="77777777" w:rsidR="00771594" w:rsidRPr="00BA634E" w:rsidRDefault="00771594" w:rsidP="00BA634E">
            <w:pPr>
              <w:widowControl w:val="0"/>
              <w:jc w:val="both"/>
              <w:rPr>
                <w:shd w:val="clear" w:color="auto" w:fill="FFFFFF"/>
              </w:rPr>
            </w:pPr>
            <w:r w:rsidRPr="00BA634E">
              <w:rPr>
                <w:shd w:val="clear" w:color="auto" w:fill="FFFFFF"/>
              </w:rPr>
              <w:t>4-1. К государственным заданиям могут быть отнесены заказы:</w:t>
            </w:r>
          </w:p>
          <w:p w14:paraId="67DFEE30" w14:textId="77777777" w:rsidR="00771594" w:rsidRPr="00BA634E" w:rsidRDefault="00771594" w:rsidP="00BA634E">
            <w:pPr>
              <w:widowControl w:val="0"/>
              <w:jc w:val="both"/>
              <w:rPr>
                <w:bCs/>
                <w:shd w:val="clear" w:color="auto" w:fill="FFFFFF"/>
              </w:rPr>
            </w:pPr>
          </w:p>
          <w:p w14:paraId="14C195E2" w14:textId="77777777" w:rsidR="00771594" w:rsidRPr="00BA634E" w:rsidRDefault="00771594" w:rsidP="00BA634E">
            <w:pPr>
              <w:widowControl w:val="0"/>
              <w:jc w:val="both"/>
              <w:rPr>
                <w:b/>
                <w:bCs/>
                <w:shd w:val="clear" w:color="auto" w:fill="FFFFFF"/>
              </w:rPr>
            </w:pPr>
            <w:r w:rsidRPr="00BA634E">
              <w:rPr>
                <w:b/>
                <w:bCs/>
                <w:shd w:val="clear" w:color="auto" w:fill="FFFFFF"/>
              </w:rPr>
              <w:t>15-1) Национальному центру качества дорожных активов на экспертизу качества работ и материалов, автомобильных дорог;</w:t>
            </w:r>
          </w:p>
        </w:tc>
        <w:tc>
          <w:tcPr>
            <w:tcW w:w="4678" w:type="dxa"/>
          </w:tcPr>
          <w:p w14:paraId="619FCEE6"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4AD1388D"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577361BF"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0079C524" w14:textId="77777777" w:rsidR="00771594" w:rsidRPr="00BA634E" w:rsidRDefault="00771594" w:rsidP="00BA634E">
            <w:pPr>
              <w:ind w:firstLine="176"/>
              <w:jc w:val="both"/>
              <w:rPr>
                <w:shd w:val="clear" w:color="auto" w:fill="FFFFFF"/>
              </w:rPr>
            </w:pPr>
            <w:r w:rsidRPr="00BA634E">
              <w:rPr>
                <w:shd w:val="clear" w:color="auto" w:fill="FFFFFF"/>
              </w:rPr>
              <w:t xml:space="preserve">Необходимы конкретные результаты в работе по выявлению нарушений при </w:t>
            </w:r>
            <w:r w:rsidRPr="00BA634E">
              <w:rPr>
                <w:shd w:val="clear" w:color="auto" w:fill="FFFFFF"/>
              </w:rPr>
              <w:lastRenderedPageBreak/>
              <w:t>строительстве дорог.</w:t>
            </w:r>
          </w:p>
          <w:p w14:paraId="5A8CA701"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60EFC2A8"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690B7E8C" w14:textId="77777777" w:rsidR="00771594" w:rsidRPr="00BA634E" w:rsidRDefault="00771594" w:rsidP="00BA634E">
            <w:pPr>
              <w:pStyle w:val="a9"/>
              <w:spacing w:before="0" w:beforeAutospacing="0" w:after="0" w:afterAutospacing="0"/>
              <w:jc w:val="both"/>
              <w:rPr>
                <w:bCs/>
                <w:color w:val="auto"/>
                <w:lang w:val="ru-RU"/>
              </w:rPr>
            </w:pPr>
          </w:p>
          <w:p w14:paraId="7902A0B1"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Согласно статьям 54, 55 и 56 Бюджетного Кодекса Республики Казахстан строительство, реконструкция, ремонт и содержание автомобильных дорог областного и районного значения относятся к расходам соответствующих местных бюджетов.</w:t>
            </w:r>
          </w:p>
          <w:p w14:paraId="74DB8C5A"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Вместе с тем, наблюдается системная проблема обеспечения качества дорожных работ местной сети, что создает условия для неэффективного использования средств на развитие дорожной инфраструктуры областей и городов.</w:t>
            </w:r>
          </w:p>
          <w:p w14:paraId="25A441D2"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Таким образом, данная поправка позволит обеспечить 100%-ный охват экспертизой качества работ местной сети, что повысит контроль за проведением дорожно-строительных работ.</w:t>
            </w:r>
          </w:p>
        </w:tc>
      </w:tr>
      <w:tr w:rsidR="00771594" w:rsidRPr="00BA634E" w14:paraId="00B7E119" w14:textId="77777777" w:rsidTr="007B3719">
        <w:trPr>
          <w:trHeight w:val="288"/>
        </w:trPr>
        <w:tc>
          <w:tcPr>
            <w:tcW w:w="1135" w:type="dxa"/>
          </w:tcPr>
          <w:p w14:paraId="5E65A101"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7BDE9387" w14:textId="77777777" w:rsidR="00771594" w:rsidRPr="003F6EF2" w:rsidRDefault="00771594" w:rsidP="003F6EF2">
            <w:pPr>
              <w:jc w:val="center"/>
              <w:rPr>
                <w:lang w:val="kk-KZ"/>
              </w:rPr>
            </w:pPr>
            <w:r w:rsidRPr="003F6EF2">
              <w:rPr>
                <w:lang w:val="kk-KZ"/>
              </w:rPr>
              <w:t xml:space="preserve">2 абзац 7 пункта </w:t>
            </w:r>
          </w:p>
          <w:p w14:paraId="24CE9F06" w14:textId="77777777" w:rsidR="00771594" w:rsidRPr="003F6EF2" w:rsidRDefault="00771594" w:rsidP="003F6EF2">
            <w:pPr>
              <w:rPr>
                <w:lang w:val="kk-KZ"/>
              </w:rPr>
            </w:pPr>
            <w:r w:rsidRPr="003F6EF2">
              <w:rPr>
                <w:lang w:val="kk-KZ"/>
              </w:rPr>
              <w:t>статьи 46</w:t>
            </w:r>
          </w:p>
        </w:tc>
        <w:tc>
          <w:tcPr>
            <w:tcW w:w="3968" w:type="dxa"/>
          </w:tcPr>
          <w:p w14:paraId="25B7821F" w14:textId="77777777" w:rsidR="00771594" w:rsidRDefault="00771594" w:rsidP="003F6EF2">
            <w:pPr>
              <w:ind w:firstLine="708"/>
              <w:jc w:val="both"/>
              <w:rPr>
                <w:color w:val="000000"/>
                <w:spacing w:val="2"/>
                <w:szCs w:val="20"/>
                <w:shd w:val="clear" w:color="auto" w:fill="FFFFFF"/>
              </w:rPr>
            </w:pPr>
            <w:r w:rsidRPr="000E67C4">
              <w:rPr>
                <w:color w:val="000000"/>
                <w:spacing w:val="2"/>
                <w:szCs w:val="20"/>
                <w:shd w:val="clear" w:color="auto" w:fill="FFFFFF"/>
              </w:rPr>
              <w:t xml:space="preserve">При недостаточности средств в местном бюджете расходы по увеличению сметной стоимости местных бюджетных инвестиций, имеющих стратегическое и (или) социально важное значение, реализуемых за счет целевых трансфертов на </w:t>
            </w:r>
            <w:r w:rsidRPr="000E67C4">
              <w:rPr>
                <w:color w:val="000000"/>
                <w:spacing w:val="2"/>
                <w:szCs w:val="20"/>
                <w:shd w:val="clear" w:color="auto" w:fill="FFFFFF"/>
              </w:rPr>
              <w:lastRenderedPageBreak/>
              <w:t>развитие из республиканского бюджета в столице,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составляющие свыше 1000000-кратного размера месячного расчетного показателя, установленного законом о республиканском бюджете, осуществляются за счет средств республиканского бюджета.</w:t>
            </w:r>
          </w:p>
          <w:p w14:paraId="0C07AA0B" w14:textId="77777777" w:rsidR="00771594" w:rsidRDefault="00771594" w:rsidP="003F6EF2">
            <w:pPr>
              <w:jc w:val="both"/>
              <w:rPr>
                <w:sz w:val="28"/>
              </w:rPr>
            </w:pPr>
          </w:p>
        </w:tc>
        <w:tc>
          <w:tcPr>
            <w:tcW w:w="4253" w:type="dxa"/>
          </w:tcPr>
          <w:p w14:paraId="1D13261D" w14:textId="77777777" w:rsidR="00771594" w:rsidRDefault="00771594" w:rsidP="003F6EF2">
            <w:pPr>
              <w:ind w:firstLine="708"/>
              <w:jc w:val="both"/>
              <w:rPr>
                <w:color w:val="000000"/>
                <w:spacing w:val="2"/>
                <w:szCs w:val="20"/>
                <w:shd w:val="clear" w:color="auto" w:fill="FFFFFF"/>
              </w:rPr>
            </w:pPr>
            <w:r w:rsidRPr="000E67C4">
              <w:rPr>
                <w:color w:val="000000"/>
                <w:spacing w:val="2"/>
                <w:szCs w:val="20"/>
                <w:shd w:val="clear" w:color="auto" w:fill="FFFFFF"/>
              </w:rPr>
              <w:lastRenderedPageBreak/>
              <w:t xml:space="preserve">При недостаточности средств в местном бюджете расходы по увеличению сметной стоимости местных бюджетных инвестиций, имеющих стратегическое и (или) социально важное значение, реализуемых за счет целевых трансфертов на развитие из </w:t>
            </w:r>
            <w:r w:rsidRPr="000E67C4">
              <w:rPr>
                <w:color w:val="000000"/>
                <w:spacing w:val="2"/>
                <w:szCs w:val="20"/>
                <w:shd w:val="clear" w:color="auto" w:fill="FFFFFF"/>
              </w:rPr>
              <w:lastRenderedPageBreak/>
              <w:t>республиканского бюджета в столице</w:t>
            </w:r>
            <w:r>
              <w:rPr>
                <w:color w:val="000000"/>
                <w:spacing w:val="2"/>
                <w:szCs w:val="20"/>
                <w:shd w:val="clear" w:color="auto" w:fill="FFFFFF"/>
              </w:rPr>
              <w:t xml:space="preserve"> и </w:t>
            </w:r>
            <w:r w:rsidRPr="000E67C4">
              <w:rPr>
                <w:b/>
                <w:color w:val="000000"/>
                <w:spacing w:val="2"/>
                <w:szCs w:val="20"/>
                <w:shd w:val="clear" w:color="auto" w:fill="FFFFFF"/>
              </w:rPr>
              <w:t>в регионах</w:t>
            </w:r>
            <w:r w:rsidRPr="000E67C4">
              <w:rPr>
                <w:color w:val="000000"/>
                <w:spacing w:val="2"/>
                <w:szCs w:val="20"/>
                <w:shd w:val="clear" w:color="auto" w:fill="FFFFFF"/>
              </w:rPr>
              <w:t>,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составляющие свыше 1000000-кратного размера месячного расчетного показателя, установленного законом о республиканском бюджете, осуществляются за счет средств республиканского бюджета</w:t>
            </w:r>
            <w:r>
              <w:rPr>
                <w:color w:val="000000"/>
                <w:spacing w:val="2"/>
                <w:szCs w:val="20"/>
                <w:shd w:val="clear" w:color="auto" w:fill="FFFFFF"/>
              </w:rPr>
              <w:t xml:space="preserve"> </w:t>
            </w:r>
            <w:r w:rsidRPr="00AE53A2">
              <w:rPr>
                <w:b/>
                <w:color w:val="000000"/>
                <w:spacing w:val="2"/>
                <w:szCs w:val="20"/>
                <w:shd w:val="clear" w:color="auto" w:fill="FFFFFF"/>
              </w:rPr>
              <w:t>в установленном соотношении финансирования.</w:t>
            </w:r>
          </w:p>
          <w:p w14:paraId="02A9F045" w14:textId="77777777" w:rsidR="00771594" w:rsidRDefault="00771594" w:rsidP="003F6EF2">
            <w:pPr>
              <w:jc w:val="both"/>
              <w:rPr>
                <w:sz w:val="28"/>
              </w:rPr>
            </w:pPr>
          </w:p>
        </w:tc>
        <w:tc>
          <w:tcPr>
            <w:tcW w:w="4678" w:type="dxa"/>
          </w:tcPr>
          <w:p w14:paraId="4C73305A" w14:textId="77777777" w:rsidR="00771594" w:rsidRPr="00AF59D9" w:rsidRDefault="00771594" w:rsidP="003F6EF2">
            <w:pPr>
              <w:ind w:firstLine="708"/>
              <w:jc w:val="both"/>
              <w:rPr>
                <w:color w:val="000000"/>
                <w:spacing w:val="2"/>
                <w:szCs w:val="20"/>
                <w:shd w:val="clear" w:color="auto" w:fill="FFFFFF"/>
              </w:rPr>
            </w:pPr>
            <w:r w:rsidRPr="00AF59D9">
              <w:rPr>
                <w:color w:val="000000"/>
                <w:spacing w:val="2"/>
                <w:szCs w:val="20"/>
                <w:shd w:val="clear" w:color="auto" w:fill="FFFFFF"/>
              </w:rPr>
              <w:lastRenderedPageBreak/>
              <w:t>В рамках реализации Послания Главы Государства К.К. Токаева Народу Казахстана «Справедливое Государство. Единая нация. Благополучное общество» от 01.09.2022г., где указано, что «отдельное внимание нужно уделить качеству строительства автомобильных дорог, в том числе местного значения.</w:t>
            </w:r>
          </w:p>
          <w:p w14:paraId="7A12C9C1" w14:textId="77777777" w:rsidR="00771594" w:rsidRPr="00AF59D9" w:rsidRDefault="00771594" w:rsidP="003F6EF2">
            <w:pPr>
              <w:ind w:firstLine="708"/>
              <w:jc w:val="both"/>
              <w:rPr>
                <w:color w:val="000000"/>
                <w:spacing w:val="2"/>
                <w:szCs w:val="20"/>
                <w:shd w:val="clear" w:color="auto" w:fill="FFFFFF"/>
              </w:rPr>
            </w:pPr>
            <w:r w:rsidRPr="00AF59D9">
              <w:rPr>
                <w:color w:val="000000"/>
                <w:spacing w:val="2"/>
                <w:szCs w:val="20"/>
                <w:shd w:val="clear" w:color="auto" w:fill="FFFFFF"/>
              </w:rPr>
              <w:lastRenderedPageBreak/>
              <w:t>Несмотря на огромные бюджетные вливания, эта проблема не сходит с повестки дня.</w:t>
            </w:r>
          </w:p>
          <w:p w14:paraId="3DD2F8E2" w14:textId="77777777" w:rsidR="00771594" w:rsidRPr="00AF59D9" w:rsidRDefault="00771594" w:rsidP="003F6EF2">
            <w:pPr>
              <w:ind w:firstLine="708"/>
              <w:jc w:val="both"/>
              <w:rPr>
                <w:color w:val="000000"/>
                <w:spacing w:val="2"/>
                <w:szCs w:val="20"/>
                <w:shd w:val="clear" w:color="auto" w:fill="FFFFFF"/>
              </w:rPr>
            </w:pPr>
            <w:r w:rsidRPr="00AF59D9">
              <w:rPr>
                <w:color w:val="000000"/>
                <w:spacing w:val="2"/>
                <w:szCs w:val="20"/>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61A2D509" w14:textId="77777777" w:rsidR="00771594" w:rsidRDefault="00771594" w:rsidP="003F6EF2">
            <w:pPr>
              <w:ind w:firstLine="708"/>
              <w:jc w:val="both"/>
              <w:rPr>
                <w:color w:val="000000"/>
                <w:spacing w:val="2"/>
                <w:szCs w:val="20"/>
                <w:shd w:val="clear" w:color="auto" w:fill="FFFFFF"/>
              </w:rPr>
            </w:pPr>
            <w:r w:rsidRPr="00AF59D9">
              <w:rPr>
                <w:color w:val="000000"/>
                <w:spacing w:val="2"/>
                <w:szCs w:val="20"/>
                <w:shd w:val="clear" w:color="auto" w:fill="FFFFFF"/>
              </w:rPr>
              <w:t>Необходимы конкретные результаты в работе по выявлению нарушений при строительстве дорог.</w:t>
            </w:r>
          </w:p>
          <w:p w14:paraId="3ED3996E" w14:textId="77777777" w:rsidR="00771594" w:rsidRDefault="00771594" w:rsidP="003F6EF2">
            <w:pPr>
              <w:ind w:firstLine="708"/>
              <w:jc w:val="both"/>
              <w:rPr>
                <w:color w:val="000000"/>
                <w:spacing w:val="2"/>
                <w:szCs w:val="20"/>
                <w:shd w:val="clear" w:color="auto" w:fill="FFFFFF"/>
              </w:rPr>
            </w:pPr>
            <w:r>
              <w:rPr>
                <w:color w:val="000000"/>
                <w:spacing w:val="2"/>
                <w:szCs w:val="20"/>
                <w:shd w:val="clear" w:color="auto" w:fill="FFFFFF"/>
              </w:rPr>
              <w:t>В настоящее время корректировка проектов в регионах осуществляется за счет соответствующего местного бюджета, что приводит к увеличению сроков реализации проектов в связи с недостаточностью средств.</w:t>
            </w:r>
          </w:p>
          <w:p w14:paraId="56B1DEA9" w14:textId="77777777" w:rsidR="00771594" w:rsidRPr="000E67C4" w:rsidRDefault="00771594" w:rsidP="003F6EF2">
            <w:pPr>
              <w:ind w:firstLine="708"/>
              <w:jc w:val="both"/>
              <w:rPr>
                <w:color w:val="000000"/>
                <w:spacing w:val="2"/>
                <w:szCs w:val="20"/>
                <w:shd w:val="clear" w:color="auto" w:fill="FFFFFF"/>
              </w:rPr>
            </w:pPr>
            <w:r>
              <w:rPr>
                <w:color w:val="000000"/>
                <w:spacing w:val="2"/>
                <w:szCs w:val="20"/>
                <w:shd w:val="clear" w:color="auto" w:fill="FFFFFF"/>
              </w:rPr>
              <w:t>В этой связи в целях обеспечения своевременной реализации проектов необходимо обеспечить финансирование корректировки проектов за счет республиканского и местного бюджетов в установленном соотношении финансирования.</w:t>
            </w:r>
          </w:p>
        </w:tc>
      </w:tr>
      <w:tr w:rsidR="00771594" w:rsidRPr="00BA634E" w14:paraId="2C533370" w14:textId="77777777" w:rsidTr="007B3719">
        <w:trPr>
          <w:trHeight w:val="288"/>
        </w:trPr>
        <w:tc>
          <w:tcPr>
            <w:tcW w:w="1135" w:type="dxa"/>
          </w:tcPr>
          <w:p w14:paraId="29433E8C"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13C338C3" w14:textId="77777777" w:rsidR="00771594" w:rsidRPr="00BA634E" w:rsidRDefault="00771594" w:rsidP="00BA634E">
            <w:pPr>
              <w:jc w:val="center"/>
              <w:rPr>
                <w:b/>
                <w:lang w:val="kk-KZ"/>
              </w:rPr>
            </w:pPr>
            <w:r w:rsidRPr="00BA634E">
              <w:rPr>
                <w:lang w:val="kk-KZ"/>
              </w:rPr>
              <w:t>Дополнение к подпункту 10) пункта 1  статьи 53</w:t>
            </w:r>
          </w:p>
        </w:tc>
        <w:tc>
          <w:tcPr>
            <w:tcW w:w="3968" w:type="dxa"/>
          </w:tcPr>
          <w:p w14:paraId="43653CC9" w14:textId="77777777" w:rsidR="00771594" w:rsidRPr="00BA634E" w:rsidRDefault="00771594" w:rsidP="00BA634E">
            <w:pPr>
              <w:jc w:val="both"/>
            </w:pPr>
            <w:r w:rsidRPr="00BA634E">
              <w:t xml:space="preserve">Статья 53. Расходы республиканского бюджета </w:t>
            </w:r>
          </w:p>
          <w:p w14:paraId="1DD9C619" w14:textId="77777777" w:rsidR="00771594" w:rsidRPr="00BA634E" w:rsidRDefault="00771594" w:rsidP="00BA634E">
            <w:pPr>
              <w:jc w:val="both"/>
            </w:pPr>
            <w:r w:rsidRPr="00BA634E">
              <w:t xml:space="preserve">      1. Расходы республиканского бюджета осуществляются по следующим направлениям: </w:t>
            </w:r>
          </w:p>
          <w:p w14:paraId="46916B6C" w14:textId="77777777" w:rsidR="00771594" w:rsidRPr="00BA634E" w:rsidRDefault="00771594" w:rsidP="00BA634E">
            <w:pPr>
              <w:jc w:val="both"/>
            </w:pPr>
            <w:r w:rsidRPr="00BA634E">
              <w:t>10) транспорт и коммуникации:</w:t>
            </w:r>
          </w:p>
          <w:p w14:paraId="53D2ECDE" w14:textId="77777777" w:rsidR="00771594" w:rsidRPr="00BA634E" w:rsidRDefault="00771594" w:rsidP="00BA634E">
            <w:pPr>
              <w:jc w:val="both"/>
              <w:rPr>
                <w:b/>
              </w:rPr>
            </w:pPr>
            <w:r w:rsidRPr="00BA634E">
              <w:t xml:space="preserve">строительство, реконструкция, ремонт и содержание </w:t>
            </w:r>
            <w:r w:rsidRPr="00BA634E">
              <w:lastRenderedPageBreak/>
              <w:t>автомобильных дорог международного и республиканского значения, а также технических средств регулирования дорожного движения на них, за исключением текущего ремонта и содержания платных автомобильных дорог (участков), а также содержания программно-аппаратного комплекса взимания платы за проезд;</w:t>
            </w:r>
          </w:p>
        </w:tc>
        <w:tc>
          <w:tcPr>
            <w:tcW w:w="4253" w:type="dxa"/>
          </w:tcPr>
          <w:p w14:paraId="5DD5EA4C" w14:textId="77777777" w:rsidR="00771594" w:rsidRPr="00BA634E" w:rsidRDefault="00771594" w:rsidP="00BA634E">
            <w:pPr>
              <w:jc w:val="both"/>
            </w:pPr>
            <w:r w:rsidRPr="00BA634E">
              <w:lastRenderedPageBreak/>
              <w:t>Статья 53. Расходы республиканского бюджета</w:t>
            </w:r>
          </w:p>
          <w:p w14:paraId="728A43CB" w14:textId="77777777" w:rsidR="00771594" w:rsidRPr="00BA634E" w:rsidRDefault="00771594" w:rsidP="00BA634E">
            <w:pPr>
              <w:jc w:val="both"/>
            </w:pPr>
            <w:r w:rsidRPr="00BA634E">
              <w:t xml:space="preserve"> 1. Расходы республиканского бюджета осуществляются по следующим направлениям: </w:t>
            </w:r>
          </w:p>
          <w:p w14:paraId="3D57A8F3" w14:textId="77777777" w:rsidR="00771594" w:rsidRPr="00BA634E" w:rsidRDefault="00771594" w:rsidP="00BA634E">
            <w:pPr>
              <w:jc w:val="both"/>
            </w:pPr>
            <w:r w:rsidRPr="00BA634E">
              <w:t>10) транспорт и коммуникации:</w:t>
            </w:r>
          </w:p>
          <w:p w14:paraId="66F942D3" w14:textId="77777777" w:rsidR="00771594" w:rsidRPr="00BA634E" w:rsidRDefault="00771594" w:rsidP="00BA634E">
            <w:pPr>
              <w:jc w:val="both"/>
            </w:pPr>
            <w:r w:rsidRPr="00BA634E">
              <w:t xml:space="preserve">строительство, реконструкция, ремонт и содержание автомобильных дорог </w:t>
            </w:r>
            <w:r w:rsidRPr="00BA634E">
              <w:lastRenderedPageBreak/>
              <w:t>международного и республиканского значения, а также технических средств регулирования дорожного движения на них, за исключением текущего ремонта и содержания платных автомобильных дорог (участков), а также содержания программно-аппаратного комплекса взимания платы за проезд;</w:t>
            </w:r>
          </w:p>
          <w:p w14:paraId="03857C9C" w14:textId="77777777" w:rsidR="00771594" w:rsidRPr="00BA634E" w:rsidRDefault="00771594" w:rsidP="00BA634E">
            <w:pPr>
              <w:jc w:val="both"/>
              <w:rPr>
                <w:b/>
              </w:rPr>
            </w:pPr>
            <w:r w:rsidRPr="00BA634E">
              <w:rPr>
                <w:b/>
              </w:rPr>
              <w:t>экспертиза качества работ и материалов на автомобильных дорогах</w:t>
            </w:r>
            <w:r w:rsidRPr="00BA634E">
              <w:rPr>
                <w:b/>
                <w:lang w:val="kk-KZ"/>
              </w:rPr>
              <w:t xml:space="preserve"> общего пользования</w:t>
            </w:r>
            <w:r w:rsidRPr="00BA634E">
              <w:t>;</w:t>
            </w:r>
          </w:p>
        </w:tc>
        <w:tc>
          <w:tcPr>
            <w:tcW w:w="4678" w:type="dxa"/>
          </w:tcPr>
          <w:p w14:paraId="330A2BFD" w14:textId="77777777" w:rsidR="00771594" w:rsidRPr="00BA634E" w:rsidRDefault="00771594" w:rsidP="00BA634E">
            <w:pPr>
              <w:ind w:firstLine="3"/>
              <w:jc w:val="both"/>
              <w:rPr>
                <w:bCs/>
              </w:rPr>
            </w:pPr>
            <w:r w:rsidRPr="00BA634E">
              <w:rPr>
                <w:bCs/>
              </w:rPr>
              <w:lastRenderedPageBreak/>
              <w:t xml:space="preserve">Предлагаемая поправка позволит организовать единый подход к системе обеспечения качества работ и материалов не только на дорогах международного и республиканского значения, но и на местной сети и улицах населенных пунктов. </w:t>
            </w:r>
          </w:p>
          <w:p w14:paraId="28464F0B" w14:textId="77777777" w:rsidR="00771594" w:rsidRPr="00BA634E" w:rsidRDefault="00771594" w:rsidP="00BA634E">
            <w:pPr>
              <w:ind w:firstLine="3"/>
              <w:jc w:val="both"/>
              <w:rPr>
                <w:b/>
              </w:rPr>
            </w:pPr>
            <w:r w:rsidRPr="00BA634E">
              <w:rPr>
                <w:bCs/>
              </w:rPr>
              <w:t xml:space="preserve">Отсутствие данной нормы создает условия </w:t>
            </w:r>
            <w:r w:rsidRPr="00BA634E">
              <w:rPr>
                <w:bCs/>
              </w:rPr>
              <w:lastRenderedPageBreak/>
              <w:t>возможности неэффективного использования выделяемых средств на развитие дорожной инфраструктуры областей и городов в рамках государственных программ, а также качественного достижения показателей.</w:t>
            </w:r>
          </w:p>
        </w:tc>
      </w:tr>
      <w:tr w:rsidR="00771594" w:rsidRPr="00BA634E" w14:paraId="25CAF08F" w14:textId="77777777" w:rsidTr="007B3719">
        <w:trPr>
          <w:trHeight w:val="288"/>
        </w:trPr>
        <w:tc>
          <w:tcPr>
            <w:tcW w:w="1135" w:type="dxa"/>
          </w:tcPr>
          <w:p w14:paraId="0EE90C62"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1D8CC406" w14:textId="77777777" w:rsidR="00771594" w:rsidRPr="00BA634E" w:rsidRDefault="00771594" w:rsidP="00BA634E">
            <w:pPr>
              <w:pStyle w:val="Normal1"/>
              <w:tabs>
                <w:tab w:val="left" w:pos="993"/>
                <w:tab w:val="left" w:pos="1276"/>
              </w:tabs>
              <w:jc w:val="center"/>
              <w:rPr>
                <w:bCs/>
                <w:sz w:val="24"/>
                <w:szCs w:val="24"/>
              </w:rPr>
            </w:pPr>
            <w:r w:rsidRPr="00BA634E">
              <w:rPr>
                <w:bCs/>
                <w:sz w:val="24"/>
                <w:szCs w:val="24"/>
              </w:rPr>
              <w:t xml:space="preserve">Пункт 2 статьи 157 </w:t>
            </w:r>
          </w:p>
        </w:tc>
        <w:tc>
          <w:tcPr>
            <w:tcW w:w="3968" w:type="dxa"/>
          </w:tcPr>
          <w:p w14:paraId="3C48EB67" w14:textId="77777777" w:rsidR="00771594" w:rsidRPr="00BA634E" w:rsidRDefault="00771594" w:rsidP="00BA634E">
            <w:pPr>
              <w:jc w:val="both"/>
            </w:pPr>
            <w:r w:rsidRPr="00BA634E">
              <w:t>Статья 157. Реализация бюджетных инвестиционных проектов</w:t>
            </w:r>
          </w:p>
          <w:p w14:paraId="547BA45C" w14:textId="77777777" w:rsidR="00771594" w:rsidRPr="00BA634E" w:rsidRDefault="00771594" w:rsidP="00BA634E">
            <w:pPr>
              <w:jc w:val="both"/>
            </w:pPr>
          </w:p>
          <w:p w14:paraId="265D4460" w14:textId="77777777" w:rsidR="00771594" w:rsidRPr="00BA634E" w:rsidRDefault="00771594" w:rsidP="00BA634E">
            <w:pPr>
              <w:pStyle w:val="a9"/>
              <w:tabs>
                <w:tab w:val="left" w:pos="430"/>
              </w:tabs>
              <w:spacing w:before="0" w:beforeAutospacing="0" w:after="0" w:afterAutospacing="0"/>
              <w:jc w:val="both"/>
              <w:rPr>
                <w:color w:val="auto"/>
                <w:lang w:val="ru-RU"/>
              </w:rPr>
            </w:pPr>
            <w:r w:rsidRPr="00BA634E">
              <w:rPr>
                <w:color w:val="auto"/>
                <w:lang w:val="ru-RU"/>
              </w:rPr>
              <w:t>2. Строительная деятельность, предусматриваемая в рамках реализации бюджетных инвестиционных проектов, осуществляется в соответствии с утвержденной в установленном порядке проектно-сметной документацией.</w:t>
            </w:r>
          </w:p>
          <w:p w14:paraId="6314E061" w14:textId="77777777" w:rsidR="00771594" w:rsidRPr="00BA634E" w:rsidRDefault="00771594" w:rsidP="00BA634E">
            <w:pPr>
              <w:pStyle w:val="a9"/>
              <w:spacing w:before="0" w:beforeAutospacing="0" w:after="0" w:afterAutospacing="0"/>
              <w:jc w:val="both"/>
              <w:rPr>
                <w:color w:val="auto"/>
                <w:lang w:val="ru-RU"/>
              </w:rPr>
            </w:pPr>
            <w:r w:rsidRPr="00BA634E">
              <w:rPr>
                <w:color w:val="auto"/>
                <w:lang w:val="ru-RU"/>
              </w:rPr>
              <w:t>В случае если по решению заказчика возникла обоснованная необходимость корректировки проектной (проектно-сметной) документации, утвержденной в установленном порядке, то корректировка предпроектной документации (при наличии) не требуется.</w:t>
            </w:r>
          </w:p>
          <w:p w14:paraId="32F0CA59" w14:textId="77777777" w:rsidR="00771594" w:rsidRPr="00BA634E" w:rsidRDefault="00771594" w:rsidP="00BA634E">
            <w:pPr>
              <w:pStyle w:val="a9"/>
              <w:spacing w:before="0" w:beforeAutospacing="0" w:after="0" w:afterAutospacing="0"/>
              <w:jc w:val="both"/>
              <w:rPr>
                <w:color w:val="auto"/>
                <w:lang w:val="ru-RU"/>
              </w:rPr>
            </w:pPr>
            <w:r w:rsidRPr="00BA634E">
              <w:rPr>
                <w:color w:val="auto"/>
                <w:lang w:val="ru-RU"/>
              </w:rPr>
              <w:t xml:space="preserve">Сроки финансирования </w:t>
            </w:r>
            <w:r w:rsidRPr="00BA634E">
              <w:rPr>
                <w:color w:val="auto"/>
                <w:lang w:val="ru-RU"/>
              </w:rPr>
              <w:lastRenderedPageBreak/>
              <w:t>строительной деятельности (работ) должны соответствовать срокам выполнения работ, указанным в утвержденной в установленном порядке проектно-сметной документации.</w:t>
            </w:r>
          </w:p>
          <w:p w14:paraId="5A8F7B64" w14:textId="77777777" w:rsidR="00771594" w:rsidRPr="00BA634E" w:rsidRDefault="00771594" w:rsidP="00BA634E">
            <w:pPr>
              <w:pStyle w:val="a9"/>
              <w:spacing w:before="0" w:beforeAutospacing="0" w:after="0" w:afterAutospacing="0"/>
              <w:jc w:val="both"/>
              <w:rPr>
                <w:color w:val="auto"/>
                <w:lang w:val="ru-RU"/>
              </w:rPr>
            </w:pPr>
            <w:r w:rsidRPr="00BA634E">
              <w:rPr>
                <w:color w:val="auto"/>
                <w:lang w:val="ru-RU"/>
              </w:rPr>
              <w:t>При этом в случае, если поставщиком принято обязательство о выполнении работ, требующих проектно-сметную документацию, полностью за свой счет и получении оплаты по факту завершения работ, неиспользованные средства, предусмотренные в текущем году, переносятся в бюджет соответствующего финансового года. Использование данных средств на иные цели не допускается.</w:t>
            </w:r>
          </w:p>
          <w:p w14:paraId="4D7D9AF9" w14:textId="77777777" w:rsidR="00771594" w:rsidRPr="00BA634E" w:rsidRDefault="00771594" w:rsidP="00BA634E">
            <w:pPr>
              <w:pStyle w:val="a9"/>
              <w:spacing w:before="0" w:beforeAutospacing="0" w:after="0" w:afterAutospacing="0"/>
              <w:jc w:val="both"/>
              <w:rPr>
                <w:color w:val="auto"/>
                <w:lang w:val="ru-RU"/>
              </w:rPr>
            </w:pPr>
            <w:r w:rsidRPr="00BA634E">
              <w:rPr>
                <w:color w:val="auto"/>
                <w:lang w:val="ru-RU"/>
              </w:rPr>
              <w:t xml:space="preserve">По бюджетным инвестиционным проектам, реализуемым в рамках заключенного Правительством Республики Казахстан соглашения о займе, ратифицированного Республикой Казахстан, финансирование увеличения сметной стоимости бюджетных инвестиционных проектов возможно в соответствии с гражданско-правовым договором без корректировки проектно-сметной документации, если в </w:t>
            </w:r>
            <w:r w:rsidRPr="00BA634E">
              <w:rPr>
                <w:color w:val="auto"/>
                <w:lang w:val="ru-RU"/>
              </w:rPr>
              <w:lastRenderedPageBreak/>
              <w:t>соответствии с условиями договора займа в гражданско-правовом договоре с подрядчиком установлены иные требования по финансированию увеличения стоимости.</w:t>
            </w:r>
          </w:p>
          <w:p w14:paraId="66AF0EA8" w14:textId="77777777" w:rsidR="00771594" w:rsidRPr="00BA634E" w:rsidRDefault="00771594" w:rsidP="00BA634E">
            <w:pPr>
              <w:jc w:val="both"/>
            </w:pPr>
          </w:p>
        </w:tc>
        <w:tc>
          <w:tcPr>
            <w:tcW w:w="4253" w:type="dxa"/>
          </w:tcPr>
          <w:p w14:paraId="64D238D1" w14:textId="77777777" w:rsidR="00771594" w:rsidRPr="00BA634E" w:rsidRDefault="00771594" w:rsidP="00BA634E">
            <w:pPr>
              <w:jc w:val="both"/>
            </w:pPr>
            <w:r w:rsidRPr="00BA634E">
              <w:lastRenderedPageBreak/>
              <w:t>Статья 157. Реализация бюджетных инвестиционных проектов</w:t>
            </w:r>
          </w:p>
          <w:p w14:paraId="6FDA9871" w14:textId="77777777" w:rsidR="00771594" w:rsidRPr="00BA634E" w:rsidRDefault="00771594" w:rsidP="00BA634E">
            <w:pPr>
              <w:jc w:val="both"/>
            </w:pPr>
          </w:p>
          <w:p w14:paraId="3017242F" w14:textId="77777777" w:rsidR="00771594" w:rsidRPr="005E4C3B" w:rsidRDefault="00771594" w:rsidP="00BA634E">
            <w:pPr>
              <w:pStyle w:val="a9"/>
              <w:tabs>
                <w:tab w:val="left" w:pos="459"/>
              </w:tabs>
              <w:spacing w:before="0" w:beforeAutospacing="0" w:after="0" w:afterAutospacing="0"/>
              <w:jc w:val="both"/>
              <w:rPr>
                <w:b/>
                <w:color w:val="auto"/>
                <w:lang w:val="ru-RU"/>
              </w:rPr>
            </w:pPr>
            <w:r w:rsidRPr="00BA634E">
              <w:rPr>
                <w:color w:val="auto"/>
                <w:lang w:val="ru-RU"/>
              </w:rPr>
              <w:t>2. Строительная деятельность, предусматриваемая в рамках реализации бюджетных инвестиционных проектов, осуществляется в соответствии с утвержденной в установленном порядке прое</w:t>
            </w:r>
            <w:r>
              <w:rPr>
                <w:color w:val="auto"/>
                <w:lang w:val="ru-RU"/>
              </w:rPr>
              <w:t xml:space="preserve">ктно-сметной документацией </w:t>
            </w:r>
            <w:r w:rsidRPr="005E4C3B">
              <w:rPr>
                <w:b/>
                <w:color w:val="auto"/>
                <w:lang w:val="ru-RU"/>
              </w:rPr>
              <w:t>и экономического заключения на инвестиционное предложение государственного инвестиционного проекта «под ключ», в том числе объектов автодорожной инфраструктуры с обязательствами по долгосрочной эксплуатации и содержанию.</w:t>
            </w:r>
          </w:p>
          <w:p w14:paraId="02D3DFBE" w14:textId="77777777" w:rsidR="00771594" w:rsidRPr="00BA634E" w:rsidRDefault="00771594" w:rsidP="00BA634E">
            <w:pPr>
              <w:pStyle w:val="a9"/>
              <w:spacing w:before="0" w:beforeAutospacing="0" w:after="0" w:afterAutospacing="0"/>
              <w:jc w:val="both"/>
              <w:rPr>
                <w:color w:val="auto"/>
                <w:lang w:val="ru-RU"/>
              </w:rPr>
            </w:pPr>
            <w:r w:rsidRPr="00BA634E">
              <w:rPr>
                <w:color w:val="auto"/>
                <w:lang w:val="ru-RU"/>
              </w:rPr>
              <w:t>В случае если по решению заказчика возникла обоснованная необходимость корректировки проектной (проектно-</w:t>
            </w:r>
            <w:r w:rsidRPr="00BA634E">
              <w:rPr>
                <w:color w:val="auto"/>
                <w:lang w:val="ru-RU"/>
              </w:rPr>
              <w:lastRenderedPageBreak/>
              <w:t>сметной) документации, утвержденной в установленном порядке, то корректировка предпроектной документации (при наличии) не требуется.</w:t>
            </w:r>
          </w:p>
          <w:p w14:paraId="153B2623" w14:textId="77777777" w:rsidR="00771594" w:rsidRPr="005E4C3B" w:rsidRDefault="00771594" w:rsidP="005E4C3B">
            <w:pPr>
              <w:pStyle w:val="a9"/>
              <w:tabs>
                <w:tab w:val="left" w:pos="459"/>
              </w:tabs>
              <w:spacing w:before="0" w:beforeAutospacing="0" w:after="0" w:afterAutospacing="0"/>
              <w:jc w:val="both"/>
              <w:rPr>
                <w:b/>
                <w:color w:val="auto"/>
                <w:lang w:val="ru-RU"/>
              </w:rPr>
            </w:pPr>
            <w:r w:rsidRPr="00BA634E">
              <w:rPr>
                <w:color w:val="auto"/>
                <w:lang w:val="ru-RU"/>
              </w:rPr>
              <w:t>Сроки финансирования строительной деятельности (работ) должны соответствовать срокам выполнения работ, указанным в утвержденной в установленном порядк</w:t>
            </w:r>
            <w:r>
              <w:rPr>
                <w:color w:val="auto"/>
                <w:lang w:val="ru-RU"/>
              </w:rPr>
              <w:t xml:space="preserve">е проектно-сметной документации </w:t>
            </w:r>
            <w:r w:rsidRPr="005E4C3B">
              <w:rPr>
                <w:b/>
                <w:color w:val="auto"/>
                <w:lang w:val="ru-RU"/>
              </w:rPr>
              <w:t>и гражданско-правовом договоре строительного подряда «под ключ», в том числе объектов автодорожной инфраструктуры с обязательствами по долгосрочной эксплуатации и содержанию.</w:t>
            </w:r>
          </w:p>
          <w:p w14:paraId="1932C358" w14:textId="77777777" w:rsidR="00771594" w:rsidRPr="00BA634E" w:rsidRDefault="00771594" w:rsidP="00BA634E">
            <w:pPr>
              <w:pStyle w:val="a9"/>
              <w:spacing w:before="0" w:beforeAutospacing="0" w:after="0" w:afterAutospacing="0"/>
              <w:jc w:val="both"/>
              <w:rPr>
                <w:color w:val="auto"/>
                <w:lang w:val="ru-RU"/>
              </w:rPr>
            </w:pPr>
          </w:p>
          <w:p w14:paraId="4B7CBB0B" w14:textId="77777777" w:rsidR="00771594" w:rsidRPr="00BA634E" w:rsidRDefault="00771594" w:rsidP="00BA634E">
            <w:pPr>
              <w:pStyle w:val="a9"/>
              <w:spacing w:before="0" w:beforeAutospacing="0" w:after="0" w:afterAutospacing="0"/>
              <w:jc w:val="both"/>
              <w:rPr>
                <w:color w:val="auto"/>
                <w:lang w:val="ru-RU"/>
              </w:rPr>
            </w:pPr>
            <w:r w:rsidRPr="00BA634E">
              <w:rPr>
                <w:color w:val="auto"/>
                <w:lang w:val="ru-RU"/>
              </w:rPr>
              <w:t>При этом в случае, если поставщиком принято обязательство о выполнении работ, требующих проектно-сметную документацию, полностью за свой счет и получении оплаты по факту завершения работ, неиспользованные средства, предусмотренные в текущем году, переносятся в бюджет соответствующего финансового года. Использование данных средств на иные цели не допускается.</w:t>
            </w:r>
          </w:p>
          <w:p w14:paraId="0B20780E" w14:textId="77777777" w:rsidR="00771594" w:rsidRPr="00BA634E" w:rsidRDefault="00771594" w:rsidP="00BA634E">
            <w:pPr>
              <w:pStyle w:val="a9"/>
              <w:spacing w:before="0" w:beforeAutospacing="0" w:after="0" w:afterAutospacing="0"/>
              <w:jc w:val="both"/>
              <w:rPr>
                <w:b/>
                <w:color w:val="auto"/>
                <w:lang w:val="ru-RU"/>
              </w:rPr>
            </w:pPr>
            <w:r w:rsidRPr="00BA634E">
              <w:rPr>
                <w:b/>
                <w:color w:val="auto"/>
                <w:lang w:val="ru-RU"/>
              </w:rPr>
              <w:t xml:space="preserve">По республиканским бюджетным инвестиционным проектам, реализуемым в рамках заключенного Правительством </w:t>
            </w:r>
            <w:r w:rsidRPr="00BA634E">
              <w:rPr>
                <w:b/>
                <w:color w:val="auto"/>
                <w:lang w:val="ru-RU"/>
              </w:rPr>
              <w:lastRenderedPageBreak/>
              <w:t xml:space="preserve">Республики Казахстан соглашения о займе, ратифицированного Республикой Казахстан, а также реализуемым в строительной отрасли, финансирование увеличения сметной стоимости бюджетных инвестиционных проектов возможно в соответствии с гражданско-правовым договором без корректировки проектно-сметной документации, если в гражданско-правовом договоре </w:t>
            </w:r>
            <w:r>
              <w:rPr>
                <w:b/>
                <w:color w:val="auto"/>
                <w:lang w:val="ru-RU"/>
              </w:rPr>
              <w:t xml:space="preserve">и </w:t>
            </w:r>
            <w:r w:rsidRPr="00771594">
              <w:rPr>
                <w:b/>
                <w:color w:val="auto"/>
                <w:lang w:val="ru-RU"/>
              </w:rPr>
              <w:t>гражданско-правовом договоре «под ключ»</w:t>
            </w:r>
            <w:r>
              <w:rPr>
                <w:b/>
                <w:color w:val="auto"/>
                <w:lang w:val="ru-RU"/>
              </w:rPr>
              <w:t xml:space="preserve"> </w:t>
            </w:r>
            <w:r w:rsidRPr="00BA634E">
              <w:rPr>
                <w:b/>
                <w:color w:val="auto"/>
                <w:lang w:val="ru-RU"/>
              </w:rPr>
              <w:t>с подрядчиком установлены иные требования по финансированию увеличения стоимости.</w:t>
            </w:r>
          </w:p>
          <w:p w14:paraId="77AA6981" w14:textId="77777777" w:rsidR="00771594" w:rsidRPr="00BA634E" w:rsidRDefault="00771594" w:rsidP="00BA634E">
            <w:pPr>
              <w:pStyle w:val="a9"/>
              <w:spacing w:before="0" w:beforeAutospacing="0" w:after="0" w:afterAutospacing="0"/>
              <w:jc w:val="both"/>
              <w:rPr>
                <w:b/>
                <w:strike/>
                <w:color w:val="auto"/>
                <w:lang w:val="kk-KZ"/>
              </w:rPr>
            </w:pPr>
          </w:p>
        </w:tc>
        <w:tc>
          <w:tcPr>
            <w:tcW w:w="4678" w:type="dxa"/>
          </w:tcPr>
          <w:p w14:paraId="5F9E7172"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5C731EB8"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476E5FCC"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705DDE9D"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5C320E24" w14:textId="77777777" w:rsidR="00771594" w:rsidRPr="00BA634E" w:rsidRDefault="00771594" w:rsidP="00BA634E">
            <w:pPr>
              <w:ind w:firstLine="176"/>
              <w:jc w:val="both"/>
              <w:rPr>
                <w:shd w:val="clear" w:color="auto" w:fill="FFFFFF"/>
              </w:rPr>
            </w:pPr>
            <w:r w:rsidRPr="00BA634E">
              <w:rPr>
                <w:shd w:val="clear" w:color="auto" w:fill="FFFFFF"/>
              </w:rPr>
              <w:t xml:space="preserve">До сих пор наблюдаются перебои с обеспечением битумом. Это нонсенс для </w:t>
            </w:r>
            <w:r w:rsidRPr="00BA634E">
              <w:rPr>
                <w:shd w:val="clear" w:color="auto" w:fill="FFFFFF"/>
              </w:rPr>
              <w:lastRenderedPageBreak/>
              <w:t>крупной нефтедобывающей страны.</w:t>
            </w:r>
          </w:p>
          <w:p w14:paraId="07556482"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71FD7224" w14:textId="77777777" w:rsidR="00771594" w:rsidRPr="00BA634E" w:rsidRDefault="00771594" w:rsidP="00BA634E">
            <w:pPr>
              <w:jc w:val="both"/>
            </w:pPr>
            <w:r w:rsidRPr="00BA634E">
              <w:t>В рамках Национального проекта «Сильные регионы – драйвер развития страны» предстоит построить с расширением 8 тыс. километров автомобильных дорог. По объективным причинам учитывая линейный характер работ, при реализации проектов необходим пересмотр технических решений, возникают дополнительные объемы работ, подлежащие выполнению (по обращениям местного населения, местных исполнительных органов), что влечет увеличение сметной стоимости.</w:t>
            </w:r>
          </w:p>
          <w:p w14:paraId="2310C1A5" w14:textId="77777777" w:rsidR="00771594" w:rsidRPr="00BA634E" w:rsidRDefault="00771594" w:rsidP="00BA634E">
            <w:pPr>
              <w:jc w:val="both"/>
            </w:pPr>
            <w:r w:rsidRPr="00BA634E">
              <w:t>Ввиду нестабильной экономической ситуации и волативности цен на строительном рынке имеет место существенное удорожание стоимости основных материалов.</w:t>
            </w:r>
          </w:p>
          <w:p w14:paraId="54E1A670" w14:textId="77777777" w:rsidR="00771594" w:rsidRPr="00BA634E" w:rsidRDefault="00771594" w:rsidP="00BA634E">
            <w:pPr>
              <w:jc w:val="both"/>
            </w:pPr>
            <w:r w:rsidRPr="00BA634E">
              <w:t>Между тем, существующая практика финансирования увеличения сметной стоимости бюджетных инвестиционных проектов занимает продолжительное время (до одного года), что в конечном итоге, влияет на сроки завершения работ по проектам и не гарантирует достаточность средств в период производства работ.</w:t>
            </w:r>
          </w:p>
          <w:p w14:paraId="6FBB0C2C" w14:textId="77777777" w:rsidR="00771594" w:rsidRPr="00BA634E" w:rsidRDefault="00771594" w:rsidP="00BA634E">
            <w:pPr>
              <w:jc w:val="both"/>
            </w:pPr>
            <w:r w:rsidRPr="00BA634E">
              <w:t xml:space="preserve">Даже в случаях отсутствия изменений технического характера, Заказчик вынужден направлять ПСД на госэкспертизу для пересчета его </w:t>
            </w:r>
            <w:r w:rsidRPr="00BA634E">
              <w:lastRenderedPageBreak/>
              <w:t>стоимости, что является неэффективным использованием бюджетных средств.</w:t>
            </w:r>
          </w:p>
          <w:p w14:paraId="75CEECFE" w14:textId="77777777" w:rsidR="00771594" w:rsidRPr="00BA634E" w:rsidRDefault="00771594" w:rsidP="00BA634E">
            <w:pPr>
              <w:jc w:val="both"/>
              <w:rPr>
                <w:bCs/>
              </w:rPr>
            </w:pPr>
            <w:r w:rsidRPr="00BA634E">
              <w:rPr>
                <w:bCs/>
              </w:rPr>
              <w:t>Для решения вышеуказанных вопросов необходимо внедрение в бюджетное законодательство положений ФИДИК, которые предусматривают корректировку стоимости проекта в связи с удорожанием строительных ресурсов независимо от суммы утвержденной проектно-сметной документации.</w:t>
            </w:r>
          </w:p>
          <w:p w14:paraId="1E66B39A" w14:textId="77777777" w:rsidR="00771594" w:rsidRPr="00BA634E" w:rsidRDefault="00771594" w:rsidP="00BA634E">
            <w:pPr>
              <w:jc w:val="both"/>
              <w:rPr>
                <w:bCs/>
              </w:rPr>
            </w:pPr>
            <w:r w:rsidRPr="00BA634E">
              <w:rPr>
                <w:bCs/>
              </w:rPr>
              <w:t>Предлагаемая поправка позволит обеспечить финансирование проекта на сумму удорожания стоимости проекта и разработана по аналогии с действующей нормой пятого абзаца настоящей статьи.</w:t>
            </w:r>
          </w:p>
          <w:p w14:paraId="6504E100" w14:textId="77777777" w:rsidR="00771594" w:rsidRPr="00BA634E" w:rsidRDefault="00771594" w:rsidP="00BA634E">
            <w:pPr>
              <w:jc w:val="both"/>
              <w:rPr>
                <w:bCs/>
              </w:rPr>
            </w:pPr>
            <w:r w:rsidRPr="00BA634E">
              <w:rPr>
                <w:bCs/>
              </w:rPr>
              <w:t>То есть для применения данной поправки необходимо внесение изменений в соответствующие законодательные акты регулирующие вопросы финансирования объектов строительства, в которых предусмотрен иной порядок финансирования.</w:t>
            </w:r>
          </w:p>
          <w:p w14:paraId="0738B6D6" w14:textId="77777777" w:rsidR="00771594" w:rsidRPr="00BA634E" w:rsidRDefault="00771594" w:rsidP="00BA634E">
            <w:pPr>
              <w:jc w:val="both"/>
            </w:pPr>
            <w:r w:rsidRPr="00BA634E">
              <w:rPr>
                <w:bCs/>
              </w:rPr>
              <w:t xml:space="preserve">При этом, учитывая п.5-1. ст.157 Бюджетного кодекса РК, предлагается выносить на рассмотрение Республиканской бюджетной комиссии вопросы </w:t>
            </w:r>
            <w:r w:rsidRPr="00BA634E">
              <w:t>финансирования увеличения сметной стоимости на ежегодной основе при формировании (уточнении) республиканского бюджета</w:t>
            </w:r>
            <w:r w:rsidRPr="00BA634E">
              <w:rPr>
                <w:bCs/>
              </w:rPr>
              <w:t>.</w:t>
            </w:r>
          </w:p>
        </w:tc>
      </w:tr>
      <w:tr w:rsidR="00771594" w:rsidRPr="00BA634E" w14:paraId="37C80C17" w14:textId="77777777" w:rsidTr="007B3719">
        <w:trPr>
          <w:trHeight w:val="288"/>
        </w:trPr>
        <w:tc>
          <w:tcPr>
            <w:tcW w:w="1135" w:type="dxa"/>
          </w:tcPr>
          <w:p w14:paraId="757B55FE"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179EEC62" w14:textId="77777777" w:rsidR="00771594" w:rsidRPr="00BA634E" w:rsidRDefault="00771594" w:rsidP="00BA634E">
            <w:pPr>
              <w:widowControl w:val="0"/>
              <w:jc w:val="center"/>
            </w:pPr>
            <w:r w:rsidRPr="00BA634E">
              <w:rPr>
                <w:lang w:val="kk-KZ"/>
              </w:rPr>
              <w:t>п</w:t>
            </w:r>
            <w:r w:rsidRPr="00BA634E">
              <w:t>ункт 1 статьи 209</w:t>
            </w:r>
          </w:p>
          <w:p w14:paraId="46DF2FDC" w14:textId="77777777" w:rsidR="00771594" w:rsidRPr="00BA634E" w:rsidRDefault="00771594" w:rsidP="00BA634E">
            <w:pPr>
              <w:widowControl w:val="0"/>
              <w:jc w:val="center"/>
            </w:pPr>
          </w:p>
        </w:tc>
        <w:tc>
          <w:tcPr>
            <w:tcW w:w="3968" w:type="dxa"/>
          </w:tcPr>
          <w:p w14:paraId="7B3BF6F7" w14:textId="77777777" w:rsidR="00771594" w:rsidRPr="00BA634E" w:rsidRDefault="00771594" w:rsidP="00BA634E">
            <w:pPr>
              <w:keepLines/>
              <w:shd w:val="clear" w:color="auto" w:fill="FFFFFF"/>
              <w:jc w:val="both"/>
              <w:textAlignment w:val="baseline"/>
              <w:rPr>
                <w:spacing w:val="-2"/>
              </w:rPr>
            </w:pPr>
            <w:r w:rsidRPr="00BA634E">
              <w:t xml:space="preserve">          Статья 209. Цели заимствования местными </w:t>
            </w:r>
            <w:r w:rsidRPr="00BA634E">
              <w:rPr>
                <w:spacing w:val="-2"/>
              </w:rPr>
              <w:t>исполнительными органами</w:t>
            </w:r>
          </w:p>
          <w:p w14:paraId="467E5F16" w14:textId="77777777" w:rsidR="00771594" w:rsidRPr="00BA634E" w:rsidRDefault="00771594" w:rsidP="00BA634E">
            <w:pPr>
              <w:keepLines/>
              <w:jc w:val="both"/>
            </w:pPr>
            <w:r w:rsidRPr="00BA634E">
              <w:rPr>
                <w:spacing w:val="-2"/>
              </w:rPr>
              <w:lastRenderedPageBreak/>
              <w:t xml:space="preserve">          1. Заимствование местными исполнительными органами областей, городов республиканского значения, столицы осуществляется в виде получения бюджетных</w:t>
            </w:r>
            <w:r w:rsidRPr="00BA634E">
              <w:t xml:space="preserve">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w:t>
            </w:r>
            <w:r w:rsidRPr="00BA634E">
              <w:rPr>
                <w:b/>
              </w:rPr>
              <w:t>финансирования строительства жилья</w:t>
            </w:r>
            <w:r w:rsidRPr="00BA634E">
              <w:t xml:space="preserve"> в рамках реализации государственных программ, концепций развития отрасли (сферы), национальных проектов, для финансирования в установленном порядке отдельных мероприятий по содействию занятости.</w:t>
            </w:r>
          </w:p>
        </w:tc>
        <w:tc>
          <w:tcPr>
            <w:tcW w:w="4253" w:type="dxa"/>
          </w:tcPr>
          <w:p w14:paraId="7912A47B" w14:textId="77777777" w:rsidR="00771594" w:rsidRPr="00BA634E" w:rsidRDefault="00771594" w:rsidP="00BA634E">
            <w:pPr>
              <w:keepLines/>
              <w:jc w:val="both"/>
            </w:pPr>
            <w:r w:rsidRPr="00BA634E">
              <w:lastRenderedPageBreak/>
              <w:t xml:space="preserve">      Статья 209. Цели заимствования местными исполнительными органами</w:t>
            </w:r>
          </w:p>
          <w:p w14:paraId="5B3D0C8D" w14:textId="77777777" w:rsidR="00771594" w:rsidRPr="00BA634E" w:rsidRDefault="00771594" w:rsidP="00BA634E">
            <w:pPr>
              <w:keepLines/>
              <w:jc w:val="both"/>
            </w:pPr>
            <w:r w:rsidRPr="00BA634E">
              <w:rPr>
                <w:lang w:val="kk-KZ"/>
              </w:rPr>
              <w:t xml:space="preserve">     </w:t>
            </w:r>
            <w:r w:rsidRPr="00BA634E">
              <w:t xml:space="preserve">1. Заимствование местными </w:t>
            </w:r>
            <w:r w:rsidRPr="00BA634E">
              <w:lastRenderedPageBreak/>
              <w:t>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а также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w:t>
            </w:r>
            <w:r w:rsidRPr="00BA634E">
              <w:br/>
            </w:r>
            <w:r w:rsidRPr="00BA634E">
              <w:rPr>
                <w:b/>
              </w:rPr>
              <w:t xml:space="preserve">финансирования строительства и/или приобретения жилья (в том числе по объектам с долевым участием в жилищном строительстве и/или объектам аварийного (ветхого) жилья) </w:t>
            </w:r>
            <w:r w:rsidRPr="00BA634E">
              <w:t>в рамках реализации государственных программ, концепций развития отрасли (сферы), национальных проектов, для финансирования в установленном порядке отдельных мероприятий по содействию занятости.</w:t>
            </w:r>
          </w:p>
        </w:tc>
        <w:tc>
          <w:tcPr>
            <w:tcW w:w="4678" w:type="dxa"/>
          </w:tcPr>
          <w:p w14:paraId="50175F74" w14:textId="77777777" w:rsidR="00771594" w:rsidRPr="00BA634E" w:rsidRDefault="00771594" w:rsidP="00BA634E">
            <w:pPr>
              <w:pStyle w:val="xmsonospacing"/>
              <w:shd w:val="clear" w:color="auto" w:fill="FFFFFF"/>
              <w:spacing w:before="0" w:beforeAutospacing="0" w:after="0" w:afterAutospacing="0"/>
              <w:jc w:val="both"/>
            </w:pPr>
            <w:r w:rsidRPr="00BA634E">
              <w:lastRenderedPageBreak/>
              <w:t xml:space="preserve">      В качестве дополнительной меры поддержки строительного рынка предлагается наделить МИО правом </w:t>
            </w:r>
            <w:r w:rsidRPr="00BA634E">
              <w:lastRenderedPageBreak/>
              <w:t xml:space="preserve">приобретать готовое жилье у частных застройщиков, жилье в </w:t>
            </w:r>
            <w:r w:rsidRPr="00BA634E">
              <w:rPr>
                <w:lang w:eastAsia="ru-RU"/>
              </w:rPr>
              <w:t>объектах долевого строительства, обеспеченных гарантией Единого оператора, а также осуществлять программы по сносу аварийного и ветхого жилья</w:t>
            </w:r>
            <w:r w:rsidRPr="00BA634E">
              <w:t xml:space="preserve">. </w:t>
            </w:r>
          </w:p>
          <w:p w14:paraId="2BB5C400" w14:textId="77777777" w:rsidR="00771594" w:rsidRPr="00BA634E" w:rsidRDefault="00771594" w:rsidP="00BA634E">
            <w:pPr>
              <w:pStyle w:val="xmsonospacing"/>
              <w:shd w:val="clear" w:color="auto" w:fill="FFFFFF"/>
              <w:spacing w:before="0" w:beforeAutospacing="0" w:after="0" w:afterAutospacing="0"/>
              <w:jc w:val="both"/>
            </w:pPr>
            <w:r w:rsidRPr="00BA634E">
              <w:t xml:space="preserve">      Преимуществом для МИО является стоимость приобретения такого жилья, которая ниже стоимости введенного в эксплуатацию жилья на 20-30%. Частные застройщики, в свою очередь, получат быстрый доступ к ликвидности, которую можно будет вложить в строительство нового жилья.</w:t>
            </w:r>
          </w:p>
          <w:p w14:paraId="772D0C30" w14:textId="77777777" w:rsidR="00771594" w:rsidRPr="00BA634E" w:rsidRDefault="00771594" w:rsidP="00BA634E">
            <w:pPr>
              <w:pStyle w:val="xmsonospacing"/>
              <w:shd w:val="clear" w:color="auto" w:fill="FFFFFF"/>
              <w:spacing w:before="0" w:beforeAutospacing="0" w:after="0" w:afterAutospacing="0"/>
              <w:jc w:val="both"/>
            </w:pPr>
            <w:r w:rsidRPr="00BA634E">
              <w:t xml:space="preserve">      Таким образом, МИО может отойти от строительства жилья, и заниматься только его приобретением.</w:t>
            </w:r>
          </w:p>
          <w:p w14:paraId="163985A0" w14:textId="77777777" w:rsidR="00771594" w:rsidRPr="00BA634E" w:rsidRDefault="00771594" w:rsidP="00BA634E">
            <w:pPr>
              <w:jc w:val="both"/>
            </w:pPr>
            <w:r w:rsidRPr="00BA634E">
              <w:t xml:space="preserve">      Кроме того, функция по приобретению жилья уже предусмотрена в протоколе СУНФ РК от 11.11.2021 г.</w:t>
            </w:r>
          </w:p>
        </w:tc>
      </w:tr>
      <w:tr w:rsidR="00771594" w:rsidRPr="00BA634E" w14:paraId="24FC627D" w14:textId="77777777" w:rsidTr="007B3719">
        <w:trPr>
          <w:trHeight w:val="288"/>
        </w:trPr>
        <w:tc>
          <w:tcPr>
            <w:tcW w:w="1135" w:type="dxa"/>
          </w:tcPr>
          <w:p w14:paraId="10849457"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493B9A1B" w14:textId="77777777" w:rsidR="00771594" w:rsidRPr="00BA634E" w:rsidRDefault="00771594" w:rsidP="00BA634E">
            <w:pPr>
              <w:pStyle w:val="Normal1"/>
              <w:tabs>
                <w:tab w:val="left" w:pos="993"/>
                <w:tab w:val="left" w:pos="1276"/>
              </w:tabs>
              <w:jc w:val="both"/>
              <w:rPr>
                <w:bCs/>
                <w:sz w:val="24"/>
                <w:szCs w:val="24"/>
              </w:rPr>
            </w:pPr>
            <w:r w:rsidRPr="00BA634E">
              <w:rPr>
                <w:bCs/>
                <w:sz w:val="24"/>
                <w:szCs w:val="24"/>
              </w:rPr>
              <w:t>Пункт 3 статьи 221</w:t>
            </w:r>
          </w:p>
        </w:tc>
        <w:tc>
          <w:tcPr>
            <w:tcW w:w="3968" w:type="dxa"/>
          </w:tcPr>
          <w:p w14:paraId="0E93E91C" w14:textId="77777777" w:rsidR="00771594" w:rsidRPr="00BA634E" w:rsidRDefault="00771594" w:rsidP="00BA634E">
            <w:pPr>
              <w:jc w:val="both"/>
            </w:pPr>
            <w:r w:rsidRPr="00BA634E">
              <w:t>Статья 221. Реструктуризация гарантированных государством займов</w:t>
            </w:r>
          </w:p>
          <w:p w14:paraId="5B628ED8" w14:textId="77777777" w:rsidR="00771594" w:rsidRPr="00BA634E" w:rsidRDefault="00771594" w:rsidP="00BA634E">
            <w:pPr>
              <w:jc w:val="both"/>
            </w:pPr>
          </w:p>
          <w:p w14:paraId="6F0ECCBB" w14:textId="77777777" w:rsidR="00771594" w:rsidRPr="00BA634E" w:rsidRDefault="00771594" w:rsidP="00BA634E">
            <w:pPr>
              <w:jc w:val="both"/>
            </w:pPr>
            <w:r w:rsidRPr="00BA634E">
              <w:t>3. Гарантируемая при этом сумма займа не может превышать сумму займа по ранее выданной государственной гарантии.</w:t>
            </w:r>
          </w:p>
        </w:tc>
        <w:tc>
          <w:tcPr>
            <w:tcW w:w="4253" w:type="dxa"/>
          </w:tcPr>
          <w:p w14:paraId="25D12117" w14:textId="77777777" w:rsidR="00771594" w:rsidRPr="00BA634E" w:rsidRDefault="00771594" w:rsidP="00BA634E">
            <w:pPr>
              <w:jc w:val="both"/>
            </w:pPr>
            <w:r w:rsidRPr="00BA634E">
              <w:lastRenderedPageBreak/>
              <w:t>Статья 221. Реструктуризация гарантированных государством займов</w:t>
            </w:r>
          </w:p>
          <w:p w14:paraId="62EF2C45" w14:textId="77777777" w:rsidR="00771594" w:rsidRPr="00BA634E" w:rsidRDefault="00771594" w:rsidP="00BA634E">
            <w:pPr>
              <w:jc w:val="both"/>
            </w:pPr>
          </w:p>
          <w:p w14:paraId="0C8246C2" w14:textId="77777777" w:rsidR="00771594" w:rsidRPr="00BA634E" w:rsidRDefault="00771594" w:rsidP="00BA634E">
            <w:pPr>
              <w:jc w:val="both"/>
              <w:rPr>
                <w:b/>
                <w:strike/>
              </w:rPr>
            </w:pPr>
            <w:r w:rsidRPr="00BA634E">
              <w:lastRenderedPageBreak/>
              <w:t xml:space="preserve">3. Гарантируемая при этом сумма займа не может превышать сумму займа по ранее выданной государственной гарантии, </w:t>
            </w:r>
            <w:r w:rsidRPr="00BA634E">
              <w:rPr>
                <w:b/>
              </w:rPr>
              <w:t xml:space="preserve">за исключением случаев недостаточности средств займа для завершения автодорожных проектов. </w:t>
            </w:r>
          </w:p>
        </w:tc>
        <w:tc>
          <w:tcPr>
            <w:tcW w:w="4678" w:type="dxa"/>
          </w:tcPr>
          <w:p w14:paraId="7CE14555"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w:t>
            </w:r>
            <w:r w:rsidRPr="00BA634E">
              <w:rPr>
                <w:rStyle w:val="ac"/>
                <w:b w:val="0"/>
                <w:color w:val="auto"/>
                <w:lang w:val="ru-RU"/>
              </w:rPr>
              <w:lastRenderedPageBreak/>
              <w:t xml:space="preserve">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692DCB4F"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1CDD723D"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76744E25"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66E6E64A"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431D80AC"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5DDE0D84" w14:textId="77777777" w:rsidR="00771594" w:rsidRPr="00BA634E" w:rsidRDefault="00771594" w:rsidP="00BA634E">
            <w:pPr>
              <w:jc w:val="both"/>
            </w:pPr>
          </w:p>
          <w:p w14:paraId="2AB96249" w14:textId="77777777" w:rsidR="00771594" w:rsidRPr="00BA634E" w:rsidRDefault="00771594" w:rsidP="00BA634E">
            <w:pPr>
              <w:jc w:val="both"/>
            </w:pPr>
            <w:r w:rsidRPr="00BA634E">
              <w:t>При удорожании стоимости строительных ресурсов допускается корректировка стоимости проектно-сметной документации, для чего требуется увеличить сумму займа для завершения</w:t>
            </w:r>
            <w:r w:rsidRPr="00BA634E">
              <w:rPr>
                <w:b/>
              </w:rPr>
              <w:t xml:space="preserve"> </w:t>
            </w:r>
            <w:r w:rsidRPr="00BA634E">
              <w:t>инвестиционных проектов с последующим подписанием дополнительного соглашения с финансирующей организацией и предоставлением государственной гарантии на соответствующую сумму.</w:t>
            </w:r>
          </w:p>
        </w:tc>
      </w:tr>
      <w:tr w:rsidR="00771594" w:rsidRPr="00BA634E" w14:paraId="3D618504" w14:textId="77777777" w:rsidTr="007B3719">
        <w:trPr>
          <w:trHeight w:val="288"/>
        </w:trPr>
        <w:tc>
          <w:tcPr>
            <w:tcW w:w="1135" w:type="dxa"/>
          </w:tcPr>
          <w:p w14:paraId="015B1255"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1DDAEDD8" w14:textId="77777777" w:rsidR="00771594" w:rsidRPr="00BA634E" w:rsidRDefault="00771594" w:rsidP="00BA634E">
            <w:pPr>
              <w:pStyle w:val="Normal1"/>
              <w:tabs>
                <w:tab w:val="left" w:pos="993"/>
                <w:tab w:val="left" w:pos="1276"/>
              </w:tabs>
              <w:jc w:val="center"/>
              <w:rPr>
                <w:bCs/>
                <w:sz w:val="24"/>
                <w:szCs w:val="24"/>
              </w:rPr>
            </w:pPr>
            <w:r w:rsidRPr="00BA634E">
              <w:rPr>
                <w:bCs/>
                <w:sz w:val="24"/>
                <w:szCs w:val="24"/>
              </w:rPr>
              <w:t xml:space="preserve">Статья 225 </w:t>
            </w:r>
          </w:p>
        </w:tc>
        <w:tc>
          <w:tcPr>
            <w:tcW w:w="3968" w:type="dxa"/>
          </w:tcPr>
          <w:p w14:paraId="72E33C54" w14:textId="77777777" w:rsidR="00771594" w:rsidRPr="00BA634E" w:rsidRDefault="00771594" w:rsidP="00BA634E">
            <w:pPr>
              <w:jc w:val="both"/>
              <w:rPr>
                <w:b/>
                <w:bCs/>
              </w:rPr>
            </w:pPr>
            <w:r w:rsidRPr="00BA634E">
              <w:rPr>
                <w:b/>
                <w:bCs/>
              </w:rPr>
              <w:t xml:space="preserve">Статья 225. Контроль и </w:t>
            </w:r>
            <w:r w:rsidRPr="00BA634E">
              <w:rPr>
                <w:b/>
                <w:bCs/>
              </w:rPr>
              <w:lastRenderedPageBreak/>
              <w:t>ответственность за использование средств гарантированного государством займа</w:t>
            </w:r>
          </w:p>
          <w:p w14:paraId="128E4516" w14:textId="77777777" w:rsidR="00771594" w:rsidRPr="00BA634E" w:rsidRDefault="00771594" w:rsidP="00BA634E">
            <w:pPr>
              <w:jc w:val="both"/>
            </w:pPr>
          </w:p>
          <w:p w14:paraId="76FD21B3" w14:textId="77777777" w:rsidR="00771594" w:rsidRPr="00BA634E" w:rsidRDefault="00771594" w:rsidP="00BA634E">
            <w:pPr>
              <w:jc w:val="both"/>
            </w:pPr>
            <w:r w:rsidRPr="00BA634E">
              <w:t>За использованием средств гарантированного государством займа осуществляется контроль в порядке, устанавливаемом Правительством Республики Казахстан.</w:t>
            </w:r>
          </w:p>
          <w:p w14:paraId="6802BF85" w14:textId="77777777" w:rsidR="00771594" w:rsidRPr="00BA634E" w:rsidRDefault="00771594" w:rsidP="00BA634E">
            <w:pPr>
              <w:jc w:val="both"/>
            </w:pPr>
            <w:r w:rsidRPr="00BA634E">
              <w:t>Заемщик по займу, имеющему государственную гарантию, несет ответственность, предусмотренную законодательными актами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невыполнения заемщиком долговых обязательств по займу.</w:t>
            </w:r>
          </w:p>
          <w:p w14:paraId="4C7A35F2" w14:textId="77777777" w:rsidR="00771594" w:rsidRPr="00BA634E" w:rsidRDefault="00771594" w:rsidP="00BA634E">
            <w:pPr>
              <w:jc w:val="both"/>
            </w:pPr>
          </w:p>
        </w:tc>
        <w:tc>
          <w:tcPr>
            <w:tcW w:w="4253" w:type="dxa"/>
          </w:tcPr>
          <w:p w14:paraId="07745C95" w14:textId="77777777" w:rsidR="00771594" w:rsidRPr="00BA634E" w:rsidRDefault="00771594" w:rsidP="00BA634E">
            <w:pPr>
              <w:jc w:val="both"/>
              <w:rPr>
                <w:b/>
                <w:bCs/>
              </w:rPr>
            </w:pPr>
            <w:r w:rsidRPr="00BA634E">
              <w:rPr>
                <w:b/>
                <w:bCs/>
              </w:rPr>
              <w:lastRenderedPageBreak/>
              <w:t xml:space="preserve">Статья 225. Контроль и </w:t>
            </w:r>
            <w:r w:rsidRPr="00BA634E">
              <w:rPr>
                <w:b/>
                <w:bCs/>
              </w:rPr>
              <w:lastRenderedPageBreak/>
              <w:t>ответственность за использование средств гарантированного государством займа</w:t>
            </w:r>
          </w:p>
          <w:p w14:paraId="1610878A" w14:textId="77777777" w:rsidR="00771594" w:rsidRPr="00BA634E" w:rsidRDefault="00771594" w:rsidP="00BA634E">
            <w:pPr>
              <w:jc w:val="both"/>
            </w:pPr>
          </w:p>
          <w:p w14:paraId="132C7095" w14:textId="77777777" w:rsidR="00771594" w:rsidRPr="00BA634E" w:rsidRDefault="00771594" w:rsidP="00BA634E">
            <w:pPr>
              <w:jc w:val="both"/>
            </w:pPr>
            <w:r w:rsidRPr="00BA634E">
              <w:t>За использованием средств гарантированного государством займа осуществляется контроль в порядке, устанавливаемом Правительством Республики Казахстан.</w:t>
            </w:r>
          </w:p>
          <w:p w14:paraId="7480DE79" w14:textId="77777777" w:rsidR="006B79C7" w:rsidRPr="00BA634E" w:rsidRDefault="006B79C7" w:rsidP="006B79C7">
            <w:pPr>
              <w:pStyle w:val="a9"/>
              <w:spacing w:before="0" w:beforeAutospacing="0" w:after="0" w:afterAutospacing="0"/>
              <w:jc w:val="both"/>
              <w:rPr>
                <w:b/>
                <w:color w:val="auto"/>
                <w:lang w:val="ru-RU"/>
              </w:rPr>
            </w:pPr>
            <w:r w:rsidRPr="008176C0">
              <w:rPr>
                <w:b/>
                <w:color w:val="auto"/>
                <w:lang w:val="ru-RU"/>
              </w:rPr>
              <w:t xml:space="preserve">Финансирование увеличения сметной стоимости по проектам негосударственных займов по автодорожной отрасли </w:t>
            </w:r>
            <w:r w:rsidRPr="008176C0">
              <w:rPr>
                <w:b/>
                <w:color w:val="auto"/>
                <w:lang w:val="kk-KZ"/>
              </w:rPr>
              <w:t xml:space="preserve">возможно </w:t>
            </w:r>
            <w:r w:rsidRPr="008176C0">
              <w:rPr>
                <w:b/>
                <w:color w:val="auto"/>
                <w:lang w:val="ru-RU"/>
              </w:rPr>
              <w:t>в соответствии с гражданско-правовым договором без корректировки проектно-сметной документации, если в гражданско-правовом договоре и гражданско-правовом договоре «под ключ» с подрядчиком установлены иные требования по финансированию увеличения стоимости.</w:t>
            </w:r>
          </w:p>
          <w:p w14:paraId="0EE3B5A8" w14:textId="77777777" w:rsidR="006B79C7" w:rsidRPr="006B79C7" w:rsidRDefault="006B79C7" w:rsidP="006B79C7">
            <w:pPr>
              <w:pStyle w:val="a9"/>
              <w:spacing w:before="0" w:beforeAutospacing="0" w:after="0" w:afterAutospacing="0"/>
              <w:jc w:val="both"/>
              <w:rPr>
                <w:b/>
                <w:color w:val="auto"/>
                <w:lang w:val="ru-RU"/>
              </w:rPr>
            </w:pPr>
          </w:p>
          <w:p w14:paraId="6E45D564" w14:textId="77777777" w:rsidR="00771594" w:rsidRPr="00BA634E" w:rsidRDefault="00771594" w:rsidP="00BA634E">
            <w:pPr>
              <w:jc w:val="both"/>
            </w:pPr>
            <w:r w:rsidRPr="00BA634E">
              <w:t xml:space="preserve">Заемщик по займу, имеющему государственную гарантию, несет ответственность, предусмотренную законодательными актами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w:t>
            </w:r>
            <w:r w:rsidRPr="00BA634E">
              <w:lastRenderedPageBreak/>
              <w:t>гарантии, в случае невыполнения заемщиком долговых обязательств по займу.</w:t>
            </w:r>
          </w:p>
        </w:tc>
        <w:tc>
          <w:tcPr>
            <w:tcW w:w="4678" w:type="dxa"/>
          </w:tcPr>
          <w:p w14:paraId="0818549E"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 xml:space="preserve">В рамках реализации Послания Главы </w:t>
            </w:r>
            <w:r w:rsidRPr="00BA634E">
              <w:rPr>
                <w:rStyle w:val="ac"/>
                <w:b w:val="0"/>
                <w:color w:val="auto"/>
                <w:lang w:val="ru-RU"/>
              </w:rPr>
              <w:lastRenderedPageBreak/>
              <w:t>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2872EB78"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5BC02BAA"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76580720"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2A1645D2"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3381520C"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03355827"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30836FB7"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 xml:space="preserve">Контрактами ФИДИК предусмотрено проведение корректировки стоимости работ </w:t>
            </w:r>
            <w:r w:rsidRPr="00BA634E">
              <w:rPr>
                <w:bCs/>
                <w:i/>
                <w:color w:val="auto"/>
                <w:lang w:val="ru-RU"/>
              </w:rPr>
              <w:t>(увеличения / уменьшения стоимости строительства)</w:t>
            </w:r>
            <w:r w:rsidRPr="00BA634E">
              <w:rPr>
                <w:bCs/>
                <w:color w:val="auto"/>
                <w:lang w:val="ru-RU"/>
              </w:rPr>
              <w:t xml:space="preserve">. Корректировка проводится на основании официальных статистических данных в ходе реализации проекта, без корректировки сметной части ПСД и прохождения Государственной </w:t>
            </w:r>
            <w:r w:rsidRPr="00BA634E">
              <w:rPr>
                <w:bCs/>
                <w:color w:val="auto"/>
                <w:lang w:val="ru-RU"/>
              </w:rPr>
              <w:lastRenderedPageBreak/>
              <w:t xml:space="preserve">экспертизы. Данная мера предусматривается формой Контракта в целях отражения фактической рыночной стоимости контракта и исключении сверхприбыли или убытков со стороны Подрядчика. При этом необходимо отметить, что коэффициенты для корректировки определяются подрядчиком при проведении конкурса, исходя из собственного опыта и ожиданий.  Кроме того, применение корректировки исключает необходимость проведении сметного пересчета и консервирование объект.  </w:t>
            </w:r>
          </w:p>
        </w:tc>
      </w:tr>
      <w:tr w:rsidR="00771594" w:rsidRPr="00BA634E" w14:paraId="5ABDD82F" w14:textId="77777777" w:rsidTr="007B3719">
        <w:trPr>
          <w:trHeight w:val="288"/>
        </w:trPr>
        <w:tc>
          <w:tcPr>
            <w:tcW w:w="15452" w:type="dxa"/>
            <w:gridSpan w:val="5"/>
          </w:tcPr>
          <w:p w14:paraId="6138CA82" w14:textId="2391CD29" w:rsidR="00771594" w:rsidRPr="00BA634E" w:rsidRDefault="00384594" w:rsidP="00BA634E">
            <w:pPr>
              <w:keepLines/>
              <w:jc w:val="center"/>
              <w:rPr>
                <w:bCs/>
              </w:rPr>
            </w:pPr>
            <w:r>
              <w:rPr>
                <w:b/>
                <w:bCs/>
              </w:rPr>
              <w:lastRenderedPageBreak/>
              <w:t>5</w:t>
            </w:r>
            <w:r w:rsidR="00771594" w:rsidRPr="00BA634E">
              <w:rPr>
                <w:b/>
                <w:bCs/>
              </w:rPr>
              <w:t>. Экологический кодекс Республики Казахстан от 2 января 2021 года № 400-VI ЗРК</w:t>
            </w:r>
          </w:p>
        </w:tc>
      </w:tr>
      <w:tr w:rsidR="00771594" w:rsidRPr="00BA634E" w14:paraId="69CDB203" w14:textId="77777777" w:rsidTr="007B3719">
        <w:trPr>
          <w:trHeight w:val="288"/>
        </w:trPr>
        <w:tc>
          <w:tcPr>
            <w:tcW w:w="1135" w:type="dxa"/>
          </w:tcPr>
          <w:p w14:paraId="401B5FB0"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7532A9E4" w14:textId="77777777" w:rsidR="00771594" w:rsidRPr="00BA634E" w:rsidRDefault="00771594" w:rsidP="00BA634E">
            <w:pPr>
              <w:contextualSpacing/>
              <w:jc w:val="center"/>
              <w:rPr>
                <w:bCs/>
              </w:rPr>
            </w:pPr>
            <w:r w:rsidRPr="00BA634E">
              <w:rPr>
                <w:bCs/>
              </w:rPr>
              <w:t>п</w:t>
            </w:r>
            <w:r w:rsidRPr="00BA634E">
              <w:rPr>
                <w:bCs/>
                <w:lang w:val="kk-KZ"/>
              </w:rPr>
              <w:t>ункт</w:t>
            </w:r>
            <w:r w:rsidRPr="00BA634E">
              <w:rPr>
                <w:bCs/>
              </w:rPr>
              <w:t xml:space="preserve"> 3 статьи 85</w:t>
            </w:r>
          </w:p>
        </w:tc>
        <w:tc>
          <w:tcPr>
            <w:tcW w:w="3968" w:type="dxa"/>
          </w:tcPr>
          <w:p w14:paraId="33AC908E" w14:textId="77777777" w:rsidR="00771594" w:rsidRPr="00BA634E" w:rsidRDefault="00771594" w:rsidP="00BA634E">
            <w:pPr>
              <w:contextualSpacing/>
              <w:jc w:val="both"/>
              <w:rPr>
                <w:bCs/>
              </w:rPr>
            </w:pPr>
            <w:r w:rsidRPr="00BA634E">
              <w:rPr>
                <w:bCs/>
              </w:rPr>
              <w:t>Статья 85. Общие положения об экологической экспертизе в Республике Казахстан</w:t>
            </w:r>
          </w:p>
          <w:p w14:paraId="7E3273D2" w14:textId="77777777" w:rsidR="00771594" w:rsidRPr="00BA634E" w:rsidRDefault="00771594" w:rsidP="00BA634E">
            <w:pPr>
              <w:contextualSpacing/>
              <w:jc w:val="both"/>
              <w:rPr>
                <w:bCs/>
              </w:rPr>
            </w:pPr>
          </w:p>
          <w:p w14:paraId="70923021" w14:textId="77777777" w:rsidR="00771594" w:rsidRPr="00BA634E" w:rsidRDefault="00771594" w:rsidP="00BA634E">
            <w:pPr>
              <w:contextualSpacing/>
              <w:jc w:val="both"/>
              <w:rPr>
                <w:bCs/>
              </w:rPr>
            </w:pPr>
            <w:r w:rsidRPr="00BA634E">
              <w:rPr>
                <w:bCs/>
              </w:rPr>
              <w:t>3. Настоящим Кодексом устанавливаются требования к проведению следующих видов экологической экспертизы:</w:t>
            </w:r>
          </w:p>
          <w:p w14:paraId="334D511C" w14:textId="77777777" w:rsidR="00771594" w:rsidRPr="00BA634E" w:rsidRDefault="00771594" w:rsidP="00BA634E">
            <w:pPr>
              <w:ind w:firstLine="459"/>
              <w:contextualSpacing/>
              <w:jc w:val="both"/>
              <w:rPr>
                <w:bCs/>
              </w:rPr>
            </w:pPr>
            <w:r w:rsidRPr="00BA634E">
              <w:rPr>
                <w:bCs/>
              </w:rPr>
              <w:t>1) государственной экологической экспертизы;</w:t>
            </w:r>
          </w:p>
          <w:p w14:paraId="382D6109" w14:textId="77777777" w:rsidR="00771594" w:rsidRPr="00BA634E" w:rsidRDefault="00771594" w:rsidP="00BA634E">
            <w:pPr>
              <w:ind w:firstLine="459"/>
              <w:contextualSpacing/>
              <w:jc w:val="both"/>
              <w:rPr>
                <w:bCs/>
              </w:rPr>
            </w:pPr>
            <w:r w:rsidRPr="00BA634E">
              <w:rPr>
                <w:bCs/>
              </w:rPr>
              <w:t>2) общественной экологической экспертизы.</w:t>
            </w:r>
          </w:p>
        </w:tc>
        <w:tc>
          <w:tcPr>
            <w:tcW w:w="4253" w:type="dxa"/>
          </w:tcPr>
          <w:p w14:paraId="3FF06325" w14:textId="77777777" w:rsidR="00771594" w:rsidRPr="00BA634E" w:rsidRDefault="00771594" w:rsidP="00BA634E">
            <w:pPr>
              <w:contextualSpacing/>
              <w:jc w:val="both"/>
              <w:rPr>
                <w:bCs/>
              </w:rPr>
            </w:pPr>
            <w:r w:rsidRPr="00BA634E">
              <w:rPr>
                <w:bCs/>
              </w:rPr>
              <w:t>Статья 85. Общие положения об экологической экспертизе в Республике Казахстан</w:t>
            </w:r>
          </w:p>
          <w:p w14:paraId="04186A39" w14:textId="77777777" w:rsidR="00771594" w:rsidRPr="00BA634E" w:rsidRDefault="00771594" w:rsidP="00BA634E">
            <w:pPr>
              <w:contextualSpacing/>
              <w:jc w:val="both"/>
              <w:rPr>
                <w:bCs/>
              </w:rPr>
            </w:pPr>
          </w:p>
          <w:p w14:paraId="37AFAFC6" w14:textId="77777777" w:rsidR="00771594" w:rsidRPr="00BA634E" w:rsidRDefault="00771594" w:rsidP="00BA634E">
            <w:pPr>
              <w:contextualSpacing/>
              <w:jc w:val="both"/>
              <w:rPr>
                <w:bCs/>
              </w:rPr>
            </w:pPr>
            <w:r w:rsidRPr="00BA634E">
              <w:rPr>
                <w:bCs/>
              </w:rPr>
              <w:t>3. Настоящим Кодексом устанавливаются требования к проведению следующих видов экологической экспертизы:</w:t>
            </w:r>
          </w:p>
          <w:p w14:paraId="69F71911" w14:textId="77777777" w:rsidR="00771594" w:rsidRPr="00BA634E" w:rsidRDefault="00771594" w:rsidP="00BA634E">
            <w:pPr>
              <w:ind w:firstLine="459"/>
              <w:contextualSpacing/>
              <w:jc w:val="both"/>
              <w:rPr>
                <w:bCs/>
              </w:rPr>
            </w:pPr>
            <w:r w:rsidRPr="00BA634E">
              <w:rPr>
                <w:bCs/>
              </w:rPr>
              <w:t>1) государственной экологической экспертизы;</w:t>
            </w:r>
          </w:p>
          <w:p w14:paraId="47898EB9" w14:textId="77777777" w:rsidR="00771594" w:rsidRPr="00BA634E" w:rsidRDefault="00771594" w:rsidP="00BA634E">
            <w:pPr>
              <w:ind w:firstLine="459"/>
              <w:contextualSpacing/>
              <w:jc w:val="both"/>
              <w:rPr>
                <w:bCs/>
              </w:rPr>
            </w:pPr>
            <w:r w:rsidRPr="00BA634E">
              <w:rPr>
                <w:bCs/>
              </w:rPr>
              <w:t>2) общественной экологической экспертизы;</w:t>
            </w:r>
          </w:p>
          <w:p w14:paraId="0335181E" w14:textId="77777777" w:rsidR="00771594" w:rsidRPr="00BA634E" w:rsidRDefault="00771594" w:rsidP="00BA634E">
            <w:pPr>
              <w:ind w:firstLine="459"/>
              <w:contextualSpacing/>
              <w:jc w:val="both"/>
              <w:rPr>
                <w:b/>
                <w:bCs/>
              </w:rPr>
            </w:pPr>
            <w:r w:rsidRPr="00BA634E">
              <w:rPr>
                <w:b/>
                <w:bCs/>
              </w:rPr>
              <w:t xml:space="preserve">3) экологической экспертизы проектов. </w:t>
            </w:r>
          </w:p>
        </w:tc>
        <w:tc>
          <w:tcPr>
            <w:tcW w:w="4678" w:type="dxa"/>
          </w:tcPr>
          <w:p w14:paraId="26EAE043" w14:textId="77777777" w:rsidR="00771594" w:rsidRPr="00BA634E" w:rsidRDefault="00771594" w:rsidP="00BA634E">
            <w:pPr>
              <w:contextualSpacing/>
              <w:jc w:val="both"/>
              <w:rPr>
                <w:bCs/>
              </w:rPr>
            </w:pPr>
            <w:r w:rsidRPr="00BA634E">
              <w:rPr>
                <w:bCs/>
              </w:rPr>
              <w:t>Протокольное поручение Первого заместителя Премьер-Министра РК Р.В. Скляра № 17-05/05-2999 от 05.11.2021.</w:t>
            </w:r>
          </w:p>
          <w:p w14:paraId="1BAA2803" w14:textId="77777777" w:rsidR="00771594" w:rsidRPr="00BA634E" w:rsidRDefault="00771594" w:rsidP="00BA634E">
            <w:pPr>
              <w:keepLines/>
              <w:jc w:val="both"/>
              <w:rPr>
                <w:bCs/>
              </w:rPr>
            </w:pPr>
            <w:r w:rsidRPr="00BA634E">
              <w:rPr>
                <w:bCs/>
              </w:rPr>
              <w:t>Также, многочисленные жалобы со стороны заказчиков и подрядчиков объектов, касательно сроков всех необходимых экспертиз, которые составляют около 6 месяцев при проведение экологической экспертизы и КВЭ согласно новому Экологическому кодексу.</w:t>
            </w:r>
          </w:p>
        </w:tc>
      </w:tr>
      <w:tr w:rsidR="00771594" w:rsidRPr="00BA634E" w14:paraId="73C461F0" w14:textId="77777777" w:rsidTr="007B3719">
        <w:trPr>
          <w:trHeight w:val="288"/>
        </w:trPr>
        <w:tc>
          <w:tcPr>
            <w:tcW w:w="1135" w:type="dxa"/>
          </w:tcPr>
          <w:p w14:paraId="1332FC67"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2609B0B2" w14:textId="77777777" w:rsidR="00771594" w:rsidRPr="00BA634E" w:rsidRDefault="00771594" w:rsidP="00BA634E">
            <w:pPr>
              <w:contextualSpacing/>
              <w:jc w:val="center"/>
              <w:rPr>
                <w:bCs/>
              </w:rPr>
            </w:pPr>
            <w:r w:rsidRPr="00BA634E">
              <w:rPr>
                <w:bCs/>
                <w:lang w:val="kk-KZ"/>
              </w:rPr>
              <w:t>с</w:t>
            </w:r>
            <w:r w:rsidRPr="00BA634E">
              <w:rPr>
                <w:bCs/>
              </w:rPr>
              <w:t>татья 88</w:t>
            </w:r>
          </w:p>
        </w:tc>
        <w:tc>
          <w:tcPr>
            <w:tcW w:w="3968" w:type="dxa"/>
          </w:tcPr>
          <w:p w14:paraId="5CCC55C2" w14:textId="77777777" w:rsidR="00771594" w:rsidRPr="00BA634E" w:rsidRDefault="00771594" w:rsidP="00BA634E">
            <w:pPr>
              <w:ind w:firstLine="459"/>
              <w:contextualSpacing/>
              <w:jc w:val="both"/>
              <w:rPr>
                <w:bCs/>
              </w:rPr>
            </w:pPr>
            <w:r w:rsidRPr="00BA634E">
              <w:rPr>
                <w:bCs/>
              </w:rPr>
              <w:t>Статья 88. Органы, осуществляющие государственную экологическую экспертизу</w:t>
            </w:r>
          </w:p>
          <w:p w14:paraId="2602DD0D" w14:textId="77777777" w:rsidR="00771594" w:rsidRPr="00BA634E" w:rsidRDefault="00771594" w:rsidP="00BA634E">
            <w:pPr>
              <w:contextualSpacing/>
              <w:jc w:val="both"/>
              <w:rPr>
                <w:bCs/>
              </w:rPr>
            </w:pPr>
            <w:r w:rsidRPr="00BA634E">
              <w:rPr>
                <w:bCs/>
              </w:rPr>
              <w:t xml:space="preserve">1. Государственная экологическая </w:t>
            </w:r>
            <w:r w:rsidRPr="00BA634E">
              <w:rPr>
                <w:bCs/>
              </w:rPr>
              <w:lastRenderedPageBreak/>
              <w:t>экспертиза организуется и проводится уполномоченным органом в области охраны окружающей среды в отношении:</w:t>
            </w:r>
          </w:p>
          <w:p w14:paraId="56E712F0" w14:textId="77777777" w:rsidR="00771594" w:rsidRPr="00BA634E" w:rsidRDefault="00771594" w:rsidP="00BA634E">
            <w:pPr>
              <w:ind w:firstLine="459"/>
              <w:contextualSpacing/>
              <w:jc w:val="both"/>
              <w:rPr>
                <w:bCs/>
              </w:rPr>
            </w:pPr>
            <w:r w:rsidRPr="00BA634E">
              <w:rPr>
                <w:bCs/>
              </w:rPr>
              <w:t>1) проектной документации по строительству и (или) эксплуатации объектов І категории в рамках процедуры выдачи экологических разрешений, а также процедуры пересмотра комплексных экологических разрешений;</w:t>
            </w:r>
          </w:p>
          <w:p w14:paraId="79CE6B82" w14:textId="77777777" w:rsidR="00771594" w:rsidRPr="00BA634E" w:rsidRDefault="00771594" w:rsidP="00BA634E">
            <w:pPr>
              <w:contextualSpacing/>
              <w:jc w:val="both"/>
              <w:rPr>
                <w:bCs/>
              </w:rPr>
            </w:pPr>
            <w:r w:rsidRPr="00BA634E">
              <w:rPr>
                <w:bCs/>
              </w:rPr>
              <w:t>2) проектной документации по строительству и (или) эксплуатации объектов II категории в рамках процедуры выдачи комплексных экологических разрешений в случае их получения операторами в добровольном порядке;</w:t>
            </w:r>
          </w:p>
          <w:p w14:paraId="7EFF50C2" w14:textId="77777777" w:rsidR="00771594" w:rsidRPr="00BA634E" w:rsidRDefault="00771594" w:rsidP="00BA634E">
            <w:pPr>
              <w:ind w:firstLine="459"/>
              <w:contextualSpacing/>
              <w:jc w:val="both"/>
              <w:rPr>
                <w:bCs/>
              </w:rPr>
            </w:pPr>
          </w:p>
          <w:p w14:paraId="23CA3078" w14:textId="77777777" w:rsidR="00771594" w:rsidRPr="00BA634E" w:rsidRDefault="00771594" w:rsidP="00BA634E">
            <w:pPr>
              <w:ind w:firstLine="459"/>
              <w:contextualSpacing/>
              <w:jc w:val="both"/>
              <w:rPr>
                <w:bCs/>
              </w:rPr>
            </w:pPr>
          </w:p>
          <w:p w14:paraId="1EB2272A" w14:textId="77777777" w:rsidR="00771594" w:rsidRPr="00BA634E" w:rsidRDefault="00771594" w:rsidP="00BA634E">
            <w:pPr>
              <w:ind w:firstLine="459"/>
              <w:contextualSpacing/>
              <w:jc w:val="both"/>
              <w:rPr>
                <w:bCs/>
              </w:rPr>
            </w:pPr>
          </w:p>
          <w:p w14:paraId="3395393F" w14:textId="77777777" w:rsidR="00771594" w:rsidRPr="00BA634E" w:rsidRDefault="00771594" w:rsidP="00BA634E">
            <w:pPr>
              <w:ind w:firstLine="459"/>
              <w:contextualSpacing/>
              <w:jc w:val="both"/>
              <w:rPr>
                <w:bCs/>
              </w:rPr>
            </w:pPr>
          </w:p>
          <w:p w14:paraId="7EC1E832" w14:textId="77777777" w:rsidR="00771594" w:rsidRPr="00BA634E" w:rsidRDefault="00771594" w:rsidP="00BA634E">
            <w:pPr>
              <w:contextualSpacing/>
              <w:jc w:val="both"/>
              <w:rPr>
                <w:bCs/>
              </w:rPr>
            </w:pPr>
          </w:p>
          <w:p w14:paraId="6FF5BCD9" w14:textId="77777777" w:rsidR="00771594" w:rsidRPr="00BA634E" w:rsidRDefault="00771594" w:rsidP="00BA634E">
            <w:pPr>
              <w:ind w:firstLine="459"/>
              <w:contextualSpacing/>
              <w:jc w:val="both"/>
              <w:rPr>
                <w:bCs/>
                <w:lang w:val="kk-KZ"/>
              </w:rPr>
            </w:pPr>
          </w:p>
          <w:p w14:paraId="415AC63F" w14:textId="77777777" w:rsidR="00771594" w:rsidRPr="00BA634E" w:rsidRDefault="00771594" w:rsidP="00BA634E">
            <w:pPr>
              <w:ind w:firstLine="459"/>
              <w:contextualSpacing/>
              <w:jc w:val="both"/>
              <w:rPr>
                <w:bCs/>
                <w:lang w:val="kk-KZ"/>
              </w:rPr>
            </w:pPr>
          </w:p>
          <w:p w14:paraId="52742AA3" w14:textId="77777777" w:rsidR="00771594" w:rsidRPr="00BA634E" w:rsidRDefault="00771594" w:rsidP="00BA634E">
            <w:pPr>
              <w:ind w:firstLine="459"/>
              <w:contextualSpacing/>
              <w:jc w:val="both"/>
              <w:rPr>
                <w:bCs/>
                <w:lang w:val="kk-KZ"/>
              </w:rPr>
            </w:pPr>
          </w:p>
          <w:p w14:paraId="4D94A18E" w14:textId="77777777" w:rsidR="00771594" w:rsidRPr="00BA634E" w:rsidRDefault="00771594" w:rsidP="00BA634E">
            <w:pPr>
              <w:ind w:firstLine="459"/>
              <w:contextualSpacing/>
              <w:jc w:val="both"/>
              <w:rPr>
                <w:bCs/>
                <w:lang w:val="kk-KZ"/>
              </w:rPr>
            </w:pPr>
          </w:p>
          <w:p w14:paraId="5A06A578" w14:textId="77777777" w:rsidR="00771594" w:rsidRPr="00BA634E" w:rsidRDefault="00771594" w:rsidP="00BA634E">
            <w:pPr>
              <w:ind w:firstLine="459"/>
              <w:contextualSpacing/>
              <w:jc w:val="both"/>
              <w:rPr>
                <w:bCs/>
                <w:lang w:val="kk-KZ"/>
              </w:rPr>
            </w:pPr>
          </w:p>
          <w:p w14:paraId="4C06C11D" w14:textId="77777777" w:rsidR="00771594" w:rsidRPr="00BA634E" w:rsidRDefault="00771594" w:rsidP="00BA634E">
            <w:pPr>
              <w:ind w:firstLine="459"/>
              <w:contextualSpacing/>
              <w:jc w:val="both"/>
              <w:rPr>
                <w:bCs/>
                <w:lang w:val="kk-KZ"/>
              </w:rPr>
            </w:pPr>
          </w:p>
          <w:p w14:paraId="3A2B4B2E" w14:textId="77777777" w:rsidR="00771594" w:rsidRPr="00BA634E" w:rsidRDefault="00771594" w:rsidP="00BA634E">
            <w:pPr>
              <w:ind w:firstLine="459"/>
              <w:contextualSpacing/>
              <w:jc w:val="both"/>
              <w:rPr>
                <w:bCs/>
                <w:lang w:val="kk-KZ"/>
              </w:rPr>
            </w:pPr>
          </w:p>
          <w:p w14:paraId="29EFEECA" w14:textId="77777777" w:rsidR="00771594" w:rsidRPr="00BA634E" w:rsidRDefault="00771594" w:rsidP="00BA634E">
            <w:pPr>
              <w:ind w:firstLine="459"/>
              <w:contextualSpacing/>
              <w:jc w:val="both"/>
              <w:rPr>
                <w:bCs/>
              </w:rPr>
            </w:pPr>
            <w:r w:rsidRPr="00BA634E">
              <w:rPr>
                <w:bCs/>
              </w:rPr>
              <w:t xml:space="preserve">3) объектов государственной экологической экспертизы, указанных в подпунктах 3) - 8) </w:t>
            </w:r>
            <w:r w:rsidRPr="00BA634E">
              <w:rPr>
                <w:bCs/>
              </w:rPr>
              <w:lastRenderedPageBreak/>
              <w:t>части первой статьи 87 настоящего Кодекса.</w:t>
            </w:r>
          </w:p>
          <w:p w14:paraId="74A8955E" w14:textId="77777777" w:rsidR="00771594" w:rsidRPr="00BA634E" w:rsidRDefault="00771594" w:rsidP="00BA634E">
            <w:pPr>
              <w:ind w:firstLine="459"/>
              <w:contextualSpacing/>
              <w:jc w:val="both"/>
              <w:rPr>
                <w:bCs/>
              </w:rPr>
            </w:pPr>
            <w:r w:rsidRPr="00BA634E">
              <w:rPr>
                <w:bCs/>
              </w:rPr>
              <w:t>Компетенция уполномоченного органа в области охраны окружающей среды в отношении иных объектов государственной экологической экспертизы, предусмотренных законами Республики Казахстан, определяется правилами проведения государственной экологической экспертизы, утвержденными уполномоченным органом в области охраны окружающей среды (далее - правила проведения государственной экологической экспертизы).</w:t>
            </w:r>
          </w:p>
          <w:p w14:paraId="02773D20" w14:textId="77777777" w:rsidR="00771594" w:rsidRPr="00BA634E" w:rsidRDefault="00771594" w:rsidP="00BA634E">
            <w:pPr>
              <w:ind w:firstLine="459"/>
              <w:contextualSpacing/>
              <w:jc w:val="both"/>
              <w:rPr>
                <w:bCs/>
              </w:rPr>
            </w:pPr>
            <w:r w:rsidRPr="00BA634E">
              <w:rPr>
                <w:bCs/>
              </w:rPr>
              <w:t>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 его структурными и территориальными подразделениями устанавливается уполномоченным органом в области охраны окружающей среды.</w:t>
            </w:r>
          </w:p>
          <w:p w14:paraId="33709F69" w14:textId="77777777" w:rsidR="00771594" w:rsidRPr="00BA634E" w:rsidRDefault="00771594" w:rsidP="00BA634E">
            <w:pPr>
              <w:ind w:firstLine="459"/>
              <w:contextualSpacing/>
              <w:jc w:val="both"/>
              <w:rPr>
                <w:bCs/>
              </w:rPr>
            </w:pPr>
            <w:r w:rsidRPr="00BA634E">
              <w:rPr>
                <w:bCs/>
              </w:rPr>
              <w:t xml:space="preserve">2. Государственная экологическая экспертиза организуется и проводится местными исполнительными </w:t>
            </w:r>
            <w:r w:rsidRPr="00BA634E">
              <w:rPr>
                <w:bCs/>
              </w:rPr>
              <w:lastRenderedPageBreak/>
              <w:t>органами областей, городов республиканского значения, столицы в отношении:</w:t>
            </w:r>
          </w:p>
          <w:p w14:paraId="02A04E20" w14:textId="77777777" w:rsidR="00771594" w:rsidRPr="00BA634E" w:rsidRDefault="00771594" w:rsidP="00BA634E">
            <w:pPr>
              <w:ind w:firstLine="459"/>
              <w:contextualSpacing/>
              <w:jc w:val="both"/>
              <w:rPr>
                <w:bCs/>
              </w:rPr>
            </w:pPr>
            <w:r w:rsidRPr="00BA634E">
              <w:rPr>
                <w:bCs/>
              </w:rPr>
              <w:t>1) проектной документации по строительству и (или) эксплуатации объектов II категории в рамках процедуры выдачи экологических разрешений на воздействие;</w:t>
            </w:r>
          </w:p>
          <w:p w14:paraId="5AE1D6F9" w14:textId="77777777" w:rsidR="00771594" w:rsidRPr="00BA634E" w:rsidRDefault="00771594" w:rsidP="00BA634E">
            <w:pPr>
              <w:ind w:firstLine="459"/>
              <w:contextualSpacing/>
              <w:jc w:val="both"/>
              <w:rPr>
                <w:bCs/>
              </w:rPr>
            </w:pPr>
            <w:r w:rsidRPr="00BA634E">
              <w:rPr>
                <w:bCs/>
              </w:rPr>
              <w:t>2) проектной документации по строительству и (или) эксплуатации объектов III категории при подготовке декларации о воздействии на окружающую среду;</w:t>
            </w:r>
          </w:p>
          <w:p w14:paraId="2500F4E3" w14:textId="77777777" w:rsidR="00771594" w:rsidRPr="00BA634E" w:rsidRDefault="00771594" w:rsidP="00BA634E">
            <w:pPr>
              <w:ind w:firstLine="459"/>
              <w:contextualSpacing/>
              <w:jc w:val="both"/>
              <w:rPr>
                <w:bCs/>
              </w:rPr>
            </w:pPr>
            <w:r w:rsidRPr="00BA634E">
              <w:rPr>
                <w:bCs/>
              </w:rPr>
              <w:t>3) иных объектов государственной экологической экспертизы, предусмотренных законами Республики Казахстан, государственная экологическая экспертиза которых не входит в компетенцию уполномоченного органа в области охраны окружающей среды.</w:t>
            </w:r>
          </w:p>
        </w:tc>
        <w:tc>
          <w:tcPr>
            <w:tcW w:w="4253" w:type="dxa"/>
          </w:tcPr>
          <w:p w14:paraId="30BF7E8F" w14:textId="77777777" w:rsidR="00771594" w:rsidRPr="00BA634E" w:rsidRDefault="00771594" w:rsidP="00BA634E">
            <w:pPr>
              <w:ind w:firstLine="459"/>
              <w:contextualSpacing/>
              <w:jc w:val="both"/>
              <w:rPr>
                <w:bCs/>
              </w:rPr>
            </w:pPr>
            <w:r w:rsidRPr="00BA634E">
              <w:rPr>
                <w:bCs/>
              </w:rPr>
              <w:lastRenderedPageBreak/>
              <w:t>Статья 88. Органы, осуществляющие государственную экологическую экспертизу</w:t>
            </w:r>
          </w:p>
          <w:p w14:paraId="3D670279" w14:textId="77777777" w:rsidR="00771594" w:rsidRPr="00BA634E" w:rsidRDefault="00771594" w:rsidP="00BA634E">
            <w:pPr>
              <w:ind w:firstLine="459"/>
              <w:contextualSpacing/>
              <w:jc w:val="both"/>
              <w:rPr>
                <w:bCs/>
              </w:rPr>
            </w:pPr>
            <w:r w:rsidRPr="00BA634E">
              <w:rPr>
                <w:bCs/>
              </w:rPr>
              <w:t xml:space="preserve">1. Государственная экологическая </w:t>
            </w:r>
            <w:r w:rsidRPr="00BA634E">
              <w:rPr>
                <w:bCs/>
              </w:rPr>
              <w:lastRenderedPageBreak/>
              <w:t>экспертиза организуется и проводится уполномоченным органом в области охраны окружающей среды в отношении:</w:t>
            </w:r>
          </w:p>
          <w:p w14:paraId="33D6C395" w14:textId="77777777" w:rsidR="00771594" w:rsidRPr="00BA634E" w:rsidRDefault="00771594" w:rsidP="00BA634E">
            <w:pPr>
              <w:ind w:firstLine="459"/>
              <w:contextualSpacing/>
              <w:jc w:val="both"/>
              <w:rPr>
                <w:b/>
              </w:rPr>
            </w:pPr>
            <w:r w:rsidRPr="00BA634E">
              <w:rPr>
                <w:bCs/>
              </w:rPr>
              <w:t xml:space="preserve">1) </w:t>
            </w:r>
            <w:bookmarkStart w:id="1" w:name="_Hlk113400818"/>
            <w:r w:rsidRPr="00BA634E">
              <w:rPr>
                <w:bCs/>
              </w:rPr>
              <w:t xml:space="preserve">проектной документации по строительству и (или) эксплуатации объектов І категории в рамках процедуры выдачи экологических разрешений, а также процедуры пересмотра комплексных экологических разрешений </w:t>
            </w:r>
            <w:r w:rsidRPr="00BA634E">
              <w:rPr>
                <w:b/>
              </w:rPr>
              <w:t>в составе комплексной вневедомственной экспертизы проектов строительства в порядке, установленном законодательством Республики Казахстан об архитектурной, градостроительной и строительной деятельности</w:t>
            </w:r>
            <w:bookmarkEnd w:id="1"/>
          </w:p>
          <w:p w14:paraId="511A0CFC" w14:textId="77777777" w:rsidR="00771594" w:rsidRPr="00BA634E" w:rsidRDefault="00771594" w:rsidP="00BA634E">
            <w:pPr>
              <w:ind w:firstLine="459"/>
              <w:contextualSpacing/>
              <w:jc w:val="both"/>
              <w:rPr>
                <w:bCs/>
              </w:rPr>
            </w:pPr>
            <w:r w:rsidRPr="00BA634E">
              <w:rPr>
                <w:bCs/>
              </w:rPr>
              <w:t xml:space="preserve">2) </w:t>
            </w:r>
            <w:bookmarkStart w:id="2" w:name="_Hlk113401014"/>
            <w:r w:rsidRPr="00BA634E">
              <w:rPr>
                <w:bCs/>
              </w:rPr>
              <w:t xml:space="preserve">проектной документации по строительству и (или) эксплуатации объектов II категории, </w:t>
            </w:r>
            <w:r w:rsidRPr="00BA634E">
              <w:rPr>
                <w:b/>
                <w:bCs/>
              </w:rPr>
              <w:t>указанных в приложении 2 к настоящему кодексу,</w:t>
            </w:r>
            <w:r w:rsidRPr="00BA634E">
              <w:rPr>
                <w:bCs/>
              </w:rPr>
              <w:t xml:space="preserve"> в рамках процедуры выдачи комплексных экологических разрешений в случае их получения операторами в добровольном порядке</w:t>
            </w:r>
            <w:r w:rsidRPr="00BA634E">
              <w:t xml:space="preserve"> </w:t>
            </w:r>
            <w:r w:rsidRPr="00BA634E">
              <w:rPr>
                <w:b/>
                <w:bCs/>
              </w:rPr>
              <w:t>в составе комплексной вневедомственной экспертизы проектов строительства в порядке, установленном законодательством Республики Казахстан об архитектурной, градостроительной и строительной деятельности;</w:t>
            </w:r>
            <w:bookmarkEnd w:id="2"/>
          </w:p>
          <w:p w14:paraId="6F7101ED" w14:textId="77777777" w:rsidR="00771594" w:rsidRPr="00BA634E" w:rsidRDefault="00771594" w:rsidP="00BA634E">
            <w:pPr>
              <w:ind w:firstLine="459"/>
              <w:contextualSpacing/>
              <w:jc w:val="both"/>
              <w:rPr>
                <w:bCs/>
              </w:rPr>
            </w:pPr>
            <w:r w:rsidRPr="00BA634E">
              <w:rPr>
                <w:bCs/>
              </w:rPr>
              <w:lastRenderedPageBreak/>
              <w:t>3) объектов государственной экологической экспертизы, указанных в подпунктах 3) - 8) части первой статьи 87 настоящего Кодекса.</w:t>
            </w:r>
          </w:p>
          <w:p w14:paraId="5D63CDE4" w14:textId="77777777" w:rsidR="00771594" w:rsidRPr="00BA634E" w:rsidRDefault="00771594" w:rsidP="00BA634E">
            <w:pPr>
              <w:ind w:firstLine="459"/>
              <w:contextualSpacing/>
              <w:jc w:val="both"/>
              <w:rPr>
                <w:bCs/>
              </w:rPr>
            </w:pPr>
            <w:r w:rsidRPr="00BA634E">
              <w:rPr>
                <w:bCs/>
              </w:rPr>
              <w:t>Компетенция уполномоченного органа в области охраны окружающей среды в отношении иных объектов государственной экологической экспертизы, предусмотренных законами Республики Казахстан, определяется правилами проведения государственной экологической экспертизы, утвержденными уполномоченным органом в области охраны окружающей среды (далее - правила проведения государственной экологической экспертизы).</w:t>
            </w:r>
          </w:p>
          <w:p w14:paraId="58DE9A24" w14:textId="77777777" w:rsidR="00771594" w:rsidRPr="00BA634E" w:rsidRDefault="00771594" w:rsidP="00BA634E">
            <w:pPr>
              <w:ind w:firstLine="459"/>
              <w:contextualSpacing/>
              <w:jc w:val="both"/>
              <w:rPr>
                <w:bCs/>
              </w:rPr>
            </w:pPr>
            <w:r w:rsidRPr="00BA634E">
              <w:rPr>
                <w:bCs/>
              </w:rPr>
              <w:t>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 его структурными и территориальными подразделениями устанавливается уполномоченным органом в области охраны окружающей среды.</w:t>
            </w:r>
          </w:p>
          <w:p w14:paraId="6ECC29A6" w14:textId="77777777" w:rsidR="00771594" w:rsidRPr="00BA634E" w:rsidRDefault="00771594" w:rsidP="00BA634E">
            <w:pPr>
              <w:ind w:firstLine="459"/>
              <w:contextualSpacing/>
              <w:jc w:val="both"/>
              <w:rPr>
                <w:bCs/>
              </w:rPr>
            </w:pPr>
          </w:p>
          <w:p w14:paraId="2966A597" w14:textId="77777777" w:rsidR="00771594" w:rsidRPr="00BA634E" w:rsidRDefault="00771594" w:rsidP="00BA634E">
            <w:pPr>
              <w:ind w:firstLine="459"/>
              <w:contextualSpacing/>
              <w:jc w:val="both"/>
              <w:rPr>
                <w:bCs/>
                <w:lang w:val="kk-KZ"/>
              </w:rPr>
            </w:pPr>
          </w:p>
          <w:p w14:paraId="61EB5510" w14:textId="77777777" w:rsidR="00771594" w:rsidRPr="00BA634E" w:rsidRDefault="00771594" w:rsidP="00BA634E">
            <w:pPr>
              <w:ind w:firstLine="459"/>
              <w:contextualSpacing/>
              <w:jc w:val="both"/>
              <w:rPr>
                <w:bCs/>
              </w:rPr>
            </w:pPr>
            <w:r w:rsidRPr="00BA634E">
              <w:rPr>
                <w:bCs/>
              </w:rPr>
              <w:t xml:space="preserve">2. Государственная экологическая экспертиза организуется и проводится местными исполнительными органами областей, городов республиканского </w:t>
            </w:r>
            <w:r w:rsidRPr="00BA634E">
              <w:rPr>
                <w:bCs/>
              </w:rPr>
              <w:lastRenderedPageBreak/>
              <w:t>значения, столицы в отношении:</w:t>
            </w:r>
          </w:p>
          <w:p w14:paraId="1C2B4465" w14:textId="77777777" w:rsidR="00771594" w:rsidRPr="00BA634E" w:rsidRDefault="00771594" w:rsidP="00BA634E">
            <w:pPr>
              <w:ind w:firstLine="459"/>
              <w:contextualSpacing/>
              <w:jc w:val="both"/>
              <w:rPr>
                <w:b/>
                <w:bCs/>
              </w:rPr>
            </w:pPr>
            <w:r w:rsidRPr="00BA634E">
              <w:rPr>
                <w:b/>
                <w:bCs/>
              </w:rPr>
              <w:t>1) исключить;</w:t>
            </w:r>
          </w:p>
          <w:p w14:paraId="42EB9AA7" w14:textId="77777777" w:rsidR="00771594" w:rsidRPr="00BA634E" w:rsidRDefault="00771594" w:rsidP="00BA634E">
            <w:pPr>
              <w:ind w:firstLine="459"/>
              <w:contextualSpacing/>
              <w:jc w:val="both"/>
              <w:rPr>
                <w:b/>
                <w:bCs/>
                <w:lang w:val="kk-KZ"/>
              </w:rPr>
            </w:pPr>
            <w:r w:rsidRPr="00BA634E">
              <w:rPr>
                <w:b/>
                <w:bCs/>
              </w:rPr>
              <w:t>2) исключить;</w:t>
            </w:r>
          </w:p>
          <w:p w14:paraId="6398C8D7" w14:textId="77777777" w:rsidR="00771594" w:rsidRPr="00BA634E" w:rsidRDefault="00771594" w:rsidP="00BA634E">
            <w:pPr>
              <w:contextualSpacing/>
              <w:jc w:val="both"/>
              <w:rPr>
                <w:bCs/>
              </w:rPr>
            </w:pPr>
          </w:p>
          <w:p w14:paraId="775DC794" w14:textId="77777777" w:rsidR="00771594" w:rsidRPr="00BA634E" w:rsidRDefault="00771594" w:rsidP="00BA634E">
            <w:pPr>
              <w:contextualSpacing/>
              <w:jc w:val="both"/>
              <w:rPr>
                <w:bCs/>
              </w:rPr>
            </w:pPr>
          </w:p>
          <w:p w14:paraId="63BE730C" w14:textId="77777777" w:rsidR="00771594" w:rsidRPr="00BA634E" w:rsidRDefault="00771594" w:rsidP="00BA634E">
            <w:pPr>
              <w:contextualSpacing/>
              <w:jc w:val="both"/>
              <w:rPr>
                <w:bCs/>
              </w:rPr>
            </w:pPr>
          </w:p>
          <w:p w14:paraId="1C507DFC" w14:textId="77777777" w:rsidR="00771594" w:rsidRPr="00BA634E" w:rsidRDefault="00771594" w:rsidP="00BA634E">
            <w:pPr>
              <w:contextualSpacing/>
              <w:jc w:val="both"/>
              <w:rPr>
                <w:bCs/>
              </w:rPr>
            </w:pPr>
          </w:p>
          <w:p w14:paraId="56FDF23B" w14:textId="77777777" w:rsidR="00771594" w:rsidRPr="00BA634E" w:rsidRDefault="00771594" w:rsidP="00BA634E">
            <w:pPr>
              <w:contextualSpacing/>
              <w:jc w:val="both"/>
              <w:rPr>
                <w:bCs/>
              </w:rPr>
            </w:pPr>
          </w:p>
          <w:p w14:paraId="6742986C" w14:textId="77777777" w:rsidR="00771594" w:rsidRPr="00BA634E" w:rsidRDefault="00771594" w:rsidP="00BA634E">
            <w:pPr>
              <w:contextualSpacing/>
              <w:jc w:val="both"/>
              <w:rPr>
                <w:bCs/>
              </w:rPr>
            </w:pPr>
          </w:p>
          <w:p w14:paraId="00DE6305" w14:textId="77777777" w:rsidR="00771594" w:rsidRPr="00BA634E" w:rsidRDefault="00771594" w:rsidP="00BA634E">
            <w:pPr>
              <w:contextualSpacing/>
              <w:jc w:val="both"/>
              <w:rPr>
                <w:bCs/>
              </w:rPr>
            </w:pPr>
          </w:p>
          <w:p w14:paraId="6E896CFD" w14:textId="77777777" w:rsidR="00771594" w:rsidRPr="00BA634E" w:rsidRDefault="00771594" w:rsidP="00BA634E">
            <w:pPr>
              <w:contextualSpacing/>
              <w:jc w:val="both"/>
              <w:rPr>
                <w:bCs/>
              </w:rPr>
            </w:pPr>
          </w:p>
          <w:p w14:paraId="29270C44" w14:textId="77777777" w:rsidR="00771594" w:rsidRPr="00BA634E" w:rsidRDefault="00771594" w:rsidP="00BA634E">
            <w:pPr>
              <w:contextualSpacing/>
              <w:jc w:val="both"/>
              <w:rPr>
                <w:bCs/>
                <w:lang w:val="kk-KZ"/>
              </w:rPr>
            </w:pPr>
          </w:p>
          <w:p w14:paraId="5A0E505D" w14:textId="77777777" w:rsidR="00771594" w:rsidRPr="00BA634E" w:rsidRDefault="00771594" w:rsidP="00BA634E">
            <w:pPr>
              <w:contextualSpacing/>
              <w:jc w:val="both"/>
              <w:rPr>
                <w:bCs/>
              </w:rPr>
            </w:pPr>
            <w:r w:rsidRPr="00BA634E">
              <w:rPr>
                <w:bCs/>
              </w:rPr>
              <w:t>3) иных объектов государственной экологической экспертизы, предусмотренных законами Республики Казахстан, государственная экологическая экспертиза которых не входит в компетенцию уполномоченного органа в области охраны окружающей среды.</w:t>
            </w:r>
          </w:p>
          <w:p w14:paraId="722DDA72" w14:textId="77777777" w:rsidR="00771594" w:rsidRPr="00BA634E" w:rsidRDefault="00771594" w:rsidP="00BA634E">
            <w:pPr>
              <w:ind w:firstLine="459"/>
              <w:contextualSpacing/>
              <w:jc w:val="both"/>
              <w:rPr>
                <w:b/>
                <w:bCs/>
              </w:rPr>
            </w:pPr>
          </w:p>
          <w:p w14:paraId="64223F5F" w14:textId="77777777" w:rsidR="00771594" w:rsidRPr="00BA634E" w:rsidRDefault="00771594" w:rsidP="00BA634E">
            <w:pPr>
              <w:ind w:firstLine="459"/>
              <w:contextualSpacing/>
              <w:jc w:val="both"/>
              <w:rPr>
                <w:b/>
                <w:bCs/>
              </w:rPr>
            </w:pPr>
            <w:r w:rsidRPr="00BA634E">
              <w:rPr>
                <w:b/>
                <w:bCs/>
              </w:rPr>
              <w:t>3. Экологическая экспертиза проектов организуется и проводится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 в отношении:</w:t>
            </w:r>
          </w:p>
          <w:p w14:paraId="10E61860" w14:textId="77777777" w:rsidR="00771594" w:rsidRPr="00BA634E" w:rsidRDefault="00771594" w:rsidP="00BA634E">
            <w:pPr>
              <w:ind w:firstLine="459"/>
              <w:contextualSpacing/>
              <w:jc w:val="both"/>
              <w:rPr>
                <w:b/>
                <w:bCs/>
              </w:rPr>
            </w:pPr>
            <w:r w:rsidRPr="00BA634E">
              <w:rPr>
                <w:b/>
                <w:bCs/>
              </w:rPr>
              <w:t xml:space="preserve">1) проектной документации по строительству и (или) эксплуатации объектов II категории, определяемых согласно инструкции </w:t>
            </w:r>
            <w:r w:rsidRPr="00BA634E">
              <w:rPr>
                <w:b/>
                <w:bCs/>
              </w:rPr>
              <w:lastRenderedPageBreak/>
              <w:t>по определению категории объекта, оказывающего негативное воздействие на окружающую среду;</w:t>
            </w:r>
          </w:p>
          <w:p w14:paraId="6641CDD3" w14:textId="77777777" w:rsidR="00771594" w:rsidRPr="00BA634E" w:rsidRDefault="00771594" w:rsidP="00BA634E">
            <w:pPr>
              <w:ind w:firstLine="459"/>
              <w:contextualSpacing/>
              <w:jc w:val="both"/>
              <w:rPr>
                <w:bCs/>
              </w:rPr>
            </w:pPr>
            <w:r w:rsidRPr="00BA634E">
              <w:rPr>
                <w:b/>
                <w:bCs/>
              </w:rPr>
              <w:t>2) проектной документации по строительству и (или) эксплуатации объектов III категории;</w:t>
            </w:r>
          </w:p>
        </w:tc>
        <w:tc>
          <w:tcPr>
            <w:tcW w:w="4678" w:type="dxa"/>
          </w:tcPr>
          <w:p w14:paraId="05820547" w14:textId="77777777" w:rsidR="00771594" w:rsidRPr="00BA634E" w:rsidRDefault="00771594" w:rsidP="00BA634E">
            <w:pPr>
              <w:contextualSpacing/>
              <w:jc w:val="both"/>
              <w:rPr>
                <w:bCs/>
              </w:rPr>
            </w:pPr>
            <w:r w:rsidRPr="00BA634E">
              <w:rPr>
                <w:bCs/>
              </w:rPr>
              <w:lastRenderedPageBreak/>
              <w:t>Протокольное поручение Первого заместителя Премьер-Министра РК Р.В. Скляра № 17-05/05-2999 от 05.11.2021.</w:t>
            </w:r>
          </w:p>
          <w:p w14:paraId="68111E4D" w14:textId="77777777" w:rsidR="00771594" w:rsidRPr="00BA634E" w:rsidRDefault="00771594" w:rsidP="00BA634E">
            <w:pPr>
              <w:keepLines/>
              <w:jc w:val="both"/>
              <w:rPr>
                <w:bCs/>
              </w:rPr>
            </w:pPr>
            <w:r w:rsidRPr="00BA634E">
              <w:rPr>
                <w:bCs/>
              </w:rPr>
              <w:t xml:space="preserve">Также, многочисленные жалобы со </w:t>
            </w:r>
            <w:r w:rsidRPr="00BA634E">
              <w:rPr>
                <w:bCs/>
              </w:rPr>
              <w:lastRenderedPageBreak/>
              <w:t>стороны заказчиков и подрядчиков объектов, касательно сроков всех необходимых экспертиз, которые составляют около 6 месяцев при проведение экологической экспертизы и КВЭ согласно новому Экологическому кодексу.</w:t>
            </w:r>
          </w:p>
        </w:tc>
      </w:tr>
      <w:tr w:rsidR="00771594" w:rsidRPr="00BA634E" w14:paraId="5667E01F" w14:textId="77777777" w:rsidTr="007B3719">
        <w:trPr>
          <w:trHeight w:val="1568"/>
        </w:trPr>
        <w:tc>
          <w:tcPr>
            <w:tcW w:w="1135" w:type="dxa"/>
          </w:tcPr>
          <w:p w14:paraId="4FEE1897"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7C3241FA" w14:textId="77777777" w:rsidR="00771594" w:rsidRPr="00BA634E" w:rsidRDefault="00771594" w:rsidP="00BA634E">
            <w:pPr>
              <w:contextualSpacing/>
              <w:jc w:val="center"/>
              <w:rPr>
                <w:bCs/>
                <w:lang w:val="kk-KZ"/>
              </w:rPr>
            </w:pPr>
            <w:r w:rsidRPr="00BA634E">
              <w:rPr>
                <w:bCs/>
                <w:lang w:val="kk-KZ"/>
              </w:rPr>
              <w:t>с</w:t>
            </w:r>
            <w:r w:rsidRPr="00BA634E">
              <w:rPr>
                <w:bCs/>
              </w:rPr>
              <w:t>татья  89</w:t>
            </w:r>
          </w:p>
        </w:tc>
        <w:tc>
          <w:tcPr>
            <w:tcW w:w="3968" w:type="dxa"/>
          </w:tcPr>
          <w:p w14:paraId="2F1A0DF4" w14:textId="77777777" w:rsidR="00771594" w:rsidRPr="00BA634E" w:rsidRDefault="00771594" w:rsidP="00BA634E">
            <w:pPr>
              <w:ind w:firstLine="459"/>
              <w:contextualSpacing/>
              <w:jc w:val="both"/>
              <w:rPr>
                <w:bCs/>
              </w:rPr>
            </w:pPr>
            <w:r w:rsidRPr="00BA634E">
              <w:rPr>
                <w:bCs/>
              </w:rPr>
              <w:t>Статья  89.</w:t>
            </w:r>
            <w:r w:rsidRPr="00BA634E">
              <w:rPr>
                <w:bCs/>
                <w:lang w:val="kk-KZ"/>
              </w:rPr>
              <w:t xml:space="preserve"> </w:t>
            </w:r>
            <w:r w:rsidRPr="00BA634E">
              <w:rPr>
                <w:bCs/>
              </w:rPr>
              <w:t>Порядок проведения государственной экологической экспертизы</w:t>
            </w:r>
          </w:p>
          <w:p w14:paraId="1596267B" w14:textId="77777777" w:rsidR="00771594" w:rsidRPr="00BA634E" w:rsidRDefault="00771594" w:rsidP="00BA634E">
            <w:pPr>
              <w:ind w:firstLine="459"/>
              <w:contextualSpacing/>
              <w:jc w:val="both"/>
              <w:rPr>
                <w:bCs/>
              </w:rPr>
            </w:pPr>
          </w:p>
          <w:p w14:paraId="3C4EF22F" w14:textId="77777777" w:rsidR="00771594" w:rsidRPr="00BA634E" w:rsidRDefault="00771594" w:rsidP="00BA634E">
            <w:pPr>
              <w:contextualSpacing/>
              <w:jc w:val="both"/>
              <w:rPr>
                <w:bCs/>
              </w:rPr>
            </w:pPr>
            <w:r w:rsidRPr="00BA634E">
              <w:rPr>
                <w:bCs/>
              </w:rPr>
              <w:t>1. Государственная экологическая экспертиза организуется и проводится в соответствии с настоящим Кодексом и правилами проведения государственной экологической экспертизы.</w:t>
            </w:r>
          </w:p>
          <w:p w14:paraId="3BADC313" w14:textId="77777777" w:rsidR="00771594" w:rsidRPr="00BA634E" w:rsidRDefault="00771594" w:rsidP="00BA634E">
            <w:pPr>
              <w:contextualSpacing/>
              <w:jc w:val="both"/>
              <w:rPr>
                <w:bCs/>
              </w:rPr>
            </w:pPr>
            <w:r w:rsidRPr="00BA634E">
              <w:rPr>
                <w:bCs/>
              </w:rPr>
              <w:t>2. Документация на государственную экологическую экспертизу представляется в электронной форме в соответствии с правилами проведения государственной экологической экспертизы.</w:t>
            </w:r>
          </w:p>
          <w:p w14:paraId="14218D1E" w14:textId="77777777" w:rsidR="00771594" w:rsidRPr="00BA634E" w:rsidRDefault="00771594" w:rsidP="00BA634E">
            <w:pPr>
              <w:contextualSpacing/>
              <w:jc w:val="both"/>
              <w:rPr>
                <w:bCs/>
              </w:rPr>
            </w:pPr>
            <w:r w:rsidRPr="00BA634E">
              <w:rPr>
                <w:bCs/>
              </w:rPr>
              <w:t>3.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определяются в рамках:</w:t>
            </w:r>
          </w:p>
          <w:p w14:paraId="662F69E0" w14:textId="77777777" w:rsidR="00771594" w:rsidRPr="00BA634E" w:rsidRDefault="00771594" w:rsidP="00BA634E">
            <w:pPr>
              <w:ind w:firstLine="459"/>
              <w:contextualSpacing/>
              <w:jc w:val="both"/>
              <w:rPr>
                <w:bCs/>
              </w:rPr>
            </w:pPr>
            <w:r w:rsidRPr="00BA634E">
              <w:rPr>
                <w:bCs/>
              </w:rPr>
              <w:t>1) процедуры выдачи комплексных экологических разрешений - статьей 115 настоящего Кодекса;</w:t>
            </w:r>
          </w:p>
          <w:p w14:paraId="43FD9622" w14:textId="77777777" w:rsidR="00771594" w:rsidRPr="00BA634E" w:rsidRDefault="00771594" w:rsidP="00BA634E">
            <w:pPr>
              <w:ind w:firstLine="459"/>
              <w:contextualSpacing/>
              <w:jc w:val="both"/>
              <w:rPr>
                <w:bCs/>
              </w:rPr>
            </w:pPr>
            <w:r w:rsidRPr="00BA634E">
              <w:rPr>
                <w:bCs/>
              </w:rPr>
              <w:lastRenderedPageBreak/>
              <w:t>2) процедуры пересмотра комплексных экологических разрешений - статьей 118 настоящего Кодекса.</w:t>
            </w:r>
          </w:p>
          <w:p w14:paraId="7275756F" w14:textId="77777777" w:rsidR="00771594" w:rsidRPr="00BA634E" w:rsidRDefault="00771594" w:rsidP="00BA634E">
            <w:pPr>
              <w:ind w:firstLine="459"/>
              <w:contextualSpacing/>
              <w:jc w:val="both"/>
              <w:rPr>
                <w:bCs/>
              </w:rPr>
            </w:pPr>
            <w:r w:rsidRPr="00BA634E">
              <w:rPr>
                <w:bCs/>
              </w:rPr>
              <w:t>4.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в рамках процедуры выдачи экологических разрешений на воздействие определяются статьей 123 настоящего Кодекса.</w:t>
            </w:r>
          </w:p>
          <w:p w14:paraId="1F27106C" w14:textId="77777777" w:rsidR="00771594" w:rsidRPr="00BA634E" w:rsidRDefault="00771594" w:rsidP="00BA634E">
            <w:pPr>
              <w:ind w:firstLine="459"/>
              <w:contextualSpacing/>
              <w:jc w:val="both"/>
              <w:rPr>
                <w:bCs/>
              </w:rPr>
            </w:pPr>
            <w:r w:rsidRPr="00BA634E">
              <w:rPr>
                <w:bCs/>
              </w:rPr>
              <w:t>5. В отношении объектов, указанных в статье 87 настоящего Кодекса, за исключением подпунктов 1) и 2) статьи 87 настоящего Кодекса,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основания для выдачи отрицательного заключения государственной экологической экспертизы определяются правилами проведения государственной экологической экспертизы.</w:t>
            </w:r>
          </w:p>
          <w:p w14:paraId="38ADC4B2" w14:textId="77777777" w:rsidR="00771594" w:rsidRPr="00BA634E" w:rsidRDefault="00771594" w:rsidP="00BA634E">
            <w:pPr>
              <w:ind w:firstLine="459"/>
              <w:contextualSpacing/>
              <w:jc w:val="both"/>
              <w:rPr>
                <w:bCs/>
              </w:rPr>
            </w:pPr>
            <w:r w:rsidRPr="00BA634E">
              <w:rPr>
                <w:bCs/>
              </w:rPr>
              <w:t xml:space="preserve">6. В отношении объектов, указанных в подпункте 2) статьи 87 настоящего Кодекса, срок </w:t>
            </w:r>
            <w:r w:rsidRPr="00BA634E">
              <w:rPr>
                <w:bCs/>
              </w:rPr>
              <w:lastRenderedPageBreak/>
              <w:t>проведения государственной экологической экспертизы не должен превышать пятнадцать рабочих дней с момента представления пакета документов в соответствии с пунктом 2 настоящей статьи.</w:t>
            </w:r>
          </w:p>
          <w:p w14:paraId="7D5FA2BF" w14:textId="77777777" w:rsidR="00771594" w:rsidRPr="00BA634E" w:rsidRDefault="00771594" w:rsidP="00BA634E">
            <w:pPr>
              <w:ind w:firstLine="459"/>
              <w:contextualSpacing/>
              <w:jc w:val="both"/>
              <w:rPr>
                <w:bCs/>
              </w:rPr>
            </w:pPr>
            <w:r w:rsidRPr="00BA634E">
              <w:rPr>
                <w:bCs/>
              </w:rPr>
              <w:t>Местный исполнительный орган, выдающий заключение государственной экологической экспертизы, рассматривает документы на предмет их полноты и комплектности в срок не более трех рабочих дней со дня регистрации. В течение указанного срока заявление принимается к рассмотрению либо отклоняется в случае представления неполного пакета документов и (или) неполных сведений с указанием причин возврата такого заявления.</w:t>
            </w:r>
          </w:p>
          <w:p w14:paraId="58F38188" w14:textId="77777777" w:rsidR="00771594" w:rsidRPr="00BA634E" w:rsidRDefault="00771594" w:rsidP="00BA634E">
            <w:pPr>
              <w:ind w:firstLine="459"/>
              <w:contextualSpacing/>
              <w:jc w:val="both"/>
              <w:rPr>
                <w:bCs/>
              </w:rPr>
            </w:pPr>
            <w:r w:rsidRPr="00BA634E">
              <w:rPr>
                <w:bCs/>
              </w:rPr>
              <w:t>При наличии замечаний по проектам и прилагающимся к ним материалам, представляемым на государственную экологическую экспертизу, эксперты в течение семи рабочих дней направляют лицу, представившему их, такие замечания, которые устраняются заказчиком в течение трех рабочих дней со дня их получения.</w:t>
            </w:r>
          </w:p>
          <w:p w14:paraId="10BD19E6" w14:textId="77777777" w:rsidR="00771594" w:rsidRPr="00BA634E" w:rsidRDefault="00771594" w:rsidP="00BA634E">
            <w:pPr>
              <w:ind w:firstLine="459"/>
              <w:contextualSpacing/>
              <w:jc w:val="both"/>
              <w:rPr>
                <w:bCs/>
              </w:rPr>
            </w:pPr>
            <w:r w:rsidRPr="00BA634E">
              <w:rPr>
                <w:bCs/>
              </w:rPr>
              <w:t xml:space="preserve">В случае неустранения замечаний выдается отрицательное </w:t>
            </w:r>
            <w:r w:rsidRPr="00BA634E">
              <w:rPr>
                <w:bCs/>
              </w:rPr>
              <w:lastRenderedPageBreak/>
              <w:t>заключение государственной экологической экспертизы в сроки, определенные частью первой настоящего пункта.</w:t>
            </w:r>
          </w:p>
          <w:p w14:paraId="419737B7" w14:textId="77777777" w:rsidR="00771594" w:rsidRPr="00BA634E" w:rsidRDefault="00771594" w:rsidP="00BA634E">
            <w:pPr>
              <w:ind w:firstLine="459"/>
              <w:contextualSpacing/>
              <w:jc w:val="both"/>
              <w:rPr>
                <w:bCs/>
              </w:rPr>
            </w:pPr>
            <w:r w:rsidRPr="00BA634E">
              <w:rPr>
                <w:bCs/>
              </w:rPr>
              <w:t>В случае устранения ранее направленных замечаний выдается положительное заключение государственной экологической экспертизы.</w:t>
            </w:r>
          </w:p>
        </w:tc>
        <w:tc>
          <w:tcPr>
            <w:tcW w:w="4253" w:type="dxa"/>
          </w:tcPr>
          <w:p w14:paraId="614132EE" w14:textId="77777777" w:rsidR="00771594" w:rsidRPr="00BA634E" w:rsidRDefault="00771594" w:rsidP="00BA634E">
            <w:pPr>
              <w:ind w:firstLine="459"/>
              <w:contextualSpacing/>
              <w:jc w:val="both"/>
              <w:rPr>
                <w:b/>
                <w:bCs/>
              </w:rPr>
            </w:pPr>
            <w:r w:rsidRPr="00BA634E">
              <w:rPr>
                <w:bCs/>
              </w:rPr>
              <w:lastRenderedPageBreak/>
              <w:t>Статья  89.</w:t>
            </w:r>
            <w:r w:rsidRPr="00BA634E">
              <w:rPr>
                <w:bCs/>
                <w:lang w:val="kk-KZ"/>
              </w:rPr>
              <w:t xml:space="preserve"> </w:t>
            </w:r>
            <w:r w:rsidRPr="00BA634E">
              <w:rPr>
                <w:bCs/>
              </w:rPr>
              <w:t xml:space="preserve">Порядок проведения государственной экологической экспертизы </w:t>
            </w:r>
            <w:r w:rsidRPr="00BA634E">
              <w:rPr>
                <w:b/>
                <w:bCs/>
              </w:rPr>
              <w:t xml:space="preserve">и экологической экспертизы проектов </w:t>
            </w:r>
          </w:p>
          <w:p w14:paraId="1D4BD14B" w14:textId="77777777" w:rsidR="00771594" w:rsidRPr="00BA634E" w:rsidRDefault="00771594" w:rsidP="00BA634E">
            <w:pPr>
              <w:contextualSpacing/>
              <w:jc w:val="both"/>
              <w:rPr>
                <w:bCs/>
                <w:lang w:val="kk-KZ"/>
              </w:rPr>
            </w:pPr>
            <w:r w:rsidRPr="00BA634E">
              <w:rPr>
                <w:bCs/>
              </w:rPr>
              <w:t>1. Государственная экологическая экспертиза организуется и проводится в соответствии с настоящим Кодексом и правилами проведения государственной экологической экспертизы.</w:t>
            </w:r>
          </w:p>
          <w:p w14:paraId="00A8F541" w14:textId="77777777" w:rsidR="00771594" w:rsidRPr="00BA634E" w:rsidRDefault="00771594" w:rsidP="00BA634E">
            <w:pPr>
              <w:contextualSpacing/>
              <w:jc w:val="both"/>
              <w:rPr>
                <w:bCs/>
                <w:lang w:val="kk-KZ"/>
              </w:rPr>
            </w:pPr>
            <w:r w:rsidRPr="00BA634E">
              <w:rPr>
                <w:bCs/>
              </w:rPr>
              <w:t>2. Документация на государственную экологическую экспертизу представляется в электронной форме в соответствии с правилами проведения государственной экологической экспертизы.</w:t>
            </w:r>
          </w:p>
          <w:p w14:paraId="6CD56B45" w14:textId="77777777" w:rsidR="00771594" w:rsidRPr="00BA634E" w:rsidRDefault="00771594" w:rsidP="00BA634E">
            <w:pPr>
              <w:contextualSpacing/>
              <w:jc w:val="both"/>
              <w:rPr>
                <w:bCs/>
              </w:rPr>
            </w:pPr>
            <w:r w:rsidRPr="00BA634E">
              <w:rPr>
                <w:bCs/>
              </w:rPr>
              <w:t>3.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определяются в рамках:</w:t>
            </w:r>
          </w:p>
          <w:p w14:paraId="528119CC" w14:textId="77777777" w:rsidR="00771594" w:rsidRPr="00BA634E" w:rsidRDefault="00771594" w:rsidP="00BA634E">
            <w:pPr>
              <w:ind w:firstLine="459"/>
              <w:contextualSpacing/>
              <w:jc w:val="both"/>
              <w:rPr>
                <w:bCs/>
              </w:rPr>
            </w:pPr>
            <w:r w:rsidRPr="00BA634E">
              <w:rPr>
                <w:bCs/>
              </w:rPr>
              <w:t>1) процедуры выдачи комплексных экологических разрешений - статьей 115 настоящего Кодекса;</w:t>
            </w:r>
          </w:p>
          <w:p w14:paraId="3DC7837F" w14:textId="77777777" w:rsidR="00771594" w:rsidRPr="00BA634E" w:rsidRDefault="00771594" w:rsidP="00BA634E">
            <w:pPr>
              <w:ind w:firstLine="459"/>
              <w:contextualSpacing/>
              <w:jc w:val="both"/>
              <w:rPr>
                <w:bCs/>
                <w:lang w:val="kk-KZ"/>
              </w:rPr>
            </w:pPr>
            <w:r w:rsidRPr="00BA634E">
              <w:rPr>
                <w:bCs/>
              </w:rPr>
              <w:t xml:space="preserve">2) процедуры пересмотра </w:t>
            </w:r>
            <w:r w:rsidRPr="00BA634E">
              <w:rPr>
                <w:bCs/>
              </w:rPr>
              <w:lastRenderedPageBreak/>
              <w:t>комплексных экологических разрешений - статьей 118 настоящего Кодекса.</w:t>
            </w:r>
          </w:p>
          <w:p w14:paraId="2A0C778E" w14:textId="77777777" w:rsidR="00771594" w:rsidRPr="00BA634E" w:rsidRDefault="00771594" w:rsidP="00BA634E">
            <w:pPr>
              <w:ind w:firstLine="459"/>
              <w:contextualSpacing/>
              <w:jc w:val="both"/>
              <w:rPr>
                <w:bCs/>
                <w:lang w:val="kk-KZ"/>
              </w:rPr>
            </w:pPr>
          </w:p>
          <w:p w14:paraId="3B5342F3" w14:textId="77777777" w:rsidR="00771594" w:rsidRPr="00BA634E" w:rsidRDefault="00771594" w:rsidP="00BA634E">
            <w:pPr>
              <w:ind w:firstLine="459"/>
              <w:contextualSpacing/>
              <w:jc w:val="both"/>
              <w:rPr>
                <w:bCs/>
              </w:rPr>
            </w:pPr>
            <w:r w:rsidRPr="00BA634E">
              <w:rPr>
                <w:bCs/>
              </w:rPr>
              <w:t>4.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в рамках процедуры выдачи экологических разрешений на воздействие определяются статьей 123 настоящего Кодекса.</w:t>
            </w:r>
          </w:p>
          <w:p w14:paraId="043C3F3F" w14:textId="77777777" w:rsidR="00771594" w:rsidRPr="00BA634E" w:rsidRDefault="00771594" w:rsidP="00BA634E">
            <w:pPr>
              <w:ind w:firstLine="459"/>
              <w:contextualSpacing/>
              <w:jc w:val="both"/>
              <w:rPr>
                <w:bCs/>
                <w:lang w:val="kk-KZ"/>
              </w:rPr>
            </w:pPr>
          </w:p>
          <w:p w14:paraId="1652F4A2" w14:textId="77777777" w:rsidR="00771594" w:rsidRPr="00BA634E" w:rsidRDefault="00771594" w:rsidP="00BA634E">
            <w:pPr>
              <w:ind w:firstLine="459"/>
              <w:contextualSpacing/>
              <w:jc w:val="both"/>
              <w:rPr>
                <w:bCs/>
              </w:rPr>
            </w:pPr>
            <w:r w:rsidRPr="00BA634E">
              <w:rPr>
                <w:bCs/>
              </w:rPr>
              <w:t>5. В отношении объектов, указанных в статье 87 настоящего Кодекса, за исключением подпунктов 1) и 2) статьи 87 настоящего Кодекса, сроки проведения государственной экологической экспертизы, процедура и сроки направления замечаний экспертов и устранения таких замечаний заявителем, основания для выдачи отрицательного заключения государственной экологической экспертизы определяются правилами проведения государственной экологической экспертизы.</w:t>
            </w:r>
          </w:p>
          <w:p w14:paraId="077FACCB" w14:textId="77777777" w:rsidR="00771594" w:rsidRPr="00BA634E" w:rsidRDefault="00771594" w:rsidP="00BA634E">
            <w:pPr>
              <w:ind w:firstLine="459"/>
              <w:contextualSpacing/>
              <w:jc w:val="both"/>
              <w:rPr>
                <w:bCs/>
              </w:rPr>
            </w:pPr>
            <w:r w:rsidRPr="00BA634E">
              <w:rPr>
                <w:bCs/>
              </w:rPr>
              <w:t xml:space="preserve">6. В отношении объектов, указанных в подпункте 2) статьи 87 настоящего Кодекса, срок проведения государственной экологической экспертизы не должен превышать </w:t>
            </w:r>
            <w:r w:rsidRPr="00BA634E">
              <w:rPr>
                <w:bCs/>
              </w:rPr>
              <w:lastRenderedPageBreak/>
              <w:t>пятнадцать рабочих дней с момента представления пакета документов в соответствии с пунктом 2 настоящей статьи.</w:t>
            </w:r>
          </w:p>
          <w:p w14:paraId="4814953A" w14:textId="77777777" w:rsidR="00771594" w:rsidRPr="00BA634E" w:rsidRDefault="00771594" w:rsidP="00BA634E">
            <w:pPr>
              <w:ind w:firstLine="459"/>
              <w:contextualSpacing/>
              <w:jc w:val="both"/>
              <w:rPr>
                <w:bCs/>
              </w:rPr>
            </w:pPr>
            <w:r w:rsidRPr="00BA634E">
              <w:rPr>
                <w:bCs/>
              </w:rPr>
              <w:t>Местный исполнительный орган, выдающий заключение государственной экологической экспертизы, рассматривает документы на предмет их полноты и комплектности в срок не более трех рабочих дней со дня регистрации. В течение указанного срока заявление принимается к рассмотрению либо отклоняется в случае представления неполного пакета документов и (или) неполных сведений с указанием причин возврата такого заявления.</w:t>
            </w:r>
          </w:p>
          <w:p w14:paraId="58ADB5B9" w14:textId="77777777" w:rsidR="00771594" w:rsidRPr="00BA634E" w:rsidRDefault="00771594" w:rsidP="00BA634E">
            <w:pPr>
              <w:ind w:firstLine="459"/>
              <w:contextualSpacing/>
              <w:jc w:val="both"/>
              <w:rPr>
                <w:bCs/>
              </w:rPr>
            </w:pPr>
            <w:r w:rsidRPr="00BA634E">
              <w:rPr>
                <w:bCs/>
              </w:rPr>
              <w:t>При наличии замечаний по проектам и прилагающимся к ним материалам, представляемым на государственную экологическую экспертизу, эксперты в течение семи рабочих дней направляют лицу, представившему их, такие замечания, которые устраняются заказчиком в течение трех рабочих дней со дня их получения.</w:t>
            </w:r>
          </w:p>
          <w:p w14:paraId="1B216A61" w14:textId="77777777" w:rsidR="00771594" w:rsidRPr="00BA634E" w:rsidRDefault="00771594" w:rsidP="00BA634E">
            <w:pPr>
              <w:ind w:firstLine="459"/>
              <w:contextualSpacing/>
              <w:jc w:val="both"/>
              <w:rPr>
                <w:bCs/>
              </w:rPr>
            </w:pPr>
            <w:r w:rsidRPr="00BA634E">
              <w:rPr>
                <w:bCs/>
              </w:rPr>
              <w:t>В случае неустранения замечаний выдается отрицательное заключение государственной экологической экспертизы в сроки, определенные частью первой настоящего пункта.</w:t>
            </w:r>
          </w:p>
          <w:p w14:paraId="6BFABB7D" w14:textId="77777777" w:rsidR="00771594" w:rsidRPr="00BA634E" w:rsidRDefault="00771594" w:rsidP="00BA634E">
            <w:pPr>
              <w:ind w:firstLine="459"/>
              <w:contextualSpacing/>
              <w:jc w:val="both"/>
              <w:rPr>
                <w:bCs/>
              </w:rPr>
            </w:pPr>
            <w:r w:rsidRPr="00BA634E">
              <w:rPr>
                <w:bCs/>
              </w:rPr>
              <w:t xml:space="preserve">В случае устранения ранее </w:t>
            </w:r>
            <w:r w:rsidRPr="00BA634E">
              <w:rPr>
                <w:bCs/>
              </w:rPr>
              <w:lastRenderedPageBreak/>
              <w:t>направленных замечаний выдается положительное заключение государственной экологической экспертизы.</w:t>
            </w:r>
          </w:p>
          <w:p w14:paraId="0CF7A9B7" w14:textId="77777777" w:rsidR="00771594" w:rsidRPr="00BA634E" w:rsidRDefault="00771594" w:rsidP="00BA634E">
            <w:pPr>
              <w:ind w:firstLine="459"/>
              <w:contextualSpacing/>
              <w:jc w:val="both"/>
              <w:rPr>
                <w:b/>
                <w:bCs/>
              </w:rPr>
            </w:pPr>
            <w:r w:rsidRPr="00BA634E">
              <w:rPr>
                <w:b/>
                <w:bCs/>
              </w:rPr>
              <w:t>7. По проектам строительства объектов II и III категорий экологическая экспертиза проектов проводится в порядке, установленном законодательством Республики Казахстан об архитектурной, градостроительной и строительной деятельности.</w:t>
            </w:r>
          </w:p>
        </w:tc>
        <w:tc>
          <w:tcPr>
            <w:tcW w:w="4678" w:type="dxa"/>
          </w:tcPr>
          <w:p w14:paraId="14369C56" w14:textId="77777777" w:rsidR="00771594" w:rsidRPr="00BA634E" w:rsidRDefault="00771594" w:rsidP="00BA634E">
            <w:pPr>
              <w:contextualSpacing/>
              <w:jc w:val="both"/>
              <w:rPr>
                <w:bCs/>
              </w:rPr>
            </w:pPr>
            <w:r w:rsidRPr="00BA634E">
              <w:rPr>
                <w:bCs/>
              </w:rPr>
              <w:lastRenderedPageBreak/>
              <w:t>Протокольное поручение Первого заместителя Премьер-Министра РК Р.В. Скляра № 17-05/05-2999 от 05.11.2021.</w:t>
            </w:r>
          </w:p>
          <w:p w14:paraId="0E185454" w14:textId="77777777" w:rsidR="00771594" w:rsidRPr="00BA634E" w:rsidRDefault="00771594" w:rsidP="00BA634E">
            <w:pPr>
              <w:keepLines/>
              <w:jc w:val="both"/>
              <w:rPr>
                <w:bCs/>
              </w:rPr>
            </w:pPr>
            <w:r w:rsidRPr="00BA634E">
              <w:rPr>
                <w:bCs/>
              </w:rPr>
              <w:t>Также, многочисленные жалобы со стороны заказчиков и подрядчиков объектов, касательно сроков всех необходимых экспертиз, которые составляют около 6 месяцев при проведение экологической экспертизы и КВЭ согласно новому Экологическому кодексу.</w:t>
            </w:r>
          </w:p>
        </w:tc>
      </w:tr>
      <w:tr w:rsidR="00771594" w:rsidRPr="00BA634E" w14:paraId="41AB233C" w14:textId="77777777" w:rsidTr="007B3719">
        <w:trPr>
          <w:trHeight w:val="288"/>
        </w:trPr>
        <w:tc>
          <w:tcPr>
            <w:tcW w:w="1135" w:type="dxa"/>
          </w:tcPr>
          <w:p w14:paraId="6A0DFBA5"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357BE8D8" w14:textId="77777777" w:rsidR="00771594" w:rsidRPr="00BA634E" w:rsidRDefault="00771594" w:rsidP="00BA634E">
            <w:pPr>
              <w:contextualSpacing/>
              <w:jc w:val="both"/>
              <w:rPr>
                <w:bCs/>
                <w:lang w:val="kk-KZ"/>
              </w:rPr>
            </w:pPr>
            <w:r w:rsidRPr="00BA634E">
              <w:rPr>
                <w:bCs/>
                <w:lang w:val="kk-KZ"/>
              </w:rPr>
              <w:t>с</w:t>
            </w:r>
            <w:r w:rsidRPr="00BA634E">
              <w:rPr>
                <w:bCs/>
              </w:rPr>
              <w:t>татья 90</w:t>
            </w:r>
          </w:p>
        </w:tc>
        <w:tc>
          <w:tcPr>
            <w:tcW w:w="3968" w:type="dxa"/>
          </w:tcPr>
          <w:p w14:paraId="6DA082A1" w14:textId="77777777" w:rsidR="00771594" w:rsidRPr="00BA634E" w:rsidRDefault="00771594" w:rsidP="00BA634E">
            <w:pPr>
              <w:ind w:firstLine="459"/>
              <w:contextualSpacing/>
              <w:jc w:val="both"/>
              <w:rPr>
                <w:bCs/>
              </w:rPr>
            </w:pPr>
            <w:r w:rsidRPr="00BA634E">
              <w:rPr>
                <w:bCs/>
              </w:rPr>
              <w:t>Статья 90.Заключение государственной экологической экспертизы</w:t>
            </w:r>
          </w:p>
          <w:p w14:paraId="41C0445D" w14:textId="77777777" w:rsidR="00771594" w:rsidRPr="00BA634E" w:rsidRDefault="00771594" w:rsidP="00BA634E">
            <w:pPr>
              <w:ind w:firstLine="459"/>
              <w:contextualSpacing/>
              <w:jc w:val="both"/>
              <w:rPr>
                <w:bCs/>
              </w:rPr>
            </w:pPr>
            <w:r w:rsidRPr="00BA634E">
              <w:rPr>
                <w:bCs/>
              </w:rPr>
              <w:t>1. Положительное заключение государственной экологической экспертизы содержит выводы о:</w:t>
            </w:r>
          </w:p>
          <w:p w14:paraId="080B7097" w14:textId="77777777" w:rsidR="00771594" w:rsidRPr="00BA634E" w:rsidRDefault="00771594" w:rsidP="00BA634E">
            <w:pPr>
              <w:ind w:firstLine="459"/>
              <w:contextualSpacing/>
              <w:jc w:val="both"/>
              <w:rPr>
                <w:bCs/>
              </w:rPr>
            </w:pPr>
            <w:r w:rsidRPr="00BA634E">
              <w:rPr>
                <w:bCs/>
              </w:rPr>
              <w:t>1) соответствии документации, представленной на государственную экологическую экспертизу, требованиям экологического законодательства Республики Казахстан;</w:t>
            </w:r>
          </w:p>
          <w:p w14:paraId="39EB0B4D" w14:textId="77777777" w:rsidR="00771594" w:rsidRPr="00BA634E" w:rsidRDefault="00771594" w:rsidP="00BA634E">
            <w:pPr>
              <w:ind w:firstLine="459"/>
              <w:contextualSpacing/>
              <w:jc w:val="both"/>
              <w:rPr>
                <w:bCs/>
              </w:rPr>
            </w:pPr>
            <w:r w:rsidRPr="00BA634E">
              <w:rPr>
                <w:bCs/>
              </w:rPr>
              <w:t>2) допустимости принятия решения о реализации документации, представленной на государственную экологическую экспертизу.</w:t>
            </w:r>
          </w:p>
          <w:p w14:paraId="091D5687" w14:textId="77777777" w:rsidR="00771594" w:rsidRPr="00BA634E" w:rsidRDefault="00771594" w:rsidP="00BA634E">
            <w:pPr>
              <w:ind w:firstLine="459"/>
              <w:contextualSpacing/>
              <w:jc w:val="both"/>
              <w:rPr>
                <w:bCs/>
              </w:rPr>
            </w:pPr>
            <w:r w:rsidRPr="00BA634E">
              <w:rPr>
                <w:bCs/>
              </w:rPr>
              <w:t xml:space="preserve">2. В случае несоответствия документации, представленной на государственную экологическую экспертизу, требованиям </w:t>
            </w:r>
            <w:r w:rsidRPr="00BA634E">
              <w:rPr>
                <w:bCs/>
              </w:rPr>
              <w:lastRenderedPageBreak/>
              <w:t>экологического законодательства Республики Казахстан выносится отрицательное заключение государственной экологической экспертизы.</w:t>
            </w:r>
          </w:p>
          <w:p w14:paraId="458D2C72" w14:textId="77777777" w:rsidR="00771594" w:rsidRPr="00BA634E" w:rsidRDefault="00771594" w:rsidP="00BA634E">
            <w:pPr>
              <w:ind w:firstLine="459"/>
              <w:contextualSpacing/>
              <w:jc w:val="both"/>
              <w:rPr>
                <w:bCs/>
              </w:rPr>
            </w:pPr>
            <w:r w:rsidRPr="00BA634E">
              <w:rPr>
                <w:bCs/>
              </w:rPr>
              <w:t>3. Реализация документации, представленной на государственную экологическую экспертизу, до получения положительного заключения обязательной государственной экологической экспертизы запрещается.</w:t>
            </w:r>
          </w:p>
          <w:p w14:paraId="53EEDC1E" w14:textId="77777777" w:rsidR="00771594" w:rsidRPr="00BA634E" w:rsidRDefault="00771594" w:rsidP="00BA634E">
            <w:pPr>
              <w:ind w:firstLine="459"/>
              <w:contextualSpacing/>
              <w:jc w:val="both"/>
              <w:rPr>
                <w:bCs/>
              </w:rPr>
            </w:pPr>
            <w:r w:rsidRPr="00BA634E">
              <w:rPr>
                <w:bCs/>
              </w:rPr>
              <w:t>4. Заключение государственной экологической экспертизы подписывается руководителями ведомства уполномоченного органа в области охраны окружающей среды, его территориальных подразделений в пределах их компетенции, определенной в соответствии с пунктом 2 статьи 88 настоящего Кодекса.</w:t>
            </w:r>
          </w:p>
          <w:p w14:paraId="0D7F486A" w14:textId="77777777" w:rsidR="00771594" w:rsidRPr="00BA634E" w:rsidRDefault="00771594" w:rsidP="00BA634E">
            <w:pPr>
              <w:ind w:firstLine="459"/>
              <w:contextualSpacing/>
              <w:jc w:val="both"/>
              <w:rPr>
                <w:bCs/>
              </w:rPr>
            </w:pPr>
            <w:r w:rsidRPr="00BA634E">
              <w:rPr>
                <w:bCs/>
              </w:rPr>
              <w:t>5. Аннулирование положительного заключения государственной экологической экспертизы осуществляется органом, его выдавшим, на основании письменного обращения или согласия лица, которому было выдано такое заключение.</w:t>
            </w:r>
          </w:p>
          <w:p w14:paraId="6709B1FE" w14:textId="77777777" w:rsidR="00771594" w:rsidRPr="00BA634E" w:rsidRDefault="00771594" w:rsidP="00BA634E">
            <w:pPr>
              <w:ind w:firstLine="459"/>
              <w:contextualSpacing/>
              <w:jc w:val="both"/>
              <w:rPr>
                <w:bCs/>
              </w:rPr>
            </w:pPr>
            <w:r w:rsidRPr="00BA634E">
              <w:rPr>
                <w:bCs/>
              </w:rPr>
              <w:t xml:space="preserve">6. При выявлении нарушения требований экологического </w:t>
            </w:r>
            <w:r w:rsidRPr="00BA634E">
              <w:rPr>
                <w:bCs/>
              </w:rPr>
              <w:lastRenderedPageBreak/>
              <w:t>законодательства Республики Казахстан лишение (отзыв) положительного заключения государственной экологической экспертизы осуществляется в судебном порядке.</w:t>
            </w:r>
          </w:p>
        </w:tc>
        <w:tc>
          <w:tcPr>
            <w:tcW w:w="4253" w:type="dxa"/>
          </w:tcPr>
          <w:p w14:paraId="79FE52E8" w14:textId="77777777" w:rsidR="00771594" w:rsidRPr="00BA634E" w:rsidRDefault="00771594" w:rsidP="00BA634E">
            <w:pPr>
              <w:ind w:firstLine="459"/>
              <w:contextualSpacing/>
              <w:jc w:val="both"/>
              <w:rPr>
                <w:bCs/>
              </w:rPr>
            </w:pPr>
            <w:r w:rsidRPr="00BA634E">
              <w:rPr>
                <w:bCs/>
              </w:rPr>
              <w:lastRenderedPageBreak/>
              <w:t>Статья 90.Заключение государственной экологической экспертизы</w:t>
            </w:r>
          </w:p>
          <w:p w14:paraId="2CBF953B" w14:textId="77777777" w:rsidR="00771594" w:rsidRPr="00BA634E" w:rsidRDefault="00771594" w:rsidP="00BA634E">
            <w:pPr>
              <w:ind w:firstLine="459"/>
              <w:contextualSpacing/>
              <w:jc w:val="both"/>
              <w:rPr>
                <w:bCs/>
              </w:rPr>
            </w:pPr>
            <w:r w:rsidRPr="00BA634E">
              <w:rPr>
                <w:bCs/>
              </w:rPr>
              <w:t>1. Положительное заключение государственной экологической экспертизы содержит выводы о:</w:t>
            </w:r>
          </w:p>
          <w:p w14:paraId="4CCCB127" w14:textId="77777777" w:rsidR="00771594" w:rsidRPr="00BA634E" w:rsidRDefault="00771594" w:rsidP="00BA634E">
            <w:pPr>
              <w:ind w:firstLine="459"/>
              <w:contextualSpacing/>
              <w:jc w:val="both"/>
              <w:rPr>
                <w:bCs/>
              </w:rPr>
            </w:pPr>
            <w:r w:rsidRPr="00BA634E">
              <w:rPr>
                <w:bCs/>
              </w:rPr>
              <w:t>1) соответствии документации, представленной на государственную экологическую экспертизу, требованиям экологического законодательства Республики Казахстан;</w:t>
            </w:r>
          </w:p>
          <w:p w14:paraId="63B51243" w14:textId="77777777" w:rsidR="00771594" w:rsidRPr="00BA634E" w:rsidRDefault="00771594" w:rsidP="00BA634E">
            <w:pPr>
              <w:ind w:firstLine="459"/>
              <w:contextualSpacing/>
              <w:jc w:val="both"/>
              <w:rPr>
                <w:bCs/>
              </w:rPr>
            </w:pPr>
            <w:r w:rsidRPr="00BA634E">
              <w:rPr>
                <w:bCs/>
              </w:rPr>
              <w:t>2) допустимости принятия решения о реализации документации, представленной на государственную экологическую экспертизу.</w:t>
            </w:r>
          </w:p>
          <w:p w14:paraId="348A802A" w14:textId="77777777" w:rsidR="00771594" w:rsidRPr="00BA634E" w:rsidRDefault="00771594" w:rsidP="00BA634E">
            <w:pPr>
              <w:ind w:firstLine="459"/>
              <w:contextualSpacing/>
              <w:jc w:val="both"/>
              <w:rPr>
                <w:bCs/>
              </w:rPr>
            </w:pPr>
            <w:r w:rsidRPr="00BA634E">
              <w:rPr>
                <w:bCs/>
              </w:rPr>
              <w:t xml:space="preserve">2. В случае несоответствия документации, представленной на государственную экологическую экспертизу, требованиям экологического законодательства </w:t>
            </w:r>
            <w:r w:rsidRPr="00BA634E">
              <w:rPr>
                <w:bCs/>
              </w:rPr>
              <w:lastRenderedPageBreak/>
              <w:t>Республики Казахстан выносится отрицательное заключение государственной экологической экспертизы.</w:t>
            </w:r>
          </w:p>
          <w:p w14:paraId="40638D58" w14:textId="77777777" w:rsidR="00771594" w:rsidRPr="00BA634E" w:rsidRDefault="00771594" w:rsidP="00BA634E">
            <w:pPr>
              <w:ind w:firstLine="459"/>
              <w:contextualSpacing/>
              <w:jc w:val="both"/>
              <w:rPr>
                <w:bCs/>
              </w:rPr>
            </w:pPr>
            <w:r w:rsidRPr="00BA634E">
              <w:rPr>
                <w:bCs/>
              </w:rPr>
              <w:t>3. Реализация документации, представленной на государственную экологическую экспертизу, до получения положительного заключения обязательной государственной экологической экспертизы запрещается.</w:t>
            </w:r>
          </w:p>
          <w:p w14:paraId="46324AC0" w14:textId="77777777" w:rsidR="00771594" w:rsidRPr="00BA634E" w:rsidRDefault="00771594" w:rsidP="00BA634E">
            <w:pPr>
              <w:ind w:firstLine="459"/>
              <w:contextualSpacing/>
              <w:jc w:val="both"/>
              <w:rPr>
                <w:bCs/>
              </w:rPr>
            </w:pPr>
            <w:r w:rsidRPr="00BA634E">
              <w:rPr>
                <w:bCs/>
              </w:rPr>
              <w:t>4. Заключение государственной экологической экспертизы подписывается руководителями ведомства уполномоченного органа в области охраны окружающей среды, его территориальных подразделений в пределах их компетенции, определенной в соответствии с пунктом 2 статьи 88 настоящего Кодекса.</w:t>
            </w:r>
          </w:p>
          <w:p w14:paraId="126A832A" w14:textId="77777777" w:rsidR="00771594" w:rsidRPr="00BA634E" w:rsidRDefault="00771594" w:rsidP="00BA634E">
            <w:pPr>
              <w:ind w:firstLine="459"/>
              <w:contextualSpacing/>
              <w:jc w:val="both"/>
              <w:rPr>
                <w:bCs/>
              </w:rPr>
            </w:pPr>
            <w:r w:rsidRPr="00BA634E">
              <w:rPr>
                <w:bCs/>
              </w:rPr>
              <w:t>5. Аннулирование положительного заключения государственной экологической экспертизы осуществляется органом, его выдавшим, на основании письменного обращения или согласия лица, которому было выдано такое заключение.</w:t>
            </w:r>
          </w:p>
          <w:p w14:paraId="1B36ACD0" w14:textId="77777777" w:rsidR="00771594" w:rsidRPr="00BA634E" w:rsidRDefault="00771594" w:rsidP="00BA634E">
            <w:pPr>
              <w:ind w:firstLine="459"/>
              <w:contextualSpacing/>
              <w:jc w:val="both"/>
              <w:rPr>
                <w:bCs/>
              </w:rPr>
            </w:pPr>
            <w:r w:rsidRPr="00BA634E">
              <w:rPr>
                <w:bCs/>
              </w:rPr>
              <w:t xml:space="preserve">6. При выявлении нарушения требований экологического законодательства Республики Казахстан лишение (отзыв) </w:t>
            </w:r>
            <w:r w:rsidRPr="00BA634E">
              <w:rPr>
                <w:bCs/>
              </w:rPr>
              <w:lastRenderedPageBreak/>
              <w:t>положительного заключения государственной экологической экспертизы осуществляется в судебном порядке.</w:t>
            </w:r>
          </w:p>
          <w:p w14:paraId="1B907724" w14:textId="77777777" w:rsidR="00771594" w:rsidRPr="00BA634E" w:rsidRDefault="00771594" w:rsidP="00BA634E">
            <w:pPr>
              <w:ind w:firstLine="459"/>
              <w:contextualSpacing/>
              <w:jc w:val="both"/>
              <w:rPr>
                <w:b/>
                <w:bCs/>
              </w:rPr>
            </w:pPr>
          </w:p>
          <w:p w14:paraId="10374FD0" w14:textId="77777777" w:rsidR="00771594" w:rsidRPr="00BA634E" w:rsidRDefault="00771594" w:rsidP="00BA634E">
            <w:pPr>
              <w:ind w:firstLine="459"/>
              <w:contextualSpacing/>
              <w:jc w:val="both"/>
              <w:rPr>
                <w:b/>
                <w:bCs/>
              </w:rPr>
            </w:pPr>
            <w:r w:rsidRPr="00BA634E">
              <w:rPr>
                <w:b/>
                <w:bCs/>
              </w:rPr>
              <w:t>7. Заключение экологической экспертизы проектов выдается в порядке, установленном законодательством Республики Казахстан об архитектурной, градостроительной и строительной деятельности.</w:t>
            </w:r>
          </w:p>
        </w:tc>
        <w:tc>
          <w:tcPr>
            <w:tcW w:w="4678" w:type="dxa"/>
          </w:tcPr>
          <w:p w14:paraId="34FD86BA" w14:textId="77777777" w:rsidR="00771594" w:rsidRPr="00BA634E" w:rsidRDefault="00771594" w:rsidP="00BA634E">
            <w:pPr>
              <w:contextualSpacing/>
              <w:jc w:val="both"/>
              <w:rPr>
                <w:bCs/>
              </w:rPr>
            </w:pPr>
            <w:r w:rsidRPr="00BA634E">
              <w:rPr>
                <w:bCs/>
              </w:rPr>
              <w:lastRenderedPageBreak/>
              <w:t>Протокольное поручение Первого заместителя Премьер-Министра РК Р.В. Скляра № 17-05/05-2999 от 05.11.2021.</w:t>
            </w:r>
          </w:p>
          <w:p w14:paraId="7D264ED4" w14:textId="77777777" w:rsidR="00771594" w:rsidRPr="00BA634E" w:rsidRDefault="00771594" w:rsidP="00BA634E">
            <w:pPr>
              <w:keepLines/>
              <w:jc w:val="both"/>
              <w:rPr>
                <w:bCs/>
              </w:rPr>
            </w:pPr>
            <w:r w:rsidRPr="00BA634E">
              <w:rPr>
                <w:bCs/>
              </w:rPr>
              <w:t>Также, многочисленные жалобы со стороны заказчиков и подрядчиков объектов, касательно сроков всех необходимых экспертиз, которые составляют около 6 месяцев при проведение экологической экспертизы и КВЭ согласно новому Экологическому кодексу.</w:t>
            </w:r>
          </w:p>
        </w:tc>
      </w:tr>
      <w:tr w:rsidR="00771594" w:rsidRPr="00BA634E" w14:paraId="368145E3" w14:textId="77777777" w:rsidTr="007B3719">
        <w:trPr>
          <w:trHeight w:val="288"/>
        </w:trPr>
        <w:tc>
          <w:tcPr>
            <w:tcW w:w="15452" w:type="dxa"/>
            <w:gridSpan w:val="5"/>
          </w:tcPr>
          <w:p w14:paraId="5D739753" w14:textId="77777777" w:rsidR="00771594" w:rsidRPr="00BA634E" w:rsidRDefault="00771594" w:rsidP="00BA634E">
            <w:pPr>
              <w:keepLines/>
              <w:jc w:val="center"/>
              <w:rPr>
                <w:bCs/>
              </w:rPr>
            </w:pPr>
            <w:r w:rsidRPr="00BA634E">
              <w:rPr>
                <w:bCs/>
              </w:rPr>
              <w:lastRenderedPageBreak/>
              <w:t>Глава 9. ЭКОЛОГИЧЕСКИЕ РАЗРЕШЕНИЯ</w:t>
            </w:r>
          </w:p>
        </w:tc>
      </w:tr>
      <w:tr w:rsidR="00771594" w:rsidRPr="00BA634E" w14:paraId="5D5DF4D8" w14:textId="77777777" w:rsidTr="007B3719">
        <w:trPr>
          <w:trHeight w:val="288"/>
        </w:trPr>
        <w:tc>
          <w:tcPr>
            <w:tcW w:w="1135" w:type="dxa"/>
          </w:tcPr>
          <w:p w14:paraId="1862DD2D"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23CBB44F" w14:textId="77777777" w:rsidR="00771594" w:rsidRPr="00BA634E" w:rsidRDefault="00771594" w:rsidP="00BA634E">
            <w:pPr>
              <w:contextualSpacing/>
              <w:jc w:val="both"/>
              <w:rPr>
                <w:bCs/>
                <w:lang w:val="kk-KZ"/>
              </w:rPr>
            </w:pPr>
            <w:r w:rsidRPr="00BA634E">
              <w:rPr>
                <w:bCs/>
              </w:rPr>
              <w:t>пункт 8 статьи 106</w:t>
            </w:r>
          </w:p>
        </w:tc>
        <w:tc>
          <w:tcPr>
            <w:tcW w:w="3968" w:type="dxa"/>
          </w:tcPr>
          <w:p w14:paraId="58D0ED93" w14:textId="77777777" w:rsidR="00771594" w:rsidRPr="00BA634E" w:rsidRDefault="00771594" w:rsidP="00BA634E">
            <w:pPr>
              <w:ind w:firstLine="459"/>
              <w:contextualSpacing/>
              <w:jc w:val="both"/>
              <w:rPr>
                <w:bCs/>
              </w:rPr>
            </w:pPr>
            <w:r w:rsidRPr="00BA634E">
              <w:rPr>
                <w:bCs/>
                <w:lang w:val="kk-KZ"/>
              </w:rPr>
              <w:t>Статья 106.</w:t>
            </w:r>
            <w:r w:rsidRPr="00BA634E">
              <w:rPr>
                <w:bCs/>
              </w:rPr>
              <w:t>Общие положения</w:t>
            </w:r>
          </w:p>
          <w:p w14:paraId="6237070D" w14:textId="77777777" w:rsidR="00771594" w:rsidRPr="00BA634E" w:rsidRDefault="00771594" w:rsidP="00BA634E">
            <w:pPr>
              <w:ind w:firstLine="459"/>
              <w:contextualSpacing/>
              <w:jc w:val="both"/>
              <w:rPr>
                <w:bCs/>
              </w:rPr>
            </w:pPr>
          </w:p>
          <w:p w14:paraId="74167814" w14:textId="77777777" w:rsidR="00771594" w:rsidRPr="00BA634E" w:rsidRDefault="00771594" w:rsidP="00BA634E">
            <w:pPr>
              <w:ind w:firstLine="459"/>
              <w:contextualSpacing/>
              <w:jc w:val="both"/>
              <w:rPr>
                <w:bCs/>
              </w:rPr>
            </w:pPr>
            <w:r w:rsidRPr="00BA634E">
              <w:rPr>
                <w:bCs/>
              </w:rPr>
              <w:t>8. Уполномоченный орган в области охраны окружающей среды и местные исполнительные органы областей, городов республиканского значения, столицы ведут реестр экологических разрешений и деклараций о воздействии на окружающую среду в порядке, определяемом уполномоченным органом в области охраны окружающей среды.</w:t>
            </w:r>
          </w:p>
        </w:tc>
        <w:tc>
          <w:tcPr>
            <w:tcW w:w="4253" w:type="dxa"/>
          </w:tcPr>
          <w:p w14:paraId="1D0988DC" w14:textId="77777777" w:rsidR="00771594" w:rsidRPr="00BA634E" w:rsidRDefault="00771594" w:rsidP="00BA634E">
            <w:pPr>
              <w:ind w:firstLine="459"/>
              <w:contextualSpacing/>
              <w:jc w:val="both"/>
              <w:rPr>
                <w:bCs/>
              </w:rPr>
            </w:pPr>
            <w:r w:rsidRPr="00BA634E">
              <w:rPr>
                <w:bCs/>
                <w:lang w:val="kk-KZ"/>
              </w:rPr>
              <w:t>Статья 106.</w:t>
            </w:r>
            <w:r w:rsidRPr="00BA634E">
              <w:rPr>
                <w:bCs/>
              </w:rPr>
              <w:t>Общие положения</w:t>
            </w:r>
          </w:p>
          <w:p w14:paraId="11D4217D" w14:textId="77777777" w:rsidR="00771594" w:rsidRPr="00BA634E" w:rsidRDefault="00771594" w:rsidP="00BA634E">
            <w:pPr>
              <w:contextualSpacing/>
              <w:jc w:val="both"/>
              <w:rPr>
                <w:bCs/>
              </w:rPr>
            </w:pPr>
          </w:p>
          <w:p w14:paraId="1215696B" w14:textId="77777777" w:rsidR="00771594" w:rsidRPr="00BA634E" w:rsidRDefault="00771594" w:rsidP="00BA634E">
            <w:pPr>
              <w:ind w:firstLine="459"/>
              <w:contextualSpacing/>
              <w:jc w:val="both"/>
              <w:rPr>
                <w:bCs/>
              </w:rPr>
            </w:pPr>
            <w:r w:rsidRPr="00BA634E">
              <w:rPr>
                <w:bCs/>
              </w:rPr>
              <w:t xml:space="preserve">8. Уполномоченный орган в области охраны окружающей среды и местные исполнительные органы областей, городов республиканского значения, столицы </w:t>
            </w:r>
            <w:r w:rsidRPr="00BA634E">
              <w:rPr>
                <w:b/>
                <w:bCs/>
              </w:rPr>
              <w:t>и экспертные организации</w:t>
            </w:r>
            <w:r w:rsidRPr="00BA634E">
              <w:rPr>
                <w:bCs/>
              </w:rPr>
              <w:t xml:space="preserve"> ведут реестр экологических разрешений и деклараций о воздействии на окружающую среду в порядке, определяемом уполномоченным органом в области охраны окружающей среды.</w:t>
            </w:r>
          </w:p>
        </w:tc>
        <w:tc>
          <w:tcPr>
            <w:tcW w:w="4678" w:type="dxa"/>
            <w:vMerge w:val="restart"/>
          </w:tcPr>
          <w:p w14:paraId="5A79D967" w14:textId="77777777" w:rsidR="00771594" w:rsidRPr="00BA634E" w:rsidRDefault="00771594" w:rsidP="00BA634E">
            <w:pPr>
              <w:contextualSpacing/>
              <w:jc w:val="both"/>
              <w:rPr>
                <w:bCs/>
              </w:rPr>
            </w:pPr>
            <w:r w:rsidRPr="00BA634E">
              <w:rPr>
                <w:bCs/>
              </w:rPr>
              <w:t>Протокольное поручение Первого заместителя Премьер-Министра РК № 17-05/05-2999 от 05.11.2021.</w:t>
            </w:r>
          </w:p>
          <w:p w14:paraId="0F9632B7" w14:textId="77777777" w:rsidR="00771594" w:rsidRPr="00BA634E" w:rsidRDefault="00771594" w:rsidP="00BA634E">
            <w:pPr>
              <w:keepLines/>
              <w:jc w:val="both"/>
              <w:rPr>
                <w:bCs/>
              </w:rPr>
            </w:pPr>
            <w:r w:rsidRPr="00BA634E">
              <w:rPr>
                <w:bCs/>
              </w:rPr>
              <w:t>Также, многочисленные жалобы со стороны заказчиков и подрядчиков объектов, касательно сроков всех необходимых экспертиз, которые составляют около 6 месяцев при проведение экологической экспертизы и КВЭ согласно новому Экологическому кодексу.</w:t>
            </w:r>
          </w:p>
          <w:p w14:paraId="10245858" w14:textId="77777777" w:rsidR="00771594" w:rsidRPr="00BA634E" w:rsidRDefault="00771594" w:rsidP="00BA634E">
            <w:pPr>
              <w:keepLines/>
              <w:jc w:val="both"/>
              <w:rPr>
                <w:bCs/>
              </w:rPr>
            </w:pPr>
          </w:p>
        </w:tc>
      </w:tr>
      <w:tr w:rsidR="00771594" w:rsidRPr="00BA634E" w14:paraId="7D292648" w14:textId="77777777" w:rsidTr="007B3719">
        <w:trPr>
          <w:trHeight w:val="288"/>
        </w:trPr>
        <w:tc>
          <w:tcPr>
            <w:tcW w:w="1135" w:type="dxa"/>
          </w:tcPr>
          <w:p w14:paraId="7886EA3E"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6AD53C50" w14:textId="77777777" w:rsidR="00771594" w:rsidRPr="00BA634E" w:rsidRDefault="00771594" w:rsidP="00BA634E">
            <w:pPr>
              <w:contextualSpacing/>
              <w:jc w:val="both"/>
              <w:rPr>
                <w:bCs/>
                <w:lang w:val="kk-KZ"/>
              </w:rPr>
            </w:pPr>
            <w:r w:rsidRPr="00BA634E">
              <w:rPr>
                <w:bCs/>
                <w:lang w:val="kk-KZ"/>
              </w:rPr>
              <w:t>с</w:t>
            </w:r>
            <w:r w:rsidRPr="00BA634E">
              <w:rPr>
                <w:bCs/>
              </w:rPr>
              <w:t>татья 110</w:t>
            </w:r>
          </w:p>
        </w:tc>
        <w:tc>
          <w:tcPr>
            <w:tcW w:w="3968" w:type="dxa"/>
          </w:tcPr>
          <w:p w14:paraId="1177C991" w14:textId="77777777" w:rsidR="00771594" w:rsidRPr="00BA634E" w:rsidRDefault="00771594" w:rsidP="00BA634E">
            <w:pPr>
              <w:ind w:firstLine="459"/>
              <w:contextualSpacing/>
              <w:jc w:val="both"/>
              <w:rPr>
                <w:bCs/>
              </w:rPr>
            </w:pPr>
            <w:r w:rsidRPr="00BA634E">
              <w:rPr>
                <w:bCs/>
              </w:rPr>
              <w:t>Статья 110.Декларация о воздействии на окружающую среду</w:t>
            </w:r>
          </w:p>
          <w:p w14:paraId="3B7C86EF" w14:textId="77777777" w:rsidR="00771594" w:rsidRPr="00BA634E" w:rsidRDefault="00771594" w:rsidP="00BA634E">
            <w:pPr>
              <w:ind w:firstLine="459"/>
              <w:contextualSpacing/>
              <w:jc w:val="both"/>
              <w:rPr>
                <w:bCs/>
              </w:rPr>
            </w:pPr>
            <w:r w:rsidRPr="00BA634E">
              <w:rPr>
                <w:bCs/>
              </w:rPr>
              <w:t xml:space="preserve">1. Лица, осуществляющие деятельность на объектах III категории (далее - декларант), представляют в местный </w:t>
            </w:r>
            <w:r w:rsidRPr="00BA634E">
              <w:rPr>
                <w:bCs/>
              </w:rPr>
              <w:lastRenderedPageBreak/>
              <w:t>исполнительный орган соответствующей административно-территориальной единицы декларацию о воздействии на окружающую среду.</w:t>
            </w:r>
          </w:p>
          <w:p w14:paraId="33514EB3" w14:textId="77777777" w:rsidR="00771594" w:rsidRPr="00BA634E" w:rsidRDefault="00771594" w:rsidP="00BA634E">
            <w:pPr>
              <w:ind w:firstLine="459"/>
              <w:contextualSpacing/>
              <w:jc w:val="both"/>
              <w:rPr>
                <w:bCs/>
              </w:rPr>
            </w:pPr>
          </w:p>
          <w:p w14:paraId="5144F4A1" w14:textId="77777777" w:rsidR="00771594" w:rsidRPr="00BA634E" w:rsidRDefault="00771594" w:rsidP="00BA634E">
            <w:pPr>
              <w:ind w:firstLine="459"/>
              <w:contextualSpacing/>
              <w:jc w:val="both"/>
              <w:rPr>
                <w:bCs/>
              </w:rPr>
            </w:pPr>
          </w:p>
          <w:p w14:paraId="5D69A8E4" w14:textId="77777777" w:rsidR="00771594" w:rsidRPr="00BA634E" w:rsidRDefault="00771594" w:rsidP="00BA634E">
            <w:pPr>
              <w:ind w:firstLine="459"/>
              <w:contextualSpacing/>
              <w:jc w:val="both"/>
              <w:rPr>
                <w:bCs/>
              </w:rPr>
            </w:pPr>
          </w:p>
          <w:p w14:paraId="39811BF4" w14:textId="77777777" w:rsidR="00771594" w:rsidRPr="00BA634E" w:rsidRDefault="00771594" w:rsidP="00BA634E">
            <w:pPr>
              <w:ind w:firstLine="459"/>
              <w:contextualSpacing/>
              <w:jc w:val="both"/>
              <w:rPr>
                <w:bCs/>
              </w:rPr>
            </w:pPr>
          </w:p>
          <w:p w14:paraId="291A336A" w14:textId="77777777" w:rsidR="00771594" w:rsidRPr="00BA634E" w:rsidRDefault="00771594" w:rsidP="00BA634E">
            <w:pPr>
              <w:ind w:firstLine="459"/>
              <w:contextualSpacing/>
              <w:jc w:val="both"/>
              <w:rPr>
                <w:bCs/>
              </w:rPr>
            </w:pPr>
          </w:p>
          <w:p w14:paraId="6D331FD4" w14:textId="77777777" w:rsidR="00771594" w:rsidRPr="00BA634E" w:rsidRDefault="00771594" w:rsidP="00BA634E">
            <w:pPr>
              <w:ind w:firstLine="459"/>
              <w:contextualSpacing/>
              <w:jc w:val="both"/>
              <w:rPr>
                <w:bCs/>
              </w:rPr>
            </w:pPr>
          </w:p>
          <w:p w14:paraId="5D58FC4E" w14:textId="77777777" w:rsidR="00771594" w:rsidRPr="00BA634E" w:rsidRDefault="00771594" w:rsidP="00BA634E">
            <w:pPr>
              <w:ind w:firstLine="459"/>
              <w:contextualSpacing/>
              <w:jc w:val="both"/>
              <w:rPr>
                <w:bCs/>
              </w:rPr>
            </w:pPr>
            <w:r w:rsidRPr="00BA634E">
              <w:rPr>
                <w:bCs/>
              </w:rPr>
              <w:t>2. Декларация о воздействии на окружающую среду представляется в письменной форме или в форме электронного документа, подписанного электронной цифровой подписью.</w:t>
            </w:r>
          </w:p>
          <w:p w14:paraId="39D41294" w14:textId="77777777" w:rsidR="00771594" w:rsidRPr="00BA634E" w:rsidRDefault="00771594" w:rsidP="00BA634E">
            <w:pPr>
              <w:ind w:firstLine="459"/>
              <w:contextualSpacing/>
              <w:jc w:val="both"/>
              <w:rPr>
                <w:bCs/>
              </w:rPr>
            </w:pPr>
            <w:r w:rsidRPr="00BA634E">
              <w:rPr>
                <w:bCs/>
              </w:rPr>
              <w:t>3. Декларация о воздействии на окружающую среду должна содержать следующие сведения:</w:t>
            </w:r>
          </w:p>
          <w:p w14:paraId="17D9943B" w14:textId="77777777" w:rsidR="00771594" w:rsidRPr="00BA634E" w:rsidRDefault="00771594" w:rsidP="00BA634E">
            <w:pPr>
              <w:ind w:firstLine="459"/>
              <w:contextualSpacing/>
              <w:jc w:val="both"/>
              <w:rPr>
                <w:bCs/>
              </w:rPr>
            </w:pPr>
            <w:r w:rsidRPr="00BA634E">
              <w:rPr>
                <w:bCs/>
              </w:rPr>
              <w:t>1) наименование, организационно-правовую форму, бизнес-идентификационный номер и адрес (место нахождения) юридического лица или фамилию, имя, отчество (если оно указано в документе, удостоверяющем личность), индивидуальный идентификационный номер, место жительства индивидуального предпринимателя;</w:t>
            </w:r>
          </w:p>
          <w:p w14:paraId="11185475" w14:textId="77777777" w:rsidR="00771594" w:rsidRPr="00BA634E" w:rsidRDefault="00771594" w:rsidP="00BA634E">
            <w:pPr>
              <w:ind w:firstLine="459"/>
              <w:contextualSpacing/>
              <w:jc w:val="both"/>
              <w:rPr>
                <w:bCs/>
              </w:rPr>
            </w:pPr>
            <w:r w:rsidRPr="00BA634E">
              <w:rPr>
                <w:bCs/>
              </w:rPr>
              <w:t>2) наименование и краткую характеристику объекта;</w:t>
            </w:r>
          </w:p>
          <w:p w14:paraId="6D6CC8BE" w14:textId="77777777" w:rsidR="00771594" w:rsidRPr="00BA634E" w:rsidRDefault="00771594" w:rsidP="00BA634E">
            <w:pPr>
              <w:ind w:firstLine="459"/>
              <w:contextualSpacing/>
              <w:jc w:val="both"/>
              <w:rPr>
                <w:bCs/>
              </w:rPr>
            </w:pPr>
            <w:r w:rsidRPr="00BA634E">
              <w:rPr>
                <w:bCs/>
              </w:rPr>
              <w:lastRenderedPageBreak/>
              <w:t>3) вид основной деятельности, виды и объем производимой продукции, выполняемых работ, оказываемых услуг;</w:t>
            </w:r>
          </w:p>
          <w:p w14:paraId="015E22BA" w14:textId="77777777" w:rsidR="00771594" w:rsidRPr="00BA634E" w:rsidRDefault="00771594" w:rsidP="00BA634E">
            <w:pPr>
              <w:ind w:firstLine="459"/>
              <w:contextualSpacing/>
              <w:jc w:val="both"/>
              <w:rPr>
                <w:bCs/>
              </w:rPr>
            </w:pPr>
            <w:r w:rsidRPr="00BA634E">
              <w:rPr>
                <w:bCs/>
              </w:rPr>
              <w:t>4) декларируемое количество выбросов загрязняющих веществ, количество и виды отходов (образовываемых, накапливаемых и передаваемых специализированным организациям по управлению отходами);</w:t>
            </w:r>
          </w:p>
          <w:p w14:paraId="1366FD3C" w14:textId="77777777" w:rsidR="00771594" w:rsidRPr="00BA634E" w:rsidRDefault="00771594" w:rsidP="00BA634E">
            <w:pPr>
              <w:ind w:firstLine="459"/>
              <w:contextualSpacing/>
              <w:jc w:val="both"/>
              <w:rPr>
                <w:bCs/>
              </w:rPr>
            </w:pPr>
            <w:r w:rsidRPr="00BA634E">
              <w:rPr>
                <w:bCs/>
              </w:rPr>
              <w:t>5) для намечаемой деятельности - номер и дату выдачи положительного заключения государственной экологической экспертизы для объектов III категории.</w:t>
            </w:r>
          </w:p>
          <w:p w14:paraId="710D9B18" w14:textId="77777777" w:rsidR="00771594" w:rsidRPr="00BA634E" w:rsidRDefault="00771594" w:rsidP="00BA634E">
            <w:pPr>
              <w:ind w:firstLine="459"/>
              <w:contextualSpacing/>
              <w:jc w:val="both"/>
              <w:rPr>
                <w:bCs/>
              </w:rPr>
            </w:pPr>
            <w:r w:rsidRPr="00BA634E">
              <w:rPr>
                <w:bCs/>
              </w:rPr>
              <w:t>4. Декларация о воздействии на окружающую среду представляется:</w:t>
            </w:r>
          </w:p>
          <w:p w14:paraId="3203EB2E" w14:textId="77777777" w:rsidR="00771594" w:rsidRPr="00BA634E" w:rsidRDefault="00771594" w:rsidP="00BA634E">
            <w:pPr>
              <w:ind w:firstLine="459"/>
              <w:contextualSpacing/>
              <w:jc w:val="both"/>
              <w:rPr>
                <w:bCs/>
              </w:rPr>
            </w:pPr>
            <w:r w:rsidRPr="00BA634E">
              <w:rPr>
                <w:bCs/>
              </w:rPr>
              <w:t>1) перед началом намечаемой деятельности;</w:t>
            </w:r>
          </w:p>
          <w:p w14:paraId="5B6224E4" w14:textId="77777777" w:rsidR="00771594" w:rsidRPr="00BA634E" w:rsidRDefault="00771594" w:rsidP="00BA634E">
            <w:pPr>
              <w:ind w:firstLine="459"/>
              <w:contextualSpacing/>
              <w:jc w:val="both"/>
              <w:rPr>
                <w:bCs/>
              </w:rPr>
            </w:pPr>
            <w:r w:rsidRPr="00BA634E">
              <w:rPr>
                <w:bCs/>
              </w:rPr>
              <w:t xml:space="preserve">2) после начала осуществления деятельности - в случае существенного изменения технологических процессов основных производств,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w:t>
            </w:r>
            <w:r w:rsidRPr="00BA634E">
              <w:rPr>
                <w:bCs/>
              </w:rPr>
              <w:lastRenderedPageBreak/>
              <w:t>отходами).</w:t>
            </w:r>
          </w:p>
          <w:p w14:paraId="5F2E2F38" w14:textId="77777777" w:rsidR="00771594" w:rsidRPr="00BA634E" w:rsidRDefault="00771594" w:rsidP="00BA634E">
            <w:pPr>
              <w:ind w:firstLine="459"/>
              <w:contextualSpacing/>
              <w:jc w:val="both"/>
              <w:rPr>
                <w:bCs/>
              </w:rPr>
            </w:pPr>
            <w:r w:rsidRPr="00BA634E">
              <w:rPr>
                <w:bCs/>
              </w:rPr>
              <w:t>5. В случае существенного изменения технологических процессов,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 декларант обязан в течение трех месяцев с даты внесения соответствующих существенных изменений представить новую декларацию о воздействии на окружающую среду.</w:t>
            </w:r>
          </w:p>
          <w:p w14:paraId="09D662DF" w14:textId="77777777" w:rsidR="00771594" w:rsidRPr="00BA634E" w:rsidRDefault="00771594" w:rsidP="00BA634E">
            <w:pPr>
              <w:ind w:firstLine="459"/>
              <w:contextualSpacing/>
              <w:jc w:val="both"/>
              <w:rPr>
                <w:bCs/>
              </w:rPr>
            </w:pPr>
            <w:r w:rsidRPr="00BA634E">
              <w:rPr>
                <w:bCs/>
              </w:rPr>
              <w:t>6. Форма декларации о воздействии на окружающую среду и порядок ее заполнения устанавливаются правилами выдачи экологических разрешений.</w:t>
            </w:r>
          </w:p>
          <w:p w14:paraId="009BAB3B" w14:textId="77777777" w:rsidR="00771594" w:rsidRPr="00BA634E" w:rsidRDefault="00771594" w:rsidP="00BA634E">
            <w:pPr>
              <w:ind w:firstLine="459"/>
              <w:contextualSpacing/>
              <w:jc w:val="both"/>
              <w:rPr>
                <w:bCs/>
              </w:rPr>
            </w:pPr>
            <w:r w:rsidRPr="00BA634E">
              <w:rPr>
                <w:bCs/>
              </w:rPr>
              <w:t>7. За непредставление декларации о воздействии на окружающую среду или предоставление недостоверной информации, содержащейся в этой декларации, лица несут ответственность, установленную законами Республики Казахстан.</w:t>
            </w:r>
          </w:p>
          <w:p w14:paraId="6F049BF8" w14:textId="77777777" w:rsidR="00771594" w:rsidRPr="00BA634E" w:rsidRDefault="00771594" w:rsidP="00BA634E">
            <w:pPr>
              <w:ind w:firstLine="459"/>
              <w:contextualSpacing/>
              <w:jc w:val="both"/>
              <w:rPr>
                <w:bCs/>
              </w:rPr>
            </w:pPr>
            <w:r w:rsidRPr="00BA634E">
              <w:rPr>
                <w:bCs/>
              </w:rPr>
              <w:t xml:space="preserve">8. Местные исполнительные органы ежеквартально до 5 числа месяца, следующего за отчетным периодом, направляют в </w:t>
            </w:r>
            <w:r w:rsidRPr="00BA634E">
              <w:rPr>
                <w:bCs/>
              </w:rPr>
              <w:lastRenderedPageBreak/>
              <w:t>территориальное подразделение уполномоченного органа в области охраны окружающей среды сводные данные по принятым декларациям о воздействии на окружающую среду по форме, утвержденной уполномоченным органом в области охраны окружающей среды.</w:t>
            </w:r>
          </w:p>
        </w:tc>
        <w:tc>
          <w:tcPr>
            <w:tcW w:w="4253" w:type="dxa"/>
          </w:tcPr>
          <w:p w14:paraId="1EE07960" w14:textId="77777777" w:rsidR="00771594" w:rsidRPr="00BA634E" w:rsidRDefault="00771594" w:rsidP="00BA634E">
            <w:pPr>
              <w:ind w:firstLine="459"/>
              <w:contextualSpacing/>
              <w:jc w:val="both"/>
              <w:rPr>
                <w:bCs/>
              </w:rPr>
            </w:pPr>
            <w:r w:rsidRPr="00BA634E">
              <w:rPr>
                <w:bCs/>
              </w:rPr>
              <w:lastRenderedPageBreak/>
              <w:t>Статья 110.Декларация о воздействии на окружающую среду</w:t>
            </w:r>
          </w:p>
          <w:p w14:paraId="249D15B1" w14:textId="77777777" w:rsidR="00771594" w:rsidRPr="00BA634E" w:rsidRDefault="00771594" w:rsidP="00BA634E">
            <w:pPr>
              <w:ind w:firstLine="459"/>
              <w:contextualSpacing/>
              <w:jc w:val="both"/>
              <w:rPr>
                <w:bCs/>
              </w:rPr>
            </w:pPr>
            <w:r w:rsidRPr="00BA634E">
              <w:rPr>
                <w:bCs/>
              </w:rPr>
              <w:t xml:space="preserve">1. Лица, осуществляющие деятельность на объектах III категории  представляют в местный исполнительный орган </w:t>
            </w:r>
            <w:r w:rsidRPr="00BA634E">
              <w:rPr>
                <w:bCs/>
              </w:rPr>
              <w:lastRenderedPageBreak/>
              <w:t>соответствующей административно-территориальной единицы декларацию о воздействии на окружающую среду.</w:t>
            </w:r>
          </w:p>
          <w:p w14:paraId="3955FB85" w14:textId="77777777" w:rsidR="00771594" w:rsidRPr="00BA634E" w:rsidRDefault="00771594" w:rsidP="00BA634E">
            <w:pPr>
              <w:ind w:firstLine="459"/>
              <w:contextualSpacing/>
              <w:jc w:val="both"/>
              <w:rPr>
                <w:b/>
                <w:bCs/>
              </w:rPr>
            </w:pPr>
            <w:bookmarkStart w:id="3" w:name="_Hlk113401341"/>
            <w:r w:rsidRPr="00BA634E">
              <w:rPr>
                <w:b/>
                <w:bCs/>
              </w:rPr>
              <w:t>Для намечаемой деятельности на объектах III категории (далее-декларант), лица представляют в экспертную организацию в рамках КВЭ декларацию о воздействии на окружающую среду.</w:t>
            </w:r>
          </w:p>
          <w:bookmarkEnd w:id="3"/>
          <w:p w14:paraId="329EFD73" w14:textId="77777777" w:rsidR="00771594" w:rsidRPr="00BA634E" w:rsidRDefault="00771594" w:rsidP="00BA634E">
            <w:pPr>
              <w:ind w:firstLine="459"/>
              <w:contextualSpacing/>
              <w:jc w:val="both"/>
              <w:rPr>
                <w:bCs/>
              </w:rPr>
            </w:pPr>
            <w:r w:rsidRPr="00BA634E">
              <w:rPr>
                <w:bCs/>
              </w:rPr>
              <w:t>2. Декларация о воздействии на окружающую среду представляется в письменной форме или в форме электронного документа, подписанного электронной цифровой подписью.</w:t>
            </w:r>
          </w:p>
          <w:p w14:paraId="186E0058" w14:textId="77777777" w:rsidR="00771594" w:rsidRPr="00BA634E" w:rsidRDefault="00771594" w:rsidP="00BA634E">
            <w:pPr>
              <w:ind w:firstLine="459"/>
              <w:contextualSpacing/>
              <w:jc w:val="both"/>
              <w:rPr>
                <w:bCs/>
              </w:rPr>
            </w:pPr>
            <w:r w:rsidRPr="00BA634E">
              <w:rPr>
                <w:bCs/>
              </w:rPr>
              <w:t>3. Декларация о воздействии на окружающую среду должна содержать следующие сведения:</w:t>
            </w:r>
          </w:p>
          <w:p w14:paraId="4F0FE218" w14:textId="77777777" w:rsidR="00771594" w:rsidRPr="00BA634E" w:rsidRDefault="00771594" w:rsidP="00BA634E">
            <w:pPr>
              <w:ind w:firstLine="459"/>
              <w:contextualSpacing/>
              <w:jc w:val="both"/>
              <w:rPr>
                <w:bCs/>
              </w:rPr>
            </w:pPr>
            <w:r w:rsidRPr="00BA634E">
              <w:rPr>
                <w:bCs/>
              </w:rPr>
              <w:t>1) наименование, организационно-правовую форму, бизнес-идентификационный номер и адрес (место нахождения) юридического лица или фамилию, имя, отчество (если оно указано в документе, удостоверяющем личность), индивидуальный идентификационный номер, место жительства индивидуального предпринимателя;</w:t>
            </w:r>
          </w:p>
          <w:p w14:paraId="2F61A06A" w14:textId="77777777" w:rsidR="00771594" w:rsidRPr="00BA634E" w:rsidRDefault="00771594" w:rsidP="00BA634E">
            <w:pPr>
              <w:ind w:firstLine="459"/>
              <w:contextualSpacing/>
              <w:jc w:val="both"/>
              <w:rPr>
                <w:bCs/>
              </w:rPr>
            </w:pPr>
            <w:r w:rsidRPr="00BA634E">
              <w:rPr>
                <w:bCs/>
              </w:rPr>
              <w:t>2) наименование и краткую характеристику объекта;</w:t>
            </w:r>
          </w:p>
          <w:p w14:paraId="4F53D959" w14:textId="77777777" w:rsidR="00771594" w:rsidRPr="00BA634E" w:rsidRDefault="00771594" w:rsidP="00BA634E">
            <w:pPr>
              <w:ind w:firstLine="459"/>
              <w:contextualSpacing/>
              <w:jc w:val="both"/>
              <w:rPr>
                <w:bCs/>
              </w:rPr>
            </w:pPr>
            <w:r w:rsidRPr="00BA634E">
              <w:rPr>
                <w:bCs/>
              </w:rPr>
              <w:t xml:space="preserve">3) вид основной деятельности, виды и объем производимой продукции, выполняемых работ, </w:t>
            </w:r>
            <w:r w:rsidRPr="00BA634E">
              <w:rPr>
                <w:bCs/>
              </w:rPr>
              <w:lastRenderedPageBreak/>
              <w:t>оказываемых услуг;</w:t>
            </w:r>
          </w:p>
          <w:p w14:paraId="5EC6192D" w14:textId="77777777" w:rsidR="00771594" w:rsidRPr="00BA634E" w:rsidRDefault="00771594" w:rsidP="00BA634E">
            <w:pPr>
              <w:ind w:firstLine="459"/>
              <w:contextualSpacing/>
              <w:jc w:val="both"/>
              <w:rPr>
                <w:bCs/>
                <w:lang w:val="kk-KZ"/>
              </w:rPr>
            </w:pPr>
          </w:p>
          <w:p w14:paraId="70C0B820" w14:textId="77777777" w:rsidR="00771594" w:rsidRPr="00BA634E" w:rsidRDefault="00771594" w:rsidP="00BA634E">
            <w:pPr>
              <w:ind w:firstLine="459"/>
              <w:contextualSpacing/>
              <w:jc w:val="both"/>
              <w:rPr>
                <w:bCs/>
              </w:rPr>
            </w:pPr>
            <w:r w:rsidRPr="00BA634E">
              <w:rPr>
                <w:bCs/>
              </w:rPr>
              <w:t>4) декларируемое количество выбросов загрязняющих веществ, количество и виды отходов (образовываемых, накапливаемых и передаваемых специализированным организациям по управлению отходами);</w:t>
            </w:r>
          </w:p>
          <w:p w14:paraId="2C64893B" w14:textId="77777777" w:rsidR="00771594" w:rsidRPr="00BA634E" w:rsidRDefault="00771594" w:rsidP="00BA634E">
            <w:pPr>
              <w:ind w:firstLine="459"/>
              <w:contextualSpacing/>
              <w:jc w:val="both"/>
              <w:rPr>
                <w:bCs/>
              </w:rPr>
            </w:pPr>
            <w:r w:rsidRPr="00BA634E">
              <w:rPr>
                <w:bCs/>
              </w:rPr>
              <w:t>5) для намечаемой деятельности - номер и дату выдачи положительного заключения государственной экологической экспертизы для объектов III категории.</w:t>
            </w:r>
          </w:p>
          <w:p w14:paraId="27F15B9A" w14:textId="77777777" w:rsidR="00771594" w:rsidRPr="00BA634E" w:rsidRDefault="00771594" w:rsidP="00BA634E">
            <w:pPr>
              <w:ind w:firstLine="459"/>
              <w:contextualSpacing/>
              <w:jc w:val="both"/>
              <w:rPr>
                <w:bCs/>
                <w:lang w:val="kk-KZ"/>
              </w:rPr>
            </w:pPr>
          </w:p>
          <w:p w14:paraId="7153DB24" w14:textId="77777777" w:rsidR="00771594" w:rsidRPr="00BA634E" w:rsidRDefault="00771594" w:rsidP="00BA634E">
            <w:pPr>
              <w:ind w:firstLine="459"/>
              <w:contextualSpacing/>
              <w:jc w:val="both"/>
              <w:rPr>
                <w:bCs/>
              </w:rPr>
            </w:pPr>
            <w:r w:rsidRPr="00BA634E">
              <w:rPr>
                <w:bCs/>
              </w:rPr>
              <w:t>4. Декларация о воздействии на окружающую среду представляется:</w:t>
            </w:r>
          </w:p>
          <w:p w14:paraId="390AD6C2" w14:textId="77777777" w:rsidR="00771594" w:rsidRPr="00BA634E" w:rsidRDefault="00771594" w:rsidP="00BA634E">
            <w:pPr>
              <w:ind w:firstLine="459"/>
              <w:contextualSpacing/>
              <w:jc w:val="both"/>
              <w:rPr>
                <w:bCs/>
              </w:rPr>
            </w:pPr>
            <w:r w:rsidRPr="00BA634E">
              <w:rPr>
                <w:bCs/>
              </w:rPr>
              <w:t>1) перед началом намечаемой деятельности;</w:t>
            </w:r>
          </w:p>
          <w:p w14:paraId="6FDDB2DB" w14:textId="77777777" w:rsidR="00771594" w:rsidRPr="00BA634E" w:rsidRDefault="00771594" w:rsidP="00BA634E">
            <w:pPr>
              <w:ind w:firstLine="459"/>
              <w:contextualSpacing/>
              <w:jc w:val="both"/>
              <w:rPr>
                <w:bCs/>
              </w:rPr>
            </w:pPr>
            <w:r w:rsidRPr="00BA634E">
              <w:rPr>
                <w:bCs/>
              </w:rPr>
              <w:t>2) после начала осуществления деятельности - в случае существенного изменения технологических процессов основных производств,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w:t>
            </w:r>
          </w:p>
          <w:p w14:paraId="2723685B" w14:textId="77777777" w:rsidR="00771594" w:rsidRPr="00BA634E" w:rsidRDefault="00771594" w:rsidP="00BA634E">
            <w:pPr>
              <w:ind w:firstLine="459"/>
              <w:contextualSpacing/>
              <w:jc w:val="both"/>
              <w:rPr>
                <w:bCs/>
                <w:lang w:val="kk-KZ"/>
              </w:rPr>
            </w:pPr>
          </w:p>
          <w:p w14:paraId="14673B03" w14:textId="77777777" w:rsidR="00771594" w:rsidRPr="00BA634E" w:rsidRDefault="00771594" w:rsidP="00BA634E">
            <w:pPr>
              <w:ind w:firstLine="459"/>
              <w:contextualSpacing/>
              <w:jc w:val="both"/>
              <w:rPr>
                <w:bCs/>
              </w:rPr>
            </w:pPr>
            <w:r w:rsidRPr="00BA634E">
              <w:rPr>
                <w:bCs/>
              </w:rPr>
              <w:t xml:space="preserve">5. В случае существенного изменения технологических </w:t>
            </w:r>
            <w:r w:rsidRPr="00BA634E">
              <w:rPr>
                <w:bCs/>
              </w:rPr>
              <w:lastRenderedPageBreak/>
              <w:t>процессов, качественных и количественных характеристик выбросов загрязняющих веществ и стационарных источников, отходов (образовываемых, накапливаемых и передаваемых специализированным организациям по управлению отходами) декларант обязан в течение трех месяцев с даты внесения соответствующих существенных изменений представить новую декларацию о воздействии на окружающую среду.</w:t>
            </w:r>
          </w:p>
          <w:p w14:paraId="574F8E4C" w14:textId="77777777" w:rsidR="00771594" w:rsidRPr="00BA634E" w:rsidRDefault="00771594" w:rsidP="00BA634E">
            <w:pPr>
              <w:ind w:firstLine="459"/>
              <w:contextualSpacing/>
              <w:jc w:val="both"/>
              <w:rPr>
                <w:bCs/>
              </w:rPr>
            </w:pPr>
            <w:r w:rsidRPr="00BA634E">
              <w:rPr>
                <w:bCs/>
              </w:rPr>
              <w:t>6. Форма декларации о воздействии на окружающую среду и порядок ее заполнения устанавливаются правилами выдачи экологических разрешений.</w:t>
            </w:r>
          </w:p>
          <w:p w14:paraId="2212D9E5" w14:textId="77777777" w:rsidR="00771594" w:rsidRPr="00BA634E" w:rsidRDefault="00771594" w:rsidP="00BA634E">
            <w:pPr>
              <w:ind w:firstLine="459"/>
              <w:contextualSpacing/>
              <w:jc w:val="both"/>
              <w:rPr>
                <w:bCs/>
              </w:rPr>
            </w:pPr>
            <w:r w:rsidRPr="00BA634E">
              <w:rPr>
                <w:bCs/>
              </w:rPr>
              <w:t>7. За непредставление декларации о воздействии на окружающую среду или предоставление недостоверной информации, содержащейся в этой декларации, лица несут ответственность, установленную законами Республики Казахстан.</w:t>
            </w:r>
          </w:p>
          <w:p w14:paraId="483DE954" w14:textId="77777777" w:rsidR="00771594" w:rsidRPr="00BA634E" w:rsidRDefault="00771594" w:rsidP="00BA634E">
            <w:pPr>
              <w:ind w:firstLine="459"/>
              <w:contextualSpacing/>
              <w:jc w:val="both"/>
              <w:rPr>
                <w:bCs/>
              </w:rPr>
            </w:pPr>
            <w:r w:rsidRPr="00BA634E">
              <w:rPr>
                <w:bCs/>
              </w:rPr>
              <w:t xml:space="preserve">8. Местные исполнительные органы </w:t>
            </w:r>
            <w:r w:rsidRPr="00BA634E">
              <w:rPr>
                <w:b/>
                <w:bCs/>
              </w:rPr>
              <w:t xml:space="preserve">и экспертные организации </w:t>
            </w:r>
            <w:r w:rsidRPr="00BA634E">
              <w:rPr>
                <w:bCs/>
              </w:rPr>
              <w:t xml:space="preserve">ежеквартально до 5 числа месяца, следующего за отчетным периодом, направляют в территориальное подразделение уполномоченного органа в области охраны окружающей среды сводные данные по принятым </w:t>
            </w:r>
            <w:r w:rsidRPr="00BA634E">
              <w:rPr>
                <w:bCs/>
              </w:rPr>
              <w:lastRenderedPageBreak/>
              <w:t>декларациям о воздействии на окружающую среду по форме, утвержденной уполномоченным органом в области охраны окружающей среды.</w:t>
            </w:r>
          </w:p>
        </w:tc>
        <w:tc>
          <w:tcPr>
            <w:tcW w:w="4678" w:type="dxa"/>
            <w:vMerge/>
          </w:tcPr>
          <w:p w14:paraId="0A2D0BC4" w14:textId="77777777" w:rsidR="00771594" w:rsidRPr="00BA634E" w:rsidRDefault="00771594" w:rsidP="00BA634E">
            <w:pPr>
              <w:keepLines/>
              <w:jc w:val="center"/>
              <w:rPr>
                <w:bCs/>
              </w:rPr>
            </w:pPr>
          </w:p>
        </w:tc>
      </w:tr>
      <w:tr w:rsidR="00771594" w:rsidRPr="00BA634E" w14:paraId="29ED22D6" w14:textId="77777777" w:rsidTr="007B3719">
        <w:trPr>
          <w:trHeight w:val="288"/>
        </w:trPr>
        <w:tc>
          <w:tcPr>
            <w:tcW w:w="1135" w:type="dxa"/>
          </w:tcPr>
          <w:p w14:paraId="2EAE8E52"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7996A47F" w14:textId="77777777" w:rsidR="00771594" w:rsidRPr="00BA634E" w:rsidRDefault="00771594" w:rsidP="00BA634E">
            <w:pPr>
              <w:contextualSpacing/>
              <w:jc w:val="center"/>
              <w:rPr>
                <w:bCs/>
                <w:lang w:val="kk-KZ"/>
              </w:rPr>
            </w:pPr>
            <w:r w:rsidRPr="00BA634E">
              <w:rPr>
                <w:bCs/>
                <w:lang w:val="kk-KZ"/>
              </w:rPr>
              <w:t>с</w:t>
            </w:r>
            <w:r w:rsidRPr="00BA634E">
              <w:rPr>
                <w:bCs/>
              </w:rPr>
              <w:t>татья 120</w:t>
            </w:r>
          </w:p>
        </w:tc>
        <w:tc>
          <w:tcPr>
            <w:tcW w:w="3968" w:type="dxa"/>
          </w:tcPr>
          <w:p w14:paraId="23318BA2" w14:textId="77777777" w:rsidR="00771594" w:rsidRPr="00BA634E" w:rsidRDefault="00771594" w:rsidP="00BA634E">
            <w:pPr>
              <w:ind w:firstLine="459"/>
              <w:contextualSpacing/>
              <w:jc w:val="both"/>
              <w:rPr>
                <w:bCs/>
              </w:rPr>
            </w:pPr>
            <w:r w:rsidRPr="00BA634E">
              <w:rPr>
                <w:bCs/>
              </w:rPr>
              <w:t>Статья 120.</w:t>
            </w:r>
            <w:r w:rsidRPr="00BA634E">
              <w:rPr>
                <w:bCs/>
                <w:lang w:val="kk-KZ"/>
              </w:rPr>
              <w:t xml:space="preserve"> </w:t>
            </w:r>
            <w:r w:rsidRPr="00BA634E">
              <w:rPr>
                <w:bCs/>
              </w:rPr>
              <w:t>Общие положения об экологическом разрешении на воздействие</w:t>
            </w:r>
          </w:p>
          <w:p w14:paraId="3EC6841E" w14:textId="77777777" w:rsidR="00771594" w:rsidRPr="00BA634E" w:rsidRDefault="00771594" w:rsidP="00BA634E">
            <w:pPr>
              <w:ind w:firstLine="459"/>
              <w:contextualSpacing/>
              <w:jc w:val="both"/>
              <w:rPr>
                <w:bCs/>
              </w:rPr>
            </w:pPr>
            <w:r w:rsidRPr="00BA634E">
              <w:rPr>
                <w:bCs/>
              </w:rPr>
              <w:t>1. Наличие экологического разрешения на воздействие обязательно для строительства и (или) эксплуатации объектов II категории, а также для эксплуатации объектов І категории в случае, предусмотренном частью второй пункта 4 статьи 418 настоящего Кодекса.</w:t>
            </w:r>
          </w:p>
          <w:p w14:paraId="60C74A90" w14:textId="77777777" w:rsidR="00771594" w:rsidRPr="00BA634E" w:rsidRDefault="00771594" w:rsidP="00BA634E">
            <w:pPr>
              <w:ind w:firstLine="459"/>
              <w:contextualSpacing/>
              <w:jc w:val="both"/>
              <w:rPr>
                <w:bCs/>
              </w:rPr>
            </w:pPr>
            <w:r w:rsidRPr="00BA634E">
              <w:rPr>
                <w:bCs/>
              </w:rPr>
              <w:t xml:space="preserve">2. Лица, являющиеся в соответствии с налоговым законодательством Республики Казахстан плательщиками единого земельного налога, не получают экологическое разрешение на воздействие и не представляют декларацию о воздействии на окружающую среду, предусмотренную пунктом 1 статьи 110 настоящего Кодекса, по объектам, используемым в </w:t>
            </w:r>
            <w:r w:rsidRPr="00BA634E">
              <w:rPr>
                <w:bCs/>
              </w:rPr>
              <w:lastRenderedPageBreak/>
              <w:t>деятельности, на которую распространяется специальный налоговый режим для крестьянских или фермерских хозяйств.</w:t>
            </w:r>
          </w:p>
          <w:p w14:paraId="58846415" w14:textId="77777777" w:rsidR="00771594" w:rsidRPr="00BA634E" w:rsidRDefault="00771594" w:rsidP="00BA634E">
            <w:pPr>
              <w:ind w:firstLine="459"/>
              <w:contextualSpacing/>
              <w:jc w:val="both"/>
              <w:rPr>
                <w:bCs/>
              </w:rPr>
            </w:pPr>
            <w:r w:rsidRPr="00BA634E">
              <w:rPr>
                <w:bCs/>
              </w:rPr>
              <w:t>3. Экологические разрешения на воздействие для объектов І категории выдаются уполномоченным органом в области охраны окружающей среды в случае, предусмотренном частью второй пункта 4 статьи 418 настоящего Кодекса.</w:t>
            </w:r>
          </w:p>
          <w:p w14:paraId="6A005770" w14:textId="77777777" w:rsidR="00771594" w:rsidRPr="00BA634E" w:rsidRDefault="00771594" w:rsidP="00BA634E">
            <w:pPr>
              <w:ind w:firstLine="459"/>
              <w:contextualSpacing/>
              <w:jc w:val="both"/>
              <w:rPr>
                <w:bCs/>
              </w:rPr>
            </w:pPr>
            <w:r w:rsidRPr="00BA634E">
              <w:rPr>
                <w:bCs/>
              </w:rPr>
              <w:t>Экологические разрешения на воздействие для объектов II категории выдаются местными исполнительными органами областей, городов республиканского значения, столицы.</w:t>
            </w:r>
          </w:p>
          <w:p w14:paraId="2A274D6A" w14:textId="77777777" w:rsidR="00771594" w:rsidRPr="00BA634E" w:rsidRDefault="00771594" w:rsidP="00BA634E">
            <w:pPr>
              <w:ind w:firstLine="459"/>
              <w:contextualSpacing/>
              <w:jc w:val="both"/>
              <w:rPr>
                <w:bCs/>
              </w:rPr>
            </w:pPr>
            <w:r w:rsidRPr="00BA634E">
              <w:rPr>
                <w:bCs/>
              </w:rPr>
              <w:t>Распределение объектов І категории, для которых выдается экологическое разрешение на воздействие, между уполномоченным органом в области охраны окружающей среды, его структурными и территориальными подразделениями устанавливается уполномоченным органом в области охраны окружающей среды.</w:t>
            </w:r>
          </w:p>
          <w:p w14:paraId="40D19A4C" w14:textId="77777777" w:rsidR="00771594" w:rsidRPr="00BA634E" w:rsidRDefault="00771594" w:rsidP="00BA634E">
            <w:pPr>
              <w:ind w:firstLine="459"/>
              <w:contextualSpacing/>
              <w:jc w:val="both"/>
              <w:rPr>
                <w:bCs/>
              </w:rPr>
            </w:pPr>
          </w:p>
          <w:p w14:paraId="441937B1" w14:textId="77777777" w:rsidR="00771594" w:rsidRPr="00BA634E" w:rsidRDefault="00771594" w:rsidP="00BA634E">
            <w:pPr>
              <w:ind w:firstLine="459"/>
              <w:contextualSpacing/>
              <w:jc w:val="both"/>
              <w:rPr>
                <w:bCs/>
              </w:rPr>
            </w:pPr>
          </w:p>
          <w:p w14:paraId="167A523A" w14:textId="77777777" w:rsidR="00771594" w:rsidRPr="00BA634E" w:rsidRDefault="00771594" w:rsidP="00BA634E">
            <w:pPr>
              <w:ind w:firstLine="459"/>
              <w:contextualSpacing/>
              <w:jc w:val="both"/>
              <w:rPr>
                <w:bCs/>
              </w:rPr>
            </w:pPr>
          </w:p>
          <w:p w14:paraId="6DB13523" w14:textId="77777777" w:rsidR="00771594" w:rsidRPr="00BA634E" w:rsidRDefault="00771594" w:rsidP="00BA634E">
            <w:pPr>
              <w:ind w:firstLine="459"/>
              <w:contextualSpacing/>
              <w:jc w:val="both"/>
              <w:rPr>
                <w:bCs/>
              </w:rPr>
            </w:pPr>
          </w:p>
          <w:p w14:paraId="42507727" w14:textId="77777777" w:rsidR="00771594" w:rsidRPr="00BA634E" w:rsidRDefault="00771594" w:rsidP="00BA634E">
            <w:pPr>
              <w:ind w:firstLine="459"/>
              <w:contextualSpacing/>
              <w:jc w:val="both"/>
              <w:rPr>
                <w:bCs/>
              </w:rPr>
            </w:pPr>
          </w:p>
          <w:p w14:paraId="23F7DB53" w14:textId="77777777" w:rsidR="00771594" w:rsidRPr="00BA634E" w:rsidRDefault="00771594" w:rsidP="00BA634E">
            <w:pPr>
              <w:contextualSpacing/>
              <w:jc w:val="both"/>
              <w:rPr>
                <w:bCs/>
                <w:lang w:val="kk-KZ"/>
              </w:rPr>
            </w:pPr>
          </w:p>
          <w:p w14:paraId="76A5D5EB" w14:textId="77777777" w:rsidR="00771594" w:rsidRPr="00BA634E" w:rsidRDefault="00771594" w:rsidP="00BA634E">
            <w:pPr>
              <w:ind w:firstLine="459"/>
              <w:contextualSpacing/>
              <w:jc w:val="both"/>
              <w:rPr>
                <w:bCs/>
              </w:rPr>
            </w:pPr>
            <w:r w:rsidRPr="00BA634E">
              <w:rPr>
                <w:bCs/>
              </w:rPr>
              <w:t>4. В отношении объекта II категории, отдельные стационарные источники которого расположены на территориях разных областей (городов республиканского значения, столицы), заявление на получение экологического разрешения на воздействие может быть подано в любой из местных исполнительных органов соответствующих административно-территориальных единиц, при этом местные исполнительные органы иных областей (городов республиканского значения, столицы) должны быть привлечены к процедуре выдачи экологического разрешения на воздействие в качестве заинтересованных государственных органов.</w:t>
            </w:r>
          </w:p>
          <w:p w14:paraId="530C7F3F" w14:textId="77777777" w:rsidR="00771594" w:rsidRPr="00BA634E" w:rsidRDefault="00771594" w:rsidP="00BA634E">
            <w:pPr>
              <w:ind w:firstLine="459"/>
              <w:contextualSpacing/>
              <w:jc w:val="both"/>
              <w:rPr>
                <w:bCs/>
              </w:rPr>
            </w:pPr>
          </w:p>
          <w:p w14:paraId="217A7CDD" w14:textId="77777777" w:rsidR="00771594" w:rsidRPr="00BA634E" w:rsidRDefault="00771594" w:rsidP="00BA634E">
            <w:pPr>
              <w:ind w:firstLine="459"/>
              <w:contextualSpacing/>
              <w:jc w:val="both"/>
              <w:rPr>
                <w:bCs/>
              </w:rPr>
            </w:pPr>
          </w:p>
          <w:p w14:paraId="7314F01E" w14:textId="77777777" w:rsidR="00771594" w:rsidRPr="00BA634E" w:rsidRDefault="00771594" w:rsidP="00BA634E">
            <w:pPr>
              <w:ind w:firstLine="459"/>
              <w:contextualSpacing/>
              <w:jc w:val="both"/>
              <w:rPr>
                <w:bCs/>
              </w:rPr>
            </w:pPr>
          </w:p>
          <w:p w14:paraId="054C93D5" w14:textId="77777777" w:rsidR="00771594" w:rsidRPr="00BA634E" w:rsidRDefault="00771594" w:rsidP="00BA634E">
            <w:pPr>
              <w:ind w:firstLine="459"/>
              <w:contextualSpacing/>
              <w:jc w:val="both"/>
              <w:rPr>
                <w:bCs/>
              </w:rPr>
            </w:pPr>
          </w:p>
          <w:p w14:paraId="65CFF944" w14:textId="77777777" w:rsidR="00771594" w:rsidRPr="00BA634E" w:rsidRDefault="00771594" w:rsidP="00BA634E">
            <w:pPr>
              <w:ind w:firstLine="459"/>
              <w:contextualSpacing/>
              <w:jc w:val="both"/>
              <w:rPr>
                <w:bCs/>
              </w:rPr>
            </w:pPr>
          </w:p>
          <w:p w14:paraId="769A89F4" w14:textId="77777777" w:rsidR="00771594" w:rsidRPr="00BA634E" w:rsidRDefault="00771594" w:rsidP="00BA634E">
            <w:pPr>
              <w:ind w:firstLine="459"/>
              <w:contextualSpacing/>
              <w:jc w:val="both"/>
              <w:rPr>
                <w:bCs/>
              </w:rPr>
            </w:pPr>
          </w:p>
          <w:p w14:paraId="21AB5732" w14:textId="77777777" w:rsidR="00771594" w:rsidRPr="00BA634E" w:rsidRDefault="00771594" w:rsidP="00BA634E">
            <w:pPr>
              <w:ind w:firstLine="459"/>
              <w:contextualSpacing/>
              <w:jc w:val="both"/>
              <w:rPr>
                <w:bCs/>
              </w:rPr>
            </w:pPr>
          </w:p>
          <w:p w14:paraId="453CCEE3" w14:textId="77777777" w:rsidR="00771594" w:rsidRPr="00BA634E" w:rsidRDefault="00771594" w:rsidP="00BA634E">
            <w:pPr>
              <w:ind w:firstLine="459"/>
              <w:contextualSpacing/>
              <w:jc w:val="both"/>
              <w:rPr>
                <w:bCs/>
              </w:rPr>
            </w:pPr>
          </w:p>
          <w:p w14:paraId="48D9BD5F" w14:textId="77777777" w:rsidR="00771594" w:rsidRPr="00BA634E" w:rsidRDefault="00771594" w:rsidP="00BA634E">
            <w:pPr>
              <w:ind w:firstLine="459"/>
              <w:contextualSpacing/>
              <w:jc w:val="both"/>
              <w:rPr>
                <w:bCs/>
              </w:rPr>
            </w:pPr>
          </w:p>
          <w:p w14:paraId="6442B65C" w14:textId="77777777" w:rsidR="00771594" w:rsidRPr="00BA634E" w:rsidRDefault="00771594" w:rsidP="00BA634E">
            <w:pPr>
              <w:ind w:firstLine="459"/>
              <w:contextualSpacing/>
              <w:jc w:val="both"/>
              <w:rPr>
                <w:bCs/>
              </w:rPr>
            </w:pPr>
          </w:p>
          <w:p w14:paraId="6E5AC0E2" w14:textId="77777777" w:rsidR="00771594" w:rsidRPr="00BA634E" w:rsidRDefault="00771594" w:rsidP="00BA634E">
            <w:pPr>
              <w:ind w:firstLine="459"/>
              <w:contextualSpacing/>
              <w:jc w:val="both"/>
              <w:rPr>
                <w:bCs/>
              </w:rPr>
            </w:pPr>
          </w:p>
          <w:p w14:paraId="2AA699A9" w14:textId="77777777" w:rsidR="00771594" w:rsidRPr="00BA634E" w:rsidRDefault="00771594" w:rsidP="00BA634E">
            <w:pPr>
              <w:ind w:firstLine="459"/>
              <w:contextualSpacing/>
              <w:jc w:val="both"/>
              <w:rPr>
                <w:bCs/>
              </w:rPr>
            </w:pPr>
          </w:p>
          <w:p w14:paraId="5461B01A" w14:textId="77777777" w:rsidR="00771594" w:rsidRPr="00BA634E" w:rsidRDefault="00771594" w:rsidP="00BA634E">
            <w:pPr>
              <w:contextualSpacing/>
              <w:jc w:val="both"/>
              <w:rPr>
                <w:bCs/>
                <w:lang w:val="kk-KZ"/>
              </w:rPr>
            </w:pPr>
          </w:p>
          <w:p w14:paraId="42ADA8C4" w14:textId="77777777" w:rsidR="00771594" w:rsidRPr="00BA634E" w:rsidRDefault="00771594" w:rsidP="00BA634E">
            <w:pPr>
              <w:ind w:firstLine="459"/>
              <w:contextualSpacing/>
              <w:jc w:val="both"/>
              <w:rPr>
                <w:bCs/>
              </w:rPr>
            </w:pPr>
            <w:r w:rsidRPr="00BA634E">
              <w:rPr>
                <w:bCs/>
              </w:rPr>
              <w:t>5. Экологические разрешения на воздействие выдаются на срок до изменения применяемых технологий, требующих изменения экологических условий, указанных в действующем экологическом разрешении, но не более чем на десять лет.</w:t>
            </w:r>
          </w:p>
        </w:tc>
        <w:tc>
          <w:tcPr>
            <w:tcW w:w="4253" w:type="dxa"/>
          </w:tcPr>
          <w:p w14:paraId="1B304072" w14:textId="77777777" w:rsidR="00771594" w:rsidRPr="00BA634E" w:rsidRDefault="00771594" w:rsidP="00BA634E">
            <w:pPr>
              <w:ind w:firstLine="459"/>
              <w:contextualSpacing/>
              <w:jc w:val="both"/>
              <w:rPr>
                <w:bCs/>
              </w:rPr>
            </w:pPr>
            <w:r w:rsidRPr="00BA634E">
              <w:rPr>
                <w:bCs/>
              </w:rPr>
              <w:lastRenderedPageBreak/>
              <w:t>Статья 120.</w:t>
            </w:r>
            <w:r w:rsidRPr="00BA634E">
              <w:rPr>
                <w:bCs/>
                <w:lang w:val="kk-KZ"/>
              </w:rPr>
              <w:t xml:space="preserve"> </w:t>
            </w:r>
            <w:r w:rsidRPr="00BA634E">
              <w:rPr>
                <w:bCs/>
              </w:rPr>
              <w:t>Общие положения об экологическом разрешении на воздействие</w:t>
            </w:r>
          </w:p>
          <w:p w14:paraId="252515B4" w14:textId="77777777" w:rsidR="00771594" w:rsidRPr="00BA634E" w:rsidRDefault="00771594" w:rsidP="00BA634E">
            <w:pPr>
              <w:ind w:firstLine="459"/>
              <w:contextualSpacing/>
              <w:jc w:val="both"/>
              <w:rPr>
                <w:bCs/>
              </w:rPr>
            </w:pPr>
            <w:r w:rsidRPr="00BA634E">
              <w:rPr>
                <w:bCs/>
              </w:rPr>
              <w:t>1. Наличие экологического разрешения на воздействие обязательно для строительства и (или) эксплуатации объектов II категории, а также для эксплуатации объектов І категории в случае, предусмотренном частью второй пункта 4 статьи 418 настоящего Кодекса.</w:t>
            </w:r>
          </w:p>
          <w:p w14:paraId="1ABE6E63" w14:textId="77777777" w:rsidR="00771594" w:rsidRPr="00BA634E" w:rsidRDefault="00771594" w:rsidP="00BA634E">
            <w:pPr>
              <w:ind w:firstLine="459"/>
              <w:contextualSpacing/>
              <w:jc w:val="both"/>
              <w:rPr>
                <w:bCs/>
                <w:lang w:val="kk-KZ"/>
              </w:rPr>
            </w:pPr>
          </w:p>
          <w:p w14:paraId="169D9732" w14:textId="77777777" w:rsidR="00771594" w:rsidRPr="00BA634E" w:rsidRDefault="00771594" w:rsidP="00BA634E">
            <w:pPr>
              <w:ind w:firstLine="459"/>
              <w:contextualSpacing/>
              <w:jc w:val="both"/>
              <w:rPr>
                <w:bCs/>
              </w:rPr>
            </w:pPr>
            <w:r w:rsidRPr="00BA634E">
              <w:rPr>
                <w:bCs/>
              </w:rPr>
              <w:t xml:space="preserve">2. Лица, являющиеся в соответствии с налоговым законодательством Республики Казахстан плательщиками единого земельного налога, не получают экологическое разрешение на воздействие и не представляют декларацию о воздействии на окружающую среду, предусмотренную пунктом 1 статьи 110 настоящего Кодекса, по объектам, используемым в деятельности, на которую </w:t>
            </w:r>
            <w:r w:rsidRPr="00BA634E">
              <w:rPr>
                <w:bCs/>
              </w:rPr>
              <w:lastRenderedPageBreak/>
              <w:t>распространяется специальный налоговый режим для крестьянских или фермерских хозяйств.</w:t>
            </w:r>
          </w:p>
          <w:p w14:paraId="36BE1ABA" w14:textId="77777777" w:rsidR="00771594" w:rsidRPr="00BA634E" w:rsidRDefault="00771594" w:rsidP="00BA634E">
            <w:pPr>
              <w:ind w:firstLine="459"/>
              <w:contextualSpacing/>
              <w:jc w:val="both"/>
              <w:rPr>
                <w:bCs/>
                <w:lang w:val="kk-KZ"/>
              </w:rPr>
            </w:pPr>
          </w:p>
          <w:p w14:paraId="361428F0" w14:textId="77777777" w:rsidR="00771594" w:rsidRPr="00BA634E" w:rsidRDefault="00771594" w:rsidP="00BA634E">
            <w:pPr>
              <w:ind w:firstLine="459"/>
              <w:contextualSpacing/>
              <w:jc w:val="both"/>
              <w:rPr>
                <w:bCs/>
              </w:rPr>
            </w:pPr>
            <w:r w:rsidRPr="00BA634E">
              <w:rPr>
                <w:bCs/>
              </w:rPr>
              <w:t>3. Экологические разрешения на воздействие для объектов І категории выдаются уполномоченным органом в области охраны окружающей среды в случае, предусмотренном частью второй пункта 4 статьи 418 настоящего Кодекса.</w:t>
            </w:r>
          </w:p>
          <w:p w14:paraId="3E735116" w14:textId="77777777" w:rsidR="00771594" w:rsidRPr="00BA634E" w:rsidRDefault="00771594" w:rsidP="00BA634E">
            <w:pPr>
              <w:ind w:firstLine="459"/>
              <w:contextualSpacing/>
              <w:jc w:val="both"/>
              <w:rPr>
                <w:bCs/>
              </w:rPr>
            </w:pPr>
            <w:r w:rsidRPr="00BA634E">
              <w:rPr>
                <w:bCs/>
              </w:rPr>
              <w:t>Экологические разрешения на воздействие для объектов II категории выдаются местными исполнительными органами областей, городов республиканского значения, столицы.</w:t>
            </w:r>
          </w:p>
          <w:p w14:paraId="68FA80EC" w14:textId="77777777" w:rsidR="00771594" w:rsidRPr="00BA634E" w:rsidRDefault="00771594" w:rsidP="00BA634E">
            <w:pPr>
              <w:ind w:firstLine="459"/>
              <w:contextualSpacing/>
              <w:jc w:val="both"/>
              <w:rPr>
                <w:b/>
                <w:bCs/>
              </w:rPr>
            </w:pPr>
            <w:r w:rsidRPr="00BA634E">
              <w:rPr>
                <w:b/>
                <w:bCs/>
              </w:rPr>
              <w:t>Экологические разрешения на воздействие для объектов II категории намечаемой деятельности, определяемых согласно инструкции по определению категории объекта, оказывающего негативное воздействие на окружающую среду выдаются экспертными организациями.</w:t>
            </w:r>
          </w:p>
          <w:p w14:paraId="6D30C5F5" w14:textId="77777777" w:rsidR="00771594" w:rsidRPr="00BA634E" w:rsidRDefault="00771594" w:rsidP="00BA634E">
            <w:pPr>
              <w:ind w:firstLine="459"/>
              <w:contextualSpacing/>
              <w:jc w:val="both"/>
              <w:rPr>
                <w:bCs/>
              </w:rPr>
            </w:pPr>
            <w:r w:rsidRPr="00BA634E">
              <w:rPr>
                <w:bCs/>
              </w:rPr>
              <w:t xml:space="preserve">Распределение объектов І категории, для которых выдается экологическое разрешение на воздействие, между уполномоченным органом в области охраны окружающей среды, его структурными и территориальными подразделениями </w:t>
            </w:r>
            <w:r w:rsidRPr="00BA634E">
              <w:rPr>
                <w:bCs/>
              </w:rPr>
              <w:lastRenderedPageBreak/>
              <w:t>устанавливается уполномоченным органом в области охраны окружающей среды.</w:t>
            </w:r>
          </w:p>
          <w:p w14:paraId="03273B3F" w14:textId="77777777" w:rsidR="00771594" w:rsidRPr="00BA634E" w:rsidRDefault="00771594" w:rsidP="00BA634E">
            <w:pPr>
              <w:ind w:firstLine="459"/>
              <w:contextualSpacing/>
              <w:jc w:val="both"/>
              <w:rPr>
                <w:bCs/>
              </w:rPr>
            </w:pPr>
            <w:r w:rsidRPr="00BA634E">
              <w:rPr>
                <w:bCs/>
              </w:rPr>
              <w:t>4. В отношении объекта II категории, отдельные стационарные источники которого расположены на территориях разных областей (городов республиканского значения, столицы), заявление на получение экологического разрешения на воздействие может быть подано в любой из местных исполнительных органов соответствующих административно-территориальных единиц, при этом местные исполнительные органы иных областей (городов республиканского значения, столицы) должны быть привлечены к процедуре выдачи экологического разрешения на воздействие в качестве заинтересованных государственных органов.</w:t>
            </w:r>
          </w:p>
          <w:p w14:paraId="1318A174" w14:textId="77777777" w:rsidR="00771594" w:rsidRPr="00BA634E" w:rsidRDefault="00771594" w:rsidP="00BA634E">
            <w:pPr>
              <w:ind w:firstLine="459"/>
              <w:contextualSpacing/>
              <w:jc w:val="both"/>
              <w:rPr>
                <w:b/>
                <w:bCs/>
              </w:rPr>
            </w:pPr>
            <w:r w:rsidRPr="00BA634E">
              <w:rPr>
                <w:b/>
                <w:bCs/>
              </w:rPr>
              <w:t xml:space="preserve">4.1. В отношении объекта II категории намечаемой деятельности, определяемых согласно инструкции по определению категории объекта, оказывающего негативное воздействие на окружающую среду, отдельные стационарные источники которого расположены на территориях разных областей </w:t>
            </w:r>
            <w:r w:rsidRPr="00BA634E">
              <w:rPr>
                <w:b/>
                <w:bCs/>
              </w:rPr>
              <w:lastRenderedPageBreak/>
              <w:t>(городов республиканского значения, столицы), заявление на получение экологического разрешения на воздействие может быть подано в любой из экспертных организации в рамках КВЭ.</w:t>
            </w:r>
          </w:p>
          <w:p w14:paraId="32F69026" w14:textId="77777777" w:rsidR="00771594" w:rsidRPr="00BA634E" w:rsidRDefault="00771594" w:rsidP="00BA634E">
            <w:pPr>
              <w:ind w:firstLine="459"/>
              <w:contextualSpacing/>
              <w:jc w:val="both"/>
              <w:rPr>
                <w:bCs/>
              </w:rPr>
            </w:pPr>
            <w:r w:rsidRPr="00BA634E">
              <w:rPr>
                <w:bCs/>
              </w:rPr>
              <w:t>5. Экологические разрешения на воздействие выдаются на срок до изменения применяемых технологий, требующих изменения экологических условий, указанных в действующем экологическом разрешении, но не более чем на десять лет.</w:t>
            </w:r>
          </w:p>
        </w:tc>
        <w:tc>
          <w:tcPr>
            <w:tcW w:w="4678" w:type="dxa"/>
            <w:vMerge/>
          </w:tcPr>
          <w:p w14:paraId="3804C458" w14:textId="77777777" w:rsidR="00771594" w:rsidRPr="00BA634E" w:rsidRDefault="00771594" w:rsidP="00BA634E">
            <w:pPr>
              <w:keepLines/>
              <w:jc w:val="center"/>
              <w:rPr>
                <w:bCs/>
              </w:rPr>
            </w:pPr>
          </w:p>
        </w:tc>
      </w:tr>
      <w:tr w:rsidR="00771594" w:rsidRPr="00BA634E" w14:paraId="073E85F9" w14:textId="77777777" w:rsidTr="007B3719">
        <w:trPr>
          <w:trHeight w:val="288"/>
        </w:trPr>
        <w:tc>
          <w:tcPr>
            <w:tcW w:w="1135" w:type="dxa"/>
          </w:tcPr>
          <w:p w14:paraId="095E2E6F"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7D27FEC2" w14:textId="77777777" w:rsidR="00771594" w:rsidRPr="00BA634E" w:rsidRDefault="00771594" w:rsidP="00BA634E">
            <w:pPr>
              <w:contextualSpacing/>
              <w:jc w:val="center"/>
              <w:rPr>
                <w:bCs/>
                <w:lang w:val="kk-KZ"/>
              </w:rPr>
            </w:pPr>
            <w:r w:rsidRPr="00BA634E">
              <w:rPr>
                <w:bCs/>
                <w:lang w:val="kk-KZ"/>
              </w:rPr>
              <w:t>с</w:t>
            </w:r>
            <w:r w:rsidRPr="00BA634E">
              <w:rPr>
                <w:bCs/>
              </w:rPr>
              <w:t>татья 123</w:t>
            </w:r>
          </w:p>
        </w:tc>
        <w:tc>
          <w:tcPr>
            <w:tcW w:w="3968" w:type="dxa"/>
          </w:tcPr>
          <w:p w14:paraId="02655FA7" w14:textId="77777777" w:rsidR="00771594" w:rsidRPr="00BA634E" w:rsidRDefault="00771594" w:rsidP="00BA634E">
            <w:pPr>
              <w:ind w:firstLine="459"/>
              <w:contextualSpacing/>
              <w:jc w:val="both"/>
              <w:rPr>
                <w:bCs/>
              </w:rPr>
            </w:pPr>
            <w:r w:rsidRPr="00BA634E">
              <w:rPr>
                <w:bCs/>
              </w:rPr>
              <w:t>Статья 123.</w:t>
            </w:r>
            <w:r w:rsidRPr="00BA634E">
              <w:rPr>
                <w:bCs/>
                <w:lang w:val="kk-KZ"/>
              </w:rPr>
              <w:t xml:space="preserve"> </w:t>
            </w:r>
            <w:r w:rsidRPr="00BA634E">
              <w:rPr>
                <w:bCs/>
              </w:rPr>
              <w:t>Сроки рассмотрения и выдачи экологического разрешения на воздействие</w:t>
            </w:r>
          </w:p>
          <w:p w14:paraId="061330DC" w14:textId="77777777" w:rsidR="00771594" w:rsidRPr="00BA634E" w:rsidRDefault="00771594" w:rsidP="00BA634E">
            <w:pPr>
              <w:ind w:firstLine="459"/>
              <w:contextualSpacing/>
              <w:jc w:val="both"/>
              <w:rPr>
                <w:bCs/>
              </w:rPr>
            </w:pPr>
            <w:r w:rsidRPr="00BA634E">
              <w:rPr>
                <w:bCs/>
              </w:rPr>
              <w:t xml:space="preserve">1. Уполномоченный орган в области охраны окружающей среды в срок не более пяти рабочих дней со дня регистрации заявления на выдачу экологического разрешения на воздействие, а местный исполнительный орган в срок не более трех рабочих дней со дня регистрации заявления на выдачу экологического разрешения на воздействие изучают представленные документы на предмет их полноты и комплектности. В течение указанного срока заявление принимается к рассмотрению либо </w:t>
            </w:r>
            <w:r w:rsidRPr="00BA634E">
              <w:rPr>
                <w:bCs/>
              </w:rPr>
              <w:lastRenderedPageBreak/>
              <w:t>отклоняется вследствие неполноты и (или) некомплектности представленных документов.</w:t>
            </w:r>
          </w:p>
          <w:p w14:paraId="29461B54" w14:textId="77777777" w:rsidR="00771594" w:rsidRPr="00BA634E" w:rsidRDefault="00771594" w:rsidP="00BA634E">
            <w:pPr>
              <w:ind w:firstLine="459"/>
              <w:contextualSpacing/>
              <w:jc w:val="both"/>
              <w:rPr>
                <w:bCs/>
              </w:rPr>
            </w:pPr>
            <w:r w:rsidRPr="00BA634E">
              <w:rPr>
                <w:bCs/>
              </w:rPr>
              <w:t>При отклонении заявления по причине неполноты и (или) некомплектности представленных документов заявителю направляется отказ с мотивированным обоснованием причин отклонения.</w:t>
            </w:r>
          </w:p>
          <w:p w14:paraId="019320DB" w14:textId="77777777" w:rsidR="00771594" w:rsidRPr="00BA634E" w:rsidRDefault="00771594" w:rsidP="00BA634E">
            <w:pPr>
              <w:ind w:firstLine="459"/>
              <w:contextualSpacing/>
              <w:jc w:val="both"/>
              <w:rPr>
                <w:bCs/>
              </w:rPr>
            </w:pPr>
            <w:r w:rsidRPr="00BA634E">
              <w:rPr>
                <w:bCs/>
              </w:rPr>
              <w:t>2. Принятые к рассмотрению заявления рассматриваются на предмет соответствия требованиям настоящего Кодекса и по итогам рассмотрения уполномоченный орган в области охраны окружающей среды в срок не более сорока пяти рабочих дней, а местный исполнительный орган в срок не более тридцати рабочих дней со дня регистрации заявления выдают экологическое разрешение на воздействие или мотивированный отказ в его выдаче.</w:t>
            </w:r>
          </w:p>
          <w:p w14:paraId="04601065" w14:textId="77777777" w:rsidR="00771594" w:rsidRPr="00BA634E" w:rsidRDefault="00771594" w:rsidP="00BA634E">
            <w:pPr>
              <w:ind w:firstLine="459"/>
              <w:contextualSpacing/>
              <w:jc w:val="both"/>
              <w:rPr>
                <w:bCs/>
              </w:rPr>
            </w:pPr>
            <w:r w:rsidRPr="00BA634E">
              <w:rPr>
                <w:bCs/>
              </w:rPr>
              <w:t>3. При наличии замечаний по заявлению на выдачу экологического разрешения на воздействие и (или) прилагаемым к нему документам государственные органы, осуществляющие выдачу экологических разрешений на воздействие, направляют такие замечания заявителю в течение:</w:t>
            </w:r>
          </w:p>
          <w:p w14:paraId="7461AF92" w14:textId="77777777" w:rsidR="00771594" w:rsidRPr="00BA634E" w:rsidRDefault="00771594" w:rsidP="00BA634E">
            <w:pPr>
              <w:ind w:firstLine="459"/>
              <w:contextualSpacing/>
              <w:jc w:val="both"/>
              <w:rPr>
                <w:bCs/>
              </w:rPr>
            </w:pPr>
            <w:r w:rsidRPr="00BA634E">
              <w:rPr>
                <w:bCs/>
              </w:rPr>
              <w:lastRenderedPageBreak/>
              <w:t>двадцати пяти рабочих дней с даты принятия заявления к рассмотрению - по объектам І категории;</w:t>
            </w:r>
          </w:p>
          <w:p w14:paraId="62995C8F" w14:textId="77777777" w:rsidR="00771594" w:rsidRPr="00BA634E" w:rsidRDefault="00771594" w:rsidP="00BA634E">
            <w:pPr>
              <w:ind w:firstLine="459"/>
              <w:contextualSpacing/>
              <w:jc w:val="both"/>
              <w:rPr>
                <w:bCs/>
              </w:rPr>
            </w:pPr>
            <w:r w:rsidRPr="00BA634E">
              <w:rPr>
                <w:bCs/>
              </w:rPr>
              <w:t>пятнадцати рабочих дней с даты принятия заявления к рассмотрению - по объектам II категории.</w:t>
            </w:r>
          </w:p>
          <w:p w14:paraId="3080BB22" w14:textId="77777777" w:rsidR="00771594" w:rsidRPr="00BA634E" w:rsidRDefault="00771594" w:rsidP="00BA634E">
            <w:pPr>
              <w:ind w:firstLine="459"/>
              <w:contextualSpacing/>
              <w:jc w:val="both"/>
              <w:rPr>
                <w:bCs/>
              </w:rPr>
            </w:pPr>
            <w:r w:rsidRPr="00BA634E">
              <w:rPr>
                <w:bCs/>
              </w:rPr>
              <w:t>Направленные замечания должны быть устранены заявителем в течение:</w:t>
            </w:r>
          </w:p>
          <w:p w14:paraId="5597D161" w14:textId="77777777" w:rsidR="00771594" w:rsidRPr="00BA634E" w:rsidRDefault="00771594" w:rsidP="00BA634E">
            <w:pPr>
              <w:ind w:firstLine="459"/>
              <w:contextualSpacing/>
              <w:jc w:val="both"/>
              <w:rPr>
                <w:bCs/>
              </w:rPr>
            </w:pPr>
            <w:r w:rsidRPr="00BA634E">
              <w:rPr>
                <w:bCs/>
              </w:rPr>
              <w:t>десяти рабочих дней со дня направления замечаний - по объектам І категории;</w:t>
            </w:r>
          </w:p>
          <w:p w14:paraId="3C4861C3" w14:textId="77777777" w:rsidR="00771594" w:rsidRPr="00BA634E" w:rsidRDefault="00771594" w:rsidP="00BA634E">
            <w:pPr>
              <w:ind w:firstLine="459"/>
              <w:contextualSpacing/>
              <w:jc w:val="both"/>
              <w:rPr>
                <w:bCs/>
              </w:rPr>
            </w:pPr>
            <w:r w:rsidRPr="00BA634E">
              <w:rPr>
                <w:bCs/>
              </w:rPr>
              <w:t>пяти рабочих дней со дня направления замечаний - по объектам II категории.</w:t>
            </w:r>
          </w:p>
          <w:p w14:paraId="3FDB426B" w14:textId="77777777" w:rsidR="00771594" w:rsidRPr="00BA634E" w:rsidRDefault="00771594" w:rsidP="00BA634E">
            <w:pPr>
              <w:ind w:firstLine="459"/>
              <w:contextualSpacing/>
              <w:jc w:val="both"/>
              <w:rPr>
                <w:bCs/>
              </w:rPr>
            </w:pPr>
            <w:r w:rsidRPr="00BA634E">
              <w:rPr>
                <w:bCs/>
              </w:rPr>
              <w:t>4. В случае неустранения замечаний в сроки, определенные частью второй пункта 3 настоящей статьи, заявителю выдается мотивированный отказ в выдаче экологического разрешения на воздействие.</w:t>
            </w:r>
          </w:p>
          <w:p w14:paraId="598FCEC6" w14:textId="77777777" w:rsidR="00771594" w:rsidRPr="00BA634E" w:rsidRDefault="00771594" w:rsidP="00BA634E">
            <w:pPr>
              <w:ind w:firstLine="459"/>
              <w:contextualSpacing/>
              <w:jc w:val="both"/>
              <w:rPr>
                <w:bCs/>
              </w:rPr>
            </w:pPr>
            <w:r w:rsidRPr="00BA634E">
              <w:rPr>
                <w:bCs/>
              </w:rPr>
              <w:t>В случае устранения замечаний в сроки, определенные частью второй пункта 3 настоящей статьи, заявителю выдается экологическое разрешение на воздействие.</w:t>
            </w:r>
          </w:p>
        </w:tc>
        <w:tc>
          <w:tcPr>
            <w:tcW w:w="4253" w:type="dxa"/>
          </w:tcPr>
          <w:p w14:paraId="7CFC5BD7" w14:textId="77777777" w:rsidR="00771594" w:rsidRPr="00BA634E" w:rsidRDefault="00771594" w:rsidP="00BA634E">
            <w:pPr>
              <w:ind w:firstLine="459"/>
              <w:contextualSpacing/>
              <w:jc w:val="both"/>
              <w:rPr>
                <w:bCs/>
              </w:rPr>
            </w:pPr>
            <w:r w:rsidRPr="00BA634E">
              <w:rPr>
                <w:bCs/>
              </w:rPr>
              <w:lastRenderedPageBreak/>
              <w:t>Статья 123.</w:t>
            </w:r>
            <w:r w:rsidRPr="00BA634E">
              <w:rPr>
                <w:bCs/>
                <w:lang w:val="kk-KZ"/>
              </w:rPr>
              <w:t xml:space="preserve"> </w:t>
            </w:r>
            <w:r w:rsidRPr="00BA634E">
              <w:rPr>
                <w:bCs/>
              </w:rPr>
              <w:t>Сроки рассмотрения и выдачи экологического разрешения на воздействие</w:t>
            </w:r>
          </w:p>
          <w:p w14:paraId="785C461B" w14:textId="77777777" w:rsidR="00771594" w:rsidRPr="00BA634E" w:rsidRDefault="00771594" w:rsidP="00BA634E">
            <w:pPr>
              <w:ind w:firstLine="459"/>
              <w:contextualSpacing/>
              <w:jc w:val="both"/>
              <w:rPr>
                <w:bCs/>
              </w:rPr>
            </w:pPr>
            <w:r w:rsidRPr="00BA634E">
              <w:rPr>
                <w:bCs/>
              </w:rPr>
              <w:t>1. Уполномоченный орган в области охраны окружающей среды в срок не более пяти рабочих дней со дня регистрации заявления на выдачу экологического разрешения на воздействие, а местный исполнительный орган в срок не более трех рабочих дней со дня регистрации заявления на выдачу экологического разрешения на воздействие изучают представленные документы на предмет их полноты и комплектности. В течение указанного срока заявление принимается к рассмотрению либо отклоняется вследствие неполноты и (или) некомплектности представленных документов.</w:t>
            </w:r>
          </w:p>
          <w:p w14:paraId="06FA7585" w14:textId="77777777" w:rsidR="00771594" w:rsidRPr="00BA634E" w:rsidRDefault="00771594" w:rsidP="00BA634E">
            <w:pPr>
              <w:ind w:firstLine="459"/>
              <w:contextualSpacing/>
              <w:jc w:val="both"/>
              <w:rPr>
                <w:bCs/>
              </w:rPr>
            </w:pPr>
            <w:r w:rsidRPr="00BA634E">
              <w:rPr>
                <w:bCs/>
              </w:rPr>
              <w:lastRenderedPageBreak/>
              <w:t>При отклонении заявления по причине неполноты и (или) некомплектности представленных документов заявителю направляется отказ с мотивированным обоснованием причин отклонения.</w:t>
            </w:r>
          </w:p>
          <w:p w14:paraId="517B1E98" w14:textId="77777777" w:rsidR="00771594" w:rsidRPr="00BA634E" w:rsidRDefault="00771594" w:rsidP="00BA634E">
            <w:pPr>
              <w:ind w:firstLine="459"/>
              <w:contextualSpacing/>
              <w:jc w:val="both"/>
              <w:rPr>
                <w:bCs/>
              </w:rPr>
            </w:pPr>
            <w:r w:rsidRPr="00BA634E">
              <w:rPr>
                <w:bCs/>
              </w:rPr>
              <w:t>2. Принятые к рассмотрению заявления рассматриваются на предмет соответствия требованиям настоящего Кодекса и по итогам рассмотрения уполномоченный орган в области охраны окружающей среды в срок не более сорока пяти рабочих дней, а местный исполнительный орган в срок не более тридцати рабочих дней со дня регистрации заявления выдают экологическое разрешение на воздействие или мотивированный отказ в его выдаче.</w:t>
            </w:r>
          </w:p>
          <w:p w14:paraId="7B519EA8" w14:textId="77777777" w:rsidR="00771594" w:rsidRPr="00BA634E" w:rsidRDefault="00771594" w:rsidP="00BA634E">
            <w:pPr>
              <w:ind w:firstLine="459"/>
              <w:contextualSpacing/>
              <w:jc w:val="both"/>
              <w:rPr>
                <w:bCs/>
              </w:rPr>
            </w:pPr>
            <w:r w:rsidRPr="00BA634E">
              <w:rPr>
                <w:bCs/>
              </w:rPr>
              <w:t>3. При наличии замечаний по заявлению на выдачу экологического разрешения на воздействие и (или) прилагаемым к нему документам государственные органы, осуществляющие выдачу экологических разрешений на воздействие, направляют такие замечания заявителю в течение:</w:t>
            </w:r>
          </w:p>
          <w:p w14:paraId="05409363" w14:textId="77777777" w:rsidR="00771594" w:rsidRPr="00BA634E" w:rsidRDefault="00771594" w:rsidP="00BA634E">
            <w:pPr>
              <w:ind w:firstLine="459"/>
              <w:contextualSpacing/>
              <w:jc w:val="both"/>
              <w:rPr>
                <w:bCs/>
              </w:rPr>
            </w:pPr>
            <w:r w:rsidRPr="00BA634E">
              <w:rPr>
                <w:bCs/>
              </w:rPr>
              <w:t>двадцати пяти рабочих дней с даты принятия заявления к рассмотрению - по объектам І категории;</w:t>
            </w:r>
          </w:p>
          <w:p w14:paraId="1962F64A" w14:textId="77777777" w:rsidR="00771594" w:rsidRPr="00BA634E" w:rsidRDefault="00771594" w:rsidP="00BA634E">
            <w:pPr>
              <w:ind w:firstLine="459"/>
              <w:contextualSpacing/>
              <w:jc w:val="both"/>
              <w:rPr>
                <w:bCs/>
              </w:rPr>
            </w:pPr>
            <w:r w:rsidRPr="00BA634E">
              <w:rPr>
                <w:bCs/>
              </w:rPr>
              <w:t xml:space="preserve">пятнадцати рабочих дней с даты </w:t>
            </w:r>
            <w:r w:rsidRPr="00BA634E">
              <w:rPr>
                <w:bCs/>
              </w:rPr>
              <w:lastRenderedPageBreak/>
              <w:t>принятия заявления к рассмотрению - по объектам II категории.</w:t>
            </w:r>
          </w:p>
          <w:p w14:paraId="048F26A4" w14:textId="77777777" w:rsidR="00771594" w:rsidRPr="00BA634E" w:rsidRDefault="00771594" w:rsidP="00BA634E">
            <w:pPr>
              <w:ind w:firstLine="459"/>
              <w:contextualSpacing/>
              <w:jc w:val="both"/>
              <w:rPr>
                <w:bCs/>
              </w:rPr>
            </w:pPr>
            <w:r w:rsidRPr="00BA634E">
              <w:rPr>
                <w:bCs/>
              </w:rPr>
              <w:t>Направленные замечания должны быть устранены заявителем в течение:</w:t>
            </w:r>
          </w:p>
          <w:p w14:paraId="02CA0613" w14:textId="77777777" w:rsidR="00771594" w:rsidRPr="00BA634E" w:rsidRDefault="00771594" w:rsidP="00BA634E">
            <w:pPr>
              <w:ind w:firstLine="459"/>
              <w:contextualSpacing/>
              <w:jc w:val="both"/>
              <w:rPr>
                <w:bCs/>
              </w:rPr>
            </w:pPr>
            <w:r w:rsidRPr="00BA634E">
              <w:rPr>
                <w:bCs/>
              </w:rPr>
              <w:t>десяти рабочих дней со дня направления замечаний - по объектам І категории;</w:t>
            </w:r>
          </w:p>
          <w:p w14:paraId="1B57A5A0" w14:textId="77777777" w:rsidR="00771594" w:rsidRPr="00BA634E" w:rsidRDefault="00771594" w:rsidP="00BA634E">
            <w:pPr>
              <w:ind w:firstLine="459"/>
              <w:contextualSpacing/>
              <w:jc w:val="both"/>
              <w:rPr>
                <w:bCs/>
              </w:rPr>
            </w:pPr>
            <w:r w:rsidRPr="00BA634E">
              <w:rPr>
                <w:bCs/>
              </w:rPr>
              <w:t>пяти рабочих дней со дня направления замечаний - по объектам II категории.</w:t>
            </w:r>
          </w:p>
          <w:p w14:paraId="0C79B0BD" w14:textId="77777777" w:rsidR="00771594" w:rsidRPr="00BA634E" w:rsidRDefault="00771594" w:rsidP="00BA634E">
            <w:pPr>
              <w:ind w:firstLine="459"/>
              <w:contextualSpacing/>
              <w:jc w:val="both"/>
              <w:rPr>
                <w:bCs/>
              </w:rPr>
            </w:pPr>
            <w:r w:rsidRPr="00BA634E">
              <w:rPr>
                <w:bCs/>
              </w:rPr>
              <w:t>4. В случае неустранения замечаний в сроки, определенные частью второй пункта 3 настоящей статьи, заявителю выдается мотивированный отказ в выдаче экологического разрешения на воздействие.</w:t>
            </w:r>
          </w:p>
          <w:p w14:paraId="337E0353" w14:textId="77777777" w:rsidR="00771594" w:rsidRPr="00BA634E" w:rsidRDefault="00771594" w:rsidP="00BA634E">
            <w:pPr>
              <w:ind w:firstLine="459"/>
              <w:contextualSpacing/>
              <w:jc w:val="both"/>
              <w:rPr>
                <w:bCs/>
              </w:rPr>
            </w:pPr>
            <w:r w:rsidRPr="00BA634E">
              <w:rPr>
                <w:bCs/>
              </w:rPr>
              <w:t>В случае устранения замечаний в сроки, определенные частью второй пункта 3 настоящей статьи, заявителю выдается экологическое разрешение на воздействие.</w:t>
            </w:r>
          </w:p>
          <w:p w14:paraId="045257A1" w14:textId="77777777" w:rsidR="00771594" w:rsidRPr="00BA634E" w:rsidRDefault="00771594" w:rsidP="00BA634E">
            <w:pPr>
              <w:ind w:firstLine="459"/>
              <w:contextualSpacing/>
              <w:jc w:val="both"/>
              <w:rPr>
                <w:b/>
                <w:bCs/>
              </w:rPr>
            </w:pPr>
            <w:r w:rsidRPr="00BA634E">
              <w:rPr>
                <w:b/>
                <w:bCs/>
              </w:rPr>
              <w:t>5.</w:t>
            </w:r>
            <w:r w:rsidRPr="00BA634E">
              <w:rPr>
                <w:b/>
              </w:rPr>
              <w:t xml:space="preserve"> </w:t>
            </w:r>
            <w:r w:rsidRPr="00BA634E">
              <w:rPr>
                <w:b/>
                <w:bCs/>
              </w:rPr>
              <w:t>Сроки рассмотрения и выдачи экологического разрешения на воздействие по объектам намечаемой деятельности регулируются в порядке, установленном законодательством Республики Казахстан об архитектурной, градостроительной и строительной деятельности.</w:t>
            </w:r>
          </w:p>
        </w:tc>
        <w:tc>
          <w:tcPr>
            <w:tcW w:w="4678" w:type="dxa"/>
            <w:vMerge/>
          </w:tcPr>
          <w:p w14:paraId="65F8721C" w14:textId="77777777" w:rsidR="00771594" w:rsidRPr="00BA634E" w:rsidRDefault="00771594" w:rsidP="00BA634E">
            <w:pPr>
              <w:keepLines/>
              <w:jc w:val="center"/>
              <w:rPr>
                <w:bCs/>
              </w:rPr>
            </w:pPr>
          </w:p>
        </w:tc>
      </w:tr>
      <w:tr w:rsidR="00771594" w:rsidRPr="00BA634E" w14:paraId="6D8F9CD8" w14:textId="77777777" w:rsidTr="007B3719">
        <w:trPr>
          <w:trHeight w:val="292"/>
        </w:trPr>
        <w:tc>
          <w:tcPr>
            <w:tcW w:w="15452" w:type="dxa"/>
            <w:gridSpan w:val="5"/>
          </w:tcPr>
          <w:p w14:paraId="04A66738" w14:textId="42FE8DDD" w:rsidR="00771594" w:rsidRPr="00BA634E" w:rsidRDefault="00384594" w:rsidP="00BA634E">
            <w:pPr>
              <w:keepLines/>
              <w:ind w:firstLine="430"/>
              <w:jc w:val="center"/>
              <w:rPr>
                <w:b/>
                <w:bCs/>
              </w:rPr>
            </w:pPr>
            <w:r>
              <w:rPr>
                <w:b/>
                <w:bCs/>
                <w:lang w:val="kk-KZ"/>
              </w:rPr>
              <w:lastRenderedPageBreak/>
              <w:t>6</w:t>
            </w:r>
            <w:r w:rsidR="00771594" w:rsidRPr="00BA634E">
              <w:rPr>
                <w:b/>
                <w:bCs/>
                <w:lang w:val="kk-KZ"/>
              </w:rPr>
              <w:t>.</w:t>
            </w:r>
            <w:r w:rsidR="00771594" w:rsidRPr="00BA634E">
              <w:rPr>
                <w:b/>
                <w:bCs/>
              </w:rPr>
              <w:t xml:space="preserve"> Закон Республики Казахстан</w:t>
            </w:r>
          </w:p>
          <w:p w14:paraId="7ED286F0" w14:textId="77777777" w:rsidR="00771594" w:rsidRPr="00BA634E" w:rsidRDefault="00771594" w:rsidP="00BA634E">
            <w:pPr>
              <w:jc w:val="both"/>
            </w:pPr>
            <w:r w:rsidRPr="00BA634E">
              <w:rPr>
                <w:b/>
                <w:bCs/>
              </w:rPr>
              <w:t>«Об архитектурной, градостроительной и строительной деятельности в Республике Казахстан» от 16 июля 2001 года № 242</w:t>
            </w:r>
          </w:p>
        </w:tc>
      </w:tr>
      <w:tr w:rsidR="00771594" w:rsidRPr="00BA634E" w14:paraId="10F8480E" w14:textId="77777777" w:rsidTr="007B3719">
        <w:trPr>
          <w:trHeight w:val="292"/>
        </w:trPr>
        <w:tc>
          <w:tcPr>
            <w:tcW w:w="1135" w:type="dxa"/>
          </w:tcPr>
          <w:p w14:paraId="39810DD2"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26FBF4CD" w14:textId="77777777" w:rsidR="00771594" w:rsidRPr="00BA634E" w:rsidRDefault="00771594" w:rsidP="00BA634E">
            <w:pPr>
              <w:jc w:val="center"/>
              <w:rPr>
                <w:bCs/>
              </w:rPr>
            </w:pPr>
            <w:r w:rsidRPr="00BA634E">
              <w:rPr>
                <w:bCs/>
              </w:rPr>
              <w:t>подпункт</w:t>
            </w:r>
          </w:p>
          <w:p w14:paraId="2AEB2933" w14:textId="77777777" w:rsidR="00771594" w:rsidRPr="00BA634E" w:rsidRDefault="00771594" w:rsidP="00BA634E">
            <w:pPr>
              <w:jc w:val="center"/>
              <w:rPr>
                <w:bCs/>
              </w:rPr>
            </w:pPr>
            <w:r w:rsidRPr="00BA634E">
              <w:rPr>
                <w:bCs/>
              </w:rPr>
              <w:t>3-1)</w:t>
            </w:r>
          </w:p>
          <w:p w14:paraId="1A98635E" w14:textId="77777777" w:rsidR="00771594" w:rsidRPr="00BA634E" w:rsidRDefault="00771594" w:rsidP="00BA634E">
            <w:pPr>
              <w:jc w:val="center"/>
              <w:rPr>
                <w:bCs/>
              </w:rPr>
            </w:pPr>
            <w:r w:rsidRPr="00BA634E">
              <w:rPr>
                <w:bCs/>
              </w:rPr>
              <w:t>статьи 1</w:t>
            </w:r>
          </w:p>
          <w:p w14:paraId="6328DED2" w14:textId="77777777" w:rsidR="00771594" w:rsidRPr="00BA634E" w:rsidRDefault="00771594" w:rsidP="00BA634E">
            <w:pPr>
              <w:jc w:val="center"/>
            </w:pPr>
          </w:p>
        </w:tc>
        <w:tc>
          <w:tcPr>
            <w:tcW w:w="3968" w:type="dxa"/>
          </w:tcPr>
          <w:p w14:paraId="31F8F7AE" w14:textId="77777777" w:rsidR="00771594" w:rsidRPr="00BA634E" w:rsidRDefault="00771594" w:rsidP="00BA634E">
            <w:pPr>
              <w:ind w:firstLine="284"/>
              <w:contextualSpacing/>
              <w:jc w:val="both"/>
              <w:textAlignment w:val="baseline"/>
              <w:rPr>
                <w:bCs/>
              </w:rPr>
            </w:pPr>
            <w:r w:rsidRPr="00BA634E">
              <w:rPr>
                <w:bCs/>
              </w:rPr>
              <w:t>Статьи 1. Основные понятия, используемые в настоящем Законе</w:t>
            </w:r>
          </w:p>
          <w:p w14:paraId="37429C70" w14:textId="77777777" w:rsidR="00771594" w:rsidRPr="00BA634E" w:rsidRDefault="00771594" w:rsidP="00BA634E">
            <w:pPr>
              <w:ind w:firstLine="284"/>
              <w:contextualSpacing/>
              <w:jc w:val="both"/>
              <w:textAlignment w:val="baseline"/>
              <w:rPr>
                <w:bCs/>
              </w:rPr>
            </w:pPr>
            <w:r w:rsidRPr="00BA634E">
              <w:rPr>
                <w:bCs/>
              </w:rPr>
              <w:t>В настоящем Законе используются следующие основные понятия:</w:t>
            </w:r>
          </w:p>
          <w:p w14:paraId="11784071" w14:textId="77777777" w:rsidR="00771594" w:rsidRPr="00BA634E" w:rsidRDefault="00771594" w:rsidP="00BA634E">
            <w:pPr>
              <w:ind w:firstLine="284"/>
              <w:contextualSpacing/>
              <w:jc w:val="both"/>
              <w:textAlignment w:val="baseline"/>
              <w:rPr>
                <w:b/>
                <w:bCs/>
              </w:rPr>
            </w:pPr>
            <w:r w:rsidRPr="00BA634E">
              <w:rPr>
                <w:b/>
                <w:bCs/>
              </w:rPr>
              <w:t xml:space="preserve">... </w:t>
            </w:r>
          </w:p>
          <w:p w14:paraId="4D4CFB07" w14:textId="77777777" w:rsidR="00771594" w:rsidRPr="00BA634E" w:rsidRDefault="00771594" w:rsidP="00BA634E">
            <w:pPr>
              <w:ind w:firstLine="318"/>
              <w:contextualSpacing/>
              <w:jc w:val="both"/>
              <w:textAlignment w:val="baseline"/>
              <w:rPr>
                <w:bCs/>
              </w:rPr>
            </w:pPr>
            <w:r w:rsidRPr="00BA634E">
              <w:rPr>
                <w:bCs/>
              </w:rPr>
              <w:t xml:space="preserve">3-1) реестр </w:t>
            </w:r>
            <w:r w:rsidRPr="00BA634E">
              <w:rPr>
                <w:b/>
                <w:bCs/>
              </w:rPr>
              <w:t>аккредитованных</w:t>
            </w:r>
            <w:r w:rsidRPr="00BA634E">
              <w:rPr>
                <w:bCs/>
              </w:rPr>
              <w:t xml:space="preserve"> экспертных организаций – единый перечень юридических лиц, наделенных правом на проведение комплексной вневедомственной экспертизы проектов строительства объектов;</w:t>
            </w:r>
          </w:p>
          <w:p w14:paraId="1D471C6D" w14:textId="77777777" w:rsidR="00771594" w:rsidRPr="00BA634E" w:rsidRDefault="00771594" w:rsidP="00BA634E">
            <w:pPr>
              <w:ind w:firstLine="430"/>
              <w:jc w:val="both"/>
              <w:outlineLvl w:val="2"/>
              <w:rPr>
                <w:b/>
                <w:bCs/>
              </w:rPr>
            </w:pPr>
          </w:p>
        </w:tc>
        <w:tc>
          <w:tcPr>
            <w:tcW w:w="4253" w:type="dxa"/>
          </w:tcPr>
          <w:p w14:paraId="4C1A561E" w14:textId="77777777" w:rsidR="00771594" w:rsidRPr="00BA634E" w:rsidRDefault="00771594" w:rsidP="00BA634E">
            <w:pPr>
              <w:ind w:firstLine="284"/>
              <w:contextualSpacing/>
              <w:jc w:val="both"/>
              <w:textAlignment w:val="baseline"/>
              <w:rPr>
                <w:bCs/>
              </w:rPr>
            </w:pPr>
            <w:r w:rsidRPr="00BA634E">
              <w:rPr>
                <w:bCs/>
              </w:rPr>
              <w:t>Статьи 1. Основные понятия, используемые в настоящем Законе</w:t>
            </w:r>
          </w:p>
          <w:p w14:paraId="2966928B" w14:textId="77777777" w:rsidR="00771594" w:rsidRPr="00BA634E" w:rsidRDefault="00771594" w:rsidP="00BA634E">
            <w:pPr>
              <w:ind w:firstLine="284"/>
              <w:contextualSpacing/>
              <w:jc w:val="both"/>
              <w:textAlignment w:val="baseline"/>
              <w:rPr>
                <w:bCs/>
              </w:rPr>
            </w:pPr>
            <w:r w:rsidRPr="00BA634E">
              <w:rPr>
                <w:bCs/>
              </w:rPr>
              <w:t>В настоящем Законе используются следующие основные понятия:</w:t>
            </w:r>
          </w:p>
          <w:p w14:paraId="5F10A993" w14:textId="77777777" w:rsidR="00771594" w:rsidRPr="00BA634E" w:rsidRDefault="00771594" w:rsidP="00BA634E">
            <w:pPr>
              <w:ind w:firstLine="284"/>
              <w:contextualSpacing/>
              <w:jc w:val="both"/>
              <w:textAlignment w:val="baseline"/>
              <w:rPr>
                <w:b/>
              </w:rPr>
            </w:pPr>
            <w:r w:rsidRPr="00BA634E">
              <w:rPr>
                <w:b/>
              </w:rPr>
              <w:t>...</w:t>
            </w:r>
          </w:p>
          <w:p w14:paraId="1D464665" w14:textId="77777777" w:rsidR="00771594" w:rsidRPr="00BA634E" w:rsidRDefault="00771594" w:rsidP="00BA634E">
            <w:pPr>
              <w:ind w:firstLine="317"/>
              <w:jc w:val="both"/>
              <w:textAlignment w:val="baseline"/>
              <w:rPr>
                <w:rFonts w:eastAsiaTheme="minorHAnsi"/>
                <w:lang w:eastAsia="en-US"/>
              </w:rPr>
            </w:pPr>
            <w:r w:rsidRPr="00BA634E">
              <w:t xml:space="preserve">3-1) </w:t>
            </w:r>
            <w:r w:rsidRPr="00BA634E">
              <w:rPr>
                <w:rFonts w:eastAsiaTheme="minorHAnsi"/>
                <w:lang w:eastAsia="en-US"/>
              </w:rPr>
              <w:t>реестр экспертных организаций – единый перечень юридических лиц, наделенных правом на проведение комплексной вневедомственной экспертизы проектов строительства объектов;</w:t>
            </w:r>
          </w:p>
          <w:p w14:paraId="2C0749F0" w14:textId="77777777" w:rsidR="00771594" w:rsidRPr="00BA634E" w:rsidRDefault="00771594" w:rsidP="00BA634E">
            <w:pPr>
              <w:ind w:firstLine="284"/>
              <w:contextualSpacing/>
              <w:jc w:val="both"/>
              <w:textAlignment w:val="baseline"/>
            </w:pPr>
          </w:p>
        </w:tc>
        <w:tc>
          <w:tcPr>
            <w:tcW w:w="4678" w:type="dxa"/>
          </w:tcPr>
          <w:p w14:paraId="2EAC4D56" w14:textId="77777777" w:rsidR="00771594" w:rsidRPr="00BA634E" w:rsidRDefault="00771594" w:rsidP="00BA634E">
            <w:pPr>
              <w:jc w:val="both"/>
            </w:pPr>
            <w:r w:rsidRPr="00BA634E">
              <w:t xml:space="preserve">С ведением саморегулирования в экспертной деятельности с обязательным членством в СРО - Палате экспертных организаций, аккредитация экспертных организаций будет исключена. </w:t>
            </w:r>
          </w:p>
          <w:p w14:paraId="231FAB38" w14:textId="77777777" w:rsidR="00771594" w:rsidRPr="00BA634E" w:rsidRDefault="00771594" w:rsidP="00BA634E">
            <w:pPr>
              <w:jc w:val="both"/>
            </w:pPr>
            <w:r w:rsidRPr="00BA634E">
              <w:t>Доступ на рынок юридическим лицам на право проведения комплексной вневедомственной экспертизы проектов строительства объектов будет предоставляться саморегулируемой организацией – Палатой экспертных организаций путем вступления в членство в Палату.</w:t>
            </w:r>
          </w:p>
        </w:tc>
      </w:tr>
      <w:tr w:rsidR="00771594" w:rsidRPr="00BA634E" w14:paraId="5EC35C1E" w14:textId="77777777" w:rsidTr="007B3719">
        <w:trPr>
          <w:trHeight w:val="292"/>
        </w:trPr>
        <w:tc>
          <w:tcPr>
            <w:tcW w:w="1135" w:type="dxa"/>
          </w:tcPr>
          <w:p w14:paraId="1FF10A38"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7D21C49B" w14:textId="77777777" w:rsidR="00771594" w:rsidRPr="00BA634E" w:rsidRDefault="00771594" w:rsidP="00BA634E">
            <w:pPr>
              <w:jc w:val="center"/>
              <w:rPr>
                <w:bCs/>
              </w:rPr>
            </w:pPr>
            <w:r w:rsidRPr="00BA634E">
              <w:rPr>
                <w:bCs/>
              </w:rPr>
              <w:t>подпункт</w:t>
            </w:r>
          </w:p>
          <w:p w14:paraId="13806C57" w14:textId="77777777" w:rsidR="00771594" w:rsidRPr="00BA634E" w:rsidRDefault="00771594" w:rsidP="00BA634E">
            <w:pPr>
              <w:jc w:val="center"/>
              <w:rPr>
                <w:bCs/>
              </w:rPr>
            </w:pPr>
            <w:r w:rsidRPr="00BA634E">
              <w:rPr>
                <w:bCs/>
              </w:rPr>
              <w:t>3-2) статьи 1</w:t>
            </w:r>
          </w:p>
          <w:p w14:paraId="40C90D2A" w14:textId="77777777" w:rsidR="00771594" w:rsidRPr="00BA634E" w:rsidRDefault="00771594" w:rsidP="00BA634E">
            <w:pPr>
              <w:jc w:val="center"/>
            </w:pPr>
          </w:p>
        </w:tc>
        <w:tc>
          <w:tcPr>
            <w:tcW w:w="3968" w:type="dxa"/>
          </w:tcPr>
          <w:p w14:paraId="7C0AC9A3" w14:textId="77777777" w:rsidR="00771594" w:rsidRPr="00BA634E" w:rsidRDefault="00771594" w:rsidP="00BA634E">
            <w:pPr>
              <w:ind w:firstLine="284"/>
              <w:contextualSpacing/>
              <w:jc w:val="both"/>
              <w:textAlignment w:val="baseline"/>
              <w:rPr>
                <w:bCs/>
              </w:rPr>
            </w:pPr>
            <w:r w:rsidRPr="00BA634E">
              <w:rPr>
                <w:bCs/>
              </w:rPr>
              <w:t>Статьи 1. Основные понятия, используемые в настоящем Законе</w:t>
            </w:r>
          </w:p>
          <w:p w14:paraId="44E67A0F" w14:textId="77777777" w:rsidR="00771594" w:rsidRPr="00BA634E" w:rsidRDefault="00771594" w:rsidP="00BA634E">
            <w:pPr>
              <w:ind w:firstLine="284"/>
              <w:contextualSpacing/>
              <w:jc w:val="both"/>
              <w:textAlignment w:val="baseline"/>
              <w:rPr>
                <w:bCs/>
              </w:rPr>
            </w:pPr>
            <w:r w:rsidRPr="00BA634E">
              <w:rPr>
                <w:bCs/>
              </w:rPr>
              <w:t>В настоящем Законе используются следующие основные понятия:</w:t>
            </w:r>
          </w:p>
          <w:p w14:paraId="58E5776D" w14:textId="77777777" w:rsidR="00771594" w:rsidRPr="00BA634E" w:rsidRDefault="00771594" w:rsidP="00BA634E">
            <w:pPr>
              <w:ind w:firstLine="284"/>
              <w:contextualSpacing/>
              <w:jc w:val="both"/>
              <w:textAlignment w:val="baseline"/>
              <w:rPr>
                <w:b/>
                <w:bCs/>
              </w:rPr>
            </w:pPr>
            <w:r w:rsidRPr="00BA634E">
              <w:rPr>
                <w:b/>
                <w:bCs/>
              </w:rPr>
              <w:t xml:space="preserve">... </w:t>
            </w:r>
          </w:p>
          <w:p w14:paraId="7623729A" w14:textId="77777777" w:rsidR="00771594" w:rsidRPr="00BA634E" w:rsidRDefault="00771594" w:rsidP="00BA634E">
            <w:pPr>
              <w:ind w:firstLine="430"/>
              <w:jc w:val="both"/>
              <w:outlineLvl w:val="2"/>
              <w:rPr>
                <w:b/>
                <w:bCs/>
              </w:rPr>
            </w:pPr>
            <w:r w:rsidRPr="00BA634E">
              <w:rPr>
                <w:bCs/>
              </w:rPr>
              <w:t xml:space="preserve">3-2) </w:t>
            </w:r>
            <w:r w:rsidRPr="00BA634E">
              <w:rPr>
                <w:b/>
                <w:bCs/>
              </w:rPr>
              <w:t>аккредитованная</w:t>
            </w:r>
            <w:r w:rsidRPr="00BA634E">
              <w:rPr>
                <w:bCs/>
              </w:rPr>
              <w:t xml:space="preserve"> экспертная организация – юридическое лицо, аккредитованное в порядке, установленном уполномоченным органом по делам архитектуры, градостроительства и строительства, осуществляющее комплексную вневедомственную экспертизу проектов строительства объектов (технико-экономических обоснований и проектно-сметной документации), не отнесенную </w:t>
            </w:r>
            <w:r w:rsidRPr="00BA634E">
              <w:rPr>
                <w:bCs/>
              </w:rPr>
              <w:lastRenderedPageBreak/>
              <w:t>законодательством Республики Казахстан об архитектурной, градостроительной и строительной деятельности к государственной монополии;</w:t>
            </w:r>
          </w:p>
        </w:tc>
        <w:tc>
          <w:tcPr>
            <w:tcW w:w="4253" w:type="dxa"/>
          </w:tcPr>
          <w:p w14:paraId="48F06E43" w14:textId="77777777" w:rsidR="00771594" w:rsidRPr="00BA634E" w:rsidRDefault="00771594" w:rsidP="00BA634E">
            <w:pPr>
              <w:ind w:firstLine="284"/>
              <w:contextualSpacing/>
              <w:jc w:val="both"/>
              <w:textAlignment w:val="baseline"/>
              <w:rPr>
                <w:bCs/>
              </w:rPr>
            </w:pPr>
            <w:r w:rsidRPr="00BA634E">
              <w:rPr>
                <w:bCs/>
              </w:rPr>
              <w:lastRenderedPageBreak/>
              <w:t>Статьи 1. Основные понятия, используемые в настоящем Законе</w:t>
            </w:r>
          </w:p>
          <w:p w14:paraId="4AC2E4F8" w14:textId="77777777" w:rsidR="00771594" w:rsidRPr="00BA634E" w:rsidRDefault="00771594" w:rsidP="00BA634E">
            <w:pPr>
              <w:ind w:firstLine="284"/>
              <w:contextualSpacing/>
              <w:jc w:val="both"/>
              <w:textAlignment w:val="baseline"/>
              <w:rPr>
                <w:bCs/>
              </w:rPr>
            </w:pPr>
            <w:r w:rsidRPr="00BA634E">
              <w:rPr>
                <w:bCs/>
              </w:rPr>
              <w:t>В настоящем Законе используются следующие основные понятия:</w:t>
            </w:r>
          </w:p>
          <w:p w14:paraId="31D6D5C3" w14:textId="77777777" w:rsidR="00771594" w:rsidRPr="00BA634E" w:rsidRDefault="00771594" w:rsidP="00BA634E">
            <w:pPr>
              <w:ind w:firstLine="284"/>
              <w:contextualSpacing/>
              <w:jc w:val="both"/>
              <w:textAlignment w:val="baseline"/>
              <w:rPr>
                <w:b/>
              </w:rPr>
            </w:pPr>
            <w:r w:rsidRPr="00BA634E">
              <w:rPr>
                <w:b/>
              </w:rPr>
              <w:t>...</w:t>
            </w:r>
          </w:p>
          <w:p w14:paraId="19D36140" w14:textId="77777777" w:rsidR="00771594" w:rsidRPr="00BA634E" w:rsidRDefault="00771594" w:rsidP="00BA634E">
            <w:pPr>
              <w:ind w:firstLine="284"/>
              <w:contextualSpacing/>
              <w:jc w:val="both"/>
              <w:textAlignment w:val="baseline"/>
            </w:pPr>
            <w:r w:rsidRPr="00BA634E">
              <w:t xml:space="preserve">3-2) экспертная организация – юридическое лицо, </w:t>
            </w:r>
            <w:r w:rsidRPr="00BA634E">
              <w:rPr>
                <w:b/>
              </w:rPr>
              <w:t xml:space="preserve">состоящее в палате экспертных организаций и </w:t>
            </w:r>
            <w:r w:rsidRPr="00BA634E">
              <w:t>осуществляющее комплексную вневедомственную экспертизу проектов строительства объектов (технико-экономических обоснований и проектно-сметной документации), не отнесенную законодательством Республики Казахстан об архитектурной, градостроительной и строительной деятельности к государственной монополии;</w:t>
            </w:r>
          </w:p>
        </w:tc>
        <w:tc>
          <w:tcPr>
            <w:tcW w:w="4678" w:type="dxa"/>
          </w:tcPr>
          <w:p w14:paraId="5D468BB2" w14:textId="77777777" w:rsidR="00771594" w:rsidRPr="00BA634E" w:rsidRDefault="00771594" w:rsidP="00BA634E">
            <w:pPr>
              <w:jc w:val="both"/>
            </w:pPr>
            <w:r w:rsidRPr="00BA634E">
              <w:t xml:space="preserve">С ведением саморегулирования в экспертной деятельности с обязательным членством в СРО - Палате экспертных организаций, аккредитация экспертных организаций будет исключена. </w:t>
            </w:r>
          </w:p>
          <w:p w14:paraId="766A1563" w14:textId="77777777" w:rsidR="00771594" w:rsidRPr="00BA634E" w:rsidRDefault="00771594" w:rsidP="00BA634E">
            <w:pPr>
              <w:jc w:val="both"/>
              <w:rPr>
                <w:lang w:val="kk-KZ"/>
              </w:rPr>
            </w:pPr>
            <w:r w:rsidRPr="00BA634E">
              <w:t>Доступ на рынок юридическим лицам на право проведения комплексной вневедомственной экспертизы проектов строительства объектов будет предоставляться саморегулируемой организацией – Палатой экспертных организаций путем вступления в членство в Палату.</w:t>
            </w:r>
          </w:p>
        </w:tc>
      </w:tr>
      <w:tr w:rsidR="00771594" w:rsidRPr="00BA634E" w14:paraId="6EC2AB2A" w14:textId="77777777" w:rsidTr="007B3719">
        <w:trPr>
          <w:trHeight w:val="292"/>
        </w:trPr>
        <w:tc>
          <w:tcPr>
            <w:tcW w:w="1135" w:type="dxa"/>
          </w:tcPr>
          <w:p w14:paraId="07B1CD22"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4B1749D9" w14:textId="77777777" w:rsidR="00771594" w:rsidRPr="00BA634E" w:rsidRDefault="00771594" w:rsidP="00BA634E">
            <w:pPr>
              <w:jc w:val="center"/>
              <w:rPr>
                <w:bCs/>
              </w:rPr>
            </w:pPr>
            <w:r w:rsidRPr="00BA634E">
              <w:rPr>
                <w:bCs/>
              </w:rPr>
              <w:t>подпункт 4-1) статьи 1</w:t>
            </w:r>
          </w:p>
        </w:tc>
        <w:tc>
          <w:tcPr>
            <w:tcW w:w="3968" w:type="dxa"/>
          </w:tcPr>
          <w:p w14:paraId="5778E206"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Статья 1. Основные понятия, используемые в настоящем Законе</w:t>
            </w:r>
          </w:p>
          <w:p w14:paraId="5383D200"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В настоящем Законе используются следующие основные понятия:</w:t>
            </w:r>
          </w:p>
          <w:p w14:paraId="031C3155"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6B9D297F"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4-1) реестр аттестованных экспертов – постоянно обновляемый единый список физических лиц, аттестованных соответствующими структурными подразделениями местных исполнительных органов и наделенных правом на:</w:t>
            </w:r>
          </w:p>
          <w:p w14:paraId="074DE002"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5197624D" w14:textId="77777777" w:rsidR="00771594" w:rsidRPr="00BA634E" w:rsidRDefault="00771594" w:rsidP="00BA634E">
            <w:pPr>
              <w:ind w:firstLine="284"/>
              <w:contextualSpacing/>
              <w:jc w:val="both"/>
              <w:textAlignment w:val="baseline"/>
              <w:rPr>
                <w:bCs/>
              </w:rPr>
            </w:pPr>
            <w:r w:rsidRPr="00BA634E">
              <w:t>оказание инжиниринговых услуг по ведению технического надзора от имени заказчика и авторского надзора от имени разработчиков проекта;</w:t>
            </w:r>
          </w:p>
        </w:tc>
        <w:tc>
          <w:tcPr>
            <w:tcW w:w="4253" w:type="dxa"/>
          </w:tcPr>
          <w:p w14:paraId="37A2F8F1"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Статья 1. Основные понятия, используемые в настоящем Законе</w:t>
            </w:r>
          </w:p>
          <w:p w14:paraId="02350EA5"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В настоящем Законе используются следующие основные понятия:</w:t>
            </w:r>
          </w:p>
          <w:p w14:paraId="487F824B"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5EB6537C"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4-1) реестр аттестованных экспертов – постоянно обновляемый единый список физических лиц, аттестованных соответствующими структурными подразделениями местных исполнительных органов и наделенных правом на:</w:t>
            </w:r>
          </w:p>
          <w:p w14:paraId="13AD9D88"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068129F3"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 xml:space="preserve">оказание инжиниринговых услуг </w:t>
            </w:r>
            <w:r w:rsidRPr="00BA634E">
              <w:rPr>
                <w:b/>
                <w:color w:val="auto"/>
                <w:lang w:val="ru-RU"/>
              </w:rPr>
              <w:t>по управлению проектами от имени заказчика (инвестора),</w:t>
            </w:r>
            <w:r w:rsidRPr="00BA634E">
              <w:rPr>
                <w:color w:val="auto"/>
                <w:lang w:val="ru-RU"/>
              </w:rPr>
              <w:t xml:space="preserve"> ведению технического надзора от имени заказчика и авторского надзора от имени разработчиков проекта;</w:t>
            </w:r>
          </w:p>
          <w:p w14:paraId="243303F4" w14:textId="77777777" w:rsidR="00771594" w:rsidRPr="00BA634E" w:rsidRDefault="00771594" w:rsidP="00BA634E">
            <w:pPr>
              <w:ind w:firstLine="284"/>
              <w:contextualSpacing/>
              <w:jc w:val="both"/>
              <w:textAlignment w:val="baseline"/>
              <w:rPr>
                <w:bCs/>
              </w:rPr>
            </w:pPr>
          </w:p>
        </w:tc>
        <w:tc>
          <w:tcPr>
            <w:tcW w:w="4678" w:type="dxa"/>
          </w:tcPr>
          <w:p w14:paraId="542B75B7" w14:textId="77777777" w:rsidR="00771594" w:rsidRPr="00BA634E" w:rsidRDefault="00771594" w:rsidP="00BA634E">
            <w:pPr>
              <w:pStyle w:val="a9"/>
              <w:shd w:val="clear" w:color="auto" w:fill="FFFFFF"/>
              <w:spacing w:before="0" w:beforeAutospacing="0" w:after="0" w:afterAutospacing="0"/>
              <w:jc w:val="both"/>
              <w:textAlignment w:val="baseline"/>
              <w:rPr>
                <w:rStyle w:val="af"/>
                <w:rFonts w:eastAsia="MS Mincho"/>
                <w:i w:val="0"/>
                <w:color w:val="auto"/>
                <w:lang w:val="ru-RU"/>
              </w:rPr>
            </w:pPr>
            <w:r w:rsidRPr="00BA634E">
              <w:rPr>
                <w:rStyle w:val="af"/>
                <w:rFonts w:eastAsia="MS Mincho"/>
                <w:i w:val="0"/>
                <w:color w:val="auto"/>
                <w:lang w:val="ru-RU"/>
              </w:rPr>
              <w:t>Процедура государственной аттестации специалистов по управлению проектами позволит достичь должного уровня профессиональной подготовки и опыта.</w:t>
            </w:r>
          </w:p>
          <w:p w14:paraId="224FD1A9" w14:textId="77777777" w:rsidR="00771594" w:rsidRPr="00BA634E" w:rsidRDefault="00771594" w:rsidP="00BA634E">
            <w:pPr>
              <w:pStyle w:val="a9"/>
              <w:shd w:val="clear" w:color="auto" w:fill="FFFFFF"/>
              <w:spacing w:before="0" w:beforeAutospacing="0" w:after="0" w:afterAutospacing="0"/>
              <w:jc w:val="both"/>
              <w:textAlignment w:val="baseline"/>
              <w:rPr>
                <w:rStyle w:val="af"/>
                <w:rFonts w:eastAsia="MS Mincho"/>
                <w:i w:val="0"/>
                <w:color w:val="auto"/>
                <w:lang w:val="ru-RU"/>
              </w:rPr>
            </w:pPr>
            <w:r w:rsidRPr="00BA634E">
              <w:rPr>
                <w:rStyle w:val="af"/>
                <w:rFonts w:eastAsia="MS Mincho"/>
                <w:i w:val="0"/>
                <w:color w:val="auto"/>
                <w:lang w:val="ru-RU"/>
              </w:rPr>
              <w:t>Также ведение реестра устранит асимметрию информации и обеспечит прозрачность квалификационных данных сотрудников организаций по управлению проектами.</w:t>
            </w:r>
          </w:p>
          <w:p w14:paraId="6B2B149D" w14:textId="77777777" w:rsidR="00771594" w:rsidRPr="00BA634E" w:rsidRDefault="00771594" w:rsidP="00BA634E">
            <w:pPr>
              <w:jc w:val="both"/>
            </w:pPr>
            <w:r w:rsidRPr="00BA634E">
              <w:rPr>
                <w:rStyle w:val="af"/>
                <w:rFonts w:eastAsia="MS Mincho"/>
                <w:i w:val="0"/>
              </w:rPr>
              <w:t>Это в свою очередь позволит государственным заказчикам самостоятельно нанимать специалистов по управлению проектами и также самостоятельно осуществлять функции по управлению проектами.</w:t>
            </w:r>
          </w:p>
        </w:tc>
      </w:tr>
      <w:tr w:rsidR="00771594" w:rsidRPr="00BA634E" w14:paraId="36EBDD31" w14:textId="77777777" w:rsidTr="007B3719">
        <w:trPr>
          <w:trHeight w:val="292"/>
        </w:trPr>
        <w:tc>
          <w:tcPr>
            <w:tcW w:w="1135" w:type="dxa"/>
          </w:tcPr>
          <w:p w14:paraId="3D2D6C42"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129EFF83" w14:textId="77777777" w:rsidR="00771594" w:rsidRPr="00BA634E" w:rsidRDefault="00771594" w:rsidP="00BA634E">
            <w:pPr>
              <w:jc w:val="center"/>
              <w:rPr>
                <w:bCs/>
              </w:rPr>
            </w:pPr>
            <w:r w:rsidRPr="00BA634E">
              <w:rPr>
                <w:bCs/>
              </w:rPr>
              <w:t>новый подпункт</w:t>
            </w:r>
          </w:p>
          <w:p w14:paraId="78BD0EC4" w14:textId="77777777" w:rsidR="00771594" w:rsidRPr="00BA634E" w:rsidRDefault="00771594" w:rsidP="00BA634E">
            <w:pPr>
              <w:jc w:val="center"/>
              <w:rPr>
                <w:bCs/>
              </w:rPr>
            </w:pPr>
            <w:r w:rsidRPr="00BA634E">
              <w:rPr>
                <w:bCs/>
              </w:rPr>
              <w:t>4-2) статьи 1</w:t>
            </w:r>
          </w:p>
          <w:p w14:paraId="07EC6EAA" w14:textId="77777777" w:rsidR="00771594" w:rsidRPr="00BA634E" w:rsidRDefault="00771594" w:rsidP="00BA634E">
            <w:pPr>
              <w:jc w:val="center"/>
            </w:pPr>
          </w:p>
        </w:tc>
        <w:tc>
          <w:tcPr>
            <w:tcW w:w="3968" w:type="dxa"/>
          </w:tcPr>
          <w:p w14:paraId="145E342C" w14:textId="77777777" w:rsidR="00771594" w:rsidRPr="00BA634E" w:rsidRDefault="00771594" w:rsidP="00BA634E">
            <w:pPr>
              <w:ind w:firstLine="284"/>
              <w:contextualSpacing/>
              <w:jc w:val="both"/>
              <w:textAlignment w:val="baseline"/>
              <w:rPr>
                <w:bCs/>
              </w:rPr>
            </w:pPr>
            <w:r w:rsidRPr="00BA634E">
              <w:rPr>
                <w:bCs/>
              </w:rPr>
              <w:t>Статьи 1. Основные понятия, используемые в настоящем Законе</w:t>
            </w:r>
          </w:p>
          <w:p w14:paraId="7D04293D" w14:textId="77777777" w:rsidR="00771594" w:rsidRPr="00BA634E" w:rsidRDefault="00771594" w:rsidP="00BA634E">
            <w:pPr>
              <w:ind w:firstLine="284"/>
              <w:contextualSpacing/>
              <w:jc w:val="both"/>
              <w:textAlignment w:val="baseline"/>
              <w:rPr>
                <w:bCs/>
              </w:rPr>
            </w:pPr>
            <w:r w:rsidRPr="00BA634E">
              <w:rPr>
                <w:bCs/>
              </w:rPr>
              <w:t>В настоящем Законе используются следующие основные понятия:</w:t>
            </w:r>
          </w:p>
          <w:p w14:paraId="23AEFE46" w14:textId="77777777" w:rsidR="00771594" w:rsidRPr="00BA634E" w:rsidRDefault="00771594" w:rsidP="00BA634E">
            <w:pPr>
              <w:jc w:val="both"/>
              <w:rPr>
                <w:bCs/>
              </w:rPr>
            </w:pPr>
            <w:r w:rsidRPr="00BA634E">
              <w:rPr>
                <w:bCs/>
              </w:rPr>
              <w:t>…</w:t>
            </w:r>
          </w:p>
          <w:p w14:paraId="0B5D99AD" w14:textId="77777777" w:rsidR="00771594" w:rsidRPr="00BA634E" w:rsidRDefault="00771594" w:rsidP="00BA634E">
            <w:pPr>
              <w:ind w:firstLine="430"/>
              <w:jc w:val="both"/>
              <w:outlineLvl w:val="2"/>
              <w:rPr>
                <w:b/>
                <w:bCs/>
              </w:rPr>
            </w:pPr>
            <w:r w:rsidRPr="00BA634E">
              <w:rPr>
                <w:b/>
              </w:rPr>
              <w:t>4-2) Отсутствует;</w:t>
            </w:r>
          </w:p>
        </w:tc>
        <w:tc>
          <w:tcPr>
            <w:tcW w:w="4253" w:type="dxa"/>
          </w:tcPr>
          <w:p w14:paraId="20DD37F3" w14:textId="77777777" w:rsidR="00771594" w:rsidRPr="00BA634E" w:rsidRDefault="00771594" w:rsidP="00BA634E">
            <w:pPr>
              <w:ind w:firstLine="284"/>
              <w:contextualSpacing/>
              <w:jc w:val="both"/>
              <w:textAlignment w:val="baseline"/>
              <w:rPr>
                <w:bCs/>
              </w:rPr>
            </w:pPr>
            <w:r w:rsidRPr="00BA634E">
              <w:rPr>
                <w:bCs/>
              </w:rPr>
              <w:t>Статьи 1. Основные понятия, используемые в настоящем Законе</w:t>
            </w:r>
          </w:p>
          <w:p w14:paraId="61B81E4C" w14:textId="77777777" w:rsidR="00771594" w:rsidRPr="00BA634E" w:rsidRDefault="00771594" w:rsidP="00BA634E">
            <w:pPr>
              <w:ind w:firstLine="284"/>
              <w:contextualSpacing/>
              <w:jc w:val="both"/>
              <w:textAlignment w:val="baseline"/>
              <w:rPr>
                <w:bCs/>
              </w:rPr>
            </w:pPr>
            <w:r w:rsidRPr="00BA634E">
              <w:rPr>
                <w:bCs/>
              </w:rPr>
              <w:t>В настоящем Законе используются следующие основные понятия:</w:t>
            </w:r>
          </w:p>
          <w:p w14:paraId="6F6F2C36" w14:textId="77777777" w:rsidR="00771594" w:rsidRPr="00BA634E" w:rsidRDefault="00771594" w:rsidP="00BA634E">
            <w:pPr>
              <w:jc w:val="both"/>
            </w:pPr>
            <w:r w:rsidRPr="00BA634E">
              <w:t>…</w:t>
            </w:r>
          </w:p>
          <w:p w14:paraId="17001552"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 xml:space="preserve">4-2) реестр аттестованных экспертов палаты – список экспертов, аттестованных палатой </w:t>
            </w:r>
            <w:r w:rsidRPr="00BA634E">
              <w:rPr>
                <w:rFonts w:eastAsiaTheme="minorHAnsi"/>
                <w:b/>
                <w:lang w:eastAsia="en-US"/>
              </w:rPr>
              <w:lastRenderedPageBreak/>
              <w:t>экспертных организаций и наделенных правом на проведение работ по экспертизе проектов строительства объектов (технико-экономические обоснования и проектно-сметная документация), не отнесенных к государственной монополии;</w:t>
            </w:r>
          </w:p>
          <w:p w14:paraId="793EAE72" w14:textId="77777777" w:rsidR="00771594" w:rsidRPr="00BA634E" w:rsidRDefault="00771594" w:rsidP="00BA634E">
            <w:pPr>
              <w:ind w:firstLine="317"/>
              <w:jc w:val="both"/>
              <w:rPr>
                <w:rFonts w:eastAsiaTheme="minorHAnsi"/>
                <w:b/>
                <w:lang w:eastAsia="en-US"/>
              </w:rPr>
            </w:pPr>
          </w:p>
          <w:p w14:paraId="74B74C70" w14:textId="77777777" w:rsidR="00771594" w:rsidRPr="00BA634E" w:rsidRDefault="00771594" w:rsidP="00BA634E">
            <w:pPr>
              <w:ind w:firstLine="317"/>
              <w:jc w:val="both"/>
              <w:rPr>
                <w:b/>
              </w:rPr>
            </w:pPr>
          </w:p>
          <w:p w14:paraId="36FC5CCC" w14:textId="77777777" w:rsidR="00771594" w:rsidRPr="00BA634E" w:rsidRDefault="00771594" w:rsidP="00BA634E">
            <w:pPr>
              <w:ind w:firstLine="430"/>
              <w:jc w:val="both"/>
              <w:outlineLvl w:val="2"/>
              <w:rPr>
                <w:bCs/>
              </w:rPr>
            </w:pPr>
          </w:p>
        </w:tc>
        <w:tc>
          <w:tcPr>
            <w:tcW w:w="4678" w:type="dxa"/>
          </w:tcPr>
          <w:p w14:paraId="0A80DE8C" w14:textId="77777777" w:rsidR="00771594" w:rsidRPr="00BA634E" w:rsidRDefault="00771594" w:rsidP="00BA634E">
            <w:pPr>
              <w:widowControl w:val="0"/>
              <w:jc w:val="both"/>
              <w:outlineLvl w:val="0"/>
            </w:pPr>
            <w:r w:rsidRPr="00BA634E">
              <w:lastRenderedPageBreak/>
              <w:t xml:space="preserve">В связи с введением саморегулирования в экспертной деятельности с обязательным членством, государственная функция по аттестации экспертов перейдет в компетенцию саморегулируемой организации Палаты экспертных организаций. </w:t>
            </w:r>
          </w:p>
          <w:p w14:paraId="0CE64B92" w14:textId="77777777" w:rsidR="00771594" w:rsidRPr="00BA634E" w:rsidRDefault="00771594" w:rsidP="00BA634E">
            <w:pPr>
              <w:widowControl w:val="0"/>
              <w:jc w:val="both"/>
              <w:outlineLvl w:val="0"/>
            </w:pPr>
            <w:r w:rsidRPr="00BA634E">
              <w:t xml:space="preserve">Допуск на проведение экспертизы </w:t>
            </w:r>
            <w:r w:rsidRPr="00BA634E">
              <w:lastRenderedPageBreak/>
              <w:t xml:space="preserve">разделов проекта строительства будет осуществляться путем аттестации и ведения реестра аттестованных экспертов. </w:t>
            </w:r>
          </w:p>
          <w:p w14:paraId="79EDE80B" w14:textId="77777777" w:rsidR="00771594" w:rsidRPr="00BA634E" w:rsidRDefault="00771594" w:rsidP="00BA634E">
            <w:pPr>
              <w:widowControl w:val="0"/>
              <w:tabs>
                <w:tab w:val="left" w:pos="5670"/>
              </w:tabs>
              <w:adjustRightInd w:val="0"/>
              <w:jc w:val="both"/>
              <w:textAlignment w:val="baseline"/>
              <w:rPr>
                <w:bCs/>
                <w:i/>
                <w:iCs/>
                <w:shd w:val="clear" w:color="auto" w:fill="FFFFFF"/>
              </w:rPr>
            </w:pPr>
            <w:r w:rsidRPr="00BA634E">
              <w:t>Реестр аттестованных экспертов будет делиться на 2 подвида. Аттестация и ведение реестра аттестованных экспертов государственной экспертной организации будет осуществляться государственным органом - КДСиЖКХ, Аттестация и ведение реестра аттестованных экспертов саморегулируемой организации будет осуществляться СРО - Палатой экспертных организаций.</w:t>
            </w:r>
          </w:p>
        </w:tc>
      </w:tr>
      <w:tr w:rsidR="00771594" w:rsidRPr="00BA634E" w14:paraId="42AD4E17" w14:textId="77777777" w:rsidTr="007B3719">
        <w:trPr>
          <w:trHeight w:val="292"/>
        </w:trPr>
        <w:tc>
          <w:tcPr>
            <w:tcW w:w="1135" w:type="dxa"/>
          </w:tcPr>
          <w:p w14:paraId="1191698F"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128B54BD" w14:textId="77777777" w:rsidR="00771594" w:rsidRPr="00BA634E" w:rsidRDefault="00771594" w:rsidP="00BA634E">
            <w:pPr>
              <w:jc w:val="center"/>
              <w:rPr>
                <w:bCs/>
              </w:rPr>
            </w:pPr>
            <w:r w:rsidRPr="00BA634E">
              <w:rPr>
                <w:bCs/>
              </w:rPr>
              <w:t>подпункт 16-2)  статьи 1</w:t>
            </w:r>
          </w:p>
          <w:p w14:paraId="063E9C92" w14:textId="77777777" w:rsidR="00771594" w:rsidRPr="00BA634E" w:rsidRDefault="00771594" w:rsidP="00BA634E"/>
        </w:tc>
        <w:tc>
          <w:tcPr>
            <w:tcW w:w="3968" w:type="dxa"/>
          </w:tcPr>
          <w:p w14:paraId="2B095293" w14:textId="77777777" w:rsidR="00771594" w:rsidRPr="00BA634E" w:rsidRDefault="00771594" w:rsidP="00BA634E">
            <w:pPr>
              <w:ind w:firstLine="284"/>
              <w:contextualSpacing/>
              <w:jc w:val="both"/>
              <w:textAlignment w:val="baseline"/>
              <w:rPr>
                <w:bCs/>
              </w:rPr>
            </w:pPr>
            <w:r w:rsidRPr="00BA634E">
              <w:rPr>
                <w:bCs/>
              </w:rPr>
              <w:t>Статьи 1. Основные понятия, используемые в настоящем Законе</w:t>
            </w:r>
          </w:p>
          <w:p w14:paraId="1FB19A76" w14:textId="77777777" w:rsidR="00771594" w:rsidRPr="00BA634E" w:rsidRDefault="00771594" w:rsidP="00BA634E">
            <w:pPr>
              <w:ind w:firstLine="284"/>
              <w:contextualSpacing/>
              <w:jc w:val="both"/>
              <w:textAlignment w:val="baseline"/>
              <w:rPr>
                <w:bCs/>
              </w:rPr>
            </w:pPr>
            <w:r w:rsidRPr="00BA634E">
              <w:rPr>
                <w:bCs/>
              </w:rPr>
              <w:t>В настоящем Законе используются следующие основные понятия:</w:t>
            </w:r>
          </w:p>
          <w:p w14:paraId="7B7F5829" w14:textId="77777777" w:rsidR="00771594" w:rsidRPr="00BA634E" w:rsidRDefault="00771594" w:rsidP="00BA634E">
            <w:pPr>
              <w:contextualSpacing/>
              <w:jc w:val="both"/>
              <w:textAlignment w:val="baseline"/>
              <w:rPr>
                <w:lang w:val="kk-KZ"/>
              </w:rPr>
            </w:pPr>
            <w:r w:rsidRPr="00BA634E">
              <w:t>…</w:t>
            </w:r>
          </w:p>
          <w:p w14:paraId="5F661F0B" w14:textId="77777777" w:rsidR="00771594" w:rsidRPr="00BA634E" w:rsidRDefault="00771594" w:rsidP="00BA634E">
            <w:pPr>
              <w:widowControl w:val="0"/>
              <w:jc w:val="both"/>
              <w:outlineLvl w:val="0"/>
              <w:rPr>
                <w:rFonts w:eastAsia="Calibri"/>
              </w:rPr>
            </w:pPr>
            <w:r w:rsidRPr="00BA634E">
              <w:rPr>
                <w:rFonts w:eastAsia="Calibri"/>
              </w:rPr>
              <w:t>16-2) эксперт в области проектирования – физическое лицо, аттестованное в порядке, установленном законодательством Республики Казахстан об архитектурной, градостроительной и строительной деятельности, для осуществления экспертных работ по определенным разделам (частям) проектов, состоящее в штате одной из экспертных организаций;</w:t>
            </w:r>
          </w:p>
          <w:p w14:paraId="6BC1D677" w14:textId="77777777" w:rsidR="00771594" w:rsidRPr="00BA634E" w:rsidRDefault="00771594" w:rsidP="00BA634E">
            <w:pPr>
              <w:widowControl w:val="0"/>
              <w:jc w:val="both"/>
              <w:outlineLvl w:val="0"/>
              <w:rPr>
                <w:rFonts w:eastAsia="Calibri"/>
              </w:rPr>
            </w:pPr>
          </w:p>
          <w:p w14:paraId="064D7B89" w14:textId="77777777" w:rsidR="00771594" w:rsidRPr="00BA634E" w:rsidRDefault="00771594" w:rsidP="00BA634E">
            <w:pPr>
              <w:ind w:firstLine="430"/>
              <w:jc w:val="both"/>
              <w:outlineLvl w:val="2"/>
              <w:rPr>
                <w:b/>
                <w:bCs/>
              </w:rPr>
            </w:pPr>
          </w:p>
        </w:tc>
        <w:tc>
          <w:tcPr>
            <w:tcW w:w="4253" w:type="dxa"/>
          </w:tcPr>
          <w:p w14:paraId="6588E440" w14:textId="77777777" w:rsidR="00771594" w:rsidRPr="00BA634E" w:rsidRDefault="00771594" w:rsidP="00BA634E">
            <w:pPr>
              <w:ind w:firstLine="284"/>
              <w:contextualSpacing/>
              <w:jc w:val="both"/>
              <w:textAlignment w:val="baseline"/>
              <w:rPr>
                <w:bCs/>
              </w:rPr>
            </w:pPr>
            <w:r w:rsidRPr="00BA634E">
              <w:rPr>
                <w:bCs/>
              </w:rPr>
              <w:t>Статьи 1. Основные понятия, используемые в настоящем Законе</w:t>
            </w:r>
          </w:p>
          <w:p w14:paraId="4FA94EE7" w14:textId="77777777" w:rsidR="00771594" w:rsidRPr="00BA634E" w:rsidRDefault="00771594" w:rsidP="00BA634E">
            <w:pPr>
              <w:ind w:firstLine="284"/>
              <w:contextualSpacing/>
              <w:jc w:val="both"/>
              <w:textAlignment w:val="baseline"/>
              <w:rPr>
                <w:bCs/>
              </w:rPr>
            </w:pPr>
            <w:r w:rsidRPr="00BA634E">
              <w:rPr>
                <w:bCs/>
              </w:rPr>
              <w:t>В настоящем Законе используются следующие основные понятия:</w:t>
            </w:r>
          </w:p>
          <w:p w14:paraId="2D44E416" w14:textId="77777777" w:rsidR="00771594" w:rsidRPr="00BA634E" w:rsidRDefault="00771594" w:rsidP="00BA634E">
            <w:pPr>
              <w:contextualSpacing/>
              <w:jc w:val="both"/>
              <w:textAlignment w:val="baseline"/>
              <w:rPr>
                <w:lang w:val="kk-KZ"/>
              </w:rPr>
            </w:pPr>
            <w:r w:rsidRPr="00BA634E">
              <w:t>…</w:t>
            </w:r>
          </w:p>
          <w:p w14:paraId="46EEF69C" w14:textId="77777777" w:rsidR="00771594" w:rsidRPr="00BA634E" w:rsidRDefault="00771594" w:rsidP="00BA634E">
            <w:pPr>
              <w:ind w:firstLine="317"/>
              <w:jc w:val="both"/>
              <w:rPr>
                <w:rFonts w:eastAsia="Calibri"/>
                <w:b/>
                <w:lang w:eastAsia="en-US"/>
              </w:rPr>
            </w:pPr>
            <w:r w:rsidRPr="00BA634E">
              <w:rPr>
                <w:rFonts w:eastAsia="Calibri"/>
                <w:lang w:eastAsia="en-US"/>
              </w:rPr>
              <w:t xml:space="preserve">16-2) эксперт в области проектирования – физическое лицо, аттестованное в порядке, </w:t>
            </w:r>
            <w:r w:rsidRPr="00BA634E">
              <w:rPr>
                <w:rFonts w:eastAsia="Calibri"/>
                <w:shd w:val="clear" w:color="auto" w:fill="FFFFFF" w:themeFill="background1"/>
                <w:lang w:eastAsia="en-US"/>
              </w:rPr>
              <w:t xml:space="preserve">установленном законодательством Республики Казахстан об архитектурной, градостроительной и строительной деятельности </w:t>
            </w:r>
            <w:r w:rsidRPr="00BA634E">
              <w:rPr>
                <w:rFonts w:eastAsia="Calibri"/>
                <w:b/>
                <w:shd w:val="clear" w:color="auto" w:fill="FFFFFF" w:themeFill="background1"/>
                <w:lang w:eastAsia="en-US"/>
              </w:rPr>
              <w:t>либо</w:t>
            </w:r>
            <w:r w:rsidRPr="00BA634E">
              <w:rPr>
                <w:rFonts w:eastAsia="Calibri"/>
                <w:shd w:val="clear" w:color="auto" w:fill="FFFFFF" w:themeFill="background1"/>
                <w:lang w:eastAsia="en-US"/>
              </w:rPr>
              <w:t xml:space="preserve"> </w:t>
            </w:r>
            <w:r w:rsidRPr="00BA634E">
              <w:rPr>
                <w:rFonts w:eastAsia="Calibri"/>
                <w:b/>
                <w:shd w:val="clear" w:color="auto" w:fill="FFFFFF" w:themeFill="background1"/>
                <w:lang w:eastAsia="en-US"/>
              </w:rPr>
              <w:t xml:space="preserve">аттестованное палатой экспертных организаций, </w:t>
            </w:r>
            <w:r w:rsidRPr="00BA634E">
              <w:rPr>
                <w:rFonts w:eastAsia="Calibri"/>
                <w:lang w:eastAsia="en-US"/>
              </w:rPr>
              <w:t>для осуществления экспертных работ по определенным разделам (частям) проектов, состоящее в штате одной из экспертных организаций;</w:t>
            </w:r>
          </w:p>
          <w:p w14:paraId="5877979C" w14:textId="77777777" w:rsidR="00771594" w:rsidRPr="00BA634E" w:rsidRDefault="00771594" w:rsidP="00BA634E">
            <w:pPr>
              <w:ind w:firstLine="430"/>
              <w:jc w:val="both"/>
              <w:outlineLvl w:val="2"/>
              <w:rPr>
                <w:bCs/>
              </w:rPr>
            </w:pPr>
          </w:p>
        </w:tc>
        <w:tc>
          <w:tcPr>
            <w:tcW w:w="4678" w:type="dxa"/>
          </w:tcPr>
          <w:p w14:paraId="7F002CCF" w14:textId="77777777" w:rsidR="00771594" w:rsidRPr="00BA634E" w:rsidRDefault="00771594" w:rsidP="00BA634E">
            <w:pPr>
              <w:widowControl w:val="0"/>
              <w:jc w:val="both"/>
              <w:outlineLvl w:val="0"/>
            </w:pPr>
            <w:r w:rsidRPr="00BA634E">
              <w:t xml:space="preserve">С введением саморегулирования в экспертной деятельности с обязательным членством, государственная функция по аттестации экспертов переходит в компетенцию саморегулируемой организации - Палаты экспертных организаций. </w:t>
            </w:r>
          </w:p>
          <w:p w14:paraId="44C40C0B" w14:textId="77777777" w:rsidR="00771594" w:rsidRPr="00BA634E" w:rsidRDefault="00771594" w:rsidP="00BA634E">
            <w:pPr>
              <w:widowControl w:val="0"/>
              <w:jc w:val="both"/>
              <w:outlineLvl w:val="0"/>
            </w:pPr>
            <w:r w:rsidRPr="00BA634E">
              <w:t xml:space="preserve">Допуск на проведение экспертизы разделов проекта строительства будет осуществляться путем аттестации и ведения реестра аттестованных экспертов. </w:t>
            </w:r>
          </w:p>
          <w:p w14:paraId="300ECBCD" w14:textId="77777777" w:rsidR="00771594" w:rsidRPr="00BA634E" w:rsidRDefault="00771594" w:rsidP="00BA634E">
            <w:pPr>
              <w:widowControl w:val="0"/>
              <w:tabs>
                <w:tab w:val="left" w:pos="5670"/>
              </w:tabs>
              <w:adjustRightInd w:val="0"/>
              <w:jc w:val="both"/>
              <w:textAlignment w:val="baseline"/>
              <w:rPr>
                <w:bCs/>
                <w:i/>
                <w:iCs/>
                <w:shd w:val="clear" w:color="auto" w:fill="FFFFFF"/>
              </w:rPr>
            </w:pPr>
            <w:r w:rsidRPr="00BA634E">
              <w:t xml:space="preserve">Реестр аттестованных экспертов будет делиться на 2 подвида. Аттестация и ведение реестра аттестованных экспертов, государственной экспертной организации будет осуществляться государственным органом - КДСиЖКХ, Аттестация и ведение реестра аттестованных экспертов саморегулируемой организации будет осуществляться Палатой экспертных </w:t>
            </w:r>
            <w:r w:rsidRPr="00BA634E">
              <w:lastRenderedPageBreak/>
              <w:t>организаций.</w:t>
            </w:r>
          </w:p>
        </w:tc>
      </w:tr>
      <w:tr w:rsidR="00771594" w:rsidRPr="00BA634E" w14:paraId="72E50D66" w14:textId="77777777" w:rsidTr="007B3719">
        <w:trPr>
          <w:trHeight w:val="292"/>
        </w:trPr>
        <w:tc>
          <w:tcPr>
            <w:tcW w:w="1135" w:type="dxa"/>
          </w:tcPr>
          <w:p w14:paraId="0D99A14C"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59CDAB63" w14:textId="77777777" w:rsidR="00771594" w:rsidRPr="00BA634E" w:rsidRDefault="00771594" w:rsidP="00BA634E">
            <w:pPr>
              <w:widowControl w:val="0"/>
              <w:jc w:val="center"/>
              <w:rPr>
                <w:bCs/>
              </w:rPr>
            </w:pPr>
            <w:r w:rsidRPr="00BA634E">
              <w:rPr>
                <w:bCs/>
              </w:rPr>
              <w:t>подпункт 16-3)</w:t>
            </w:r>
          </w:p>
          <w:p w14:paraId="4234D972" w14:textId="77777777" w:rsidR="00771594" w:rsidRPr="00BA634E" w:rsidRDefault="00771594" w:rsidP="00BA634E">
            <w:pPr>
              <w:jc w:val="center"/>
              <w:rPr>
                <w:bCs/>
              </w:rPr>
            </w:pPr>
            <w:r w:rsidRPr="00BA634E">
              <w:rPr>
                <w:bCs/>
              </w:rPr>
              <w:t>статьи 1</w:t>
            </w:r>
          </w:p>
        </w:tc>
        <w:tc>
          <w:tcPr>
            <w:tcW w:w="3968" w:type="dxa"/>
          </w:tcPr>
          <w:p w14:paraId="0086B426"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Статья 1. Основные понятия, используемые в настоящем Законе</w:t>
            </w:r>
          </w:p>
          <w:p w14:paraId="4AB9BF17"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В настоящем Законе используются следующие основные понятия:</w:t>
            </w:r>
          </w:p>
          <w:p w14:paraId="52E4B26B"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2A9D88BE"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 xml:space="preserve">16-3) управление проектом – деятельность по организации, планированию, координации, контролю </w:t>
            </w:r>
            <w:r w:rsidRPr="00BA634E">
              <w:rPr>
                <w:b/>
                <w:color w:val="auto"/>
                <w:lang w:val="ru-RU"/>
              </w:rPr>
              <w:t>за проектированием, строительством и вводом в эксплуатацию объектов</w:t>
            </w:r>
            <w:r w:rsidRPr="00BA634E">
              <w:rPr>
                <w:color w:val="auto"/>
                <w:lang w:val="ru-RU"/>
              </w:rPr>
              <w:t xml:space="preserve"> согласно заключенным договорам с заказчиком либо инвестором для достижения целей инвестиционного проекта в рамках заданного бюджета и сроков;</w:t>
            </w:r>
          </w:p>
          <w:p w14:paraId="78939AA4" w14:textId="77777777" w:rsidR="00771594" w:rsidRPr="00BA634E" w:rsidRDefault="00771594" w:rsidP="00BA634E">
            <w:pPr>
              <w:ind w:firstLine="284"/>
              <w:contextualSpacing/>
              <w:jc w:val="both"/>
              <w:textAlignment w:val="baseline"/>
              <w:rPr>
                <w:bCs/>
              </w:rPr>
            </w:pPr>
            <w:r w:rsidRPr="00BA634E">
              <w:t>…</w:t>
            </w:r>
          </w:p>
        </w:tc>
        <w:tc>
          <w:tcPr>
            <w:tcW w:w="4253" w:type="dxa"/>
          </w:tcPr>
          <w:p w14:paraId="51A07991"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Статья 1. Основные понятия, используемые в настоящем Законе</w:t>
            </w:r>
          </w:p>
          <w:p w14:paraId="14649069"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В настоящем Законе используются следующие основные понятия:</w:t>
            </w:r>
          </w:p>
          <w:p w14:paraId="7104D2B9"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61150774"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16-3) управление проектом – деятельность по</w:t>
            </w:r>
            <w:r w:rsidRPr="00BA634E">
              <w:rPr>
                <w:b/>
                <w:color w:val="auto"/>
                <w:lang w:val="ru-RU"/>
              </w:rPr>
              <w:t xml:space="preserve"> </w:t>
            </w:r>
            <w:r w:rsidRPr="00BA634E">
              <w:rPr>
                <w:color w:val="auto"/>
                <w:lang w:val="ru-RU"/>
              </w:rPr>
              <w:t xml:space="preserve">организации, планированию, координации, </w:t>
            </w:r>
            <w:r w:rsidRPr="00BA634E">
              <w:rPr>
                <w:b/>
                <w:color w:val="auto"/>
                <w:lang w:val="ru-RU"/>
              </w:rPr>
              <w:t>контролю инвестиционного проекта на всех стадиях и этапах его жизненного цикла (инициация, планирование, исполнение и закрытие)</w:t>
            </w:r>
            <w:r w:rsidRPr="00BA634E">
              <w:rPr>
                <w:color w:val="auto"/>
                <w:lang w:val="ru-RU"/>
              </w:rPr>
              <w:t xml:space="preserve"> согласно заключенным договорам с заказчиком либо инвестором для </w:t>
            </w:r>
            <w:r w:rsidRPr="00BA634E">
              <w:rPr>
                <w:b/>
                <w:color w:val="auto"/>
                <w:lang w:val="ru-RU"/>
              </w:rPr>
              <w:t>определения и</w:t>
            </w:r>
            <w:r w:rsidRPr="00BA634E">
              <w:rPr>
                <w:color w:val="auto"/>
                <w:lang w:val="ru-RU"/>
              </w:rPr>
              <w:t xml:space="preserve"> достижения целей в рамках заданного бюджета и сроков;</w:t>
            </w:r>
          </w:p>
          <w:p w14:paraId="7ECBDDE7" w14:textId="77777777" w:rsidR="00771594" w:rsidRPr="00BA634E" w:rsidRDefault="00771594" w:rsidP="00BA634E">
            <w:pPr>
              <w:ind w:firstLine="284"/>
              <w:contextualSpacing/>
              <w:jc w:val="both"/>
              <w:textAlignment w:val="baseline"/>
              <w:rPr>
                <w:bCs/>
              </w:rPr>
            </w:pPr>
            <w:r w:rsidRPr="00BA634E">
              <w:t>…</w:t>
            </w:r>
          </w:p>
        </w:tc>
        <w:tc>
          <w:tcPr>
            <w:tcW w:w="4678" w:type="dxa"/>
          </w:tcPr>
          <w:p w14:paraId="6E0CF547" w14:textId="77777777" w:rsidR="00771594" w:rsidRPr="00BA634E" w:rsidRDefault="00771594" w:rsidP="00BA634E">
            <w:pPr>
              <w:pStyle w:val="a9"/>
              <w:shd w:val="clear" w:color="auto" w:fill="FFFFFF"/>
              <w:spacing w:before="0" w:beforeAutospacing="0" w:after="0" w:afterAutospacing="0"/>
              <w:jc w:val="both"/>
              <w:textAlignment w:val="baseline"/>
              <w:rPr>
                <w:iCs/>
                <w:color w:val="auto"/>
                <w:lang w:val="ru-RU"/>
              </w:rPr>
            </w:pPr>
            <w:r w:rsidRPr="00BA634E">
              <w:rPr>
                <w:iCs/>
                <w:color w:val="auto"/>
                <w:lang w:val="ru-RU"/>
              </w:rPr>
              <w:t>Управление проектами строительства является частным случаем общей методологии управления инвестиционными проектами (проектного менеджмента).</w:t>
            </w:r>
          </w:p>
          <w:p w14:paraId="022AA97F" w14:textId="77777777" w:rsidR="00771594" w:rsidRPr="00BA634E" w:rsidRDefault="00771594" w:rsidP="00BA634E">
            <w:pPr>
              <w:pStyle w:val="a9"/>
              <w:shd w:val="clear" w:color="auto" w:fill="FFFFFF"/>
              <w:spacing w:before="0" w:beforeAutospacing="0" w:after="0" w:afterAutospacing="0"/>
              <w:jc w:val="both"/>
              <w:textAlignment w:val="baseline"/>
              <w:rPr>
                <w:iCs/>
                <w:color w:val="auto"/>
                <w:lang w:val="ru-RU"/>
              </w:rPr>
            </w:pPr>
            <w:r w:rsidRPr="00BA634E">
              <w:rPr>
                <w:iCs/>
                <w:color w:val="auto"/>
                <w:lang w:val="ru-RU"/>
              </w:rPr>
              <w:t>С точки зрения проектного менеджмента, контроль за ресурсами проекта требуется осуществлять с момента его инициации и до его завершения (закрытия), с целью гарантирования успешности проекта, то есть его реализации в рамках установленного бюджета и сроков.</w:t>
            </w:r>
          </w:p>
          <w:p w14:paraId="39B514A0" w14:textId="77777777" w:rsidR="00771594" w:rsidRPr="00BA634E" w:rsidRDefault="00771594" w:rsidP="00BA634E">
            <w:pPr>
              <w:widowControl w:val="0"/>
              <w:jc w:val="both"/>
              <w:outlineLvl w:val="0"/>
            </w:pPr>
            <w:r w:rsidRPr="00BA634E">
              <w:rPr>
                <w:iCs/>
              </w:rPr>
              <w:t>В связи с этим необходимо обеспечить увязку терминологии, а именно взаимосвязь понятий управления проектов в инвестиционном смысле с понятием жизненного цикла инвестиционного проекта.</w:t>
            </w:r>
          </w:p>
        </w:tc>
      </w:tr>
      <w:tr w:rsidR="00771594" w:rsidRPr="00BA634E" w14:paraId="03DDE7A6" w14:textId="77777777" w:rsidTr="007B3719">
        <w:trPr>
          <w:trHeight w:val="5396"/>
        </w:trPr>
        <w:tc>
          <w:tcPr>
            <w:tcW w:w="1135" w:type="dxa"/>
          </w:tcPr>
          <w:p w14:paraId="583FF9A4"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2958DE86" w14:textId="77777777" w:rsidR="00771594" w:rsidRPr="00BA634E" w:rsidRDefault="00771594" w:rsidP="00BA634E">
            <w:pPr>
              <w:jc w:val="center"/>
            </w:pPr>
            <w:r w:rsidRPr="00BA634E">
              <w:rPr>
                <w:bCs/>
              </w:rPr>
              <w:t>подпункт 16-4) статьи 1</w:t>
            </w:r>
          </w:p>
        </w:tc>
        <w:tc>
          <w:tcPr>
            <w:tcW w:w="3968" w:type="dxa"/>
          </w:tcPr>
          <w:p w14:paraId="515D7B44" w14:textId="77777777" w:rsidR="00771594" w:rsidRPr="00BA634E" w:rsidRDefault="00771594" w:rsidP="00BA634E">
            <w:pPr>
              <w:ind w:firstLine="284"/>
              <w:contextualSpacing/>
              <w:jc w:val="both"/>
              <w:textAlignment w:val="baseline"/>
              <w:rPr>
                <w:bCs/>
              </w:rPr>
            </w:pPr>
            <w:r w:rsidRPr="00BA634E">
              <w:rPr>
                <w:bCs/>
              </w:rPr>
              <w:t>Статьи 1. Основные понятия, используемые в настоящем Законе</w:t>
            </w:r>
          </w:p>
          <w:p w14:paraId="0A4ECF93" w14:textId="77777777" w:rsidR="00771594" w:rsidRPr="00BA634E" w:rsidRDefault="00771594" w:rsidP="00BA634E">
            <w:pPr>
              <w:ind w:firstLine="284"/>
              <w:contextualSpacing/>
              <w:jc w:val="both"/>
              <w:textAlignment w:val="baseline"/>
              <w:rPr>
                <w:bCs/>
              </w:rPr>
            </w:pPr>
            <w:r w:rsidRPr="00BA634E">
              <w:rPr>
                <w:bCs/>
              </w:rPr>
              <w:t>В настоящем Законе используются следующие основные понятия:</w:t>
            </w:r>
          </w:p>
          <w:p w14:paraId="0C7DF526" w14:textId="77777777" w:rsidR="00771594" w:rsidRPr="00BA634E" w:rsidRDefault="00771594" w:rsidP="00BA634E">
            <w:pPr>
              <w:contextualSpacing/>
              <w:jc w:val="both"/>
              <w:textAlignment w:val="baseline"/>
            </w:pPr>
            <w:r w:rsidRPr="00BA634E">
              <w:t>…</w:t>
            </w:r>
          </w:p>
          <w:p w14:paraId="573275DD" w14:textId="77777777" w:rsidR="00771594" w:rsidRPr="00BA634E" w:rsidRDefault="00771594" w:rsidP="00BA634E">
            <w:pPr>
              <w:contextualSpacing/>
              <w:jc w:val="both"/>
              <w:textAlignment w:val="baseline"/>
              <w:rPr>
                <w:b/>
              </w:rPr>
            </w:pPr>
            <w:r w:rsidRPr="00BA634E">
              <w:rPr>
                <w:b/>
              </w:rPr>
              <w:t xml:space="preserve">    16-4) отсутствует</w:t>
            </w:r>
          </w:p>
          <w:p w14:paraId="45E08EEE" w14:textId="77777777" w:rsidR="00771594" w:rsidRPr="00BA634E" w:rsidRDefault="00771594" w:rsidP="00BA634E">
            <w:pPr>
              <w:ind w:firstLine="430"/>
              <w:jc w:val="both"/>
              <w:outlineLvl w:val="2"/>
              <w:rPr>
                <w:b/>
                <w:bCs/>
              </w:rPr>
            </w:pPr>
          </w:p>
        </w:tc>
        <w:tc>
          <w:tcPr>
            <w:tcW w:w="4253" w:type="dxa"/>
          </w:tcPr>
          <w:p w14:paraId="52D80CAA" w14:textId="77777777" w:rsidR="00771594" w:rsidRPr="00BA634E" w:rsidRDefault="00771594" w:rsidP="00BA634E">
            <w:pPr>
              <w:ind w:firstLine="317"/>
              <w:jc w:val="both"/>
              <w:textAlignment w:val="baseline"/>
              <w:rPr>
                <w:bCs/>
              </w:rPr>
            </w:pPr>
            <w:r w:rsidRPr="00BA634E">
              <w:rPr>
                <w:bCs/>
              </w:rPr>
              <w:t>Статьи 1. Основные понятия, используемые в настоящем Законе</w:t>
            </w:r>
          </w:p>
          <w:p w14:paraId="456AA52F" w14:textId="77777777" w:rsidR="00771594" w:rsidRPr="00BA634E" w:rsidRDefault="00771594" w:rsidP="00BA634E">
            <w:pPr>
              <w:ind w:firstLine="317"/>
              <w:jc w:val="both"/>
              <w:textAlignment w:val="baseline"/>
              <w:rPr>
                <w:bCs/>
              </w:rPr>
            </w:pPr>
            <w:r w:rsidRPr="00BA634E">
              <w:rPr>
                <w:bCs/>
              </w:rPr>
              <w:t>В настоящем Законе используются следующие основные понятия:</w:t>
            </w:r>
          </w:p>
          <w:p w14:paraId="274FC43B" w14:textId="77777777" w:rsidR="00771594" w:rsidRPr="00BA634E" w:rsidRDefault="00771594" w:rsidP="00BA634E">
            <w:pPr>
              <w:ind w:firstLine="317"/>
              <w:jc w:val="both"/>
              <w:textAlignment w:val="baseline"/>
              <w:rPr>
                <w:bCs/>
              </w:rPr>
            </w:pPr>
            <w:r w:rsidRPr="00BA634E">
              <w:t>…</w:t>
            </w:r>
          </w:p>
          <w:p w14:paraId="3A27E234" w14:textId="77777777" w:rsidR="00771594" w:rsidRPr="00BA634E" w:rsidRDefault="00771594" w:rsidP="00BA634E">
            <w:pPr>
              <w:ind w:firstLine="317"/>
              <w:jc w:val="both"/>
              <w:textAlignment w:val="baseline"/>
              <w:rPr>
                <w:bCs/>
              </w:rPr>
            </w:pPr>
            <w:r w:rsidRPr="00BA634E">
              <w:rPr>
                <w:b/>
                <w:bCs/>
              </w:rPr>
              <w:t>16-4) экспертное заключение – официальный документ государственной экспертной организации, экспертной организации или аккредитованной экспертной организации особой индустриальной зоны, являющийся результатом проведения комплексной вневедомственной экспертизы проекта на соответствие (несоответствия) принятых решений условиям исходных и разрешительных документов (материалов, данных) для проектирования, предусмотренных законодательством Республики Казахстан, а также соблюдения в принятых решениях и расчетах требований градостроительных и технических регламентов, сметных норм и положений государственных и межгосударственных нормативных документов;</w:t>
            </w:r>
          </w:p>
        </w:tc>
        <w:tc>
          <w:tcPr>
            <w:tcW w:w="4678" w:type="dxa"/>
          </w:tcPr>
          <w:p w14:paraId="271DA568" w14:textId="77777777" w:rsidR="00771594" w:rsidRPr="00BA634E" w:rsidRDefault="00771594" w:rsidP="00BA634E">
            <w:pPr>
              <w:jc w:val="both"/>
              <w:rPr>
                <w:bCs/>
              </w:rPr>
            </w:pPr>
            <w:r w:rsidRPr="00BA634E">
              <w:rPr>
                <w:bCs/>
              </w:rPr>
              <w:t>В понятийном аппарате ЗРК «Об архитектурной, градостроительной и строительной деятельности в РК» отсутствует понятие «экспертное заключение».</w:t>
            </w:r>
          </w:p>
          <w:p w14:paraId="375F4952" w14:textId="77777777" w:rsidR="00771594" w:rsidRPr="00BA634E" w:rsidRDefault="00771594" w:rsidP="00BA634E">
            <w:pPr>
              <w:jc w:val="both"/>
              <w:rPr>
                <w:bCs/>
              </w:rPr>
            </w:pPr>
            <w:r w:rsidRPr="00BA634E">
              <w:rPr>
                <w:bCs/>
              </w:rPr>
              <w:t xml:space="preserve">Вместо с тем, экспертные организации выпускают экспертные заключения по результатам проведения комплексной вневедомственной экспертизы проектов строительства.   </w:t>
            </w:r>
          </w:p>
          <w:p w14:paraId="5D8C8DA7" w14:textId="77777777" w:rsidR="00771594" w:rsidRPr="00BA634E" w:rsidRDefault="00771594" w:rsidP="00BA634E">
            <w:pPr>
              <w:jc w:val="both"/>
              <w:rPr>
                <w:bCs/>
              </w:rPr>
            </w:pPr>
            <w:r w:rsidRPr="00BA634E">
              <w:rPr>
                <w:bCs/>
              </w:rPr>
              <w:t xml:space="preserve">В этой связи, в целях единообразного применения  требуется введения понятия экспертное заключение. </w:t>
            </w:r>
          </w:p>
          <w:p w14:paraId="742328B7" w14:textId="77777777" w:rsidR="00771594" w:rsidRPr="00BA634E" w:rsidRDefault="00771594" w:rsidP="00BA634E">
            <w:pPr>
              <w:widowControl w:val="0"/>
              <w:tabs>
                <w:tab w:val="left" w:pos="5670"/>
              </w:tabs>
              <w:adjustRightInd w:val="0"/>
              <w:ind w:firstLine="459"/>
              <w:jc w:val="both"/>
              <w:textAlignment w:val="baseline"/>
              <w:rPr>
                <w:bCs/>
                <w:i/>
                <w:iCs/>
                <w:shd w:val="clear" w:color="auto" w:fill="FFFFFF"/>
              </w:rPr>
            </w:pPr>
          </w:p>
        </w:tc>
      </w:tr>
      <w:tr w:rsidR="00771594" w:rsidRPr="00BA634E" w14:paraId="4801B566" w14:textId="77777777" w:rsidTr="007B3719">
        <w:trPr>
          <w:trHeight w:val="292"/>
        </w:trPr>
        <w:tc>
          <w:tcPr>
            <w:tcW w:w="1135" w:type="dxa"/>
          </w:tcPr>
          <w:p w14:paraId="730C85D2"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4276C42C" w14:textId="77777777" w:rsidR="00771594" w:rsidRPr="00BA634E" w:rsidRDefault="00771594" w:rsidP="00BA634E">
            <w:pPr>
              <w:widowControl w:val="0"/>
              <w:jc w:val="center"/>
              <w:rPr>
                <w:bCs/>
              </w:rPr>
            </w:pPr>
            <w:r w:rsidRPr="00BA634E">
              <w:rPr>
                <w:bCs/>
              </w:rPr>
              <w:t>подпункт 30-2)</w:t>
            </w:r>
          </w:p>
          <w:p w14:paraId="6150A1A0" w14:textId="77777777" w:rsidR="00771594" w:rsidRPr="00BA634E" w:rsidRDefault="00771594" w:rsidP="00BA634E">
            <w:pPr>
              <w:widowControl w:val="0"/>
              <w:jc w:val="center"/>
              <w:rPr>
                <w:bCs/>
              </w:rPr>
            </w:pPr>
            <w:r w:rsidRPr="00BA634E">
              <w:rPr>
                <w:bCs/>
              </w:rPr>
              <w:t>статьи 1</w:t>
            </w:r>
          </w:p>
          <w:p w14:paraId="6D556890" w14:textId="77777777" w:rsidR="00771594" w:rsidRPr="00BA634E" w:rsidRDefault="00771594" w:rsidP="00BA634E">
            <w:pPr>
              <w:widowControl w:val="0"/>
              <w:rPr>
                <w:bCs/>
              </w:rPr>
            </w:pPr>
          </w:p>
        </w:tc>
        <w:tc>
          <w:tcPr>
            <w:tcW w:w="3968" w:type="dxa"/>
          </w:tcPr>
          <w:p w14:paraId="00995CAB"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eastAsia="ru-RU"/>
              </w:rPr>
            </w:pPr>
            <w:r w:rsidRPr="00BA634E">
              <w:rPr>
                <w:color w:val="auto"/>
                <w:lang w:val="ru-RU" w:eastAsia="ru-RU"/>
              </w:rPr>
              <w:t>Статья 1. Основные понятия, используемые в настоящем Законе</w:t>
            </w:r>
          </w:p>
          <w:p w14:paraId="1684C572"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eastAsia="ru-RU"/>
              </w:rPr>
            </w:pPr>
            <w:r w:rsidRPr="00BA634E">
              <w:rPr>
                <w:color w:val="auto"/>
                <w:lang w:val="ru-RU" w:eastAsia="ru-RU"/>
              </w:rPr>
              <w:t>В настоящем Законе используются следующие основные понятия:</w:t>
            </w:r>
          </w:p>
          <w:p w14:paraId="7E97582A"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eastAsia="ru-RU"/>
              </w:rPr>
            </w:pPr>
            <w:r w:rsidRPr="00BA634E">
              <w:rPr>
                <w:color w:val="auto"/>
                <w:lang w:val="ru-RU" w:eastAsia="ru-RU"/>
              </w:rPr>
              <w:lastRenderedPageBreak/>
              <w:t>…</w:t>
            </w:r>
          </w:p>
          <w:p w14:paraId="0F1E3FFB" w14:textId="77777777" w:rsidR="00771594" w:rsidRPr="00BA634E" w:rsidRDefault="00771594" w:rsidP="00BA634E">
            <w:pPr>
              <w:jc w:val="both"/>
            </w:pPr>
            <w:r w:rsidRPr="00BA634E">
              <w:t>30-2) государственные инвестиции в строительство (далее – государственные инвестиции)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p w14:paraId="16892DAB" w14:textId="77777777" w:rsidR="00771594" w:rsidRPr="00BA634E" w:rsidRDefault="00771594" w:rsidP="00BA634E">
            <w:pPr>
              <w:jc w:val="both"/>
            </w:pPr>
            <w:bookmarkStart w:id="4" w:name="z946"/>
            <w:r w:rsidRPr="00BA634E">
              <w:t>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p w14:paraId="27A9B66A" w14:textId="77777777" w:rsidR="00771594" w:rsidRPr="00BA634E" w:rsidRDefault="00771594" w:rsidP="00BA634E">
            <w:pPr>
              <w:jc w:val="both"/>
            </w:pPr>
            <w:bookmarkStart w:id="5" w:name="z947"/>
            <w:bookmarkEnd w:id="4"/>
            <w:r w:rsidRPr="00BA634E">
              <w:t>целевые средства негосударственных займов под государственную гарантию либо поручительство государства;</w:t>
            </w:r>
          </w:p>
          <w:p w14:paraId="34C7CA50" w14:textId="77777777" w:rsidR="00771594" w:rsidRPr="00BA634E" w:rsidRDefault="00771594" w:rsidP="00BA634E">
            <w:pPr>
              <w:jc w:val="both"/>
            </w:pPr>
            <w:bookmarkStart w:id="6" w:name="z948"/>
            <w:bookmarkEnd w:id="5"/>
            <w:r w:rsidRPr="00BA634E">
              <w:t>средства Национального фонда Республики Казахстан;</w:t>
            </w:r>
          </w:p>
          <w:p w14:paraId="6FA935AD" w14:textId="77777777" w:rsidR="00771594" w:rsidRPr="00BA634E" w:rsidRDefault="00771594" w:rsidP="00BA634E">
            <w:pPr>
              <w:jc w:val="both"/>
            </w:pPr>
            <w:bookmarkStart w:id="7" w:name="z949"/>
            <w:bookmarkEnd w:id="6"/>
            <w:r w:rsidRPr="00BA634E">
              <w:t>средства, направленные на реализацию концессионных проектов;</w:t>
            </w:r>
          </w:p>
          <w:bookmarkEnd w:id="7"/>
          <w:p w14:paraId="497D2D27"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eastAsia="ru-RU"/>
              </w:rPr>
            </w:pPr>
          </w:p>
        </w:tc>
        <w:tc>
          <w:tcPr>
            <w:tcW w:w="4253" w:type="dxa"/>
          </w:tcPr>
          <w:p w14:paraId="6239FC05"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eastAsia="ru-RU"/>
              </w:rPr>
            </w:pPr>
            <w:r w:rsidRPr="00BA634E">
              <w:rPr>
                <w:color w:val="auto"/>
                <w:lang w:val="ru-RU" w:eastAsia="ru-RU"/>
              </w:rPr>
              <w:lastRenderedPageBreak/>
              <w:t>Статья 1. Основные понятия, используемые в настоящем Законе</w:t>
            </w:r>
          </w:p>
          <w:p w14:paraId="65863743"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eastAsia="ru-RU"/>
              </w:rPr>
            </w:pPr>
            <w:r w:rsidRPr="00BA634E">
              <w:rPr>
                <w:color w:val="auto"/>
                <w:lang w:val="ru-RU" w:eastAsia="ru-RU"/>
              </w:rPr>
              <w:t>В настоящем Законе используются следующие основные понятия:</w:t>
            </w:r>
          </w:p>
          <w:p w14:paraId="6902F14F"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eastAsia="ru-RU"/>
              </w:rPr>
            </w:pPr>
            <w:r w:rsidRPr="00BA634E">
              <w:rPr>
                <w:color w:val="auto"/>
                <w:lang w:val="ru-RU" w:eastAsia="ru-RU"/>
              </w:rPr>
              <w:t>…</w:t>
            </w:r>
          </w:p>
          <w:p w14:paraId="30F05A16" w14:textId="77777777" w:rsidR="00771594" w:rsidRPr="00BA634E" w:rsidRDefault="00771594" w:rsidP="00BA634E">
            <w:pPr>
              <w:jc w:val="both"/>
            </w:pPr>
            <w:r w:rsidRPr="00BA634E">
              <w:lastRenderedPageBreak/>
              <w:t>30-2) государственные инвестиции в строительство (далее – государственные инвестиции)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p w14:paraId="0FBCD789" w14:textId="77777777" w:rsidR="00771594" w:rsidRPr="00BA634E" w:rsidRDefault="00771594" w:rsidP="00BA634E">
            <w:pPr>
              <w:jc w:val="both"/>
            </w:pPr>
            <w:r w:rsidRPr="00BA634E">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p w14:paraId="5AA55891" w14:textId="77777777" w:rsidR="00771594" w:rsidRPr="00BA634E" w:rsidRDefault="00771594" w:rsidP="00BA634E">
            <w:pPr>
              <w:jc w:val="both"/>
            </w:pPr>
            <w:r w:rsidRPr="00BA634E">
              <w:t>целевые средства негосударственных займов под государственную гарантию либо поручительство государства;</w:t>
            </w:r>
          </w:p>
          <w:p w14:paraId="14439C8D" w14:textId="77777777" w:rsidR="00771594" w:rsidRPr="00BA634E" w:rsidRDefault="00771594" w:rsidP="00BA634E">
            <w:pPr>
              <w:jc w:val="both"/>
            </w:pPr>
            <w:r w:rsidRPr="00BA634E">
              <w:t>средства Национального фонда Республики Казахстан;</w:t>
            </w:r>
          </w:p>
          <w:p w14:paraId="00D999F4" w14:textId="77777777" w:rsidR="00771594" w:rsidRPr="00BA634E" w:rsidRDefault="00771594" w:rsidP="00BA634E">
            <w:pPr>
              <w:jc w:val="both"/>
              <w:rPr>
                <w:b/>
              </w:rPr>
            </w:pPr>
            <w:r w:rsidRPr="00BA634E">
              <w:rPr>
                <w:b/>
              </w:rPr>
              <w:t>средства, направленные на реализацию проектов государственно – частного партнерства, в том числе концессионных проектов;</w:t>
            </w:r>
          </w:p>
        </w:tc>
        <w:tc>
          <w:tcPr>
            <w:tcW w:w="4678" w:type="dxa"/>
          </w:tcPr>
          <w:p w14:paraId="36F3D91E" w14:textId="77777777" w:rsidR="00771594" w:rsidRPr="00BA634E" w:rsidRDefault="00771594" w:rsidP="00BA634E">
            <w:pPr>
              <w:pStyle w:val="a9"/>
              <w:shd w:val="clear" w:color="auto" w:fill="FFFFFF"/>
              <w:spacing w:before="0" w:beforeAutospacing="0" w:after="0" w:afterAutospacing="0"/>
              <w:jc w:val="both"/>
              <w:textAlignment w:val="baseline"/>
              <w:rPr>
                <w:color w:val="auto"/>
                <w:lang w:val="ru-RU" w:eastAsia="ru-RU"/>
              </w:rPr>
            </w:pPr>
            <w:r w:rsidRPr="00BA634E">
              <w:rPr>
                <w:iCs/>
                <w:color w:val="auto"/>
                <w:lang w:val="ru-RU" w:eastAsia="ru-RU"/>
              </w:rPr>
              <w:lastRenderedPageBreak/>
              <w:t xml:space="preserve">Устранение недостатка (замечаний) выявленных Аудиторской проверкой,  </w:t>
            </w:r>
            <w:r w:rsidRPr="00BA634E">
              <w:rPr>
                <w:color w:val="auto"/>
                <w:lang w:val="ru-RU" w:eastAsia="ru-RU"/>
              </w:rPr>
              <w:t xml:space="preserve">а именно  Аудитом установлено, что в Порядке разработки, согласования, утверждения и состав проектной </w:t>
            </w:r>
            <w:r w:rsidRPr="00BA634E">
              <w:rPr>
                <w:color w:val="auto"/>
                <w:lang w:val="ru-RU" w:eastAsia="ru-RU"/>
              </w:rPr>
              <w:lastRenderedPageBreak/>
              <w:t>документации на строительство СН РК 1.02-03-2011 и разработка ТЭО на строительство СП РК 1.02-21-2007 к государственным инвестициям относят вложения государственные средства, кредиты (под гарантию) и средства госпредприятий</w:t>
            </w:r>
            <w:r w:rsidRPr="00BA634E">
              <w:rPr>
                <w:color w:val="auto"/>
                <w:lang w:val="ru-RU" w:eastAsia="ru-RU"/>
              </w:rPr>
              <w:br w:type="page"/>
              <w:t xml:space="preserve"> </w:t>
            </w:r>
            <w:r w:rsidRPr="00BA634E">
              <w:rPr>
                <w:iCs/>
                <w:color w:val="auto"/>
                <w:lang w:val="ru-RU" w:eastAsia="ru-RU"/>
              </w:rPr>
              <w:t>путем внесения изменений в Закон РК «О</w:t>
            </w:r>
            <w:r w:rsidRPr="00BA634E">
              <w:rPr>
                <w:color w:val="auto"/>
                <w:lang w:val="ru-RU" w:eastAsia="ru-RU"/>
              </w:rPr>
              <w:t xml:space="preserve">б архитектурной, градостроительной </w:t>
            </w:r>
          </w:p>
          <w:p w14:paraId="43DD2592" w14:textId="77777777" w:rsidR="00771594" w:rsidRPr="00BA634E" w:rsidRDefault="00771594" w:rsidP="00BA634E">
            <w:pPr>
              <w:pStyle w:val="a9"/>
              <w:shd w:val="clear" w:color="auto" w:fill="FFFFFF"/>
              <w:spacing w:before="0" w:beforeAutospacing="0" w:after="0" w:afterAutospacing="0"/>
              <w:jc w:val="both"/>
              <w:textAlignment w:val="baseline"/>
              <w:rPr>
                <w:color w:val="auto"/>
                <w:lang w:val="ru-RU" w:eastAsia="ru-RU"/>
              </w:rPr>
            </w:pPr>
            <w:r w:rsidRPr="00BA634E">
              <w:rPr>
                <w:color w:val="auto"/>
                <w:lang w:val="ru-RU" w:eastAsia="ru-RU"/>
              </w:rPr>
              <w:t xml:space="preserve">и строительной деятельности в РК», </w:t>
            </w:r>
          </w:p>
          <w:p w14:paraId="15F736E5" w14:textId="77777777" w:rsidR="00771594" w:rsidRPr="00BA634E" w:rsidRDefault="00771594" w:rsidP="00BA634E">
            <w:pPr>
              <w:pStyle w:val="a9"/>
              <w:shd w:val="clear" w:color="auto" w:fill="FFFFFF"/>
              <w:spacing w:before="0" w:beforeAutospacing="0" w:after="0" w:afterAutospacing="0"/>
              <w:jc w:val="both"/>
              <w:textAlignment w:val="baseline"/>
              <w:rPr>
                <w:rStyle w:val="af"/>
                <w:bCs/>
                <w:i w:val="0"/>
                <w:iCs w:val="0"/>
                <w:color w:val="auto"/>
                <w:lang w:val="ru-RU"/>
              </w:rPr>
            </w:pPr>
            <w:r w:rsidRPr="00BA634E">
              <w:rPr>
                <w:color w:val="auto"/>
                <w:lang w:val="ru-RU" w:eastAsia="ru-RU"/>
              </w:rPr>
              <w:t>Это противоречит положению статьи 151 Бюджетного кодекса, где в государственные инвестиции включают в себя бюджетные инвестиции и проекты ГЧП.</w:t>
            </w:r>
            <w:r w:rsidRPr="00BA634E">
              <w:rPr>
                <w:bCs/>
                <w:color w:val="auto"/>
                <w:lang w:val="ru-RU"/>
              </w:rPr>
              <w:t xml:space="preserve"> </w:t>
            </w:r>
          </w:p>
        </w:tc>
      </w:tr>
      <w:tr w:rsidR="00771594" w:rsidRPr="00BA634E" w14:paraId="55670BED" w14:textId="77777777" w:rsidTr="007B3719">
        <w:trPr>
          <w:trHeight w:val="292"/>
        </w:trPr>
        <w:tc>
          <w:tcPr>
            <w:tcW w:w="1135" w:type="dxa"/>
          </w:tcPr>
          <w:p w14:paraId="0498EB77"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798DECCC" w14:textId="77777777" w:rsidR="00771594" w:rsidRPr="00BA634E" w:rsidRDefault="00771594" w:rsidP="00BA634E">
            <w:pPr>
              <w:widowControl w:val="0"/>
              <w:jc w:val="center"/>
              <w:rPr>
                <w:bCs/>
              </w:rPr>
            </w:pPr>
            <w:r w:rsidRPr="00BA634E">
              <w:rPr>
                <w:bCs/>
              </w:rPr>
              <w:t>новый подпункт 33-1)</w:t>
            </w:r>
          </w:p>
          <w:p w14:paraId="54C253A1" w14:textId="77777777" w:rsidR="00771594" w:rsidRPr="00BA634E" w:rsidRDefault="00771594" w:rsidP="00BA634E">
            <w:pPr>
              <w:widowControl w:val="0"/>
              <w:jc w:val="center"/>
              <w:rPr>
                <w:bCs/>
              </w:rPr>
            </w:pPr>
            <w:r w:rsidRPr="00BA634E">
              <w:rPr>
                <w:bCs/>
              </w:rPr>
              <w:t>статьи 1</w:t>
            </w:r>
          </w:p>
          <w:p w14:paraId="3E0F3BB4" w14:textId="77777777" w:rsidR="00771594" w:rsidRPr="00BA634E" w:rsidRDefault="00771594" w:rsidP="00BA634E">
            <w:pPr>
              <w:widowControl w:val="0"/>
              <w:rPr>
                <w:bCs/>
              </w:rPr>
            </w:pPr>
          </w:p>
        </w:tc>
        <w:tc>
          <w:tcPr>
            <w:tcW w:w="3968" w:type="dxa"/>
          </w:tcPr>
          <w:p w14:paraId="697237AA"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lastRenderedPageBreak/>
              <w:t>Статья 1. Основные понятия, используемые в настоящем Законе</w:t>
            </w:r>
          </w:p>
          <w:p w14:paraId="5DCE5557"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 xml:space="preserve">В настоящем Законе используются следующие основные </w:t>
            </w:r>
            <w:r w:rsidRPr="00BA634E">
              <w:rPr>
                <w:color w:val="auto"/>
                <w:lang w:val="ru-RU"/>
              </w:rPr>
              <w:lastRenderedPageBreak/>
              <w:t>понятия:</w:t>
            </w:r>
          </w:p>
          <w:p w14:paraId="4FACC99D"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eastAsia="ru-RU"/>
              </w:rPr>
            </w:pPr>
            <w:r w:rsidRPr="00BA634E">
              <w:rPr>
                <w:color w:val="auto"/>
                <w:lang w:val="ru-RU"/>
              </w:rPr>
              <w:t xml:space="preserve">    </w:t>
            </w:r>
            <w:r w:rsidRPr="00BA634E">
              <w:rPr>
                <w:color w:val="auto"/>
              </w:rPr>
              <w:t xml:space="preserve">33-1) </w:t>
            </w:r>
            <w:r w:rsidRPr="00BA634E">
              <w:rPr>
                <w:b/>
                <w:color w:val="auto"/>
              </w:rPr>
              <w:t>Отсутствует</w:t>
            </w:r>
            <w:r w:rsidRPr="00BA634E">
              <w:rPr>
                <w:color w:val="auto"/>
              </w:rPr>
              <w:t>;</w:t>
            </w:r>
          </w:p>
        </w:tc>
        <w:tc>
          <w:tcPr>
            <w:tcW w:w="4253" w:type="dxa"/>
          </w:tcPr>
          <w:p w14:paraId="32BF722A"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lastRenderedPageBreak/>
              <w:t>Статьи 1. Основные понятия, используемые в настоящем Законе</w:t>
            </w:r>
          </w:p>
          <w:p w14:paraId="758B7ED6"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В настоящем Законе используются следующие основные понятия:</w:t>
            </w:r>
          </w:p>
          <w:p w14:paraId="038DBFD2"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eastAsia="ru-RU"/>
              </w:rPr>
            </w:pPr>
            <w:r w:rsidRPr="00BA634E">
              <w:rPr>
                <w:b/>
                <w:color w:val="auto"/>
                <w:lang w:val="ru-RU"/>
              </w:rPr>
              <w:lastRenderedPageBreak/>
              <w:t>33-1) технология информационного моделирования строительных объектов (далее - ТИМСО) – совокупность технологий, производственных процессов и регламентов, обеспечивающих возможность коллективного создания и управления информацией о строительном объекте на всех этапах его жизненного цикла;</w:t>
            </w:r>
          </w:p>
        </w:tc>
        <w:tc>
          <w:tcPr>
            <w:tcW w:w="4678" w:type="dxa"/>
          </w:tcPr>
          <w:p w14:paraId="70049A4D" w14:textId="77777777" w:rsidR="00771594" w:rsidRPr="00BA634E" w:rsidRDefault="00771594" w:rsidP="00BA634E">
            <w:pPr>
              <w:pStyle w:val="a9"/>
              <w:shd w:val="clear" w:color="auto" w:fill="FFFFFF"/>
              <w:spacing w:before="0" w:beforeAutospacing="0" w:after="0" w:afterAutospacing="0"/>
              <w:jc w:val="both"/>
              <w:textAlignment w:val="baseline"/>
              <w:rPr>
                <w:rStyle w:val="af"/>
                <w:rFonts w:eastAsia="MS Mincho"/>
                <w:i w:val="0"/>
                <w:color w:val="auto"/>
                <w:lang w:val="ru-RU"/>
              </w:rPr>
            </w:pPr>
            <w:r w:rsidRPr="00BA634E">
              <w:rPr>
                <w:color w:val="auto"/>
                <w:lang w:val="ru-RU"/>
              </w:rPr>
              <w:lastRenderedPageBreak/>
              <w:t>Приводятся основные понятия, предлагаемые использовать в настоящем Законе согласно требованиям законодательства о правовых актах</w:t>
            </w:r>
            <w:r w:rsidRPr="00BA634E">
              <w:rPr>
                <w:rStyle w:val="af"/>
                <w:rFonts w:eastAsia="MS Mincho"/>
                <w:color w:val="auto"/>
                <w:lang w:val="ru-RU"/>
              </w:rPr>
              <w:t>.</w:t>
            </w:r>
          </w:p>
          <w:p w14:paraId="7BA072F5"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p>
        </w:tc>
      </w:tr>
      <w:tr w:rsidR="00771594" w:rsidRPr="00BA634E" w14:paraId="45AC0850" w14:textId="77777777" w:rsidTr="007B3719">
        <w:trPr>
          <w:trHeight w:val="292"/>
        </w:trPr>
        <w:tc>
          <w:tcPr>
            <w:tcW w:w="1135" w:type="dxa"/>
          </w:tcPr>
          <w:p w14:paraId="6D4164BA"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00C2276A" w14:textId="77777777" w:rsidR="00771594" w:rsidRPr="00BA634E" w:rsidRDefault="00771594" w:rsidP="00BA634E">
            <w:pPr>
              <w:widowControl w:val="0"/>
              <w:jc w:val="center"/>
              <w:rPr>
                <w:bCs/>
              </w:rPr>
            </w:pPr>
            <w:r w:rsidRPr="00BA634E">
              <w:rPr>
                <w:bCs/>
              </w:rPr>
              <w:t>новый подпункт 43-1)</w:t>
            </w:r>
          </w:p>
          <w:p w14:paraId="336EBA17" w14:textId="77777777" w:rsidR="00771594" w:rsidRPr="00BA634E" w:rsidRDefault="00771594" w:rsidP="00BA634E">
            <w:pPr>
              <w:widowControl w:val="0"/>
              <w:jc w:val="center"/>
              <w:rPr>
                <w:bCs/>
              </w:rPr>
            </w:pPr>
            <w:r w:rsidRPr="00BA634E">
              <w:rPr>
                <w:bCs/>
              </w:rPr>
              <w:t>статьи 1</w:t>
            </w:r>
          </w:p>
        </w:tc>
        <w:tc>
          <w:tcPr>
            <w:tcW w:w="3968" w:type="dxa"/>
          </w:tcPr>
          <w:p w14:paraId="39E5E11E"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Статья 1. Основные понятия, используемые в настоящем Законе</w:t>
            </w:r>
          </w:p>
          <w:p w14:paraId="42FA1C4B"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В настоящем Законе используются следующие основные понятия:</w:t>
            </w:r>
          </w:p>
          <w:p w14:paraId="101C4A0F"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2851C8A3"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 xml:space="preserve">43-1) </w:t>
            </w:r>
            <w:r w:rsidRPr="00BA634E">
              <w:rPr>
                <w:b/>
                <w:color w:val="auto"/>
                <w:lang w:val="ru-RU"/>
              </w:rPr>
              <w:t>Отсутствует</w:t>
            </w:r>
          </w:p>
          <w:p w14:paraId="648AEEFA"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rPr>
              <w:t>…</w:t>
            </w:r>
          </w:p>
        </w:tc>
        <w:tc>
          <w:tcPr>
            <w:tcW w:w="4253" w:type="dxa"/>
          </w:tcPr>
          <w:p w14:paraId="40FEDDE3"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Статья 1. Основные понятия, используемые в настоящем Законе</w:t>
            </w:r>
          </w:p>
          <w:p w14:paraId="0C932AFB"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В настоящем Законе используются следующие основные понятия:</w:t>
            </w:r>
          </w:p>
          <w:p w14:paraId="04E486AD"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4E0F43C2"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43-1) жизненный цикл инвестиционного проекта - последовательные и взаимосвязанные этапы реализации инвестиционного проекта, включая его инициацию, планирование, исполнение и закрытие;</w:t>
            </w:r>
          </w:p>
          <w:p w14:paraId="3AA74A0F"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rPr>
              <w:t>…</w:t>
            </w:r>
          </w:p>
        </w:tc>
        <w:tc>
          <w:tcPr>
            <w:tcW w:w="4678" w:type="dxa"/>
          </w:tcPr>
          <w:p w14:paraId="3ED10075" w14:textId="77777777" w:rsidR="00771594" w:rsidRPr="00BA634E" w:rsidRDefault="00771594" w:rsidP="00BA634E">
            <w:pPr>
              <w:pStyle w:val="a9"/>
              <w:shd w:val="clear" w:color="auto" w:fill="FFFFFF"/>
              <w:spacing w:before="0" w:beforeAutospacing="0" w:after="0" w:afterAutospacing="0"/>
              <w:jc w:val="both"/>
              <w:textAlignment w:val="baseline"/>
              <w:rPr>
                <w:rStyle w:val="af"/>
                <w:rFonts w:eastAsia="MS Mincho"/>
                <w:i w:val="0"/>
                <w:color w:val="auto"/>
                <w:lang w:val="ru-RU"/>
              </w:rPr>
            </w:pPr>
            <w:r w:rsidRPr="00BA634E">
              <w:rPr>
                <w:rStyle w:val="af"/>
                <w:rFonts w:eastAsia="MS Mincho"/>
                <w:i w:val="0"/>
                <w:color w:val="auto"/>
                <w:lang w:val="ru-RU"/>
              </w:rPr>
              <w:t>В целях закрепления базового понятия из методологии проектного менеджмента и обозначения области применения управления проектами.</w:t>
            </w:r>
          </w:p>
          <w:p w14:paraId="730B6EA1" w14:textId="77777777" w:rsidR="00771594" w:rsidRPr="00BA634E" w:rsidRDefault="00771594" w:rsidP="00BA634E">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BA634E">
              <w:rPr>
                <w:rStyle w:val="af"/>
                <w:rFonts w:eastAsia="MS Mincho"/>
                <w:i w:val="0"/>
                <w:color w:val="auto"/>
                <w:lang w:val="ru-RU"/>
              </w:rPr>
              <w:t>Внесение данной нормы позволит:</w:t>
            </w:r>
          </w:p>
          <w:p w14:paraId="18A0066F" w14:textId="77777777" w:rsidR="00771594" w:rsidRPr="00BA634E" w:rsidRDefault="00771594" w:rsidP="00BA634E">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BA634E">
              <w:rPr>
                <w:rStyle w:val="af"/>
                <w:rFonts w:eastAsia="MS Mincho"/>
                <w:i w:val="0"/>
                <w:color w:val="auto"/>
                <w:lang w:val="ru-RU"/>
              </w:rPr>
              <w:t>- исключить двойственное понимание терминов «проект» и «реализация проекта» в сфере архитектуры, градостроительства и строительства, и таким образом обеспечить корректное чтение норм Закона;</w:t>
            </w:r>
          </w:p>
          <w:p w14:paraId="4E239230" w14:textId="77777777" w:rsidR="00771594" w:rsidRPr="00BA634E" w:rsidRDefault="00771594" w:rsidP="00BA634E">
            <w:pPr>
              <w:pStyle w:val="a9"/>
              <w:shd w:val="clear" w:color="auto" w:fill="FFFFFF"/>
              <w:spacing w:before="0" w:beforeAutospacing="0" w:after="0" w:afterAutospacing="0"/>
              <w:ind w:firstLine="284"/>
              <w:jc w:val="both"/>
              <w:textAlignment w:val="baseline"/>
              <w:rPr>
                <w:i/>
                <w:color w:val="auto"/>
                <w:lang w:val="ru-RU"/>
              </w:rPr>
            </w:pPr>
            <w:r w:rsidRPr="00BA634E">
              <w:rPr>
                <w:rStyle w:val="af"/>
                <w:rFonts w:eastAsia="MS Mincho"/>
                <w:i w:val="0"/>
                <w:color w:val="auto"/>
                <w:lang w:val="ru-RU"/>
              </w:rPr>
              <w:t>- расширить практику применения управления проектами на ранних этапах инициации и планирования.</w:t>
            </w:r>
          </w:p>
        </w:tc>
      </w:tr>
      <w:tr w:rsidR="00771594" w:rsidRPr="00BA634E" w14:paraId="32DE2D4D" w14:textId="77777777" w:rsidTr="007B3719">
        <w:trPr>
          <w:trHeight w:val="292"/>
        </w:trPr>
        <w:tc>
          <w:tcPr>
            <w:tcW w:w="1135" w:type="dxa"/>
          </w:tcPr>
          <w:p w14:paraId="73C7CCD6"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530A1D89" w14:textId="77777777" w:rsidR="00771594" w:rsidRPr="00BA634E" w:rsidRDefault="00771594" w:rsidP="00BA634E">
            <w:pPr>
              <w:widowControl w:val="0"/>
              <w:jc w:val="center"/>
              <w:rPr>
                <w:bCs/>
              </w:rPr>
            </w:pPr>
            <w:r w:rsidRPr="00BA634E">
              <w:rPr>
                <w:bCs/>
              </w:rPr>
              <w:t>новый подпункт 43-2)</w:t>
            </w:r>
          </w:p>
          <w:p w14:paraId="461BEAE9" w14:textId="77777777" w:rsidR="00771594" w:rsidRPr="00BA634E" w:rsidRDefault="00771594" w:rsidP="00BA634E">
            <w:pPr>
              <w:widowControl w:val="0"/>
              <w:jc w:val="center"/>
              <w:rPr>
                <w:bCs/>
              </w:rPr>
            </w:pPr>
            <w:r w:rsidRPr="00BA634E">
              <w:rPr>
                <w:bCs/>
              </w:rPr>
              <w:t>статьи 1</w:t>
            </w:r>
          </w:p>
          <w:p w14:paraId="380FB3D4" w14:textId="77777777" w:rsidR="00771594" w:rsidRPr="00BA634E" w:rsidRDefault="00771594" w:rsidP="00BA634E">
            <w:pPr>
              <w:widowControl w:val="0"/>
              <w:jc w:val="center"/>
              <w:rPr>
                <w:bCs/>
              </w:rPr>
            </w:pPr>
          </w:p>
        </w:tc>
        <w:tc>
          <w:tcPr>
            <w:tcW w:w="3968" w:type="dxa"/>
          </w:tcPr>
          <w:p w14:paraId="4D7294EC"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Статья 1. Основные понятия, используемые в настоящем Законе</w:t>
            </w:r>
          </w:p>
          <w:p w14:paraId="3FC7F175"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В настоящем Законе используются следующие основные понятия:</w:t>
            </w:r>
          </w:p>
          <w:p w14:paraId="7486F988"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791FC30D"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 xml:space="preserve">43-2) </w:t>
            </w:r>
            <w:r w:rsidRPr="00BA634E">
              <w:rPr>
                <w:b/>
                <w:color w:val="auto"/>
                <w:lang w:val="ru-RU"/>
              </w:rPr>
              <w:t>Отсутствует</w:t>
            </w:r>
          </w:p>
          <w:p w14:paraId="528AB23F"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rPr>
              <w:t>…</w:t>
            </w:r>
          </w:p>
        </w:tc>
        <w:tc>
          <w:tcPr>
            <w:tcW w:w="4253" w:type="dxa"/>
          </w:tcPr>
          <w:p w14:paraId="2DE503B6"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Статья 1. Основные понятия, используемые в настоящем Законе</w:t>
            </w:r>
          </w:p>
          <w:p w14:paraId="45CC3B60"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В настоящем Законе используются следующие основные понятия:</w:t>
            </w:r>
          </w:p>
          <w:p w14:paraId="470EBF0C"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1BC3FBCA"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 xml:space="preserve">43-2) жизненный цикл строительного объекта - последовательные и </w:t>
            </w:r>
            <w:r w:rsidRPr="00BA634E">
              <w:rPr>
                <w:b/>
                <w:color w:val="auto"/>
                <w:lang w:val="ru-RU"/>
              </w:rPr>
              <w:lastRenderedPageBreak/>
              <w:t>взаимосвязанные этапы существования строительного объекта, включая его создание, эксплуатацию и завершение существования;</w:t>
            </w:r>
          </w:p>
        </w:tc>
        <w:tc>
          <w:tcPr>
            <w:tcW w:w="4678" w:type="dxa"/>
          </w:tcPr>
          <w:p w14:paraId="489F3259" w14:textId="77777777" w:rsidR="00771594" w:rsidRPr="00BA634E" w:rsidRDefault="00771594" w:rsidP="00BA634E">
            <w:pPr>
              <w:contextualSpacing/>
              <w:jc w:val="both"/>
              <w:rPr>
                <w:rStyle w:val="af"/>
                <w:rFonts w:eastAsia="MS Mincho"/>
                <w:i w:val="0"/>
              </w:rPr>
            </w:pPr>
            <w:r w:rsidRPr="00BA634E">
              <w:rPr>
                <w:rStyle w:val="af"/>
                <w:rFonts w:eastAsia="MS Mincho"/>
                <w:i w:val="0"/>
              </w:rPr>
              <w:lastRenderedPageBreak/>
              <w:t>Для исключения разночтения с вводимым понятием жизненного цикла инвестиционного проекта и обеспечения взаимосвязи с действующим техническим регламентом и руководящим документом в строительстве.</w:t>
            </w:r>
          </w:p>
          <w:p w14:paraId="1E5B627E" w14:textId="77777777" w:rsidR="00771594" w:rsidRPr="00BA634E" w:rsidRDefault="00771594" w:rsidP="00BA634E">
            <w:pPr>
              <w:pStyle w:val="a9"/>
              <w:shd w:val="clear" w:color="auto" w:fill="FFFFFF"/>
              <w:spacing w:before="0" w:beforeAutospacing="0" w:after="0" w:afterAutospacing="0"/>
              <w:jc w:val="both"/>
              <w:textAlignment w:val="baseline"/>
              <w:rPr>
                <w:rStyle w:val="af"/>
                <w:rFonts w:eastAsia="MS Mincho"/>
                <w:i w:val="0"/>
                <w:color w:val="auto"/>
                <w:lang w:val="ru-RU"/>
              </w:rPr>
            </w:pPr>
            <w:r w:rsidRPr="00BA634E">
              <w:rPr>
                <w:rStyle w:val="af"/>
                <w:rFonts w:eastAsia="MS Mincho"/>
                <w:i w:val="0"/>
                <w:color w:val="auto"/>
                <w:lang w:val="ru-RU"/>
              </w:rPr>
              <w:t>А также соблюдения требований законодательства о правовых актах.</w:t>
            </w:r>
          </w:p>
        </w:tc>
      </w:tr>
      <w:tr w:rsidR="00771594" w:rsidRPr="00BA634E" w14:paraId="6ABC2267" w14:textId="77777777" w:rsidTr="007B3719">
        <w:trPr>
          <w:trHeight w:val="292"/>
        </w:trPr>
        <w:tc>
          <w:tcPr>
            <w:tcW w:w="1135" w:type="dxa"/>
          </w:tcPr>
          <w:p w14:paraId="107CBF4A"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1CC324F8" w14:textId="77777777" w:rsidR="00771594" w:rsidRPr="00BA634E" w:rsidRDefault="00771594" w:rsidP="00BA634E">
            <w:pPr>
              <w:jc w:val="center"/>
              <w:rPr>
                <w:bCs/>
              </w:rPr>
            </w:pPr>
            <w:r w:rsidRPr="00BA634E">
              <w:rPr>
                <w:bCs/>
              </w:rPr>
              <w:t>подпункт 47-1) статьи 1</w:t>
            </w:r>
          </w:p>
          <w:p w14:paraId="056E0295" w14:textId="77777777" w:rsidR="00771594" w:rsidRPr="00BA634E" w:rsidRDefault="00771594" w:rsidP="00BA634E">
            <w:pPr>
              <w:jc w:val="center"/>
            </w:pPr>
          </w:p>
        </w:tc>
        <w:tc>
          <w:tcPr>
            <w:tcW w:w="3968" w:type="dxa"/>
          </w:tcPr>
          <w:p w14:paraId="6865C25A" w14:textId="77777777" w:rsidR="00771594" w:rsidRPr="00BA634E" w:rsidRDefault="00771594" w:rsidP="00BA634E">
            <w:pPr>
              <w:ind w:firstLine="284"/>
              <w:contextualSpacing/>
              <w:jc w:val="both"/>
              <w:textAlignment w:val="baseline"/>
              <w:rPr>
                <w:bCs/>
              </w:rPr>
            </w:pPr>
            <w:r w:rsidRPr="00BA634E">
              <w:rPr>
                <w:bCs/>
              </w:rPr>
              <w:t>Статьи 1. Основные понятия, используемые в настоящем Законе</w:t>
            </w:r>
          </w:p>
          <w:p w14:paraId="22DDE7B0" w14:textId="77777777" w:rsidR="00771594" w:rsidRPr="00BA634E" w:rsidRDefault="00771594" w:rsidP="00BA634E">
            <w:pPr>
              <w:ind w:firstLine="284"/>
              <w:contextualSpacing/>
              <w:jc w:val="both"/>
              <w:textAlignment w:val="baseline"/>
              <w:rPr>
                <w:bCs/>
              </w:rPr>
            </w:pPr>
            <w:r w:rsidRPr="00BA634E">
              <w:rPr>
                <w:bCs/>
              </w:rPr>
              <w:t>В настоящем Законе используются следующие основные понятия:</w:t>
            </w:r>
          </w:p>
          <w:p w14:paraId="360E217B" w14:textId="77777777" w:rsidR="00771594" w:rsidRPr="00BA634E" w:rsidRDefault="00771594" w:rsidP="00BA634E">
            <w:pPr>
              <w:ind w:firstLine="480"/>
              <w:jc w:val="both"/>
            </w:pPr>
            <w:r w:rsidRPr="00BA634E">
              <w:t>…</w:t>
            </w:r>
          </w:p>
          <w:p w14:paraId="57273DA7" w14:textId="77777777" w:rsidR="00771594" w:rsidRPr="00BA634E" w:rsidRDefault="00771594" w:rsidP="00BA634E">
            <w:pPr>
              <w:ind w:firstLine="284"/>
              <w:contextualSpacing/>
              <w:jc w:val="both"/>
              <w:textAlignment w:val="baseline"/>
              <w:rPr>
                <w:bCs/>
                <w:lang w:val="kk-KZ"/>
              </w:rPr>
            </w:pPr>
            <w:r w:rsidRPr="00BA634E">
              <w:rPr>
                <w:bCs/>
              </w:rPr>
              <w:t xml:space="preserve">47-1) палата экспертных организаций (далее – палата) – единая некоммерческая организация, </w:t>
            </w:r>
            <w:r w:rsidRPr="00BA634E">
              <w:rPr>
                <w:b/>
                <w:bCs/>
              </w:rPr>
              <w:t>создаваемая юридическими лицами в количестве не менее трех аккредитованных экспертных организаций,</w:t>
            </w:r>
            <w:r w:rsidRPr="00BA634E">
              <w:rPr>
                <w:bCs/>
              </w:rPr>
              <w:t xml:space="preserve"> осуществляющих экспертную деятельность в области проектирования объектов строительства, за исключением государственной экспертной организации;</w:t>
            </w:r>
          </w:p>
        </w:tc>
        <w:tc>
          <w:tcPr>
            <w:tcW w:w="4253" w:type="dxa"/>
          </w:tcPr>
          <w:p w14:paraId="177524EF" w14:textId="77777777" w:rsidR="00771594" w:rsidRPr="00BA634E" w:rsidRDefault="00771594" w:rsidP="00BA634E">
            <w:pPr>
              <w:ind w:firstLine="317"/>
              <w:jc w:val="both"/>
              <w:textAlignment w:val="baseline"/>
              <w:rPr>
                <w:rFonts w:eastAsiaTheme="minorHAnsi"/>
                <w:bCs/>
                <w:lang w:eastAsia="en-US"/>
              </w:rPr>
            </w:pPr>
            <w:r w:rsidRPr="00BA634E">
              <w:rPr>
                <w:rFonts w:eastAsiaTheme="minorHAnsi"/>
                <w:bCs/>
                <w:lang w:eastAsia="en-US"/>
              </w:rPr>
              <w:t>Статьи 1. Основные понятия, используемые в настоящем Законе</w:t>
            </w:r>
          </w:p>
          <w:p w14:paraId="0416A292" w14:textId="77777777" w:rsidR="00771594" w:rsidRPr="00BA634E" w:rsidRDefault="00771594" w:rsidP="00BA634E">
            <w:pPr>
              <w:ind w:firstLine="317"/>
              <w:jc w:val="both"/>
              <w:textAlignment w:val="baseline"/>
              <w:rPr>
                <w:rFonts w:eastAsiaTheme="minorHAnsi"/>
                <w:bCs/>
                <w:lang w:eastAsia="en-US"/>
              </w:rPr>
            </w:pPr>
            <w:r w:rsidRPr="00BA634E">
              <w:rPr>
                <w:rFonts w:eastAsiaTheme="minorHAnsi"/>
                <w:bCs/>
                <w:lang w:eastAsia="en-US"/>
              </w:rPr>
              <w:t>В настоящем Законе используются следующие основные понятия:</w:t>
            </w:r>
          </w:p>
          <w:p w14:paraId="736761ED" w14:textId="77777777" w:rsidR="00771594" w:rsidRPr="00BA634E" w:rsidRDefault="00771594" w:rsidP="00BA634E">
            <w:pPr>
              <w:ind w:firstLine="317"/>
              <w:jc w:val="both"/>
              <w:rPr>
                <w:rFonts w:eastAsiaTheme="minorHAnsi"/>
                <w:lang w:eastAsia="en-US"/>
              </w:rPr>
            </w:pPr>
            <w:r w:rsidRPr="00BA634E">
              <w:rPr>
                <w:rFonts w:eastAsiaTheme="minorHAnsi"/>
                <w:lang w:eastAsia="en-US"/>
              </w:rPr>
              <w:t>…</w:t>
            </w:r>
          </w:p>
          <w:p w14:paraId="6024A55A" w14:textId="77777777" w:rsidR="00771594" w:rsidRPr="00BA634E" w:rsidRDefault="00771594" w:rsidP="00BA634E">
            <w:pPr>
              <w:ind w:firstLine="430"/>
              <w:jc w:val="both"/>
              <w:outlineLvl w:val="2"/>
              <w:rPr>
                <w:bCs/>
              </w:rPr>
            </w:pPr>
            <w:r w:rsidRPr="00BA634E">
              <w:rPr>
                <w:rFonts w:eastAsiaTheme="minorHAnsi"/>
                <w:lang w:eastAsia="en-US"/>
              </w:rPr>
              <w:t>47-1) палата экспертных организаций (далее – палата) – единая некоммерческая</w:t>
            </w:r>
            <w:r w:rsidRPr="00BA634E">
              <w:rPr>
                <w:rFonts w:eastAsiaTheme="minorHAnsi"/>
                <w:b/>
                <w:lang w:eastAsia="en-US"/>
              </w:rPr>
              <w:t xml:space="preserve"> саморегулируемая</w:t>
            </w:r>
            <w:r w:rsidRPr="00BA634E">
              <w:rPr>
                <w:rFonts w:eastAsiaTheme="minorHAnsi"/>
                <w:lang w:eastAsia="en-US"/>
              </w:rPr>
              <w:t xml:space="preserve"> организация, в сфере экспертизы проектов строительства, за исключением государственной экспертной организации и </w:t>
            </w:r>
            <w:r w:rsidRPr="00BA634E">
              <w:rPr>
                <w:rFonts w:eastAsiaTheme="minorHAnsi"/>
                <w:b/>
                <w:bCs/>
                <w:lang w:eastAsia="en-US"/>
              </w:rPr>
              <w:t>аккредитованной экспертной организации особой индустриальной зоны</w:t>
            </w:r>
            <w:r w:rsidRPr="00BA634E">
              <w:rPr>
                <w:rFonts w:eastAsiaTheme="minorHAnsi"/>
                <w:lang w:eastAsia="en-US"/>
              </w:rPr>
              <w:t>;</w:t>
            </w:r>
          </w:p>
        </w:tc>
        <w:tc>
          <w:tcPr>
            <w:tcW w:w="4678" w:type="dxa"/>
          </w:tcPr>
          <w:p w14:paraId="78E84908" w14:textId="77777777" w:rsidR="00771594" w:rsidRPr="00BA634E" w:rsidRDefault="00771594" w:rsidP="00BA634E">
            <w:pPr>
              <w:jc w:val="both"/>
            </w:pPr>
            <w:r w:rsidRPr="00BA634E">
              <w:rPr>
                <w:lang w:bidi="ru-RU"/>
              </w:rPr>
              <w:t>Решение о введении саморегулирования экспертной деятельности с обязательным членством одобрена на Межведомственной комиссии по вопросам регулирования предпринимательской деятельности (протокол №42 от 6 августа 2019 года).</w:t>
            </w:r>
          </w:p>
          <w:p w14:paraId="0246A1DC" w14:textId="77777777" w:rsidR="00771594" w:rsidRPr="00BA634E" w:rsidRDefault="00771594" w:rsidP="00BA634E">
            <w:pPr>
              <w:widowControl w:val="0"/>
              <w:tabs>
                <w:tab w:val="left" w:pos="5670"/>
              </w:tabs>
              <w:adjustRightInd w:val="0"/>
              <w:jc w:val="both"/>
              <w:textAlignment w:val="baseline"/>
              <w:rPr>
                <w:bCs/>
                <w:i/>
                <w:iCs/>
                <w:shd w:val="clear" w:color="auto" w:fill="FFFFFF"/>
              </w:rPr>
            </w:pPr>
            <w:r w:rsidRPr="00BA634E">
              <w:t xml:space="preserve">С введением саморегулирования в экспертной деятельности, в понятийный аппарат Палаты экспертных организаций необходимо внести уточнение, что организация является саморегулируемой. </w:t>
            </w:r>
          </w:p>
        </w:tc>
      </w:tr>
      <w:tr w:rsidR="00771594" w:rsidRPr="00BA634E" w14:paraId="61225A34" w14:textId="77777777" w:rsidTr="007B3719">
        <w:trPr>
          <w:trHeight w:val="292"/>
        </w:trPr>
        <w:tc>
          <w:tcPr>
            <w:tcW w:w="1135" w:type="dxa"/>
          </w:tcPr>
          <w:p w14:paraId="4E80AD13"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shd w:val="clear" w:color="auto" w:fill="FFFFFF" w:themeFill="background1"/>
          </w:tcPr>
          <w:p w14:paraId="397C92B6" w14:textId="77777777" w:rsidR="00771594" w:rsidRPr="00BA634E" w:rsidRDefault="00771594" w:rsidP="00BA634E">
            <w:pPr>
              <w:jc w:val="center"/>
              <w:rPr>
                <w:iCs/>
              </w:rPr>
            </w:pPr>
            <w:r w:rsidRPr="00BA634E">
              <w:rPr>
                <w:iCs/>
              </w:rPr>
              <w:t xml:space="preserve">подпункт 50) статьи 1 </w:t>
            </w:r>
          </w:p>
        </w:tc>
        <w:tc>
          <w:tcPr>
            <w:tcW w:w="3968" w:type="dxa"/>
            <w:shd w:val="clear" w:color="auto" w:fill="FFFFFF" w:themeFill="background1"/>
          </w:tcPr>
          <w:p w14:paraId="7B151DAA" w14:textId="77777777" w:rsidR="00771594" w:rsidRPr="00BA634E" w:rsidRDefault="00771594" w:rsidP="00BA634E">
            <w:pPr>
              <w:jc w:val="both"/>
              <w:rPr>
                <w:lang w:val="kk-KZ"/>
              </w:rPr>
            </w:pPr>
            <w:r w:rsidRPr="00BA634E">
              <w:rPr>
                <w:lang w:val="kk-KZ"/>
              </w:rPr>
              <w:t>Статья 1. Основные понятия, используемые в настоящем Законе</w:t>
            </w:r>
          </w:p>
          <w:p w14:paraId="742002E2" w14:textId="77777777" w:rsidR="00771594" w:rsidRPr="00BA634E" w:rsidRDefault="00771594" w:rsidP="00BA634E">
            <w:pPr>
              <w:shd w:val="clear" w:color="auto" w:fill="FFFFFF"/>
              <w:ind w:firstLine="208"/>
              <w:textAlignment w:val="baseline"/>
              <w:rPr>
                <w:lang w:val="kk-KZ"/>
              </w:rPr>
            </w:pPr>
            <w:r w:rsidRPr="00BA634E">
              <w:rPr>
                <w:lang w:val="kk-KZ"/>
              </w:rPr>
              <w:t>В настоящем Законе используются следующие основные понятия:</w:t>
            </w:r>
          </w:p>
          <w:p w14:paraId="0B1B8952" w14:textId="77777777" w:rsidR="00771594" w:rsidRPr="00BA634E" w:rsidRDefault="00771594" w:rsidP="00BA634E">
            <w:pPr>
              <w:shd w:val="clear" w:color="auto" w:fill="FFFFFF"/>
              <w:ind w:firstLine="208"/>
              <w:textAlignment w:val="baseline"/>
              <w:rPr>
                <w:lang w:val="kk-KZ"/>
              </w:rPr>
            </w:pPr>
            <w:r w:rsidRPr="00BA634E">
              <w:rPr>
                <w:lang w:val="kk-KZ"/>
              </w:rPr>
              <w:t>...</w:t>
            </w:r>
          </w:p>
          <w:p w14:paraId="3A6FD3F3" w14:textId="77777777" w:rsidR="00771594" w:rsidRPr="00BA634E" w:rsidRDefault="00771594" w:rsidP="00BA634E">
            <w:pPr>
              <w:shd w:val="clear" w:color="auto" w:fill="FFFFFF"/>
              <w:ind w:firstLine="147"/>
              <w:jc w:val="both"/>
              <w:textAlignment w:val="baseline"/>
              <w:rPr>
                <w:bCs/>
              </w:rPr>
            </w:pPr>
            <w:r w:rsidRPr="00BA634E">
              <w:rPr>
                <w:lang w:val="kk-KZ"/>
              </w:rPr>
              <w:t xml:space="preserve">50) инжиниринговые услуги в сфере архитектурной, градостроительной и строительной </w:t>
            </w:r>
            <w:r w:rsidRPr="00BA634E">
              <w:rPr>
                <w:lang w:val="kk-KZ"/>
              </w:rPr>
              <w:lastRenderedPageBreak/>
              <w:t>деятельности - комплекс услуг (технический и авторский надзоры, управление проектом), обеспечивающий подготовку и осуществление строительства с целью достижения оптимальных проектных показателей;</w:t>
            </w:r>
          </w:p>
        </w:tc>
        <w:tc>
          <w:tcPr>
            <w:tcW w:w="4253" w:type="dxa"/>
            <w:shd w:val="clear" w:color="auto" w:fill="FFFFFF" w:themeFill="background1"/>
          </w:tcPr>
          <w:p w14:paraId="6F22DDDA" w14:textId="77777777" w:rsidR="00771594" w:rsidRPr="00BA634E" w:rsidRDefault="00771594" w:rsidP="00BA634E">
            <w:pPr>
              <w:jc w:val="both"/>
              <w:rPr>
                <w:lang w:val="kk-KZ"/>
              </w:rPr>
            </w:pPr>
            <w:r w:rsidRPr="00BA634E">
              <w:rPr>
                <w:lang w:val="kk-KZ"/>
              </w:rPr>
              <w:lastRenderedPageBreak/>
              <w:t>Статья 1. Основные понятия, используемые в настоящем Законе</w:t>
            </w:r>
          </w:p>
          <w:p w14:paraId="27A5E676" w14:textId="77777777" w:rsidR="00771594" w:rsidRPr="00BA634E" w:rsidRDefault="00771594" w:rsidP="00BA634E">
            <w:pPr>
              <w:shd w:val="clear" w:color="auto" w:fill="FFFFFF"/>
              <w:ind w:firstLine="208"/>
              <w:textAlignment w:val="baseline"/>
              <w:rPr>
                <w:lang w:val="kk-KZ"/>
              </w:rPr>
            </w:pPr>
            <w:r w:rsidRPr="00BA634E">
              <w:rPr>
                <w:lang w:val="kk-KZ"/>
              </w:rPr>
              <w:t>В настоящем Законе используются следующие основные понятия:</w:t>
            </w:r>
          </w:p>
          <w:p w14:paraId="228716DC" w14:textId="77777777" w:rsidR="00771594" w:rsidRPr="00BA634E" w:rsidRDefault="00771594" w:rsidP="00BA634E">
            <w:pPr>
              <w:shd w:val="clear" w:color="auto" w:fill="FFFFFF"/>
              <w:ind w:firstLine="208"/>
              <w:textAlignment w:val="baseline"/>
              <w:rPr>
                <w:lang w:val="kk-KZ"/>
              </w:rPr>
            </w:pPr>
            <w:r w:rsidRPr="00BA634E">
              <w:rPr>
                <w:lang w:val="kk-KZ"/>
              </w:rPr>
              <w:t>...</w:t>
            </w:r>
          </w:p>
          <w:p w14:paraId="3384AF2B" w14:textId="77777777" w:rsidR="00771594" w:rsidRPr="00BA634E" w:rsidRDefault="00771594" w:rsidP="00BA634E">
            <w:pPr>
              <w:jc w:val="both"/>
              <w:rPr>
                <w:bCs/>
              </w:rPr>
            </w:pPr>
            <w:r w:rsidRPr="00BA634E">
              <w:rPr>
                <w:lang w:val="kk-KZ"/>
              </w:rPr>
              <w:t xml:space="preserve">50) инжиниринговые услуги в сфере архитектурной, градостроительной и строительной деятельности - комплекс услуг (технический и авторский </w:t>
            </w:r>
            <w:r w:rsidRPr="00BA634E">
              <w:rPr>
                <w:lang w:val="kk-KZ"/>
              </w:rPr>
              <w:lastRenderedPageBreak/>
              <w:t xml:space="preserve">надзоры, </w:t>
            </w:r>
            <w:r w:rsidRPr="00BA634E">
              <w:rPr>
                <w:b/>
                <w:bCs/>
                <w:lang w:val="kk-KZ"/>
              </w:rPr>
              <w:t>инженерно-строительные надзоры на автомобильных дорогах,</w:t>
            </w:r>
            <w:r w:rsidRPr="00BA634E">
              <w:rPr>
                <w:lang w:val="kk-KZ"/>
              </w:rPr>
              <w:t xml:space="preserve"> управление проектом), обеспечивающий подготовку и осуществление строительства с целью достижения оптимальных проектных показателей;».</w:t>
            </w:r>
          </w:p>
        </w:tc>
        <w:tc>
          <w:tcPr>
            <w:tcW w:w="4678" w:type="dxa"/>
            <w:shd w:val="clear" w:color="auto" w:fill="FFFFFF" w:themeFill="background1"/>
          </w:tcPr>
          <w:p w14:paraId="0440D5C6" w14:textId="77777777" w:rsidR="00771594" w:rsidRPr="00BA634E" w:rsidRDefault="00771594" w:rsidP="00BA634E">
            <w:pPr>
              <w:widowControl w:val="0"/>
              <w:ind w:firstLine="313"/>
              <w:jc w:val="both"/>
            </w:pPr>
            <w:r w:rsidRPr="00BA634E">
              <w:lastRenderedPageBreak/>
              <w:t>Зачастую в период реализации проектов в случае необходимости внесения изменений в проект либо выявлении явных несоответствии Авторский надзор и Технический надзор перекладывают ответственность между собой, что в конечном итоге приводит к затягиванию сроков реализации проектов либо полной остановке СМР.</w:t>
            </w:r>
          </w:p>
          <w:p w14:paraId="4655B58A" w14:textId="77777777" w:rsidR="00771594" w:rsidRPr="00BA634E" w:rsidRDefault="00771594" w:rsidP="00BA634E">
            <w:pPr>
              <w:widowControl w:val="0"/>
              <w:ind w:firstLine="313"/>
              <w:jc w:val="both"/>
            </w:pPr>
            <w:r w:rsidRPr="00BA634E">
              <w:lastRenderedPageBreak/>
              <w:t>В этой связи, предлагается все функции по осуществлению контроля реализации проектов сфокусировать на одной инженерной службе путем внедрения нового вида инжиниринговых услуг.</w:t>
            </w:r>
          </w:p>
        </w:tc>
      </w:tr>
      <w:tr w:rsidR="00771594" w:rsidRPr="00BA634E" w14:paraId="0CED67E7" w14:textId="77777777" w:rsidTr="007B3719">
        <w:trPr>
          <w:trHeight w:val="292"/>
        </w:trPr>
        <w:tc>
          <w:tcPr>
            <w:tcW w:w="1135" w:type="dxa"/>
          </w:tcPr>
          <w:p w14:paraId="7DEB6C61"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4BA9D03B" w14:textId="77777777" w:rsidR="00771594" w:rsidRPr="00BA634E" w:rsidRDefault="00771594" w:rsidP="00BA634E">
            <w:pPr>
              <w:pBdr>
                <w:top w:val="nil"/>
                <w:left w:val="nil"/>
                <w:bottom w:val="nil"/>
                <w:right w:val="nil"/>
                <w:between w:val="nil"/>
              </w:pBdr>
              <w:shd w:val="clear" w:color="auto" w:fill="FFFFFF"/>
              <w:ind w:firstLine="142"/>
              <w:rPr>
                <w:i/>
              </w:rPr>
            </w:pPr>
            <w:r w:rsidRPr="00BA634E">
              <w:rPr>
                <w:lang w:val="kk-KZ"/>
              </w:rPr>
              <w:t xml:space="preserve">подпункт </w:t>
            </w:r>
            <w:r w:rsidRPr="00BA634E">
              <w:rPr>
                <w:iCs/>
              </w:rPr>
              <w:t xml:space="preserve">50-1) статьи 1 </w:t>
            </w:r>
          </w:p>
        </w:tc>
        <w:tc>
          <w:tcPr>
            <w:tcW w:w="3968" w:type="dxa"/>
          </w:tcPr>
          <w:p w14:paraId="4CA63F2D" w14:textId="77777777" w:rsidR="00771594" w:rsidRPr="00BA634E" w:rsidRDefault="00771594" w:rsidP="00BA634E">
            <w:pPr>
              <w:jc w:val="both"/>
              <w:rPr>
                <w:lang w:val="kk-KZ"/>
              </w:rPr>
            </w:pPr>
            <w:r w:rsidRPr="00BA634E">
              <w:rPr>
                <w:lang w:val="kk-KZ"/>
              </w:rPr>
              <w:t>Статья 1. Основные понятия, используемые в настоящем Законе</w:t>
            </w:r>
          </w:p>
          <w:p w14:paraId="20D26FBA" w14:textId="77777777" w:rsidR="00771594" w:rsidRPr="00BA634E" w:rsidRDefault="00771594" w:rsidP="00BA634E">
            <w:pPr>
              <w:shd w:val="clear" w:color="auto" w:fill="FFFFFF"/>
              <w:ind w:firstLine="208"/>
              <w:textAlignment w:val="baseline"/>
              <w:rPr>
                <w:lang w:val="kk-KZ"/>
              </w:rPr>
            </w:pPr>
            <w:r w:rsidRPr="00BA634E">
              <w:rPr>
                <w:lang w:val="kk-KZ"/>
              </w:rPr>
              <w:t>В настоящем Законе используются следующие основные понятия:</w:t>
            </w:r>
          </w:p>
          <w:p w14:paraId="4414E5E5" w14:textId="77777777" w:rsidR="00771594" w:rsidRPr="00BA634E" w:rsidRDefault="00771594" w:rsidP="00BA634E">
            <w:pPr>
              <w:shd w:val="clear" w:color="auto" w:fill="FFFFFF"/>
              <w:ind w:firstLine="208"/>
              <w:textAlignment w:val="baseline"/>
              <w:rPr>
                <w:lang w:val="kk-KZ"/>
              </w:rPr>
            </w:pPr>
            <w:r w:rsidRPr="00BA634E">
              <w:rPr>
                <w:lang w:val="kk-KZ"/>
              </w:rPr>
              <w:t>...</w:t>
            </w:r>
          </w:p>
          <w:p w14:paraId="70C46C4A" w14:textId="77777777" w:rsidR="00771594" w:rsidRPr="00BA634E" w:rsidRDefault="00771594" w:rsidP="00BA634E">
            <w:pPr>
              <w:ind w:firstLine="142"/>
              <w:jc w:val="both"/>
              <w:rPr>
                <w:b/>
              </w:rPr>
            </w:pPr>
            <w:r w:rsidRPr="00BA634E">
              <w:rPr>
                <w:b/>
                <w:lang w:val="kk-KZ"/>
              </w:rPr>
              <w:t>50-1 ) Отсутствует.</w:t>
            </w:r>
          </w:p>
        </w:tc>
        <w:tc>
          <w:tcPr>
            <w:tcW w:w="4253" w:type="dxa"/>
          </w:tcPr>
          <w:p w14:paraId="3A7B3484" w14:textId="77777777" w:rsidR="00771594" w:rsidRPr="00BA634E" w:rsidRDefault="00771594" w:rsidP="00BA634E">
            <w:pPr>
              <w:jc w:val="both"/>
              <w:rPr>
                <w:lang w:val="kk-KZ"/>
              </w:rPr>
            </w:pPr>
            <w:r w:rsidRPr="00BA634E">
              <w:rPr>
                <w:lang w:val="kk-KZ"/>
              </w:rPr>
              <w:t>Статья 1. Основные понятия, используемые в настоящем Законе</w:t>
            </w:r>
          </w:p>
          <w:p w14:paraId="239A7982" w14:textId="77777777" w:rsidR="00771594" w:rsidRPr="00BA634E" w:rsidRDefault="00771594" w:rsidP="00BA634E">
            <w:pPr>
              <w:shd w:val="clear" w:color="auto" w:fill="FFFFFF"/>
              <w:ind w:firstLine="208"/>
              <w:textAlignment w:val="baseline"/>
              <w:rPr>
                <w:lang w:val="kk-KZ"/>
              </w:rPr>
            </w:pPr>
            <w:r w:rsidRPr="00BA634E">
              <w:rPr>
                <w:lang w:val="kk-KZ"/>
              </w:rPr>
              <w:t>В настоящем Законе используются следующие основные понятия:</w:t>
            </w:r>
          </w:p>
          <w:p w14:paraId="783423A0" w14:textId="77777777" w:rsidR="00771594" w:rsidRPr="00BA634E" w:rsidRDefault="00771594" w:rsidP="00BA634E">
            <w:pPr>
              <w:shd w:val="clear" w:color="auto" w:fill="FFFFFF"/>
              <w:ind w:firstLine="208"/>
              <w:textAlignment w:val="baseline"/>
              <w:rPr>
                <w:lang w:val="kk-KZ"/>
              </w:rPr>
            </w:pPr>
            <w:r w:rsidRPr="00BA634E">
              <w:rPr>
                <w:lang w:val="kk-KZ"/>
              </w:rPr>
              <w:t>...</w:t>
            </w:r>
          </w:p>
          <w:p w14:paraId="0347A232" w14:textId="77777777" w:rsidR="00771594" w:rsidRPr="00BA634E" w:rsidRDefault="00771594" w:rsidP="00BA634E">
            <w:pPr>
              <w:shd w:val="clear" w:color="auto" w:fill="FFFFFF"/>
              <w:ind w:firstLine="215"/>
              <w:jc w:val="both"/>
              <w:textAlignment w:val="baseline"/>
              <w:rPr>
                <w:lang w:val="kk-KZ"/>
              </w:rPr>
            </w:pPr>
            <w:r w:rsidRPr="00BA634E">
              <w:rPr>
                <w:b/>
                <w:bCs/>
              </w:rPr>
              <w:t xml:space="preserve">50-1) </w:t>
            </w:r>
            <w:r w:rsidRPr="00BA634E">
              <w:rPr>
                <w:b/>
                <w:bCs/>
                <w:lang w:val="kk-KZ"/>
              </w:rPr>
              <w:t>Комплексные работы на условиях</w:t>
            </w:r>
            <w:r w:rsidRPr="00BA634E">
              <w:rPr>
                <w:b/>
                <w:bCs/>
              </w:rPr>
              <w:t xml:space="preserve"> «под ключ» </w:t>
            </w:r>
            <w:r w:rsidRPr="00BA634E">
              <w:rPr>
                <w:b/>
              </w:rPr>
              <w:t xml:space="preserve">по проектам строительства и реконструкции </w:t>
            </w:r>
            <w:r w:rsidRPr="00BA634E">
              <w:rPr>
                <w:b/>
                <w:bCs/>
              </w:rPr>
              <w:t xml:space="preserve">– </w:t>
            </w:r>
            <w:r w:rsidRPr="00BA634E">
              <w:rPr>
                <w:b/>
                <w:bCs/>
                <w:lang w:val="kk-KZ"/>
              </w:rPr>
              <w:t xml:space="preserve">совокупность работ, включающая в себя выполнение проектных и изыскательских, строительно-монтажных работ и/или содержание и эксплуатацию объектов; </w:t>
            </w:r>
          </w:p>
          <w:p w14:paraId="6E260F62" w14:textId="77777777" w:rsidR="00771594" w:rsidRPr="00BA634E" w:rsidRDefault="00771594" w:rsidP="00BA634E">
            <w:pPr>
              <w:pStyle w:val="a9"/>
              <w:spacing w:before="0" w:beforeAutospacing="0" w:after="0" w:afterAutospacing="0"/>
              <w:rPr>
                <w:color w:val="auto"/>
                <w:lang w:val="kk-KZ" w:eastAsia="ru-RU"/>
              </w:rPr>
            </w:pPr>
          </w:p>
        </w:tc>
        <w:tc>
          <w:tcPr>
            <w:tcW w:w="4678" w:type="dxa"/>
          </w:tcPr>
          <w:p w14:paraId="45291DC9"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55688A40"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268C981C"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7AB4425C"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7062BB9B"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16C410A3"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7ABF0345" w14:textId="77777777" w:rsidR="00771594" w:rsidRPr="00BA634E" w:rsidRDefault="00771594" w:rsidP="00BA634E">
            <w:pPr>
              <w:widowControl w:val="0"/>
              <w:pBdr>
                <w:top w:val="nil"/>
                <w:left w:val="nil"/>
                <w:bottom w:val="nil"/>
                <w:right w:val="nil"/>
                <w:between w:val="nil"/>
              </w:pBdr>
              <w:jc w:val="both"/>
              <w:rPr>
                <w:bCs/>
              </w:rPr>
            </w:pPr>
            <w:r w:rsidRPr="00BA634E">
              <w:rPr>
                <w:bCs/>
              </w:rPr>
              <w:t xml:space="preserve">В международной практике широко применяются договора на выполнение </w:t>
            </w:r>
            <w:r w:rsidRPr="00BA634E">
              <w:rPr>
                <w:bCs/>
              </w:rPr>
              <w:lastRenderedPageBreak/>
              <w:t xml:space="preserve">работ (строительства) «под ключ», которые предусматривают, что подрядчиком выполняются  работы по проектированию, снабжению и непосредственному строительству объектов. Данное решение позволяет повысить качество проектирования и строительно-монтажных работ, а также исключить претензии подрядчика по удорожанию стоимости материалов, поскольку у подрядчика не будет оснований ссылаться на ошибки в проекте.    </w:t>
            </w:r>
          </w:p>
        </w:tc>
      </w:tr>
      <w:tr w:rsidR="00771594" w:rsidRPr="00BA634E" w14:paraId="5CB26CB5" w14:textId="77777777" w:rsidTr="007B3719">
        <w:trPr>
          <w:trHeight w:val="292"/>
        </w:trPr>
        <w:tc>
          <w:tcPr>
            <w:tcW w:w="1135" w:type="dxa"/>
          </w:tcPr>
          <w:p w14:paraId="0AB7C9E2"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47C8A916" w14:textId="77777777" w:rsidR="00771594" w:rsidRPr="00BA634E" w:rsidRDefault="00771594" w:rsidP="008F74F2">
            <w:pPr>
              <w:shd w:val="clear" w:color="auto" w:fill="FFFFFF"/>
              <w:contextualSpacing/>
              <w:jc w:val="center"/>
            </w:pPr>
            <w:r w:rsidRPr="00BA634E">
              <w:rPr>
                <w:lang w:val="kk-KZ"/>
              </w:rPr>
              <w:t>н</w:t>
            </w:r>
            <w:r w:rsidRPr="00BA634E">
              <w:t>овый подпункт 59-1)</w:t>
            </w:r>
          </w:p>
          <w:p w14:paraId="780B7D7E" w14:textId="77777777" w:rsidR="00771594" w:rsidRPr="00BA634E" w:rsidRDefault="00771594" w:rsidP="008F74F2">
            <w:pPr>
              <w:shd w:val="clear" w:color="auto" w:fill="FFFFFF"/>
              <w:contextualSpacing/>
              <w:jc w:val="center"/>
            </w:pPr>
            <w:r w:rsidRPr="00BA634E">
              <w:t>статьи 1</w:t>
            </w:r>
          </w:p>
        </w:tc>
        <w:tc>
          <w:tcPr>
            <w:tcW w:w="3968" w:type="dxa"/>
          </w:tcPr>
          <w:p w14:paraId="6BDA3612" w14:textId="77777777" w:rsidR="00771594" w:rsidRPr="00BA634E" w:rsidRDefault="00771594" w:rsidP="008F74F2">
            <w:pPr>
              <w:shd w:val="clear" w:color="auto" w:fill="FFFFFF"/>
              <w:ind w:firstLine="361"/>
              <w:contextualSpacing/>
              <w:jc w:val="both"/>
            </w:pPr>
            <w:r w:rsidRPr="00BA634E">
              <w:t>Статья 1. Основные понятия, используемые в настоящем Законе</w:t>
            </w:r>
          </w:p>
          <w:p w14:paraId="2D592E93" w14:textId="77777777" w:rsidR="00771594" w:rsidRPr="00BA634E" w:rsidRDefault="00771594" w:rsidP="008F74F2">
            <w:pPr>
              <w:shd w:val="clear" w:color="auto" w:fill="FFFFFF"/>
              <w:ind w:firstLine="361"/>
              <w:contextualSpacing/>
              <w:jc w:val="both"/>
            </w:pPr>
            <w:r w:rsidRPr="00BA634E">
              <w:t>В настоящем Законе используются следующие основные понятия:</w:t>
            </w:r>
          </w:p>
          <w:p w14:paraId="515C95BE" w14:textId="77777777" w:rsidR="00771594" w:rsidRPr="00BA634E" w:rsidRDefault="00771594" w:rsidP="008F74F2">
            <w:pPr>
              <w:shd w:val="clear" w:color="auto" w:fill="FFFFFF"/>
              <w:ind w:firstLine="361"/>
              <w:contextualSpacing/>
              <w:jc w:val="both"/>
              <w:rPr>
                <w:b/>
              </w:rPr>
            </w:pPr>
            <w:r w:rsidRPr="00BA634E">
              <w:rPr>
                <w:b/>
              </w:rPr>
              <w:t xml:space="preserve">59-1) отсутствует  </w:t>
            </w:r>
          </w:p>
          <w:p w14:paraId="67E979C8" w14:textId="77777777" w:rsidR="00771594" w:rsidRPr="00BA634E" w:rsidRDefault="00771594" w:rsidP="008F74F2">
            <w:pPr>
              <w:shd w:val="clear" w:color="auto" w:fill="FFFFFF"/>
              <w:ind w:firstLine="361"/>
              <w:contextualSpacing/>
              <w:jc w:val="both"/>
            </w:pPr>
          </w:p>
        </w:tc>
        <w:tc>
          <w:tcPr>
            <w:tcW w:w="4253" w:type="dxa"/>
          </w:tcPr>
          <w:p w14:paraId="02F1CCBF" w14:textId="77777777" w:rsidR="00771594" w:rsidRPr="00BA634E" w:rsidRDefault="00771594" w:rsidP="008F74F2">
            <w:pPr>
              <w:shd w:val="clear" w:color="auto" w:fill="FFFFFF"/>
              <w:ind w:firstLine="361"/>
              <w:contextualSpacing/>
              <w:jc w:val="both"/>
            </w:pPr>
            <w:r w:rsidRPr="00BA634E">
              <w:t>Статья 1. Основные понятия, используемые в настоящем Законе</w:t>
            </w:r>
          </w:p>
          <w:p w14:paraId="11485BC2" w14:textId="77777777" w:rsidR="00771594" w:rsidRPr="00BA634E" w:rsidRDefault="00771594" w:rsidP="008F74F2">
            <w:pPr>
              <w:shd w:val="clear" w:color="auto" w:fill="FFFFFF"/>
              <w:ind w:firstLine="361"/>
              <w:contextualSpacing/>
              <w:jc w:val="both"/>
            </w:pPr>
            <w:r w:rsidRPr="00BA634E">
              <w:t>В настоящем Законе используются следующие основные понятия:</w:t>
            </w:r>
          </w:p>
          <w:p w14:paraId="1FF4E6F1" w14:textId="77777777" w:rsidR="00771594" w:rsidRPr="00BA634E" w:rsidRDefault="00771594" w:rsidP="008F74F2">
            <w:pPr>
              <w:shd w:val="clear" w:color="auto" w:fill="FFFFFF"/>
              <w:ind w:firstLine="361"/>
              <w:contextualSpacing/>
              <w:jc w:val="both"/>
              <w:rPr>
                <w:b/>
              </w:rPr>
            </w:pPr>
            <w:r w:rsidRPr="00BA634E">
              <w:rPr>
                <w:b/>
              </w:rPr>
              <w:t>59-1) дежурный топографический план – это цифровая картографическая основа, являющаяся составной частью государственного градостроительного кадастра и содержащая сведения о зданиях и сооружениях, инженерной инфраструктуре, планируемых объектах строительства, объектах благоустройства и улично-дорожного движения, транспортной сети.</w:t>
            </w:r>
          </w:p>
          <w:p w14:paraId="114C5E48" w14:textId="77777777" w:rsidR="00771594" w:rsidRPr="00BA634E" w:rsidRDefault="00771594" w:rsidP="008F74F2">
            <w:pPr>
              <w:shd w:val="clear" w:color="auto" w:fill="FFFFFF"/>
              <w:ind w:firstLine="361"/>
              <w:contextualSpacing/>
              <w:jc w:val="both"/>
              <w:rPr>
                <w:b/>
              </w:rPr>
            </w:pPr>
          </w:p>
        </w:tc>
        <w:tc>
          <w:tcPr>
            <w:tcW w:w="4678" w:type="dxa"/>
          </w:tcPr>
          <w:p w14:paraId="39C9A282" w14:textId="77777777" w:rsidR="00771594" w:rsidRPr="00BA634E" w:rsidRDefault="00771594" w:rsidP="008F74F2">
            <w:pPr>
              <w:widowControl w:val="0"/>
              <w:tabs>
                <w:tab w:val="left" w:pos="3577"/>
              </w:tabs>
              <w:jc w:val="both"/>
              <w:outlineLvl w:val="2"/>
            </w:pPr>
            <w:r w:rsidRPr="00BA634E">
              <w:t xml:space="preserve">Дежурный топографический план территории </w:t>
            </w:r>
            <w:r w:rsidRPr="00BA634E">
              <w:rPr>
                <w:b/>
              </w:rPr>
              <w:t xml:space="preserve">– </w:t>
            </w:r>
            <w:r w:rsidRPr="00BA634E">
              <w:t>картографическая основа градостроительной деятельности, необходимая для обеспечения мониторинга реализации объектов строительства (п.1, ст.40 Закона РК «Об архитектурной, градостроительной и строительной деятельности»).</w:t>
            </w:r>
          </w:p>
          <w:p w14:paraId="076C3178" w14:textId="77777777" w:rsidR="00771594" w:rsidRPr="00BA634E" w:rsidRDefault="00771594" w:rsidP="008F74F2">
            <w:pPr>
              <w:widowControl w:val="0"/>
              <w:tabs>
                <w:tab w:val="left" w:pos="3577"/>
              </w:tabs>
              <w:jc w:val="both"/>
              <w:outlineLvl w:val="2"/>
            </w:pPr>
            <w:r w:rsidRPr="00BA634E">
              <w:t>В дежурном топографическом плане должна формироваться вся актуальная информация о застройке населенного пункта, коммуникациях, о функциональных зонах, о зданиях и сооружениях, о топографических изысканиях на постоянной основе в едином формате и визуализации.</w:t>
            </w:r>
          </w:p>
        </w:tc>
      </w:tr>
      <w:tr w:rsidR="00771594" w:rsidRPr="00BA634E" w14:paraId="5096D9BA" w14:textId="77777777" w:rsidTr="007B3719">
        <w:trPr>
          <w:trHeight w:val="292"/>
        </w:trPr>
        <w:tc>
          <w:tcPr>
            <w:tcW w:w="1135" w:type="dxa"/>
          </w:tcPr>
          <w:p w14:paraId="44014AB9"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009C756D" w14:textId="77777777" w:rsidR="00771594" w:rsidRPr="00BA634E" w:rsidRDefault="00771594" w:rsidP="008F74F2">
            <w:pPr>
              <w:jc w:val="center"/>
            </w:pPr>
            <w:r w:rsidRPr="00BA634E">
              <w:t>новый подпункт</w:t>
            </w:r>
          </w:p>
          <w:p w14:paraId="0D517E63" w14:textId="77777777" w:rsidR="00771594" w:rsidRPr="00BA634E" w:rsidRDefault="00771594" w:rsidP="008F74F2">
            <w:pPr>
              <w:shd w:val="clear" w:color="auto" w:fill="FFFFFF"/>
              <w:contextualSpacing/>
              <w:jc w:val="center"/>
            </w:pPr>
            <w:r w:rsidRPr="00BA634E">
              <w:t xml:space="preserve">2-1) пункта </w:t>
            </w:r>
            <w:r w:rsidRPr="00BA634E">
              <w:lastRenderedPageBreak/>
              <w:t>1 статьи 17</w:t>
            </w:r>
          </w:p>
        </w:tc>
        <w:tc>
          <w:tcPr>
            <w:tcW w:w="3968" w:type="dxa"/>
          </w:tcPr>
          <w:p w14:paraId="0A6A60C1" w14:textId="77777777" w:rsidR="00771594" w:rsidRPr="00BA634E" w:rsidRDefault="00771594" w:rsidP="008F74F2">
            <w:pPr>
              <w:ind w:firstLine="430"/>
              <w:jc w:val="both"/>
              <w:outlineLvl w:val="2"/>
              <w:rPr>
                <w:b/>
                <w:bCs/>
              </w:rPr>
            </w:pPr>
            <w:r w:rsidRPr="00BA634E">
              <w:rPr>
                <w:b/>
                <w:bCs/>
              </w:rPr>
              <w:lastRenderedPageBreak/>
              <w:t xml:space="preserve">Статья 17. Ответственность субъектов за нарушение законодательства об </w:t>
            </w:r>
            <w:r w:rsidRPr="00BA634E">
              <w:rPr>
                <w:b/>
                <w:bCs/>
              </w:rPr>
              <w:lastRenderedPageBreak/>
              <w:t xml:space="preserve">архитектурной, градостроительной и строительной деятельности </w:t>
            </w:r>
          </w:p>
          <w:p w14:paraId="2E0E815A" w14:textId="77777777" w:rsidR="00771594" w:rsidRPr="00BA634E" w:rsidRDefault="00771594" w:rsidP="008F74F2">
            <w:pPr>
              <w:ind w:firstLine="430"/>
              <w:jc w:val="both"/>
              <w:outlineLvl w:val="2"/>
              <w:rPr>
                <w:bCs/>
              </w:rPr>
            </w:pPr>
            <w:r w:rsidRPr="00BA634E">
              <w:rPr>
                <w:bCs/>
              </w:rPr>
              <w:t>1. Нарушения норм и требований (условий, правил, ограничений), установленных законодательством об архитектурной, градостроительной и строительной деятельности, допущенные ее субъектами, влекут ответственность, предусмотренную законами Республики</w:t>
            </w:r>
          </w:p>
          <w:p w14:paraId="7D85227C" w14:textId="77777777" w:rsidR="00771594" w:rsidRPr="00BA634E" w:rsidRDefault="00771594" w:rsidP="008F74F2">
            <w:pPr>
              <w:ind w:firstLine="430"/>
              <w:jc w:val="both"/>
              <w:outlineLvl w:val="2"/>
              <w:rPr>
                <w:bCs/>
              </w:rPr>
            </w:pPr>
            <w:r w:rsidRPr="00BA634E">
              <w:rPr>
                <w:bCs/>
              </w:rPr>
              <w:t xml:space="preserve">Казахстан. </w:t>
            </w:r>
          </w:p>
          <w:p w14:paraId="7788EDDC" w14:textId="77777777" w:rsidR="00771594" w:rsidRPr="00BA634E" w:rsidRDefault="00771594" w:rsidP="008F74F2">
            <w:pPr>
              <w:ind w:firstLine="430"/>
              <w:jc w:val="both"/>
              <w:outlineLvl w:val="2"/>
              <w:rPr>
                <w:bCs/>
              </w:rPr>
            </w:pPr>
            <w:r w:rsidRPr="00BA634E">
              <w:rPr>
                <w:bCs/>
              </w:rPr>
              <w:t>К указанным нарушениям относятся:</w:t>
            </w:r>
          </w:p>
          <w:p w14:paraId="5B1A0E6D" w14:textId="77777777" w:rsidR="00771594" w:rsidRPr="00BA634E" w:rsidRDefault="00771594" w:rsidP="008F74F2">
            <w:pPr>
              <w:ind w:firstLine="430"/>
              <w:jc w:val="both"/>
              <w:outlineLvl w:val="2"/>
              <w:rPr>
                <w:bCs/>
              </w:rPr>
            </w:pPr>
            <w:r w:rsidRPr="00BA634E">
              <w:rPr>
                <w:bCs/>
              </w:rPr>
              <w:t>…</w:t>
            </w:r>
          </w:p>
          <w:p w14:paraId="11A84F08" w14:textId="77777777" w:rsidR="00771594" w:rsidRPr="00BA634E" w:rsidRDefault="00771594" w:rsidP="008F74F2">
            <w:pPr>
              <w:ind w:firstLine="430"/>
              <w:jc w:val="both"/>
              <w:outlineLvl w:val="2"/>
              <w:rPr>
                <w:b/>
                <w:bCs/>
              </w:rPr>
            </w:pPr>
            <w:r w:rsidRPr="00BA634E">
              <w:rPr>
                <w:b/>
                <w:bCs/>
              </w:rPr>
              <w:t xml:space="preserve">2-1) отсутствует; </w:t>
            </w:r>
          </w:p>
          <w:p w14:paraId="00EC9ACF" w14:textId="77777777" w:rsidR="00771594" w:rsidRPr="00BA634E" w:rsidRDefault="00771594" w:rsidP="008F74F2">
            <w:pPr>
              <w:ind w:firstLine="430"/>
              <w:jc w:val="both"/>
              <w:outlineLvl w:val="2"/>
              <w:rPr>
                <w:b/>
                <w:bCs/>
              </w:rPr>
            </w:pPr>
          </w:p>
          <w:p w14:paraId="0FFBB3D2" w14:textId="77777777" w:rsidR="00771594" w:rsidRPr="00BA634E" w:rsidRDefault="00771594" w:rsidP="008F74F2">
            <w:pPr>
              <w:ind w:firstLine="430"/>
              <w:jc w:val="both"/>
              <w:outlineLvl w:val="2"/>
              <w:rPr>
                <w:b/>
                <w:bCs/>
              </w:rPr>
            </w:pPr>
            <w:r w:rsidRPr="00BA634E">
              <w:rPr>
                <w:b/>
                <w:bCs/>
              </w:rPr>
              <w:t>…</w:t>
            </w:r>
          </w:p>
          <w:p w14:paraId="462E30BE" w14:textId="77777777" w:rsidR="00771594" w:rsidRPr="00BA634E" w:rsidRDefault="00771594" w:rsidP="008F74F2">
            <w:pPr>
              <w:pStyle w:val="3"/>
              <w:shd w:val="clear" w:color="auto" w:fill="FFFFFF"/>
              <w:spacing w:before="0" w:after="0"/>
              <w:ind w:firstLine="350"/>
              <w:textAlignment w:val="baseline"/>
              <w:rPr>
                <w:rFonts w:ascii="Times New Roman" w:hAnsi="Times New Roman"/>
                <w:b w:val="0"/>
                <w:bCs w:val="0"/>
                <w:sz w:val="24"/>
                <w:szCs w:val="24"/>
              </w:rPr>
            </w:pPr>
          </w:p>
        </w:tc>
        <w:tc>
          <w:tcPr>
            <w:tcW w:w="4253" w:type="dxa"/>
          </w:tcPr>
          <w:p w14:paraId="7510C9DE" w14:textId="77777777" w:rsidR="00771594" w:rsidRPr="00BA634E" w:rsidRDefault="00771594" w:rsidP="008F74F2">
            <w:pPr>
              <w:ind w:firstLine="430"/>
              <w:jc w:val="both"/>
              <w:outlineLvl w:val="2"/>
              <w:rPr>
                <w:b/>
                <w:bCs/>
              </w:rPr>
            </w:pPr>
            <w:r w:rsidRPr="00BA634E">
              <w:rPr>
                <w:b/>
                <w:bCs/>
              </w:rPr>
              <w:lastRenderedPageBreak/>
              <w:t xml:space="preserve">Статья 17. Ответственность субъектов за нарушение законодательства об архитектурной, </w:t>
            </w:r>
            <w:r w:rsidRPr="00BA634E">
              <w:rPr>
                <w:b/>
                <w:bCs/>
              </w:rPr>
              <w:lastRenderedPageBreak/>
              <w:t xml:space="preserve">градостроительной и строительной деятельности </w:t>
            </w:r>
          </w:p>
          <w:p w14:paraId="201D2DE8" w14:textId="77777777" w:rsidR="00771594" w:rsidRPr="00BA634E" w:rsidRDefault="00771594" w:rsidP="008F74F2">
            <w:pPr>
              <w:ind w:firstLine="430"/>
              <w:jc w:val="both"/>
              <w:outlineLvl w:val="2"/>
              <w:rPr>
                <w:bCs/>
              </w:rPr>
            </w:pPr>
            <w:r w:rsidRPr="00BA634E">
              <w:rPr>
                <w:bCs/>
              </w:rPr>
              <w:t>1. Нарушения норм и требований (условий, правил, ограничений), установленных законодательством об архитектурной, градостроительной и строительной деятельности, допущенные ее субъектами, влекут ответственность, предусмотренную законами Республики</w:t>
            </w:r>
          </w:p>
          <w:p w14:paraId="1A76D242" w14:textId="77777777" w:rsidR="00771594" w:rsidRPr="00BA634E" w:rsidRDefault="00771594" w:rsidP="008F74F2">
            <w:pPr>
              <w:ind w:firstLine="430"/>
              <w:jc w:val="both"/>
              <w:outlineLvl w:val="2"/>
              <w:rPr>
                <w:bCs/>
              </w:rPr>
            </w:pPr>
            <w:r w:rsidRPr="00BA634E">
              <w:rPr>
                <w:bCs/>
              </w:rPr>
              <w:t xml:space="preserve">Казахстан. </w:t>
            </w:r>
          </w:p>
          <w:p w14:paraId="5B6CF18F" w14:textId="77777777" w:rsidR="00771594" w:rsidRPr="00BA634E" w:rsidRDefault="00771594" w:rsidP="008F74F2">
            <w:pPr>
              <w:ind w:firstLine="430"/>
              <w:jc w:val="both"/>
              <w:outlineLvl w:val="2"/>
              <w:rPr>
                <w:bCs/>
              </w:rPr>
            </w:pPr>
            <w:r w:rsidRPr="00BA634E">
              <w:rPr>
                <w:bCs/>
              </w:rPr>
              <w:t xml:space="preserve">К указанным нарушениям относятся: </w:t>
            </w:r>
          </w:p>
          <w:p w14:paraId="7D7BF501" w14:textId="77777777" w:rsidR="00771594" w:rsidRPr="00BA634E" w:rsidRDefault="00771594" w:rsidP="008F74F2">
            <w:pPr>
              <w:ind w:firstLine="430"/>
              <w:jc w:val="both"/>
              <w:outlineLvl w:val="2"/>
              <w:rPr>
                <w:b/>
                <w:bCs/>
              </w:rPr>
            </w:pPr>
            <w:r w:rsidRPr="00BA634E">
              <w:rPr>
                <w:b/>
                <w:bCs/>
              </w:rPr>
              <w:t>…</w:t>
            </w:r>
          </w:p>
          <w:p w14:paraId="17732373" w14:textId="77777777" w:rsidR="00771594" w:rsidRPr="00BA634E" w:rsidRDefault="00771594" w:rsidP="008F74F2">
            <w:pPr>
              <w:ind w:firstLine="430"/>
              <w:jc w:val="both"/>
              <w:outlineLvl w:val="2"/>
              <w:rPr>
                <w:b/>
              </w:rPr>
            </w:pPr>
            <w:r w:rsidRPr="00BA634E">
              <w:rPr>
                <w:b/>
              </w:rPr>
              <w:t>2-1) отклонение и несоответствие проекта детальной планировки или проектов застройки утвержденному генеральному плану;</w:t>
            </w:r>
          </w:p>
          <w:p w14:paraId="37239E76" w14:textId="77777777" w:rsidR="00771594" w:rsidRPr="00BA634E" w:rsidRDefault="00771594" w:rsidP="008F74F2">
            <w:pPr>
              <w:pStyle w:val="3"/>
              <w:shd w:val="clear" w:color="auto" w:fill="FFFFFF"/>
              <w:spacing w:before="0" w:after="0"/>
              <w:ind w:firstLine="346"/>
              <w:textAlignment w:val="baseline"/>
              <w:rPr>
                <w:rFonts w:ascii="Times New Roman" w:hAnsi="Times New Roman"/>
                <w:b w:val="0"/>
                <w:bCs w:val="0"/>
                <w:sz w:val="24"/>
                <w:szCs w:val="24"/>
              </w:rPr>
            </w:pPr>
          </w:p>
        </w:tc>
        <w:tc>
          <w:tcPr>
            <w:tcW w:w="4678" w:type="dxa"/>
          </w:tcPr>
          <w:p w14:paraId="6C82EABC" w14:textId="77777777" w:rsidR="00771594" w:rsidRPr="00BA634E" w:rsidRDefault="00771594" w:rsidP="008F74F2">
            <w:pPr>
              <w:ind w:firstLine="423"/>
              <w:jc w:val="both"/>
            </w:pPr>
            <w:r w:rsidRPr="00BA634E">
              <w:lastRenderedPageBreak/>
              <w:t xml:space="preserve">Наиболее частыми нарушениями в сфере строительства являются несоблюдение требовании действующего </w:t>
            </w:r>
            <w:r w:rsidRPr="00BA634E">
              <w:lastRenderedPageBreak/>
              <w:t>генерального плана при разработке либо корректировки ПДП, при выдаче акта выбора земельного участка, выдаче АПЗ и согласовании эскизного проекта, где нарушаются установленные функциональные зонирования территорий, параметры плотности застройки, требуемая этажность, соблюдение отступов, расстояний между объектами.</w:t>
            </w:r>
          </w:p>
          <w:p w14:paraId="75740E47" w14:textId="77777777" w:rsidR="00771594" w:rsidRPr="00BA634E" w:rsidRDefault="00771594" w:rsidP="008F74F2">
            <w:pPr>
              <w:ind w:firstLine="423"/>
              <w:jc w:val="both"/>
            </w:pPr>
            <w:r w:rsidRPr="00BA634E">
              <w:t>Такие нарушения в свою очередь приводят к негативным последствиям таких как:</w:t>
            </w:r>
          </w:p>
          <w:p w14:paraId="0054ADDC" w14:textId="77777777" w:rsidR="00771594" w:rsidRPr="00BA634E" w:rsidRDefault="00771594" w:rsidP="008F74F2">
            <w:pPr>
              <w:ind w:hanging="4"/>
              <w:jc w:val="both"/>
            </w:pPr>
            <w:r w:rsidRPr="00BA634E">
              <w:t>-отсутствие противопожарных разрывов;</w:t>
            </w:r>
          </w:p>
          <w:p w14:paraId="4B9E9255" w14:textId="77777777" w:rsidR="00771594" w:rsidRPr="00BA634E" w:rsidRDefault="00771594" w:rsidP="008F74F2">
            <w:pPr>
              <w:ind w:hanging="4"/>
              <w:jc w:val="both"/>
            </w:pPr>
            <w:r w:rsidRPr="00BA634E">
              <w:t>-отсутствие достаточных парковочных мест;</w:t>
            </w:r>
          </w:p>
          <w:p w14:paraId="1D60B6AD" w14:textId="77777777" w:rsidR="00771594" w:rsidRPr="00BA634E" w:rsidRDefault="00771594" w:rsidP="008F74F2">
            <w:pPr>
              <w:ind w:hanging="4"/>
              <w:jc w:val="both"/>
            </w:pPr>
            <w:r w:rsidRPr="00BA634E">
              <w:t>-отсутствие инсоляции (естественного солнечного освещения).</w:t>
            </w:r>
          </w:p>
          <w:p w14:paraId="224CCD03" w14:textId="77777777" w:rsidR="00771594" w:rsidRPr="00BA634E" w:rsidRDefault="00771594" w:rsidP="008F74F2">
            <w:pPr>
              <w:ind w:firstLine="423"/>
              <w:jc w:val="both"/>
            </w:pPr>
            <w:r w:rsidRPr="00BA634E">
              <w:t xml:space="preserve">Осуществление строительства в разрез утвержденному генеральному плану приводит к хаотичной застройке, ухудшению состоянии среды обитания и жизнедеятельности, ущемлению прав и законных интересов граждан и общества в целом. </w:t>
            </w:r>
          </w:p>
          <w:p w14:paraId="7761AE79" w14:textId="77777777" w:rsidR="00771594" w:rsidRPr="00BA634E" w:rsidRDefault="00771594" w:rsidP="008F74F2">
            <w:pPr>
              <w:ind w:firstLine="281"/>
              <w:jc w:val="both"/>
            </w:pPr>
            <w:r w:rsidRPr="00BA634E">
              <w:t>Указанные факторы выясняются после получения всех разрешительных документов на строительства, а также после ввода в эксплуатацию объекта, в результате чего происходит отмена ранее выданных разрешительных документов (АПЗ, эскиз, акт приемки объекта в эксплуатацию).</w:t>
            </w:r>
          </w:p>
          <w:p w14:paraId="796F559C" w14:textId="77777777" w:rsidR="00771594" w:rsidRPr="00BA634E" w:rsidRDefault="00771594" w:rsidP="008F74F2">
            <w:pPr>
              <w:ind w:firstLine="423"/>
              <w:jc w:val="both"/>
            </w:pPr>
            <w:r w:rsidRPr="00BA634E">
              <w:t xml:space="preserve">В этой связи предлагается установить </w:t>
            </w:r>
            <w:r w:rsidRPr="00BA634E">
              <w:lastRenderedPageBreak/>
              <w:t>ответственность за отклонение и несоответствие проекта детальной планировки или проектов застройки утвержденному генеральному плану.</w:t>
            </w:r>
          </w:p>
          <w:p w14:paraId="3F34330A" w14:textId="77777777" w:rsidR="00771594" w:rsidRPr="00BA634E" w:rsidRDefault="00771594" w:rsidP="008F74F2">
            <w:pPr>
              <w:shd w:val="clear" w:color="auto" w:fill="FFFFFF"/>
              <w:ind w:firstLine="361"/>
              <w:contextualSpacing/>
              <w:jc w:val="both"/>
              <w:rPr>
                <w:b/>
              </w:rPr>
            </w:pPr>
            <w:r w:rsidRPr="00BA634E">
              <w:t xml:space="preserve">Кроме того, предлагается установить материальную норму за </w:t>
            </w:r>
            <w:r w:rsidRPr="00BA634E">
              <w:rPr>
                <w:bCs/>
              </w:rPr>
              <w:t>отклонение от разработанной и утвержденной в установленном порядке проектной (проектно-сметной) документацией в целях повышения качества строительства.</w:t>
            </w:r>
          </w:p>
        </w:tc>
      </w:tr>
      <w:tr w:rsidR="00771594" w:rsidRPr="00BA634E" w14:paraId="6154C40C" w14:textId="77777777" w:rsidTr="007B3719">
        <w:trPr>
          <w:trHeight w:val="292"/>
        </w:trPr>
        <w:tc>
          <w:tcPr>
            <w:tcW w:w="1135" w:type="dxa"/>
          </w:tcPr>
          <w:p w14:paraId="462B9F45"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1289E6B9" w14:textId="77777777" w:rsidR="00771594" w:rsidRPr="00BA634E" w:rsidRDefault="00771594" w:rsidP="008F74F2">
            <w:pPr>
              <w:jc w:val="center"/>
            </w:pPr>
            <w:r w:rsidRPr="00BA634E">
              <w:t>новый подпункт</w:t>
            </w:r>
          </w:p>
          <w:p w14:paraId="4F64F3B7" w14:textId="77777777" w:rsidR="00771594" w:rsidRPr="00BA634E" w:rsidRDefault="00771594" w:rsidP="008F74F2">
            <w:pPr>
              <w:shd w:val="clear" w:color="auto" w:fill="FFFFFF"/>
              <w:contextualSpacing/>
              <w:jc w:val="center"/>
              <w:rPr>
                <w:bCs/>
              </w:rPr>
            </w:pPr>
            <w:r w:rsidRPr="00BA634E">
              <w:t>4-2) пункта 1 статьи 17</w:t>
            </w:r>
          </w:p>
        </w:tc>
        <w:tc>
          <w:tcPr>
            <w:tcW w:w="3968" w:type="dxa"/>
          </w:tcPr>
          <w:p w14:paraId="6EE68945" w14:textId="77777777" w:rsidR="00771594" w:rsidRPr="00BA634E" w:rsidRDefault="00771594" w:rsidP="008F74F2">
            <w:pPr>
              <w:ind w:firstLine="430"/>
              <w:jc w:val="both"/>
              <w:outlineLvl w:val="2"/>
              <w:rPr>
                <w:b/>
                <w:bCs/>
              </w:rPr>
            </w:pPr>
            <w:r w:rsidRPr="00BA634E">
              <w:rPr>
                <w:b/>
                <w:bCs/>
              </w:rPr>
              <w:t xml:space="preserve">Статья 17. Ответственность субъектов за нарушение законодательства об архитектурной, градостроительной и строительной деятельности </w:t>
            </w:r>
          </w:p>
          <w:p w14:paraId="1D2D1B72" w14:textId="77777777" w:rsidR="00771594" w:rsidRPr="00BA634E" w:rsidRDefault="00771594" w:rsidP="008F74F2">
            <w:pPr>
              <w:ind w:firstLine="430"/>
              <w:jc w:val="both"/>
              <w:outlineLvl w:val="2"/>
              <w:rPr>
                <w:bCs/>
              </w:rPr>
            </w:pPr>
            <w:r w:rsidRPr="00BA634E">
              <w:rPr>
                <w:bCs/>
              </w:rPr>
              <w:t>1. Нарушения норм и требований (условий, правил, ограничений), установленных законодательством об архитектурной, градостроительной и строительной деятельности, допущенные ее субъектами, влекут ответственность, предусмотренную законами Республики</w:t>
            </w:r>
          </w:p>
          <w:p w14:paraId="6682B629" w14:textId="77777777" w:rsidR="00771594" w:rsidRPr="00BA634E" w:rsidRDefault="00771594" w:rsidP="008F74F2">
            <w:pPr>
              <w:ind w:firstLine="430"/>
              <w:jc w:val="both"/>
              <w:outlineLvl w:val="2"/>
              <w:rPr>
                <w:bCs/>
              </w:rPr>
            </w:pPr>
            <w:r w:rsidRPr="00BA634E">
              <w:rPr>
                <w:bCs/>
              </w:rPr>
              <w:t xml:space="preserve">Казахстан. </w:t>
            </w:r>
          </w:p>
          <w:p w14:paraId="3F932341" w14:textId="77777777" w:rsidR="00771594" w:rsidRPr="00BA634E" w:rsidRDefault="00771594" w:rsidP="008F74F2">
            <w:pPr>
              <w:ind w:firstLine="430"/>
              <w:jc w:val="both"/>
              <w:outlineLvl w:val="2"/>
              <w:rPr>
                <w:bCs/>
              </w:rPr>
            </w:pPr>
            <w:r w:rsidRPr="00BA634E">
              <w:rPr>
                <w:bCs/>
              </w:rPr>
              <w:t>К указанным нарушениям относятся:</w:t>
            </w:r>
          </w:p>
          <w:p w14:paraId="0ABC3EB9" w14:textId="77777777" w:rsidR="00771594" w:rsidRPr="00BA634E" w:rsidRDefault="00771594" w:rsidP="008F74F2">
            <w:pPr>
              <w:ind w:firstLine="430"/>
              <w:jc w:val="both"/>
              <w:outlineLvl w:val="2"/>
              <w:rPr>
                <w:bCs/>
              </w:rPr>
            </w:pPr>
            <w:r w:rsidRPr="00BA634E">
              <w:rPr>
                <w:bCs/>
              </w:rPr>
              <w:t>…</w:t>
            </w:r>
          </w:p>
          <w:p w14:paraId="72BEE4F8" w14:textId="77777777" w:rsidR="00771594" w:rsidRPr="00BA634E" w:rsidRDefault="00771594" w:rsidP="008F74F2">
            <w:pPr>
              <w:jc w:val="both"/>
              <w:outlineLvl w:val="2"/>
              <w:rPr>
                <w:b/>
                <w:bCs/>
              </w:rPr>
            </w:pPr>
            <w:r w:rsidRPr="00BA634E">
              <w:rPr>
                <w:b/>
                <w:bCs/>
              </w:rPr>
              <w:t xml:space="preserve">  4-2) отсутствует; </w:t>
            </w:r>
          </w:p>
          <w:p w14:paraId="2062ECEA"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rPr>
            </w:pPr>
          </w:p>
        </w:tc>
        <w:tc>
          <w:tcPr>
            <w:tcW w:w="4253" w:type="dxa"/>
          </w:tcPr>
          <w:p w14:paraId="0E27995D" w14:textId="77777777" w:rsidR="00771594" w:rsidRPr="00BA634E" w:rsidRDefault="00771594" w:rsidP="008F74F2">
            <w:pPr>
              <w:ind w:firstLine="430"/>
              <w:jc w:val="both"/>
              <w:outlineLvl w:val="2"/>
              <w:rPr>
                <w:b/>
                <w:bCs/>
              </w:rPr>
            </w:pPr>
            <w:r w:rsidRPr="00BA634E">
              <w:rPr>
                <w:b/>
                <w:bCs/>
              </w:rPr>
              <w:t xml:space="preserve">Статья 17. Ответственность субъектов за нарушение законодательства об архитектурной, градостроительной и строительной деятельности </w:t>
            </w:r>
          </w:p>
          <w:p w14:paraId="20333BC9" w14:textId="77777777" w:rsidR="00771594" w:rsidRPr="00BA634E" w:rsidRDefault="00771594" w:rsidP="008F74F2">
            <w:pPr>
              <w:ind w:firstLine="430"/>
              <w:jc w:val="both"/>
              <w:outlineLvl w:val="2"/>
              <w:rPr>
                <w:bCs/>
              </w:rPr>
            </w:pPr>
            <w:r w:rsidRPr="00BA634E">
              <w:rPr>
                <w:bCs/>
              </w:rPr>
              <w:t>1. Нарушения норм и требований (условий, правил, ограничений), установленных законодательством об архитектурной, градостроительной и строительной деятельности, допущенные ее субъектами, влекут ответственность, предусмотренную законами Республики</w:t>
            </w:r>
          </w:p>
          <w:p w14:paraId="68894DEE" w14:textId="77777777" w:rsidR="00771594" w:rsidRPr="00BA634E" w:rsidRDefault="00771594" w:rsidP="008F74F2">
            <w:pPr>
              <w:ind w:firstLine="430"/>
              <w:jc w:val="both"/>
              <w:outlineLvl w:val="2"/>
              <w:rPr>
                <w:bCs/>
              </w:rPr>
            </w:pPr>
            <w:r w:rsidRPr="00BA634E">
              <w:rPr>
                <w:bCs/>
              </w:rPr>
              <w:t xml:space="preserve">Казахстан. </w:t>
            </w:r>
          </w:p>
          <w:p w14:paraId="767FA156" w14:textId="77777777" w:rsidR="00771594" w:rsidRPr="00BA634E" w:rsidRDefault="00771594" w:rsidP="008F74F2">
            <w:pPr>
              <w:ind w:firstLine="430"/>
              <w:jc w:val="both"/>
              <w:outlineLvl w:val="2"/>
              <w:rPr>
                <w:bCs/>
              </w:rPr>
            </w:pPr>
            <w:r w:rsidRPr="00BA634E">
              <w:rPr>
                <w:bCs/>
              </w:rPr>
              <w:t xml:space="preserve">К указанным нарушениям относятся: </w:t>
            </w:r>
          </w:p>
          <w:p w14:paraId="195D6671" w14:textId="77777777" w:rsidR="00771594" w:rsidRPr="00BA634E" w:rsidRDefault="00771594" w:rsidP="008F74F2">
            <w:pPr>
              <w:ind w:firstLine="430"/>
              <w:jc w:val="both"/>
              <w:outlineLvl w:val="2"/>
              <w:rPr>
                <w:b/>
                <w:bCs/>
              </w:rPr>
            </w:pPr>
            <w:r w:rsidRPr="00BA634E">
              <w:rPr>
                <w:b/>
                <w:bCs/>
              </w:rPr>
              <w:t>…</w:t>
            </w:r>
          </w:p>
          <w:p w14:paraId="2F2FBCD1" w14:textId="77777777" w:rsidR="00771594" w:rsidRPr="00BA634E" w:rsidRDefault="00771594" w:rsidP="008F74F2">
            <w:pPr>
              <w:ind w:firstLine="430"/>
              <w:jc w:val="both"/>
              <w:outlineLvl w:val="2"/>
              <w:rPr>
                <w:b/>
                <w:bCs/>
              </w:rPr>
            </w:pPr>
            <w:r w:rsidRPr="00BA634E">
              <w:rPr>
                <w:b/>
                <w:bCs/>
              </w:rPr>
              <w:t>4-2) отклонение от разработанной и утвержденной в установленном порядке проектной (проектно-сметной) документацией в ходе строительно- монтажных работ.</w:t>
            </w:r>
          </w:p>
          <w:p w14:paraId="556B6781"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p>
        </w:tc>
        <w:tc>
          <w:tcPr>
            <w:tcW w:w="4678" w:type="dxa"/>
          </w:tcPr>
          <w:p w14:paraId="146EA7F1" w14:textId="77777777" w:rsidR="00771594" w:rsidRPr="00BA634E" w:rsidRDefault="00771594" w:rsidP="008F74F2">
            <w:pPr>
              <w:ind w:firstLine="423"/>
              <w:jc w:val="both"/>
            </w:pPr>
            <w:r w:rsidRPr="00BA634E">
              <w:lastRenderedPageBreak/>
              <w:t>Наиболее частыми нарушениями в сфере строительства являются несоблюдение требовании действующего генерального плана при разработке либо корректировки ПДП, при выдаче акта выбора земельного участка, выдаче АПЗ и согласовании эскизного проекта, где нарушаются установленные функциональные зонирования территорий, параметры плотности застройки, требуемая этажность, соблюдение отступов, расстояний между объектами.</w:t>
            </w:r>
          </w:p>
          <w:p w14:paraId="742D877D" w14:textId="77777777" w:rsidR="00771594" w:rsidRPr="00BA634E" w:rsidRDefault="00771594" w:rsidP="008F74F2">
            <w:pPr>
              <w:ind w:firstLine="423"/>
              <w:jc w:val="both"/>
            </w:pPr>
            <w:r w:rsidRPr="00BA634E">
              <w:t>Такие нарушения в свою очередь приводят к негативным последствиям таких как:</w:t>
            </w:r>
          </w:p>
          <w:p w14:paraId="11B3B66E" w14:textId="77777777" w:rsidR="00771594" w:rsidRPr="00BA634E" w:rsidRDefault="00771594" w:rsidP="008F74F2">
            <w:pPr>
              <w:ind w:hanging="4"/>
              <w:jc w:val="both"/>
            </w:pPr>
            <w:r w:rsidRPr="00BA634E">
              <w:t>-отсутствие противопожарных разрывов;</w:t>
            </w:r>
          </w:p>
          <w:p w14:paraId="366A62B8" w14:textId="77777777" w:rsidR="00771594" w:rsidRPr="00BA634E" w:rsidRDefault="00771594" w:rsidP="008F74F2">
            <w:pPr>
              <w:ind w:hanging="4"/>
              <w:jc w:val="both"/>
            </w:pPr>
            <w:r w:rsidRPr="00BA634E">
              <w:t>-отсутствие достаточных парковочных мест;</w:t>
            </w:r>
          </w:p>
          <w:p w14:paraId="2A59EEA2" w14:textId="77777777" w:rsidR="00771594" w:rsidRPr="00BA634E" w:rsidRDefault="00771594" w:rsidP="008F74F2">
            <w:pPr>
              <w:ind w:hanging="4"/>
              <w:jc w:val="both"/>
            </w:pPr>
            <w:r w:rsidRPr="00BA634E">
              <w:t>-отсутствие инсоляции (естественного солнечного освещения).</w:t>
            </w:r>
          </w:p>
          <w:p w14:paraId="572482C2" w14:textId="77777777" w:rsidR="00771594" w:rsidRPr="00BA634E" w:rsidRDefault="00771594" w:rsidP="008F74F2">
            <w:pPr>
              <w:ind w:firstLine="423"/>
              <w:jc w:val="both"/>
            </w:pPr>
            <w:r w:rsidRPr="00BA634E">
              <w:t xml:space="preserve">Осуществление строительства в разрез утвержденному генеральному плану приводит к хаотичной застройке, </w:t>
            </w:r>
            <w:r w:rsidRPr="00BA634E">
              <w:lastRenderedPageBreak/>
              <w:t xml:space="preserve">ухудшению состоянии среды обитания и жизнедеятельности, ущемлению прав и законных интересов граждан и общества в целом. </w:t>
            </w:r>
          </w:p>
          <w:p w14:paraId="2EB93860" w14:textId="77777777" w:rsidR="00771594" w:rsidRPr="00BA634E" w:rsidRDefault="00771594" w:rsidP="008F74F2">
            <w:pPr>
              <w:ind w:firstLine="281"/>
              <w:jc w:val="both"/>
            </w:pPr>
            <w:r w:rsidRPr="00BA634E">
              <w:t>Указанные факторы выясняются после получения всех разрешительных документов на строительства, а также после ввода в эксплуатацию объекта, в результате чего происходит отмена ранее выданных разрешительных документов (АПЗ, эскиз, акт приемки объекта в эксплуатацию).</w:t>
            </w:r>
          </w:p>
          <w:p w14:paraId="12B483EF" w14:textId="77777777" w:rsidR="00771594" w:rsidRPr="00BA634E" w:rsidRDefault="00771594" w:rsidP="008F74F2">
            <w:pPr>
              <w:ind w:firstLine="423"/>
              <w:jc w:val="both"/>
            </w:pPr>
            <w:r w:rsidRPr="00BA634E">
              <w:t>В этой связи предлагается установить ответственность за отклонение и несоответствие проекта детальной планировки или проектов застройки утвержденному генеральному плану.</w:t>
            </w:r>
          </w:p>
          <w:p w14:paraId="32361F1F" w14:textId="77777777" w:rsidR="00771594" w:rsidRPr="00BA634E" w:rsidRDefault="00771594" w:rsidP="008F74F2">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BA634E">
              <w:rPr>
                <w:color w:val="auto"/>
                <w:lang w:val="ru-RU"/>
              </w:rPr>
              <w:t xml:space="preserve">Кроме того, предлагается установить материальную норму за </w:t>
            </w:r>
            <w:r w:rsidRPr="00BA634E">
              <w:rPr>
                <w:bCs/>
                <w:color w:val="auto"/>
                <w:lang w:val="ru-RU"/>
              </w:rPr>
              <w:t>отклонение от разработанной и утвержденной в установленном порядке проектной (проектно-сметной) документацией в целях повышения качества строительства.</w:t>
            </w:r>
          </w:p>
        </w:tc>
      </w:tr>
      <w:tr w:rsidR="00771594" w:rsidRPr="00BA634E" w14:paraId="3A1B5951" w14:textId="77777777" w:rsidTr="007B3719">
        <w:trPr>
          <w:trHeight w:val="292"/>
        </w:trPr>
        <w:tc>
          <w:tcPr>
            <w:tcW w:w="1135" w:type="dxa"/>
          </w:tcPr>
          <w:p w14:paraId="0BF1EDC2"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5B3AE672" w14:textId="77777777" w:rsidR="00771594" w:rsidRPr="00BA634E" w:rsidRDefault="00771594" w:rsidP="008F74F2">
            <w:pPr>
              <w:rPr>
                <w:bCs/>
              </w:rPr>
            </w:pPr>
            <w:r w:rsidRPr="00BA634E">
              <w:rPr>
                <w:bCs/>
              </w:rPr>
              <w:t>подпункт 11-4) статьи 20</w:t>
            </w:r>
          </w:p>
          <w:p w14:paraId="7DA77B60" w14:textId="77777777" w:rsidR="00771594" w:rsidRPr="00BA634E" w:rsidRDefault="00771594" w:rsidP="008F74F2"/>
        </w:tc>
        <w:tc>
          <w:tcPr>
            <w:tcW w:w="3968" w:type="dxa"/>
          </w:tcPr>
          <w:p w14:paraId="1D351B85" w14:textId="77777777" w:rsidR="00771594" w:rsidRPr="00BA634E" w:rsidRDefault="00771594" w:rsidP="008F74F2">
            <w:pPr>
              <w:ind w:firstLine="372"/>
              <w:jc w:val="both"/>
              <w:rPr>
                <w:bCs/>
              </w:rPr>
            </w:pPr>
            <w:r w:rsidRPr="00BA634E">
              <w:rPr>
                <w:bCs/>
              </w:rPr>
              <w:t>Статья 20. Компетенция уполномоченного органа по делам архитектуры, градостроительства и строительства</w:t>
            </w:r>
          </w:p>
          <w:p w14:paraId="196D8AB8" w14:textId="77777777" w:rsidR="00771594" w:rsidRPr="00BA634E" w:rsidRDefault="00771594" w:rsidP="008F74F2">
            <w:pPr>
              <w:ind w:firstLine="372"/>
              <w:jc w:val="both"/>
              <w:rPr>
                <w:bCs/>
              </w:rPr>
            </w:pPr>
            <w:r w:rsidRPr="00BA634E">
              <w:rPr>
                <w:bCs/>
              </w:rPr>
              <w:t>К компетенции уполномоченного органа по делам архитектуры, градостроительства и строительства относятся:</w:t>
            </w:r>
          </w:p>
          <w:p w14:paraId="1A6F80AC" w14:textId="77777777" w:rsidR="00771594" w:rsidRPr="00BA634E" w:rsidRDefault="00771594" w:rsidP="008F74F2">
            <w:pPr>
              <w:ind w:firstLine="372"/>
              <w:jc w:val="both"/>
              <w:rPr>
                <w:bCs/>
              </w:rPr>
            </w:pPr>
            <w:r w:rsidRPr="00BA634E">
              <w:rPr>
                <w:bCs/>
              </w:rPr>
              <w:t>…</w:t>
            </w:r>
          </w:p>
          <w:p w14:paraId="42A8196E" w14:textId="77777777" w:rsidR="00771594" w:rsidRPr="00BA634E" w:rsidRDefault="00771594" w:rsidP="008F74F2">
            <w:pPr>
              <w:ind w:firstLine="372"/>
              <w:jc w:val="both"/>
            </w:pPr>
            <w:r w:rsidRPr="00BA634E">
              <w:t xml:space="preserve">11-4) разработка и утверждение </w:t>
            </w:r>
            <w:r w:rsidRPr="00BA634E">
              <w:lastRenderedPageBreak/>
              <w:t>правил аккредитации экспертных организаций;</w:t>
            </w:r>
          </w:p>
          <w:p w14:paraId="45E46DB9" w14:textId="77777777" w:rsidR="00771594" w:rsidRPr="00BA634E" w:rsidRDefault="00771594" w:rsidP="008F74F2">
            <w:pPr>
              <w:ind w:firstLine="372"/>
              <w:jc w:val="both"/>
            </w:pPr>
          </w:p>
        </w:tc>
        <w:tc>
          <w:tcPr>
            <w:tcW w:w="4253" w:type="dxa"/>
          </w:tcPr>
          <w:p w14:paraId="67522719" w14:textId="77777777" w:rsidR="00771594" w:rsidRPr="00BA634E" w:rsidRDefault="00771594" w:rsidP="008F74F2">
            <w:pPr>
              <w:ind w:firstLine="372"/>
              <w:jc w:val="both"/>
              <w:rPr>
                <w:bCs/>
              </w:rPr>
            </w:pPr>
            <w:r w:rsidRPr="00BA634E">
              <w:rPr>
                <w:bCs/>
              </w:rPr>
              <w:lastRenderedPageBreak/>
              <w:t>Статья 20. Компетенция уполномоченного органа по делам архитектуры, градостроительства и строительства</w:t>
            </w:r>
          </w:p>
          <w:p w14:paraId="55B2E291" w14:textId="77777777" w:rsidR="00771594" w:rsidRPr="00BA634E" w:rsidRDefault="00771594" w:rsidP="008F74F2">
            <w:pPr>
              <w:ind w:firstLine="372"/>
              <w:jc w:val="both"/>
              <w:rPr>
                <w:bCs/>
              </w:rPr>
            </w:pPr>
            <w:r w:rsidRPr="00BA634E">
              <w:rPr>
                <w:bCs/>
              </w:rPr>
              <w:t>К компетенции уполномоченного органа по делам архитектуры, градостроительства и строительства относятся:</w:t>
            </w:r>
          </w:p>
          <w:p w14:paraId="4AAAB183" w14:textId="77777777" w:rsidR="00771594" w:rsidRPr="00BA634E" w:rsidRDefault="00771594" w:rsidP="008F74F2">
            <w:pPr>
              <w:ind w:firstLine="372"/>
              <w:jc w:val="both"/>
              <w:rPr>
                <w:bCs/>
              </w:rPr>
            </w:pPr>
            <w:r w:rsidRPr="00BA634E">
              <w:rPr>
                <w:bCs/>
              </w:rPr>
              <w:t>…</w:t>
            </w:r>
          </w:p>
          <w:p w14:paraId="1168CA75" w14:textId="77777777" w:rsidR="00771594" w:rsidRPr="00BA634E" w:rsidRDefault="00771594" w:rsidP="008F74F2">
            <w:pPr>
              <w:ind w:firstLine="317"/>
              <w:jc w:val="both"/>
              <w:rPr>
                <w:rFonts w:eastAsiaTheme="minorHAnsi"/>
                <w:b/>
                <w:bCs/>
                <w:lang w:eastAsia="en-US"/>
              </w:rPr>
            </w:pPr>
            <w:r w:rsidRPr="00BA634E">
              <w:rPr>
                <w:rFonts w:eastAsiaTheme="minorHAnsi"/>
                <w:bCs/>
                <w:lang w:eastAsia="en-US"/>
              </w:rPr>
              <w:t xml:space="preserve">11-4) </w:t>
            </w:r>
            <w:r w:rsidRPr="00BA634E">
              <w:rPr>
                <w:rFonts w:eastAsiaTheme="minorHAnsi"/>
                <w:b/>
                <w:bCs/>
                <w:lang w:eastAsia="en-US"/>
              </w:rPr>
              <w:t xml:space="preserve">согласование правил и </w:t>
            </w:r>
            <w:r w:rsidRPr="00BA634E">
              <w:rPr>
                <w:rFonts w:eastAsiaTheme="minorHAnsi"/>
                <w:b/>
                <w:bCs/>
                <w:lang w:eastAsia="en-US"/>
              </w:rPr>
              <w:lastRenderedPageBreak/>
              <w:t>стандартов, определяющих порядок деятельности палаты;</w:t>
            </w:r>
          </w:p>
          <w:p w14:paraId="7C2B9223" w14:textId="77777777" w:rsidR="00771594" w:rsidRPr="00BA634E" w:rsidRDefault="00771594" w:rsidP="008F74F2">
            <w:pPr>
              <w:ind w:firstLine="430"/>
              <w:jc w:val="both"/>
              <w:outlineLvl w:val="2"/>
            </w:pPr>
          </w:p>
        </w:tc>
        <w:tc>
          <w:tcPr>
            <w:tcW w:w="4678" w:type="dxa"/>
          </w:tcPr>
          <w:p w14:paraId="2E924C4A" w14:textId="77777777" w:rsidR="00771594" w:rsidRPr="00BA634E" w:rsidRDefault="00771594" w:rsidP="008F74F2">
            <w:pPr>
              <w:jc w:val="both"/>
            </w:pPr>
            <w:r w:rsidRPr="00BA634E">
              <w:lastRenderedPageBreak/>
              <w:t>Согласно ЗРК «О саморегулировании», СРО утверждает правила и стандарты, обязательные только для своих членов.</w:t>
            </w:r>
          </w:p>
          <w:p w14:paraId="3D858B39" w14:textId="77777777" w:rsidR="00771594" w:rsidRPr="00BA634E" w:rsidRDefault="00771594" w:rsidP="008F74F2">
            <w:pPr>
              <w:jc w:val="both"/>
            </w:pPr>
            <w:r w:rsidRPr="00BA634E">
              <w:t xml:space="preserve">Государственная экспертная организация является подведомственной организацией уполномоченного органа и в связи с этим, Правила проведения экспертизы проектов строительства, утвержденные СРО для своих членов на государственную экспертную организацию не будет </w:t>
            </w:r>
            <w:r w:rsidRPr="00BA634E">
              <w:lastRenderedPageBreak/>
              <w:t>распространяться. Уполномоченный орган разрабатывает и утверждает правила только для государственной экспертной организации.</w:t>
            </w:r>
          </w:p>
          <w:p w14:paraId="473AE977" w14:textId="77777777" w:rsidR="00771594" w:rsidRPr="00BA634E" w:rsidRDefault="00771594" w:rsidP="008F74F2">
            <w:pPr>
              <w:widowControl w:val="0"/>
              <w:tabs>
                <w:tab w:val="left" w:pos="5670"/>
              </w:tabs>
              <w:adjustRightInd w:val="0"/>
              <w:jc w:val="both"/>
              <w:textAlignment w:val="baseline"/>
              <w:rPr>
                <w:bCs/>
              </w:rPr>
            </w:pPr>
            <w:r w:rsidRPr="00BA634E">
              <w:rPr>
                <w:lang w:bidi="ru-RU"/>
              </w:rPr>
              <w:t xml:space="preserve">Согласно статье 7 </w:t>
            </w:r>
            <w:r w:rsidRPr="00BA634E">
              <w:t xml:space="preserve">ЗРК «О саморегулировании», в компетенцию государственного органа входит  согласование </w:t>
            </w:r>
            <w:r w:rsidRPr="00BA634E">
              <w:rPr>
                <w:spacing w:val="1"/>
                <w:shd w:val="clear" w:color="auto" w:fill="FFFFFF"/>
              </w:rPr>
              <w:t>правил и стандартов саморегулируемых организаций, основанных на обязательном членстве (участии).</w:t>
            </w:r>
          </w:p>
        </w:tc>
      </w:tr>
      <w:tr w:rsidR="00771594" w:rsidRPr="00BA634E" w14:paraId="42F4FB3F" w14:textId="77777777" w:rsidTr="007B3719">
        <w:trPr>
          <w:trHeight w:val="292"/>
        </w:trPr>
        <w:tc>
          <w:tcPr>
            <w:tcW w:w="1135" w:type="dxa"/>
          </w:tcPr>
          <w:p w14:paraId="463E3F28"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5D09CD5A" w14:textId="77777777" w:rsidR="00771594" w:rsidRPr="00BA634E" w:rsidRDefault="00771594" w:rsidP="008F74F2">
            <w:pPr>
              <w:rPr>
                <w:bCs/>
              </w:rPr>
            </w:pPr>
            <w:r w:rsidRPr="00BA634E">
              <w:rPr>
                <w:bCs/>
              </w:rPr>
              <w:t>подпункт 11-5)  статьи 20</w:t>
            </w:r>
          </w:p>
          <w:p w14:paraId="5C17DE25" w14:textId="77777777" w:rsidR="00771594" w:rsidRPr="00BA634E" w:rsidRDefault="00771594" w:rsidP="008F74F2"/>
        </w:tc>
        <w:tc>
          <w:tcPr>
            <w:tcW w:w="3968" w:type="dxa"/>
          </w:tcPr>
          <w:p w14:paraId="1AB2133A" w14:textId="77777777" w:rsidR="00771594" w:rsidRPr="00BA634E" w:rsidRDefault="00771594" w:rsidP="008F74F2">
            <w:pPr>
              <w:ind w:firstLine="372"/>
              <w:jc w:val="both"/>
              <w:rPr>
                <w:bCs/>
              </w:rPr>
            </w:pPr>
            <w:r w:rsidRPr="00BA634E">
              <w:rPr>
                <w:bCs/>
              </w:rPr>
              <w:t>Статья 20. Компетенция уполномоченного органа по делам архитектуры, градостроительства и строительства</w:t>
            </w:r>
          </w:p>
          <w:p w14:paraId="3C984D1F" w14:textId="77777777" w:rsidR="00771594" w:rsidRPr="00BA634E" w:rsidRDefault="00771594" w:rsidP="008F74F2">
            <w:pPr>
              <w:ind w:firstLine="372"/>
              <w:jc w:val="both"/>
              <w:rPr>
                <w:bCs/>
              </w:rPr>
            </w:pPr>
            <w:r w:rsidRPr="00BA634E">
              <w:rPr>
                <w:bCs/>
              </w:rPr>
              <w:t>К компетенции уполномоченного органа по делам архитектуры, градостроительства и строительства относятся:</w:t>
            </w:r>
          </w:p>
          <w:p w14:paraId="39D368D1" w14:textId="77777777" w:rsidR="00771594" w:rsidRPr="00BA634E" w:rsidRDefault="00771594" w:rsidP="008F74F2">
            <w:pPr>
              <w:ind w:firstLine="372"/>
              <w:jc w:val="both"/>
            </w:pPr>
          </w:p>
          <w:p w14:paraId="7E68E97F" w14:textId="77777777" w:rsidR="00771594" w:rsidRPr="00BA634E" w:rsidRDefault="00771594" w:rsidP="008F74F2">
            <w:pPr>
              <w:ind w:firstLine="372"/>
              <w:jc w:val="both"/>
              <w:rPr>
                <w:bCs/>
              </w:rPr>
            </w:pPr>
            <w:r w:rsidRPr="00BA634E">
              <w:rPr>
                <w:bCs/>
              </w:rPr>
              <w:t xml:space="preserve">11-5) разработка и утверждение правил проведения комплексной вневедомственной экспертизы технико-экономических обоснований и проектно-сметной документации,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w:t>
            </w:r>
            <w:r w:rsidRPr="00BA634E">
              <w:rPr>
                <w:bCs/>
              </w:rPr>
              <w:lastRenderedPageBreak/>
              <w:t>инженерных и транспортных коммуникаций независимо от источников финансирования;</w:t>
            </w:r>
          </w:p>
          <w:p w14:paraId="19D2A998" w14:textId="77777777" w:rsidR="00771594" w:rsidRPr="00BA634E" w:rsidRDefault="00771594" w:rsidP="008F74F2">
            <w:pPr>
              <w:ind w:firstLine="430"/>
              <w:jc w:val="both"/>
              <w:outlineLvl w:val="2"/>
            </w:pPr>
          </w:p>
        </w:tc>
        <w:tc>
          <w:tcPr>
            <w:tcW w:w="4253" w:type="dxa"/>
          </w:tcPr>
          <w:p w14:paraId="41C0FAD2" w14:textId="77777777" w:rsidR="00771594" w:rsidRPr="00BA634E" w:rsidRDefault="00771594" w:rsidP="008F74F2">
            <w:pPr>
              <w:ind w:firstLine="372"/>
              <w:jc w:val="both"/>
              <w:rPr>
                <w:bCs/>
              </w:rPr>
            </w:pPr>
            <w:r w:rsidRPr="00BA634E">
              <w:rPr>
                <w:bCs/>
              </w:rPr>
              <w:lastRenderedPageBreak/>
              <w:t>Статья 20. Компетенция уполномоченного органа по делам архитектуры, градостроительства и строительства</w:t>
            </w:r>
          </w:p>
          <w:p w14:paraId="23631286" w14:textId="77777777" w:rsidR="00771594" w:rsidRPr="00BA634E" w:rsidRDefault="00771594" w:rsidP="008F74F2">
            <w:pPr>
              <w:ind w:firstLine="372"/>
              <w:jc w:val="both"/>
              <w:rPr>
                <w:bCs/>
              </w:rPr>
            </w:pPr>
            <w:r w:rsidRPr="00BA634E">
              <w:rPr>
                <w:bCs/>
              </w:rPr>
              <w:t>К компетенции уполномоченного органа по делам архитектуры, градостроительства и строительства относятся:</w:t>
            </w:r>
          </w:p>
          <w:p w14:paraId="2ACA560E" w14:textId="77777777" w:rsidR="00771594" w:rsidRPr="00BA634E" w:rsidRDefault="00771594" w:rsidP="008F74F2">
            <w:pPr>
              <w:ind w:firstLine="372"/>
              <w:jc w:val="both"/>
              <w:rPr>
                <w:bCs/>
              </w:rPr>
            </w:pPr>
            <w:r w:rsidRPr="00BA634E">
              <w:rPr>
                <w:bCs/>
              </w:rPr>
              <w:t>…</w:t>
            </w:r>
          </w:p>
          <w:p w14:paraId="2F54137B" w14:textId="77777777" w:rsidR="00771594" w:rsidRPr="00BA634E" w:rsidRDefault="00771594" w:rsidP="008F74F2">
            <w:pPr>
              <w:ind w:firstLine="430"/>
              <w:jc w:val="both"/>
              <w:outlineLvl w:val="2"/>
            </w:pPr>
            <w:r w:rsidRPr="00BA634E">
              <w:t xml:space="preserve">11-5) разработка и утверждение правил проведения комплексной вневедомственной экспертизы технико-экономических обоснований и проектно-сметной документации, предназначенной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w:t>
            </w:r>
            <w:r w:rsidRPr="00BA634E">
              <w:lastRenderedPageBreak/>
              <w:t xml:space="preserve">коммуникаций независимо от источников финансирования, </w:t>
            </w:r>
            <w:r w:rsidRPr="00BA634E">
              <w:rPr>
                <w:b/>
              </w:rPr>
              <w:t xml:space="preserve">проводимой государственной экспертной организацией и </w:t>
            </w:r>
            <w:r w:rsidRPr="00BA634E">
              <w:rPr>
                <w:b/>
                <w:bCs/>
              </w:rPr>
              <w:t>аккредитованной экспертной организации особой индустриальной зоны</w:t>
            </w:r>
            <w:r w:rsidRPr="00BA634E">
              <w:t>;</w:t>
            </w:r>
          </w:p>
        </w:tc>
        <w:tc>
          <w:tcPr>
            <w:tcW w:w="4678" w:type="dxa"/>
          </w:tcPr>
          <w:p w14:paraId="477C1898" w14:textId="77777777" w:rsidR="00771594" w:rsidRPr="00BA634E" w:rsidRDefault="00771594" w:rsidP="008F74F2">
            <w:pPr>
              <w:jc w:val="both"/>
            </w:pPr>
            <w:r w:rsidRPr="00BA634E">
              <w:lastRenderedPageBreak/>
              <w:t>Согласно ЗРК «О саморегулировании», СРО утверждает правила и стандарты, обязательные только для своих членов.</w:t>
            </w:r>
          </w:p>
          <w:p w14:paraId="7EC860EC" w14:textId="77777777" w:rsidR="00771594" w:rsidRPr="00BA634E" w:rsidRDefault="00771594" w:rsidP="008F74F2">
            <w:pPr>
              <w:jc w:val="both"/>
            </w:pPr>
            <w:r w:rsidRPr="00BA634E">
              <w:t>Государственная экспертная организация является подведомственной организацией уполномоченного органа и в связи с этим, Правила проведения экспертизы проектов строительства, утвержденные СРО для своих членов на государственную экспертную организацию не будет распространяться. Уполномоченный орган разрабатывает и утверждает правила только для государственной экспертной организации.</w:t>
            </w:r>
          </w:p>
          <w:p w14:paraId="683B388A" w14:textId="77777777" w:rsidR="00771594" w:rsidRPr="00BA634E" w:rsidRDefault="00771594" w:rsidP="008F74F2">
            <w:pPr>
              <w:widowControl w:val="0"/>
              <w:tabs>
                <w:tab w:val="left" w:pos="5670"/>
              </w:tabs>
              <w:adjustRightInd w:val="0"/>
              <w:jc w:val="both"/>
              <w:textAlignment w:val="baseline"/>
              <w:rPr>
                <w:bCs/>
              </w:rPr>
            </w:pPr>
            <w:r w:rsidRPr="00BA634E">
              <w:rPr>
                <w:lang w:bidi="ru-RU"/>
              </w:rPr>
              <w:t xml:space="preserve">Согласно статье 7 </w:t>
            </w:r>
            <w:r w:rsidRPr="00BA634E">
              <w:t xml:space="preserve">ЗРК «О саморегулировании», в компетенцию государственного органа входит  согласование </w:t>
            </w:r>
            <w:r w:rsidRPr="00BA634E">
              <w:rPr>
                <w:spacing w:val="1"/>
                <w:shd w:val="clear" w:color="auto" w:fill="FFFFFF"/>
              </w:rPr>
              <w:t>правил и стандартов саморегулируемых организаций, основанных на обязательном членстве (участии).</w:t>
            </w:r>
          </w:p>
        </w:tc>
      </w:tr>
      <w:tr w:rsidR="00771594" w:rsidRPr="00BA634E" w14:paraId="20F9AF19" w14:textId="77777777" w:rsidTr="007B3719">
        <w:trPr>
          <w:trHeight w:val="292"/>
        </w:trPr>
        <w:tc>
          <w:tcPr>
            <w:tcW w:w="1135" w:type="dxa"/>
          </w:tcPr>
          <w:p w14:paraId="4B57760E"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7558CC94" w14:textId="77777777" w:rsidR="00771594" w:rsidRPr="00BA634E" w:rsidRDefault="00771594" w:rsidP="008F74F2">
            <w:pPr>
              <w:jc w:val="center"/>
              <w:rPr>
                <w:bCs/>
              </w:rPr>
            </w:pPr>
            <w:r w:rsidRPr="00BA634E">
              <w:rPr>
                <w:bCs/>
              </w:rPr>
              <w:t>подпункт 11-7) статьи 20</w:t>
            </w:r>
          </w:p>
          <w:p w14:paraId="6AAD2D45" w14:textId="77777777" w:rsidR="00771594" w:rsidRPr="00BA634E" w:rsidRDefault="00771594" w:rsidP="008F74F2"/>
        </w:tc>
        <w:tc>
          <w:tcPr>
            <w:tcW w:w="3968" w:type="dxa"/>
          </w:tcPr>
          <w:p w14:paraId="10AE924D" w14:textId="77777777" w:rsidR="00771594" w:rsidRPr="00BA634E" w:rsidRDefault="00771594" w:rsidP="008F74F2">
            <w:pPr>
              <w:ind w:firstLine="372"/>
              <w:jc w:val="both"/>
              <w:rPr>
                <w:bCs/>
              </w:rPr>
            </w:pPr>
            <w:r w:rsidRPr="00BA634E">
              <w:rPr>
                <w:bCs/>
              </w:rPr>
              <w:t>Статья 20. Компетенция уполномоченного органа по делам архитектуры, градостроительства и строительства</w:t>
            </w:r>
          </w:p>
          <w:p w14:paraId="142F4C79" w14:textId="77777777" w:rsidR="00771594" w:rsidRPr="00BA634E" w:rsidRDefault="00771594" w:rsidP="008F74F2">
            <w:pPr>
              <w:ind w:firstLine="372"/>
              <w:jc w:val="both"/>
              <w:rPr>
                <w:bCs/>
              </w:rPr>
            </w:pPr>
            <w:r w:rsidRPr="00BA634E">
              <w:rPr>
                <w:bCs/>
              </w:rPr>
              <w:t>К компетенции уполномоченного органа по делам архитектуры, градостроительства и строительства относятся:</w:t>
            </w:r>
          </w:p>
          <w:p w14:paraId="75956FC8" w14:textId="77777777" w:rsidR="00771594" w:rsidRPr="00BA634E" w:rsidRDefault="00771594" w:rsidP="008F74F2">
            <w:pPr>
              <w:ind w:firstLine="372"/>
              <w:jc w:val="both"/>
              <w:rPr>
                <w:bCs/>
              </w:rPr>
            </w:pPr>
            <w:r w:rsidRPr="00BA634E">
              <w:rPr>
                <w:bCs/>
              </w:rPr>
              <w:t>…</w:t>
            </w:r>
          </w:p>
          <w:p w14:paraId="00EE43D8" w14:textId="77777777" w:rsidR="00771594" w:rsidRPr="00BA634E" w:rsidRDefault="00771594" w:rsidP="008F74F2">
            <w:pPr>
              <w:ind w:firstLine="430"/>
              <w:jc w:val="both"/>
              <w:outlineLvl w:val="2"/>
            </w:pPr>
            <w:r w:rsidRPr="00BA634E">
              <w:rPr>
                <w:bCs/>
              </w:rPr>
              <w:t xml:space="preserve">11-7) ведение реестра аккредитованных </w:t>
            </w:r>
            <w:r w:rsidRPr="00BA634E">
              <w:rPr>
                <w:b/>
                <w:bCs/>
              </w:rPr>
              <w:t>экспертных организаций;</w:t>
            </w:r>
          </w:p>
        </w:tc>
        <w:tc>
          <w:tcPr>
            <w:tcW w:w="4253" w:type="dxa"/>
          </w:tcPr>
          <w:p w14:paraId="4FAD766E" w14:textId="77777777" w:rsidR="00771594" w:rsidRPr="00BA634E" w:rsidRDefault="00771594" w:rsidP="008F74F2">
            <w:pPr>
              <w:ind w:firstLine="372"/>
              <w:jc w:val="both"/>
              <w:rPr>
                <w:bCs/>
              </w:rPr>
            </w:pPr>
            <w:r w:rsidRPr="00BA634E">
              <w:rPr>
                <w:bCs/>
              </w:rPr>
              <w:t>Статья 20. Компетенция уполномоченного органа по делам архитектуры, градостроительства и строительства</w:t>
            </w:r>
          </w:p>
          <w:p w14:paraId="4CA5464F" w14:textId="77777777" w:rsidR="00771594" w:rsidRPr="00BA634E" w:rsidRDefault="00771594" w:rsidP="008F74F2">
            <w:pPr>
              <w:ind w:firstLine="372"/>
              <w:jc w:val="both"/>
              <w:rPr>
                <w:bCs/>
              </w:rPr>
            </w:pPr>
            <w:r w:rsidRPr="00BA634E">
              <w:rPr>
                <w:bCs/>
              </w:rPr>
              <w:t>К компетенции уполномоченного органа по делам архитектуры, градостроительства и строительства относятся:</w:t>
            </w:r>
          </w:p>
          <w:p w14:paraId="7B871CA9" w14:textId="77777777" w:rsidR="00771594" w:rsidRPr="00BA634E" w:rsidRDefault="00771594" w:rsidP="008F74F2">
            <w:pPr>
              <w:ind w:firstLine="372"/>
              <w:jc w:val="both"/>
              <w:rPr>
                <w:bCs/>
              </w:rPr>
            </w:pPr>
            <w:r w:rsidRPr="00BA634E">
              <w:rPr>
                <w:bCs/>
              </w:rPr>
              <w:t>…</w:t>
            </w:r>
          </w:p>
          <w:p w14:paraId="0963890B" w14:textId="77777777" w:rsidR="00771594" w:rsidRPr="00BA634E" w:rsidRDefault="00771594" w:rsidP="008F74F2">
            <w:pPr>
              <w:ind w:firstLine="317"/>
              <w:jc w:val="both"/>
              <w:outlineLvl w:val="2"/>
              <w:rPr>
                <w:rFonts w:eastAsiaTheme="minorHAnsi"/>
                <w:b/>
                <w:bCs/>
                <w:lang w:eastAsia="en-US"/>
              </w:rPr>
            </w:pPr>
            <w:r w:rsidRPr="00BA634E">
              <w:rPr>
                <w:rFonts w:eastAsiaTheme="minorHAnsi"/>
                <w:bCs/>
                <w:lang w:eastAsia="en-US"/>
              </w:rPr>
              <w:t>11-7) ведение реестра</w:t>
            </w:r>
            <w:r w:rsidRPr="00BA634E">
              <w:rPr>
                <w:rFonts w:eastAsiaTheme="minorHAnsi"/>
                <w:b/>
                <w:bCs/>
                <w:lang w:eastAsia="en-US"/>
              </w:rPr>
              <w:t xml:space="preserve"> саморегулируемых организаций в сфере архитектуры, градостроительства, и строительства;</w:t>
            </w:r>
          </w:p>
        </w:tc>
        <w:tc>
          <w:tcPr>
            <w:tcW w:w="4678" w:type="dxa"/>
          </w:tcPr>
          <w:p w14:paraId="4A8D1209" w14:textId="77777777" w:rsidR="00771594" w:rsidRPr="00BA634E" w:rsidRDefault="00771594" w:rsidP="008F74F2">
            <w:pPr>
              <w:widowControl w:val="0"/>
              <w:tabs>
                <w:tab w:val="left" w:pos="5670"/>
              </w:tabs>
              <w:adjustRightInd w:val="0"/>
              <w:jc w:val="both"/>
              <w:textAlignment w:val="baseline"/>
              <w:rPr>
                <w:bCs/>
              </w:rPr>
            </w:pPr>
            <w:r w:rsidRPr="00BA634E">
              <w:t xml:space="preserve">Согласно статье 7 ЗРК «О саморегулировании», в компетенции регулирующего государственного органа предусмотрено ведение реестра СРО в соответствующей отрасли, в этой связи в компетенцию уполномоченного органа необходимо включить введение реестра СРО. </w:t>
            </w:r>
          </w:p>
        </w:tc>
      </w:tr>
      <w:tr w:rsidR="00771594" w:rsidRPr="00BA634E" w14:paraId="18F2FEA2" w14:textId="77777777" w:rsidTr="007B3719">
        <w:trPr>
          <w:trHeight w:val="292"/>
        </w:trPr>
        <w:tc>
          <w:tcPr>
            <w:tcW w:w="1135" w:type="dxa"/>
          </w:tcPr>
          <w:p w14:paraId="25BF2508"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30FC5A4E" w14:textId="77777777" w:rsidR="00771594" w:rsidRPr="00BA634E" w:rsidRDefault="00771594" w:rsidP="008F74F2">
            <w:pPr>
              <w:ind w:firstLine="68"/>
              <w:contextualSpacing/>
              <w:jc w:val="center"/>
              <w:textAlignment w:val="baseline"/>
              <w:rPr>
                <w:bCs/>
              </w:rPr>
            </w:pPr>
            <w:r w:rsidRPr="00BA634E">
              <w:rPr>
                <w:bCs/>
              </w:rPr>
              <w:t>подпункт 11-9)</w:t>
            </w:r>
          </w:p>
          <w:p w14:paraId="5C21373A" w14:textId="77777777" w:rsidR="00771594" w:rsidRPr="00BA634E" w:rsidRDefault="00771594" w:rsidP="008F74F2">
            <w:pPr>
              <w:jc w:val="center"/>
              <w:rPr>
                <w:bCs/>
              </w:rPr>
            </w:pPr>
            <w:r w:rsidRPr="00BA634E">
              <w:rPr>
                <w:bCs/>
              </w:rPr>
              <w:t>статьи 20</w:t>
            </w:r>
          </w:p>
          <w:p w14:paraId="0150A48F" w14:textId="77777777" w:rsidR="00771594" w:rsidRPr="00BA634E" w:rsidRDefault="00771594" w:rsidP="008F74F2"/>
        </w:tc>
        <w:tc>
          <w:tcPr>
            <w:tcW w:w="3968" w:type="dxa"/>
          </w:tcPr>
          <w:p w14:paraId="0DC5B86D" w14:textId="77777777" w:rsidR="00771594" w:rsidRPr="00BA634E" w:rsidRDefault="00771594" w:rsidP="008F74F2">
            <w:pPr>
              <w:ind w:firstLine="372"/>
              <w:jc w:val="both"/>
              <w:rPr>
                <w:bCs/>
              </w:rPr>
            </w:pPr>
            <w:r w:rsidRPr="00BA634E">
              <w:rPr>
                <w:bCs/>
              </w:rPr>
              <w:t>Статья 20. Компетенция уполномоченного органа по делам архитектуры, градостроительства и строительства</w:t>
            </w:r>
          </w:p>
          <w:p w14:paraId="7540E318" w14:textId="77777777" w:rsidR="00771594" w:rsidRPr="00BA634E" w:rsidRDefault="00771594" w:rsidP="008F74F2">
            <w:pPr>
              <w:ind w:firstLine="372"/>
              <w:jc w:val="both"/>
              <w:rPr>
                <w:bCs/>
              </w:rPr>
            </w:pPr>
          </w:p>
          <w:p w14:paraId="55550F95" w14:textId="77777777" w:rsidR="00771594" w:rsidRPr="00BA634E" w:rsidRDefault="00771594" w:rsidP="008F74F2">
            <w:pPr>
              <w:ind w:firstLine="372"/>
              <w:jc w:val="both"/>
              <w:rPr>
                <w:bCs/>
              </w:rPr>
            </w:pPr>
            <w:r w:rsidRPr="00BA634E">
              <w:rPr>
                <w:bCs/>
              </w:rPr>
              <w:t>К компетенции уполномоченного органа по делам архитектуры, градостроительства и строительства относятся:</w:t>
            </w:r>
          </w:p>
          <w:p w14:paraId="3B43B31A" w14:textId="77777777" w:rsidR="00771594" w:rsidRPr="00BA634E" w:rsidRDefault="00771594" w:rsidP="008F74F2">
            <w:pPr>
              <w:ind w:firstLine="372"/>
              <w:jc w:val="both"/>
              <w:rPr>
                <w:bCs/>
              </w:rPr>
            </w:pPr>
            <w:r w:rsidRPr="00BA634E">
              <w:rPr>
                <w:bCs/>
              </w:rPr>
              <w:t>…</w:t>
            </w:r>
          </w:p>
          <w:p w14:paraId="2F3ABC78" w14:textId="77777777" w:rsidR="00771594" w:rsidRPr="00BA634E" w:rsidRDefault="00771594" w:rsidP="008F74F2">
            <w:pPr>
              <w:ind w:firstLine="430"/>
              <w:jc w:val="both"/>
              <w:outlineLvl w:val="2"/>
              <w:rPr>
                <w:b/>
              </w:rPr>
            </w:pPr>
            <w:r w:rsidRPr="00BA634E">
              <w:rPr>
                <w:bCs/>
              </w:rPr>
              <w:t>11-9)</w:t>
            </w:r>
            <w:r w:rsidRPr="00BA634E">
              <w:rPr>
                <w:b/>
                <w:bCs/>
              </w:rPr>
              <w:t xml:space="preserve"> </w:t>
            </w:r>
            <w:r w:rsidRPr="00BA634E">
              <w:rPr>
                <w:bCs/>
              </w:rPr>
              <w:t>аккредитация</w:t>
            </w:r>
            <w:r w:rsidRPr="00BA634E">
              <w:rPr>
                <w:b/>
                <w:bCs/>
              </w:rPr>
              <w:t xml:space="preserve"> юридических лиц, претендующих </w:t>
            </w:r>
            <w:r w:rsidRPr="00BA634E">
              <w:rPr>
                <w:b/>
                <w:bCs/>
              </w:rPr>
              <w:lastRenderedPageBreak/>
              <w:t>на проведение комплексной вневедомственной экспертизы проектов строительства объектов;</w:t>
            </w:r>
          </w:p>
        </w:tc>
        <w:tc>
          <w:tcPr>
            <w:tcW w:w="4253" w:type="dxa"/>
          </w:tcPr>
          <w:p w14:paraId="7B5D2121" w14:textId="77777777" w:rsidR="00771594" w:rsidRPr="00BA634E" w:rsidRDefault="00771594" w:rsidP="008F74F2">
            <w:pPr>
              <w:ind w:firstLine="317"/>
              <w:jc w:val="both"/>
            </w:pPr>
            <w:r w:rsidRPr="00BA634E">
              <w:lastRenderedPageBreak/>
              <w:t>Статья 20. Компетенция уполномоченного органа по делам архитектуры, градостроительства и строительства</w:t>
            </w:r>
          </w:p>
          <w:p w14:paraId="3ECCF184" w14:textId="77777777" w:rsidR="00771594" w:rsidRPr="00BA634E" w:rsidRDefault="00771594" w:rsidP="008F74F2">
            <w:pPr>
              <w:ind w:firstLine="317"/>
              <w:jc w:val="both"/>
            </w:pPr>
          </w:p>
          <w:p w14:paraId="575A189D" w14:textId="77777777" w:rsidR="00771594" w:rsidRPr="00BA634E" w:rsidRDefault="00771594" w:rsidP="008F74F2">
            <w:pPr>
              <w:ind w:firstLine="317"/>
              <w:jc w:val="both"/>
            </w:pPr>
            <w:r w:rsidRPr="00BA634E">
              <w:t>К компетенции   уполномоченного органа по делам архитектуры, градостроительства и строительства относятся:</w:t>
            </w:r>
          </w:p>
          <w:p w14:paraId="366F19B3" w14:textId="77777777" w:rsidR="00771594" w:rsidRPr="00BA634E" w:rsidRDefault="00771594" w:rsidP="008F74F2">
            <w:pPr>
              <w:ind w:firstLine="317"/>
              <w:jc w:val="both"/>
            </w:pPr>
            <w:r w:rsidRPr="00BA634E">
              <w:t xml:space="preserve">    …</w:t>
            </w:r>
          </w:p>
          <w:p w14:paraId="5F39B99F" w14:textId="77777777" w:rsidR="00771594" w:rsidRPr="00BA634E" w:rsidRDefault="00771594" w:rsidP="008F74F2">
            <w:pPr>
              <w:ind w:firstLine="430"/>
              <w:jc w:val="both"/>
              <w:outlineLvl w:val="2"/>
            </w:pPr>
            <w:r w:rsidRPr="00BA634E">
              <w:t xml:space="preserve">11-9) </w:t>
            </w:r>
            <w:r w:rsidRPr="00BA634E">
              <w:rPr>
                <w:bCs/>
              </w:rPr>
              <w:t xml:space="preserve">аккредитация </w:t>
            </w:r>
            <w:r w:rsidRPr="00BA634E">
              <w:rPr>
                <w:b/>
                <w:bCs/>
              </w:rPr>
              <w:t xml:space="preserve">экспертных организаций особых </w:t>
            </w:r>
            <w:r w:rsidRPr="00BA634E">
              <w:rPr>
                <w:b/>
                <w:bCs/>
              </w:rPr>
              <w:lastRenderedPageBreak/>
              <w:t>индустриальных зон для осуществления обязательной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объектов на территории особой индустриальной зоны</w:t>
            </w:r>
            <w:r w:rsidRPr="00BA634E">
              <w:rPr>
                <w:b/>
              </w:rPr>
              <w:t>;</w:t>
            </w:r>
          </w:p>
        </w:tc>
        <w:tc>
          <w:tcPr>
            <w:tcW w:w="4678" w:type="dxa"/>
          </w:tcPr>
          <w:p w14:paraId="4493018C" w14:textId="77777777" w:rsidR="00771594" w:rsidRPr="00BA634E" w:rsidRDefault="00771594" w:rsidP="008F74F2">
            <w:pPr>
              <w:jc w:val="both"/>
            </w:pPr>
            <w:r w:rsidRPr="00BA634E">
              <w:lastRenderedPageBreak/>
              <w:t>С введением саморегулирования в экспертной деятельности с обязательным членством, государственные функции по допуску юридических лиц на рынок экспертизы проектов и аттестации экспертов, осуществляющие экспертные работы переходит в компетенцию СРО - Палата экспертных организаций.</w:t>
            </w:r>
          </w:p>
          <w:p w14:paraId="56AF2A34" w14:textId="77777777" w:rsidR="00771594" w:rsidRPr="00BA634E" w:rsidRDefault="00771594" w:rsidP="008F74F2">
            <w:pPr>
              <w:widowControl w:val="0"/>
              <w:tabs>
                <w:tab w:val="left" w:pos="5670"/>
              </w:tabs>
              <w:adjustRightInd w:val="0"/>
              <w:jc w:val="both"/>
              <w:textAlignment w:val="baseline"/>
            </w:pPr>
            <w:r w:rsidRPr="00BA634E">
              <w:t xml:space="preserve">Допуск на рынок юридических для проведения комплексной вневедомственной экспертизы проектов строительства будет осуществляться путем </w:t>
            </w:r>
            <w:r w:rsidRPr="00BA634E">
              <w:lastRenderedPageBreak/>
              <w:t>вступления в члены СРО – Палату экспертных организаций без получения аккредитации.</w:t>
            </w:r>
          </w:p>
        </w:tc>
      </w:tr>
      <w:tr w:rsidR="00771594" w:rsidRPr="00BA634E" w14:paraId="08235F91" w14:textId="77777777" w:rsidTr="007B3719">
        <w:trPr>
          <w:trHeight w:val="292"/>
        </w:trPr>
        <w:tc>
          <w:tcPr>
            <w:tcW w:w="1135" w:type="dxa"/>
          </w:tcPr>
          <w:p w14:paraId="3D1F5C5A"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7726B7D1" w14:textId="77777777" w:rsidR="00771594" w:rsidRPr="00BA634E" w:rsidRDefault="00771594" w:rsidP="008F74F2">
            <w:pPr>
              <w:ind w:firstLine="68"/>
              <w:contextualSpacing/>
              <w:jc w:val="both"/>
              <w:textAlignment w:val="baseline"/>
              <w:rPr>
                <w:bCs/>
              </w:rPr>
            </w:pPr>
            <w:r w:rsidRPr="00BA634E">
              <w:rPr>
                <w:bCs/>
              </w:rPr>
              <w:t xml:space="preserve">подпункт 11-17) </w:t>
            </w:r>
          </w:p>
          <w:p w14:paraId="2366C5F0" w14:textId="77777777" w:rsidR="00771594" w:rsidRPr="00BA634E" w:rsidRDefault="00771594" w:rsidP="008F74F2">
            <w:pPr>
              <w:rPr>
                <w:bCs/>
              </w:rPr>
            </w:pPr>
            <w:r w:rsidRPr="00BA634E">
              <w:rPr>
                <w:bCs/>
              </w:rPr>
              <w:t>статьи 20</w:t>
            </w:r>
          </w:p>
          <w:p w14:paraId="38C44927" w14:textId="77777777" w:rsidR="00771594" w:rsidRPr="00BA634E" w:rsidRDefault="00771594" w:rsidP="008F74F2">
            <w:pPr>
              <w:rPr>
                <w:bCs/>
              </w:rPr>
            </w:pPr>
          </w:p>
        </w:tc>
        <w:tc>
          <w:tcPr>
            <w:tcW w:w="3968" w:type="dxa"/>
          </w:tcPr>
          <w:p w14:paraId="5D372326" w14:textId="77777777" w:rsidR="00771594" w:rsidRPr="00BA634E" w:rsidRDefault="00771594" w:rsidP="008F74F2">
            <w:pPr>
              <w:ind w:firstLine="372"/>
              <w:jc w:val="both"/>
              <w:rPr>
                <w:bCs/>
              </w:rPr>
            </w:pPr>
            <w:r w:rsidRPr="00BA634E">
              <w:rPr>
                <w:bCs/>
              </w:rPr>
              <w:t>Статья 20. Компетенция уполномоченного органа по делам архитектуры, градостроительства и строительства</w:t>
            </w:r>
          </w:p>
          <w:p w14:paraId="274C5BAC" w14:textId="77777777" w:rsidR="00771594" w:rsidRPr="00BA634E" w:rsidRDefault="00771594" w:rsidP="008F74F2">
            <w:pPr>
              <w:ind w:firstLine="372"/>
              <w:jc w:val="both"/>
              <w:rPr>
                <w:bCs/>
              </w:rPr>
            </w:pPr>
            <w:r w:rsidRPr="00BA634E">
              <w:rPr>
                <w:bCs/>
              </w:rPr>
              <w:t>К компетенции уполномоченного органа по делам архитектуры, градостроительства и строительства относятся:</w:t>
            </w:r>
          </w:p>
          <w:p w14:paraId="37659A6B" w14:textId="77777777" w:rsidR="00771594" w:rsidRPr="00BA634E" w:rsidRDefault="00771594" w:rsidP="008F74F2">
            <w:pPr>
              <w:ind w:firstLine="372"/>
              <w:jc w:val="both"/>
              <w:rPr>
                <w:bCs/>
              </w:rPr>
            </w:pPr>
          </w:p>
          <w:p w14:paraId="4FE1D8E8" w14:textId="77777777" w:rsidR="00771594" w:rsidRPr="00BA634E" w:rsidRDefault="00771594" w:rsidP="008F74F2">
            <w:pPr>
              <w:ind w:firstLine="372"/>
              <w:jc w:val="both"/>
              <w:rPr>
                <w:b/>
                <w:bCs/>
              </w:rPr>
            </w:pPr>
            <w:r w:rsidRPr="00BA634E">
              <w:rPr>
                <w:b/>
                <w:bCs/>
              </w:rPr>
              <w:t>отсутствует</w:t>
            </w:r>
          </w:p>
        </w:tc>
        <w:tc>
          <w:tcPr>
            <w:tcW w:w="4253" w:type="dxa"/>
          </w:tcPr>
          <w:p w14:paraId="264B148C" w14:textId="77777777" w:rsidR="00771594" w:rsidRPr="00BA634E" w:rsidRDefault="00771594" w:rsidP="008F74F2">
            <w:pPr>
              <w:ind w:firstLine="372"/>
              <w:jc w:val="both"/>
              <w:rPr>
                <w:bCs/>
              </w:rPr>
            </w:pPr>
            <w:r w:rsidRPr="00BA634E">
              <w:rPr>
                <w:bCs/>
              </w:rPr>
              <w:t>Статья 20. Компетенция уполномоченного органа по делам архитектуры, градостроительства и строительства</w:t>
            </w:r>
          </w:p>
          <w:p w14:paraId="296017A7" w14:textId="77777777" w:rsidR="00771594" w:rsidRPr="00BA634E" w:rsidRDefault="00771594" w:rsidP="008F74F2">
            <w:pPr>
              <w:ind w:firstLine="372"/>
              <w:jc w:val="both"/>
              <w:rPr>
                <w:bCs/>
              </w:rPr>
            </w:pPr>
            <w:r w:rsidRPr="00BA634E">
              <w:rPr>
                <w:bCs/>
              </w:rPr>
              <w:t>К компетенции уполномоченного органа по делам архитектуры, градостроительства и строительства относятся:</w:t>
            </w:r>
          </w:p>
          <w:p w14:paraId="66781E82" w14:textId="77777777" w:rsidR="00771594" w:rsidRPr="00BA634E" w:rsidRDefault="00771594" w:rsidP="008F74F2">
            <w:pPr>
              <w:ind w:firstLine="372"/>
              <w:jc w:val="both"/>
              <w:rPr>
                <w:bCs/>
              </w:rPr>
            </w:pPr>
            <w:r w:rsidRPr="00BA634E">
              <w:rPr>
                <w:bCs/>
              </w:rPr>
              <w:t>…</w:t>
            </w:r>
          </w:p>
          <w:p w14:paraId="29374DF3" w14:textId="77777777" w:rsidR="00771594" w:rsidRPr="00BA634E" w:rsidRDefault="00771594" w:rsidP="008F74F2">
            <w:pPr>
              <w:ind w:firstLine="317"/>
              <w:jc w:val="both"/>
              <w:outlineLvl w:val="2"/>
              <w:rPr>
                <w:rFonts w:eastAsiaTheme="minorHAnsi"/>
                <w:b/>
                <w:bCs/>
                <w:lang w:eastAsia="en-US"/>
              </w:rPr>
            </w:pPr>
            <w:r w:rsidRPr="00BA634E">
              <w:rPr>
                <w:rFonts w:eastAsiaTheme="minorHAnsi"/>
                <w:b/>
                <w:bCs/>
                <w:lang w:eastAsia="en-US"/>
              </w:rPr>
              <w:t>11-17)</w:t>
            </w:r>
            <w:r w:rsidRPr="00BA634E">
              <w:rPr>
                <w:rFonts w:eastAsiaTheme="minorHAnsi"/>
                <w:bCs/>
                <w:lang w:eastAsia="en-US"/>
              </w:rPr>
              <w:t xml:space="preserve"> </w:t>
            </w:r>
            <w:r w:rsidRPr="00BA634E">
              <w:rPr>
                <w:rFonts w:eastAsiaTheme="minorHAnsi"/>
                <w:b/>
                <w:bCs/>
                <w:lang w:eastAsia="en-US"/>
              </w:rPr>
              <w:t>ведение реестра аккредитованных экспертных организаций особой индустриальной зоны;</w:t>
            </w:r>
          </w:p>
          <w:p w14:paraId="49B62C42" w14:textId="77777777" w:rsidR="00771594" w:rsidRPr="00BA634E" w:rsidRDefault="00771594" w:rsidP="008F74F2">
            <w:pPr>
              <w:ind w:firstLine="430"/>
              <w:jc w:val="both"/>
              <w:outlineLvl w:val="2"/>
            </w:pPr>
          </w:p>
        </w:tc>
        <w:tc>
          <w:tcPr>
            <w:tcW w:w="4678" w:type="dxa"/>
          </w:tcPr>
          <w:p w14:paraId="6CCCB6AB" w14:textId="77777777" w:rsidR="00771594" w:rsidRPr="00BA634E" w:rsidRDefault="00771594" w:rsidP="008F74F2">
            <w:pPr>
              <w:pStyle w:val="11"/>
              <w:jc w:val="both"/>
              <w:rPr>
                <w:rFonts w:ascii="Times New Roman" w:eastAsia="Times New Roman" w:hAnsi="Times New Roman" w:cs="Times New Roman"/>
                <w:color w:val="auto"/>
                <w:sz w:val="24"/>
                <w:szCs w:val="24"/>
              </w:rPr>
            </w:pPr>
            <w:r w:rsidRPr="00BA634E">
              <w:rPr>
                <w:rFonts w:ascii="Times New Roman" w:eastAsia="Times New Roman" w:hAnsi="Times New Roman" w:cs="Times New Roman"/>
                <w:color w:val="auto"/>
                <w:sz w:val="24"/>
                <w:szCs w:val="24"/>
              </w:rPr>
              <w:t xml:space="preserve">С введением саморегулирования в экспертной деятельности с обязательным членством, государственные функции по ведению реестра экспертных организаций, за исключением аккредитованных экспертных организаций особой индустриальной зоны перейдет в компетенцию СРО - Палаты экспертных организаций. </w:t>
            </w:r>
          </w:p>
          <w:p w14:paraId="04889E09" w14:textId="77777777" w:rsidR="00771594" w:rsidRPr="00BA634E" w:rsidRDefault="00771594" w:rsidP="008F74F2">
            <w:pPr>
              <w:pStyle w:val="11"/>
              <w:jc w:val="both"/>
              <w:rPr>
                <w:rFonts w:ascii="Times New Roman" w:eastAsia="Times New Roman" w:hAnsi="Times New Roman" w:cs="Times New Roman"/>
                <w:color w:val="auto"/>
                <w:sz w:val="24"/>
                <w:szCs w:val="24"/>
              </w:rPr>
            </w:pPr>
            <w:r w:rsidRPr="00BA634E">
              <w:rPr>
                <w:rFonts w:ascii="Times New Roman" w:eastAsia="Times New Roman" w:hAnsi="Times New Roman" w:cs="Times New Roman"/>
                <w:color w:val="auto"/>
                <w:sz w:val="24"/>
                <w:szCs w:val="24"/>
              </w:rPr>
              <w:t>В связи с этим необходимо рассмотреть компетенцию уполномоченного органа по ведению реестра аккредитованных экспертных организаций особой индустриальной зоны;</w:t>
            </w:r>
          </w:p>
        </w:tc>
      </w:tr>
      <w:tr w:rsidR="00771594" w:rsidRPr="00BA634E" w14:paraId="3A292CB0" w14:textId="77777777" w:rsidTr="007B3719">
        <w:trPr>
          <w:trHeight w:val="292"/>
        </w:trPr>
        <w:tc>
          <w:tcPr>
            <w:tcW w:w="1135" w:type="dxa"/>
          </w:tcPr>
          <w:p w14:paraId="5015FC2A"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7677C3D3" w14:textId="77777777" w:rsidR="00771594" w:rsidRPr="00BA634E" w:rsidRDefault="00771594" w:rsidP="008F74F2">
            <w:pPr>
              <w:contextualSpacing/>
              <w:jc w:val="center"/>
              <w:textAlignment w:val="baseline"/>
              <w:rPr>
                <w:bCs/>
              </w:rPr>
            </w:pPr>
            <w:r w:rsidRPr="00BA634E">
              <w:rPr>
                <w:bCs/>
              </w:rPr>
              <w:t>подпункт 12-3)</w:t>
            </w:r>
          </w:p>
          <w:p w14:paraId="6BA07D6C" w14:textId="77777777" w:rsidR="00771594" w:rsidRPr="00BA634E" w:rsidRDefault="00771594" w:rsidP="008F74F2">
            <w:pPr>
              <w:jc w:val="center"/>
              <w:rPr>
                <w:bCs/>
              </w:rPr>
            </w:pPr>
            <w:r w:rsidRPr="00BA634E">
              <w:rPr>
                <w:bCs/>
              </w:rPr>
              <w:t>статьи 20</w:t>
            </w:r>
          </w:p>
          <w:p w14:paraId="06F8772C" w14:textId="77777777" w:rsidR="00771594" w:rsidRPr="00BA634E" w:rsidRDefault="00771594" w:rsidP="008F74F2"/>
        </w:tc>
        <w:tc>
          <w:tcPr>
            <w:tcW w:w="3968" w:type="dxa"/>
          </w:tcPr>
          <w:p w14:paraId="05008BDC" w14:textId="77777777" w:rsidR="00771594" w:rsidRPr="00BA634E" w:rsidRDefault="00771594" w:rsidP="008F74F2">
            <w:pPr>
              <w:ind w:firstLine="372"/>
              <w:jc w:val="both"/>
              <w:rPr>
                <w:bCs/>
              </w:rPr>
            </w:pPr>
            <w:r w:rsidRPr="00BA634E">
              <w:rPr>
                <w:bCs/>
              </w:rPr>
              <w:t>Статья 20. Компетенция уполномоченного органа по делам архитектуры, градостроительства и строительства</w:t>
            </w:r>
          </w:p>
          <w:p w14:paraId="0102253B" w14:textId="77777777" w:rsidR="00771594" w:rsidRPr="00BA634E" w:rsidRDefault="00771594" w:rsidP="008F74F2">
            <w:pPr>
              <w:ind w:firstLine="372"/>
              <w:jc w:val="both"/>
              <w:rPr>
                <w:bCs/>
              </w:rPr>
            </w:pPr>
            <w:r w:rsidRPr="00BA634E">
              <w:rPr>
                <w:bCs/>
              </w:rPr>
              <w:t>К компетенции уполномоченного органа по делам архитектуры, градостроительства и строительства относятся:</w:t>
            </w:r>
          </w:p>
          <w:p w14:paraId="4A5B05A6" w14:textId="77777777" w:rsidR="00771594" w:rsidRPr="00BA634E" w:rsidRDefault="00771594" w:rsidP="008F74F2">
            <w:pPr>
              <w:ind w:firstLine="372"/>
              <w:jc w:val="both"/>
              <w:rPr>
                <w:bCs/>
              </w:rPr>
            </w:pPr>
          </w:p>
          <w:p w14:paraId="20F49A82" w14:textId="77777777" w:rsidR="00771594" w:rsidRPr="00BA634E" w:rsidRDefault="00771594" w:rsidP="008F74F2">
            <w:pPr>
              <w:ind w:firstLine="430"/>
              <w:jc w:val="both"/>
              <w:outlineLvl w:val="2"/>
            </w:pPr>
            <w:r w:rsidRPr="00BA634E">
              <w:rPr>
                <w:bCs/>
              </w:rPr>
              <w:t xml:space="preserve">12-3) выдача предписаний и </w:t>
            </w:r>
            <w:r w:rsidRPr="00BA634E">
              <w:rPr>
                <w:bCs/>
              </w:rPr>
              <w:lastRenderedPageBreak/>
              <w:t>применение установленных Кодексом Республики Казахстан об административных правонарушениях административных мер воздействия к местным исполнительным органам по делам архитектуры, градостроительства, строительства и государственного архитектурно-строительного контроля;</w:t>
            </w:r>
          </w:p>
        </w:tc>
        <w:tc>
          <w:tcPr>
            <w:tcW w:w="4253" w:type="dxa"/>
          </w:tcPr>
          <w:p w14:paraId="62D82D10" w14:textId="77777777" w:rsidR="00771594" w:rsidRPr="00BA634E" w:rsidRDefault="00771594" w:rsidP="008F74F2">
            <w:pPr>
              <w:ind w:firstLine="372"/>
              <w:jc w:val="both"/>
              <w:rPr>
                <w:bCs/>
              </w:rPr>
            </w:pPr>
            <w:r w:rsidRPr="00BA634E">
              <w:rPr>
                <w:bCs/>
              </w:rPr>
              <w:lastRenderedPageBreak/>
              <w:t>Статья 20. Компетенция уполномоченного органа по делам архитектуры, градостроительства и строительства</w:t>
            </w:r>
          </w:p>
          <w:p w14:paraId="1A45B5BA" w14:textId="77777777" w:rsidR="00771594" w:rsidRPr="00BA634E" w:rsidRDefault="00771594" w:rsidP="008F74F2">
            <w:pPr>
              <w:ind w:firstLine="372"/>
              <w:jc w:val="both"/>
              <w:rPr>
                <w:bCs/>
              </w:rPr>
            </w:pPr>
            <w:r w:rsidRPr="00BA634E">
              <w:rPr>
                <w:bCs/>
              </w:rPr>
              <w:t>К компетенции уполномоченного органа по делам архитектуры, градостроительства и строительства относятся:</w:t>
            </w:r>
          </w:p>
          <w:p w14:paraId="7F595E28" w14:textId="77777777" w:rsidR="00771594" w:rsidRPr="00BA634E" w:rsidRDefault="00771594" w:rsidP="008F74F2">
            <w:pPr>
              <w:ind w:firstLine="372"/>
              <w:jc w:val="both"/>
              <w:rPr>
                <w:bCs/>
              </w:rPr>
            </w:pPr>
          </w:p>
          <w:p w14:paraId="227E3093" w14:textId="77777777" w:rsidR="00771594" w:rsidRPr="00BA634E" w:rsidRDefault="00771594" w:rsidP="008F74F2">
            <w:pPr>
              <w:ind w:firstLine="430"/>
              <w:jc w:val="both"/>
              <w:outlineLvl w:val="2"/>
            </w:pPr>
            <w:r w:rsidRPr="00BA634E">
              <w:rPr>
                <w:bCs/>
              </w:rPr>
              <w:t xml:space="preserve">12-3) выдача предписаний и </w:t>
            </w:r>
            <w:r w:rsidRPr="00BA634E">
              <w:rPr>
                <w:bCs/>
              </w:rPr>
              <w:lastRenderedPageBreak/>
              <w:t xml:space="preserve">применение установленных Кодексом Республики Казахстан об административных правонарушениях административных мер воздействия к местным исполнительным органам по делам архитектуры, градостроительства, строительства и государственного архитектурно-строительного контроля </w:t>
            </w:r>
            <w:r w:rsidRPr="00BA634E">
              <w:rPr>
                <w:b/>
                <w:bCs/>
              </w:rPr>
              <w:t>и палате;</w:t>
            </w:r>
          </w:p>
        </w:tc>
        <w:tc>
          <w:tcPr>
            <w:tcW w:w="4678" w:type="dxa"/>
          </w:tcPr>
          <w:p w14:paraId="5E1A3D9C" w14:textId="77777777" w:rsidR="00771594" w:rsidRPr="00BA634E" w:rsidRDefault="00771594" w:rsidP="008F74F2">
            <w:pPr>
              <w:jc w:val="both"/>
            </w:pPr>
            <w:r w:rsidRPr="00BA634E">
              <w:lastRenderedPageBreak/>
              <w:t>С введением саморегулирования в экспертной деятельности с обязательным членством, государственные функции по допуску юридических лиц на рынок экспертизы проектов и аттестации экспертов, осуществляющих экспертные работы перейдет в компетенцию СРО - Палата экспертных организаций, также полномочия по контроля за деятельности своих членов.</w:t>
            </w:r>
          </w:p>
          <w:p w14:paraId="2FBA6B14" w14:textId="77777777" w:rsidR="00771594" w:rsidRPr="00BA634E" w:rsidRDefault="00771594" w:rsidP="008F74F2">
            <w:pPr>
              <w:jc w:val="both"/>
            </w:pPr>
            <w:r w:rsidRPr="00BA634E">
              <w:lastRenderedPageBreak/>
              <w:t>Согласно п.1 ст. 29 ЗРК «О СРО», госконтроль за деятельностью СРО осуществляется путем проверок и профилактического контроля и надзора в соответствии с Предпринимательским кодексом РК.</w:t>
            </w:r>
          </w:p>
          <w:p w14:paraId="1DAABD34" w14:textId="77777777" w:rsidR="00771594" w:rsidRPr="00BA634E" w:rsidRDefault="00771594" w:rsidP="008F74F2">
            <w:pPr>
              <w:widowControl w:val="0"/>
              <w:tabs>
                <w:tab w:val="left" w:pos="5670"/>
              </w:tabs>
              <w:adjustRightInd w:val="0"/>
              <w:jc w:val="both"/>
              <w:textAlignment w:val="baseline"/>
              <w:rPr>
                <w:bCs/>
              </w:rPr>
            </w:pPr>
            <w:r w:rsidRPr="00BA634E">
              <w:t xml:space="preserve">В случае поступления жалоб от членов СРО, экспертов или других заинтересованных лиц по фактам нарушения действующего законодательства РК предусматривается наделения полномочиями уполномоченного органа по выдаче предписаний, а также принятию мер административного характера. </w:t>
            </w:r>
          </w:p>
        </w:tc>
      </w:tr>
      <w:tr w:rsidR="00771594" w:rsidRPr="00BA634E" w14:paraId="3BD99441" w14:textId="77777777" w:rsidTr="007B3719">
        <w:trPr>
          <w:trHeight w:val="292"/>
        </w:trPr>
        <w:tc>
          <w:tcPr>
            <w:tcW w:w="1135" w:type="dxa"/>
          </w:tcPr>
          <w:p w14:paraId="58A429A3"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2CDE39EB" w14:textId="77777777" w:rsidR="00771594" w:rsidRPr="00BA634E" w:rsidRDefault="00771594" w:rsidP="008F74F2">
            <w:pPr>
              <w:widowControl w:val="0"/>
              <w:jc w:val="center"/>
              <w:outlineLvl w:val="0"/>
              <w:rPr>
                <w:bCs/>
              </w:rPr>
            </w:pPr>
            <w:r w:rsidRPr="00BA634E">
              <w:rPr>
                <w:bCs/>
              </w:rPr>
              <w:t xml:space="preserve">подпункт 23-18) </w:t>
            </w:r>
          </w:p>
          <w:p w14:paraId="6460AED5" w14:textId="77777777" w:rsidR="00771594" w:rsidRPr="00BA634E" w:rsidRDefault="00771594" w:rsidP="008F74F2">
            <w:pPr>
              <w:rPr>
                <w:bCs/>
              </w:rPr>
            </w:pPr>
            <w:r w:rsidRPr="00BA634E">
              <w:rPr>
                <w:bCs/>
              </w:rPr>
              <w:t>статьи 20</w:t>
            </w:r>
          </w:p>
          <w:p w14:paraId="6C1FFFA3" w14:textId="77777777" w:rsidR="00771594" w:rsidRPr="00BA634E" w:rsidRDefault="00771594" w:rsidP="008F74F2"/>
        </w:tc>
        <w:tc>
          <w:tcPr>
            <w:tcW w:w="3968" w:type="dxa"/>
          </w:tcPr>
          <w:p w14:paraId="229EFD63" w14:textId="77777777" w:rsidR="00771594" w:rsidRPr="00BA634E" w:rsidRDefault="00771594" w:rsidP="008F74F2">
            <w:pPr>
              <w:ind w:firstLine="284"/>
              <w:contextualSpacing/>
              <w:jc w:val="both"/>
              <w:textAlignment w:val="baseline"/>
              <w:rPr>
                <w:bCs/>
              </w:rPr>
            </w:pPr>
            <w:r w:rsidRPr="00BA634E">
              <w:rPr>
                <w:bCs/>
              </w:rPr>
              <w:t>Статья 20. Компетенция уполномоченного органа по делам архитектуры, градостроительства и строительства</w:t>
            </w:r>
          </w:p>
          <w:p w14:paraId="486B8B77" w14:textId="77777777" w:rsidR="00771594" w:rsidRPr="00BA634E" w:rsidRDefault="00771594" w:rsidP="008F74F2">
            <w:pPr>
              <w:ind w:firstLine="284"/>
              <w:contextualSpacing/>
              <w:jc w:val="both"/>
              <w:textAlignment w:val="baseline"/>
              <w:rPr>
                <w:bCs/>
              </w:rPr>
            </w:pPr>
          </w:p>
          <w:p w14:paraId="60D23F87" w14:textId="77777777" w:rsidR="00771594" w:rsidRPr="00BA634E" w:rsidRDefault="00771594" w:rsidP="008F74F2">
            <w:pPr>
              <w:ind w:firstLine="284"/>
              <w:contextualSpacing/>
              <w:jc w:val="both"/>
              <w:textAlignment w:val="baseline"/>
              <w:rPr>
                <w:bCs/>
              </w:rPr>
            </w:pPr>
            <w:r w:rsidRPr="00BA634E">
              <w:rPr>
                <w:bCs/>
              </w:rPr>
              <w:t>К компетенции уполномоченного органа по делам архитектуры, градостроительства и строительства относятся:</w:t>
            </w:r>
          </w:p>
          <w:p w14:paraId="7CDBFC13" w14:textId="77777777" w:rsidR="00771594" w:rsidRPr="00BA634E" w:rsidRDefault="00771594" w:rsidP="008F74F2">
            <w:pPr>
              <w:ind w:firstLine="284"/>
              <w:contextualSpacing/>
              <w:jc w:val="both"/>
              <w:textAlignment w:val="baseline"/>
              <w:rPr>
                <w:bCs/>
              </w:rPr>
            </w:pPr>
            <w:r w:rsidRPr="00BA634E">
              <w:rPr>
                <w:bCs/>
              </w:rPr>
              <w:t>…</w:t>
            </w:r>
          </w:p>
          <w:p w14:paraId="1E626389" w14:textId="77777777" w:rsidR="00771594" w:rsidRPr="00BA634E" w:rsidRDefault="00771594" w:rsidP="008F74F2">
            <w:pPr>
              <w:ind w:firstLine="430"/>
              <w:jc w:val="both"/>
              <w:outlineLvl w:val="2"/>
            </w:pPr>
            <w:r w:rsidRPr="00BA634E">
              <w:rPr>
                <w:bCs/>
              </w:rPr>
              <w:t xml:space="preserve">23-18) разработка и утверждение правил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w:t>
            </w:r>
            <w:r w:rsidRPr="00BA634E">
              <w:rPr>
                <w:bCs/>
              </w:rPr>
              <w:lastRenderedPageBreak/>
              <w:t>планирования территорий различного уровня;</w:t>
            </w:r>
          </w:p>
        </w:tc>
        <w:tc>
          <w:tcPr>
            <w:tcW w:w="4253" w:type="dxa"/>
          </w:tcPr>
          <w:p w14:paraId="3F913159" w14:textId="77777777" w:rsidR="00771594" w:rsidRPr="00BA634E" w:rsidRDefault="00771594" w:rsidP="008F74F2">
            <w:pPr>
              <w:ind w:firstLine="284"/>
              <w:contextualSpacing/>
              <w:jc w:val="both"/>
              <w:textAlignment w:val="baseline"/>
              <w:rPr>
                <w:bCs/>
              </w:rPr>
            </w:pPr>
            <w:r w:rsidRPr="00BA634E">
              <w:rPr>
                <w:bCs/>
              </w:rPr>
              <w:lastRenderedPageBreak/>
              <w:t>Статья 20. Компетенция уполномоченного органа по делам архитектуры, градостроительства и строительства</w:t>
            </w:r>
          </w:p>
          <w:p w14:paraId="401EEE1C" w14:textId="77777777" w:rsidR="00771594" w:rsidRPr="00BA634E" w:rsidRDefault="00771594" w:rsidP="008F74F2">
            <w:pPr>
              <w:ind w:firstLine="284"/>
              <w:contextualSpacing/>
              <w:jc w:val="both"/>
              <w:textAlignment w:val="baseline"/>
              <w:rPr>
                <w:bCs/>
              </w:rPr>
            </w:pPr>
          </w:p>
          <w:p w14:paraId="7DA18CA6" w14:textId="77777777" w:rsidR="00771594" w:rsidRPr="00BA634E" w:rsidRDefault="00771594" w:rsidP="008F74F2">
            <w:pPr>
              <w:ind w:firstLine="284"/>
              <w:contextualSpacing/>
              <w:jc w:val="both"/>
              <w:textAlignment w:val="baseline"/>
              <w:rPr>
                <w:bCs/>
              </w:rPr>
            </w:pPr>
            <w:r w:rsidRPr="00BA634E">
              <w:rPr>
                <w:bCs/>
              </w:rPr>
              <w:t>К компетенции уполномоченного органа по делам архитектуры, градостроительства и строительства относятся:</w:t>
            </w:r>
          </w:p>
          <w:p w14:paraId="399DAC66" w14:textId="77777777" w:rsidR="00771594" w:rsidRPr="00BA634E" w:rsidRDefault="00771594" w:rsidP="008F74F2">
            <w:pPr>
              <w:ind w:firstLine="284"/>
              <w:contextualSpacing/>
              <w:jc w:val="both"/>
              <w:textAlignment w:val="baseline"/>
              <w:rPr>
                <w:bCs/>
              </w:rPr>
            </w:pPr>
            <w:r w:rsidRPr="00BA634E">
              <w:rPr>
                <w:bCs/>
              </w:rPr>
              <w:t>…</w:t>
            </w:r>
          </w:p>
          <w:p w14:paraId="70EB94B3" w14:textId="77777777" w:rsidR="00771594" w:rsidRPr="00BA634E" w:rsidRDefault="00771594" w:rsidP="008F74F2">
            <w:pPr>
              <w:ind w:firstLine="430"/>
              <w:jc w:val="both"/>
              <w:outlineLvl w:val="2"/>
            </w:pPr>
            <w:r w:rsidRPr="00BA634E">
              <w:rPr>
                <w:bCs/>
              </w:rPr>
              <w:t xml:space="preserve">23-18) разработка и утверждение правил определения стоимости работ по проведению комплексной вневедомственной экспертизы проектов строительства объектов, </w:t>
            </w:r>
            <w:r w:rsidRPr="00BA634E">
              <w:rPr>
                <w:b/>
                <w:bCs/>
              </w:rPr>
              <w:t xml:space="preserve">проводимой государственной экспертной организацией и аккредитованной экспертной </w:t>
            </w:r>
            <w:r w:rsidRPr="00BA634E">
              <w:rPr>
                <w:b/>
                <w:bCs/>
              </w:rPr>
              <w:lastRenderedPageBreak/>
              <w:t>организацией особой индустриальной зоны</w:t>
            </w:r>
            <w:r w:rsidRPr="00BA634E">
              <w:rPr>
                <w:bCs/>
              </w:rPr>
              <w:t>, а также комплексной градостроительной экспертизы проектов градостроительного планирования территорий различного уровня;</w:t>
            </w:r>
          </w:p>
        </w:tc>
        <w:tc>
          <w:tcPr>
            <w:tcW w:w="4678" w:type="dxa"/>
          </w:tcPr>
          <w:p w14:paraId="18B49A74" w14:textId="77777777" w:rsidR="00771594" w:rsidRPr="00BA634E" w:rsidRDefault="00771594" w:rsidP="008F74F2">
            <w:pPr>
              <w:jc w:val="both"/>
            </w:pPr>
            <w:r w:rsidRPr="00BA634E">
              <w:lastRenderedPageBreak/>
              <w:t>Согласно ЗРК «О саморегулировании», СРО утверждает правила и стандарты, обязательные только для своих членов – частных экспертных организаций.</w:t>
            </w:r>
          </w:p>
          <w:p w14:paraId="63961EB1" w14:textId="77777777" w:rsidR="00771594" w:rsidRPr="00BA634E" w:rsidRDefault="00771594" w:rsidP="008F74F2">
            <w:pPr>
              <w:jc w:val="both"/>
            </w:pPr>
            <w:r w:rsidRPr="00BA634E">
              <w:t>Государственная экспертная организация является подведомственной организацией уполномоченного органа и в связи с этим, Правила утвержденные СРО для своих членов на них не будет распространяться.</w:t>
            </w:r>
          </w:p>
          <w:p w14:paraId="1124623E" w14:textId="77777777" w:rsidR="00771594" w:rsidRPr="00BA634E" w:rsidRDefault="00771594" w:rsidP="008F74F2">
            <w:pPr>
              <w:widowControl w:val="0"/>
              <w:tabs>
                <w:tab w:val="left" w:pos="5670"/>
              </w:tabs>
              <w:adjustRightInd w:val="0"/>
              <w:jc w:val="both"/>
              <w:textAlignment w:val="baseline"/>
              <w:rPr>
                <w:bCs/>
              </w:rPr>
            </w:pPr>
            <w:r w:rsidRPr="00BA634E">
              <w:t>В этой связи в компетенции уполномоченного органа остаётся разработка и утверждение правил для государственной экспертной организации.</w:t>
            </w:r>
          </w:p>
        </w:tc>
      </w:tr>
      <w:tr w:rsidR="00771594" w:rsidRPr="00BA634E" w14:paraId="66F06E16" w14:textId="77777777" w:rsidTr="007B3719">
        <w:trPr>
          <w:trHeight w:val="292"/>
        </w:trPr>
        <w:tc>
          <w:tcPr>
            <w:tcW w:w="1135" w:type="dxa"/>
          </w:tcPr>
          <w:p w14:paraId="25195024"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57243657" w14:textId="77777777" w:rsidR="00771594" w:rsidRPr="00BA634E" w:rsidRDefault="00771594" w:rsidP="008F74F2">
            <w:pPr>
              <w:widowControl w:val="0"/>
              <w:jc w:val="center"/>
              <w:outlineLvl w:val="0"/>
              <w:rPr>
                <w:bCs/>
              </w:rPr>
            </w:pPr>
            <w:r w:rsidRPr="00BA634E">
              <w:rPr>
                <w:bCs/>
              </w:rPr>
              <w:t>подпункты 23-31) и 23-32) статьи 20</w:t>
            </w:r>
          </w:p>
          <w:p w14:paraId="23458977" w14:textId="77777777" w:rsidR="00771594" w:rsidRPr="00BA634E" w:rsidRDefault="00771594" w:rsidP="008F74F2">
            <w:pPr>
              <w:widowControl w:val="0"/>
              <w:jc w:val="center"/>
              <w:outlineLvl w:val="0"/>
              <w:rPr>
                <w:bCs/>
              </w:rPr>
            </w:pPr>
          </w:p>
        </w:tc>
        <w:tc>
          <w:tcPr>
            <w:tcW w:w="3968" w:type="dxa"/>
          </w:tcPr>
          <w:p w14:paraId="3DB75640" w14:textId="77777777" w:rsidR="00771594" w:rsidRPr="00BA634E" w:rsidRDefault="00771594" w:rsidP="008F74F2">
            <w:pPr>
              <w:ind w:firstLine="317"/>
              <w:jc w:val="both"/>
              <w:textAlignment w:val="baseline"/>
              <w:rPr>
                <w:bCs/>
              </w:rPr>
            </w:pPr>
            <w:r w:rsidRPr="00BA634E">
              <w:rPr>
                <w:bCs/>
              </w:rPr>
              <w:t>Статья 20. Компетенция уполномоченного органа по делам архитектуры, градостроительства и строительства</w:t>
            </w:r>
          </w:p>
          <w:p w14:paraId="3D749BAF" w14:textId="77777777" w:rsidR="00771594" w:rsidRPr="00BA634E" w:rsidRDefault="00771594" w:rsidP="008F74F2">
            <w:pPr>
              <w:ind w:firstLine="317"/>
              <w:jc w:val="both"/>
              <w:textAlignment w:val="baseline"/>
              <w:rPr>
                <w:bCs/>
              </w:rPr>
            </w:pPr>
            <w:r w:rsidRPr="00BA634E">
              <w:rPr>
                <w:bCs/>
              </w:rPr>
              <w:t>К компетенции уполномоченного органа по делам архитектуры, градостроительства и строительства относятся:</w:t>
            </w:r>
          </w:p>
          <w:p w14:paraId="3D855886" w14:textId="77777777" w:rsidR="00771594" w:rsidRPr="00BA634E" w:rsidRDefault="00771594" w:rsidP="008F74F2">
            <w:pPr>
              <w:ind w:firstLine="317"/>
              <w:jc w:val="both"/>
              <w:textAlignment w:val="baseline"/>
              <w:rPr>
                <w:bCs/>
              </w:rPr>
            </w:pPr>
            <w:r w:rsidRPr="00BA634E">
              <w:rPr>
                <w:bCs/>
              </w:rPr>
              <w:t>…</w:t>
            </w:r>
          </w:p>
          <w:p w14:paraId="3FA1DF40" w14:textId="77777777" w:rsidR="00771594" w:rsidRPr="00BA634E" w:rsidRDefault="00771594" w:rsidP="008F74F2">
            <w:pPr>
              <w:ind w:firstLine="317"/>
              <w:jc w:val="both"/>
              <w:textAlignment w:val="baseline"/>
              <w:rPr>
                <w:b/>
                <w:bCs/>
              </w:rPr>
            </w:pPr>
            <w:r w:rsidRPr="00BA634E">
              <w:rPr>
                <w:bCs/>
              </w:rPr>
              <w:t xml:space="preserve">23-31) </w:t>
            </w:r>
            <w:r w:rsidRPr="00BA634E">
              <w:rPr>
                <w:b/>
                <w:bCs/>
              </w:rPr>
              <w:t>отсутствует;</w:t>
            </w:r>
          </w:p>
          <w:p w14:paraId="3FFE7A88" w14:textId="77777777" w:rsidR="00771594" w:rsidRPr="00BA634E" w:rsidRDefault="00771594" w:rsidP="008F74F2">
            <w:pPr>
              <w:ind w:firstLine="317"/>
              <w:jc w:val="both"/>
              <w:textAlignment w:val="baseline"/>
              <w:rPr>
                <w:b/>
                <w:bCs/>
              </w:rPr>
            </w:pPr>
            <w:r w:rsidRPr="00BA634E">
              <w:rPr>
                <w:bCs/>
              </w:rPr>
              <w:t xml:space="preserve">23-32) </w:t>
            </w:r>
            <w:r w:rsidRPr="00BA634E">
              <w:rPr>
                <w:b/>
                <w:bCs/>
              </w:rPr>
              <w:t>отсутствует;</w:t>
            </w:r>
          </w:p>
          <w:p w14:paraId="20AF9CE8" w14:textId="77777777" w:rsidR="00771594" w:rsidRPr="00BA634E" w:rsidRDefault="00771594" w:rsidP="008F74F2">
            <w:pPr>
              <w:ind w:firstLine="317"/>
              <w:jc w:val="both"/>
              <w:textAlignment w:val="baseline"/>
              <w:rPr>
                <w:bCs/>
              </w:rPr>
            </w:pPr>
          </w:p>
        </w:tc>
        <w:tc>
          <w:tcPr>
            <w:tcW w:w="4253" w:type="dxa"/>
          </w:tcPr>
          <w:p w14:paraId="0C234088" w14:textId="77777777" w:rsidR="00771594" w:rsidRPr="00BA634E" w:rsidRDefault="00771594" w:rsidP="008F74F2">
            <w:pPr>
              <w:ind w:firstLine="317"/>
              <w:jc w:val="both"/>
            </w:pPr>
            <w:r w:rsidRPr="00BA634E">
              <w:t>Статья 20. Компетенция уполномоченного органа по делам архитектуры, градостроительства и строительства</w:t>
            </w:r>
          </w:p>
          <w:p w14:paraId="3F6F697D" w14:textId="77777777" w:rsidR="00771594" w:rsidRPr="00BA634E" w:rsidRDefault="00771594" w:rsidP="008F74F2">
            <w:pPr>
              <w:ind w:firstLine="317"/>
              <w:jc w:val="both"/>
            </w:pPr>
            <w:r w:rsidRPr="00BA634E">
              <w:t>К компетенции уполномоченного органа по делам архитектуры, градостроительства и строительства относятся:</w:t>
            </w:r>
          </w:p>
          <w:p w14:paraId="302EB036" w14:textId="77777777" w:rsidR="00771594" w:rsidRPr="00BA634E" w:rsidRDefault="00771594" w:rsidP="008F74F2">
            <w:pPr>
              <w:ind w:firstLine="317"/>
              <w:jc w:val="both"/>
            </w:pPr>
            <w:r w:rsidRPr="00BA634E">
              <w:t>…</w:t>
            </w:r>
          </w:p>
          <w:p w14:paraId="0A2ACC41" w14:textId="77777777" w:rsidR="00771594" w:rsidRPr="00BA634E" w:rsidRDefault="00771594" w:rsidP="008F74F2">
            <w:pPr>
              <w:ind w:firstLine="317"/>
              <w:jc w:val="both"/>
              <w:rPr>
                <w:b/>
              </w:rPr>
            </w:pPr>
            <w:r w:rsidRPr="00BA634E">
              <w:rPr>
                <w:b/>
              </w:rPr>
              <w:t>23-31) государственный контроль за деятельностью палаты;</w:t>
            </w:r>
          </w:p>
          <w:p w14:paraId="26EA9BC7" w14:textId="77777777" w:rsidR="00771594" w:rsidRPr="00BA634E" w:rsidRDefault="00771594" w:rsidP="008F74F2">
            <w:pPr>
              <w:ind w:firstLine="317"/>
              <w:jc w:val="both"/>
              <w:rPr>
                <w:b/>
                <w:bCs/>
              </w:rPr>
            </w:pPr>
            <w:r w:rsidRPr="00BA634E">
              <w:rPr>
                <w:b/>
                <w:bCs/>
              </w:rPr>
              <w:t>23-32) разработка и утверждение форм отчетов палаты.</w:t>
            </w:r>
          </w:p>
          <w:p w14:paraId="1166E3AF" w14:textId="77777777" w:rsidR="00771594" w:rsidRPr="00BA634E" w:rsidRDefault="00771594" w:rsidP="008F74F2">
            <w:pPr>
              <w:ind w:firstLine="317"/>
              <w:jc w:val="both"/>
              <w:textAlignment w:val="baseline"/>
              <w:rPr>
                <w:bCs/>
              </w:rPr>
            </w:pPr>
          </w:p>
        </w:tc>
        <w:tc>
          <w:tcPr>
            <w:tcW w:w="4678" w:type="dxa"/>
          </w:tcPr>
          <w:p w14:paraId="33396181" w14:textId="77777777" w:rsidR="00771594" w:rsidRPr="00BA634E" w:rsidRDefault="00771594" w:rsidP="008F74F2">
            <w:pPr>
              <w:jc w:val="both"/>
            </w:pPr>
            <w:r w:rsidRPr="00BA634E">
              <w:t xml:space="preserve">С введением саморегулирования в экспертной деятельности с обязательным членством, государственные функции по допуску юридических лиц на рынок экспертизы проектов и аттестации экспертов, осуществляющие экспертные работы переходит в компетенцию СРО - Палата экспертных организаций, также полномочия по контролю за деятельности своих членов.  </w:t>
            </w:r>
          </w:p>
          <w:p w14:paraId="3B5E5CCB" w14:textId="77777777" w:rsidR="00771594" w:rsidRPr="00BA634E" w:rsidRDefault="00771594" w:rsidP="008F74F2">
            <w:pPr>
              <w:jc w:val="both"/>
            </w:pPr>
            <w:r w:rsidRPr="00BA634E">
              <w:t>В соответствии с п. 1 ст. 29 ЗРК «О саморегулировании», Государственный контроль и надзор за деятельностью саморегулируемых организаций осуществляются путем проверок и профилактического контроля и надзора в соответствии с Предпринимательским кодексом Республики Казахстан.</w:t>
            </w:r>
          </w:p>
          <w:p w14:paraId="2E1AA3CD" w14:textId="77777777" w:rsidR="00771594" w:rsidRPr="00BA634E" w:rsidRDefault="00771594" w:rsidP="008F74F2">
            <w:pPr>
              <w:jc w:val="both"/>
            </w:pPr>
            <w:r w:rsidRPr="00BA634E">
              <w:t>В этой связи необходимо уполномоченный орган наделить полномочиями по контролю за СРО.</w:t>
            </w:r>
          </w:p>
          <w:p w14:paraId="4F0AB0F6" w14:textId="77777777" w:rsidR="00771594" w:rsidRPr="00BA634E" w:rsidRDefault="00771594" w:rsidP="008F74F2">
            <w:pPr>
              <w:jc w:val="both"/>
            </w:pPr>
            <w:r w:rsidRPr="00BA634E">
              <w:t>Согласно п.1 ст. 29 ЗРК «О СРО», госконтроль за деятельностью СРО осуществляется путем проверок и профилактического контроля и надзора в соответствии с Предпринимательским кодексом РК.</w:t>
            </w:r>
          </w:p>
          <w:p w14:paraId="68339DC3" w14:textId="77777777" w:rsidR="00771594" w:rsidRPr="00BA634E" w:rsidRDefault="00771594" w:rsidP="008F74F2">
            <w:pPr>
              <w:jc w:val="both"/>
            </w:pPr>
            <w:r w:rsidRPr="00BA634E">
              <w:lastRenderedPageBreak/>
              <w:t>В случае поступления жалоб от членов СРО, экспертов или других заинтересованных лиц по фактам нарушения действующего законодательства РК предусматривается наделения полномочиями уполномоченного органа по выдаче предписаний, а также принятию мер административного характера.</w:t>
            </w:r>
          </w:p>
          <w:p w14:paraId="1F383E39" w14:textId="77777777" w:rsidR="00771594" w:rsidRPr="00BA634E" w:rsidRDefault="00771594" w:rsidP="008F74F2">
            <w:pPr>
              <w:jc w:val="both"/>
            </w:pPr>
            <w:r w:rsidRPr="00BA634E">
              <w:t>Согласно п.п.7) п.1 ст. 19 ЗРК «О саморегулировании», СРО осуществлять анализ деятельности за своими членами в форме отчетов с последующим предоставлением информации в регулирующий уполномоченный орган.</w:t>
            </w:r>
          </w:p>
          <w:p w14:paraId="4BB7D843" w14:textId="77777777" w:rsidR="00771594" w:rsidRPr="00BA634E" w:rsidRDefault="00771594" w:rsidP="008F74F2">
            <w:pPr>
              <w:jc w:val="both"/>
            </w:pPr>
            <w:r w:rsidRPr="00BA634E">
              <w:t>В целях единообразного применения форм отчетов для предоставления в регулирующий уполномоченный орган, предлагается возложить в компетенцию уполномоченного органа разработку и утверждение форм отчетов.</w:t>
            </w:r>
          </w:p>
        </w:tc>
      </w:tr>
      <w:tr w:rsidR="00771594" w:rsidRPr="00BA634E" w14:paraId="11A141C1" w14:textId="77777777" w:rsidTr="007B3719">
        <w:trPr>
          <w:trHeight w:val="292"/>
        </w:trPr>
        <w:tc>
          <w:tcPr>
            <w:tcW w:w="1135" w:type="dxa"/>
          </w:tcPr>
          <w:p w14:paraId="30BC237A"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3CA9BEDC" w14:textId="77777777" w:rsidR="00771594" w:rsidRPr="00BA634E" w:rsidRDefault="00771594" w:rsidP="008F74F2">
            <w:pPr>
              <w:widowControl w:val="0"/>
              <w:rPr>
                <w:bCs/>
              </w:rPr>
            </w:pPr>
            <w:r w:rsidRPr="00BA634E">
              <w:rPr>
                <w:bCs/>
              </w:rPr>
              <w:t xml:space="preserve">новый подпункт 23-33) </w:t>
            </w:r>
          </w:p>
          <w:p w14:paraId="570BD8F5" w14:textId="77777777" w:rsidR="00771594" w:rsidRPr="00BA634E" w:rsidRDefault="00771594" w:rsidP="008F74F2">
            <w:pPr>
              <w:widowControl w:val="0"/>
              <w:rPr>
                <w:bCs/>
              </w:rPr>
            </w:pPr>
            <w:r w:rsidRPr="00BA634E">
              <w:rPr>
                <w:bCs/>
              </w:rPr>
              <w:t>статьи 20</w:t>
            </w:r>
          </w:p>
          <w:p w14:paraId="7C8F2370" w14:textId="77777777" w:rsidR="00771594" w:rsidRPr="00BA634E" w:rsidRDefault="00771594" w:rsidP="008F74F2">
            <w:pPr>
              <w:widowControl w:val="0"/>
              <w:jc w:val="center"/>
              <w:outlineLvl w:val="0"/>
              <w:rPr>
                <w:bCs/>
              </w:rPr>
            </w:pPr>
          </w:p>
        </w:tc>
        <w:tc>
          <w:tcPr>
            <w:tcW w:w="3968" w:type="dxa"/>
          </w:tcPr>
          <w:p w14:paraId="1A4F8A3C"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Статья 20. Компетенция уполномоченного органа по делам архитектуры, градостроительства и строительства</w:t>
            </w:r>
          </w:p>
          <w:p w14:paraId="7876CDBA"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К компетенции уполномоченного органа по делам архитектуры, градостроительства и строительства относятся:</w:t>
            </w:r>
          </w:p>
          <w:p w14:paraId="00BF3FAD"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43FA80ED"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r w:rsidRPr="00BA634E">
              <w:rPr>
                <w:b/>
                <w:color w:val="auto"/>
                <w:lang w:val="ru-RU"/>
              </w:rPr>
              <w:t>23-33) отсутствует</w:t>
            </w:r>
            <w:r w:rsidRPr="00BA634E">
              <w:rPr>
                <w:color w:val="auto"/>
                <w:lang w:val="ru-RU"/>
              </w:rPr>
              <w:t>.</w:t>
            </w:r>
          </w:p>
          <w:p w14:paraId="7C30DCF6" w14:textId="77777777" w:rsidR="00771594" w:rsidRPr="00BA634E" w:rsidRDefault="00771594" w:rsidP="008F74F2">
            <w:pPr>
              <w:ind w:firstLine="317"/>
              <w:jc w:val="both"/>
              <w:textAlignment w:val="baseline"/>
              <w:rPr>
                <w:bCs/>
              </w:rPr>
            </w:pPr>
            <w:r w:rsidRPr="00BA634E">
              <w:t>…</w:t>
            </w:r>
          </w:p>
        </w:tc>
        <w:tc>
          <w:tcPr>
            <w:tcW w:w="4253" w:type="dxa"/>
          </w:tcPr>
          <w:p w14:paraId="7999BF00"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Статья 20. Компетенция уполномоченного органа по делам архитектуры, градостроительства и строительства</w:t>
            </w:r>
          </w:p>
          <w:p w14:paraId="1A416A19"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К компетенции уполномоченного органа по делам архитектуры, градостроительства и строительства относятся:</w:t>
            </w:r>
          </w:p>
          <w:p w14:paraId="5A9007BD"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6285C283" w14:textId="77777777" w:rsidR="00771594" w:rsidRPr="00BA634E" w:rsidRDefault="00771594" w:rsidP="008F74F2">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 xml:space="preserve">23-33) аккредитация организаций по управлению проектами в области архитектуры, градостроительства и </w:t>
            </w:r>
            <w:r w:rsidRPr="00BA634E">
              <w:rPr>
                <w:b/>
                <w:color w:val="auto"/>
                <w:lang w:val="ru-RU"/>
              </w:rPr>
              <w:lastRenderedPageBreak/>
              <w:t>строительства;</w:t>
            </w:r>
          </w:p>
          <w:p w14:paraId="40840829" w14:textId="77777777" w:rsidR="00771594" w:rsidRPr="00BA634E" w:rsidRDefault="00771594" w:rsidP="008F74F2">
            <w:pPr>
              <w:ind w:firstLine="317"/>
              <w:jc w:val="both"/>
            </w:pPr>
            <w:r w:rsidRPr="00BA634E">
              <w:t>…</w:t>
            </w:r>
          </w:p>
        </w:tc>
        <w:tc>
          <w:tcPr>
            <w:tcW w:w="4678" w:type="dxa"/>
          </w:tcPr>
          <w:p w14:paraId="2439EE4E" w14:textId="77777777" w:rsidR="00771594" w:rsidRPr="00BA634E" w:rsidRDefault="00771594" w:rsidP="008F74F2">
            <w:pPr>
              <w:pStyle w:val="a9"/>
              <w:shd w:val="clear" w:color="auto" w:fill="FFFFFF"/>
              <w:spacing w:before="0" w:beforeAutospacing="0" w:after="0" w:afterAutospacing="0"/>
              <w:jc w:val="both"/>
              <w:textAlignment w:val="baseline"/>
              <w:rPr>
                <w:rStyle w:val="af"/>
                <w:rFonts w:eastAsia="MS Mincho"/>
                <w:i w:val="0"/>
                <w:color w:val="auto"/>
                <w:lang w:val="ru-RU"/>
              </w:rPr>
            </w:pPr>
            <w:r w:rsidRPr="00BA634E">
              <w:rPr>
                <w:rStyle w:val="af"/>
                <w:rFonts w:eastAsia="MS Mincho"/>
                <w:i w:val="0"/>
                <w:color w:val="auto"/>
                <w:lang w:val="ru-RU"/>
              </w:rPr>
              <w:lastRenderedPageBreak/>
              <w:t>Расширение практики применения управления проектами на начальных этапах жизненного цикла обуславливает необходимость расширения перечня привлекаемых специалистов, что в свою очередь потребует пересмотра квалификационных требований к организациям, претендующим на оказание услуг по управлению проектами.</w:t>
            </w:r>
          </w:p>
          <w:p w14:paraId="5D77DEE8" w14:textId="77777777" w:rsidR="00771594" w:rsidRPr="00BA634E" w:rsidRDefault="00771594" w:rsidP="008F74F2">
            <w:pPr>
              <w:pStyle w:val="a9"/>
              <w:shd w:val="clear" w:color="auto" w:fill="FFFFFF"/>
              <w:spacing w:before="0" w:beforeAutospacing="0" w:after="0" w:afterAutospacing="0"/>
              <w:jc w:val="both"/>
              <w:textAlignment w:val="baseline"/>
              <w:rPr>
                <w:rStyle w:val="af"/>
                <w:rFonts w:eastAsia="MS Mincho"/>
                <w:i w:val="0"/>
                <w:color w:val="auto"/>
                <w:lang w:val="ru-RU"/>
              </w:rPr>
            </w:pPr>
            <w:r w:rsidRPr="00BA634E">
              <w:rPr>
                <w:rStyle w:val="af"/>
                <w:rFonts w:eastAsia="MS Mincho"/>
                <w:i w:val="0"/>
                <w:color w:val="auto"/>
                <w:lang w:val="ru-RU"/>
              </w:rPr>
              <w:t xml:space="preserve">Проверка соответствия квалификационным требованиям в таком случае требует высокой квалификации </w:t>
            </w:r>
            <w:r w:rsidRPr="00BA634E">
              <w:rPr>
                <w:rStyle w:val="af"/>
                <w:rFonts w:eastAsia="MS Mincho"/>
                <w:i w:val="0"/>
                <w:color w:val="auto"/>
                <w:lang w:val="ru-RU"/>
              </w:rPr>
              <w:lastRenderedPageBreak/>
              <w:t xml:space="preserve">проверяющего лица, что возможно при условии централизации функции аккредитации в едином уполномоченном органе. </w:t>
            </w:r>
          </w:p>
          <w:p w14:paraId="5AAF4970" w14:textId="77777777" w:rsidR="00771594" w:rsidRPr="00BA634E" w:rsidRDefault="00771594" w:rsidP="008F74F2">
            <w:pPr>
              <w:jc w:val="both"/>
              <w:rPr>
                <w:i/>
              </w:rPr>
            </w:pPr>
            <w:r w:rsidRPr="00BA634E">
              <w:rPr>
                <w:rStyle w:val="af"/>
                <w:rFonts w:eastAsia="MS Mincho"/>
                <w:i w:val="0"/>
              </w:rPr>
              <w:t>Данная норма также направлена на снижение коррупционных рисков и исключения практики двойных стандартов при аккредитации в юридических лиц.</w:t>
            </w:r>
          </w:p>
        </w:tc>
      </w:tr>
      <w:tr w:rsidR="00771594" w:rsidRPr="00BA634E" w14:paraId="0972395E" w14:textId="77777777" w:rsidTr="007B3719">
        <w:trPr>
          <w:trHeight w:val="292"/>
        </w:trPr>
        <w:tc>
          <w:tcPr>
            <w:tcW w:w="1135" w:type="dxa"/>
          </w:tcPr>
          <w:p w14:paraId="72644A73"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0C89069B" w14:textId="77777777" w:rsidR="00771594" w:rsidRPr="00BA634E" w:rsidRDefault="00771594" w:rsidP="008F74F2">
            <w:pPr>
              <w:pStyle w:val="pj"/>
              <w:spacing w:before="0" w:beforeAutospacing="0" w:after="0" w:afterAutospacing="0"/>
              <w:rPr>
                <w:rStyle w:val="s0"/>
                <w:color w:val="auto"/>
                <w:sz w:val="24"/>
                <w:szCs w:val="24"/>
              </w:rPr>
            </w:pPr>
            <w:r w:rsidRPr="00BA634E">
              <w:rPr>
                <w:rStyle w:val="s0"/>
                <w:color w:val="auto"/>
                <w:sz w:val="24"/>
                <w:szCs w:val="24"/>
                <w:lang w:val="kk-KZ"/>
              </w:rPr>
              <w:t>п</w:t>
            </w:r>
            <w:r w:rsidRPr="00BA634E">
              <w:rPr>
                <w:rStyle w:val="s0"/>
                <w:color w:val="auto"/>
                <w:sz w:val="24"/>
                <w:szCs w:val="24"/>
              </w:rPr>
              <w:t>одпункты 1) и 4)</w:t>
            </w:r>
            <w:r w:rsidRPr="00BA634E">
              <w:rPr>
                <w:rStyle w:val="s0"/>
                <w:color w:val="auto"/>
                <w:sz w:val="24"/>
                <w:szCs w:val="24"/>
                <w:lang w:val="en-US"/>
              </w:rPr>
              <w:t xml:space="preserve"> </w:t>
            </w:r>
            <w:r w:rsidRPr="00BA634E">
              <w:rPr>
                <w:rStyle w:val="s0"/>
                <w:color w:val="auto"/>
                <w:sz w:val="24"/>
                <w:szCs w:val="24"/>
              </w:rPr>
              <w:t>пункта 1-1  статьи 22</w:t>
            </w:r>
          </w:p>
        </w:tc>
        <w:tc>
          <w:tcPr>
            <w:tcW w:w="3968" w:type="dxa"/>
          </w:tcPr>
          <w:p w14:paraId="7FCF2047" w14:textId="77777777" w:rsidR="00771594" w:rsidRPr="00BA634E" w:rsidRDefault="00771594" w:rsidP="008F74F2">
            <w:pPr>
              <w:pStyle w:val="pj"/>
              <w:spacing w:before="0" w:beforeAutospacing="0" w:after="0" w:afterAutospacing="0"/>
              <w:ind w:firstLine="318"/>
              <w:jc w:val="both"/>
              <w:rPr>
                <w:rStyle w:val="s0"/>
                <w:color w:val="auto"/>
                <w:sz w:val="24"/>
                <w:szCs w:val="24"/>
              </w:rPr>
            </w:pPr>
            <w:r w:rsidRPr="00BA634E">
              <w:rPr>
                <w:rStyle w:val="s0"/>
                <w:color w:val="auto"/>
                <w:sz w:val="24"/>
                <w:szCs w:val="24"/>
              </w:rPr>
              <w:t>Статья 22. Компетенция городских маслихатов в сфере архитектурной, градостроительной и строительной деятельности</w:t>
            </w:r>
          </w:p>
          <w:p w14:paraId="481637EF" w14:textId="77777777" w:rsidR="00771594" w:rsidRPr="00BA634E" w:rsidRDefault="00771594" w:rsidP="008F74F2">
            <w:pPr>
              <w:pStyle w:val="pj"/>
              <w:spacing w:before="0" w:beforeAutospacing="0" w:after="0" w:afterAutospacing="0"/>
              <w:ind w:firstLine="318"/>
              <w:jc w:val="both"/>
              <w:rPr>
                <w:rStyle w:val="s0"/>
                <w:color w:val="auto"/>
                <w:sz w:val="24"/>
                <w:szCs w:val="24"/>
              </w:rPr>
            </w:pPr>
            <w:r w:rsidRPr="00BA634E">
              <w:rPr>
                <w:rStyle w:val="s0"/>
                <w:color w:val="auto"/>
                <w:sz w:val="24"/>
                <w:szCs w:val="24"/>
              </w:rPr>
              <w:t>В компетенции маслихатов городов областного значения с численностью населения свыше ста тысяч жителей в сфере архитектурной, градостроительной и строительной деятельности, осуществляемой на территории города и пригородной зоны, находятся:</w:t>
            </w:r>
          </w:p>
          <w:p w14:paraId="176C9448" w14:textId="77777777" w:rsidR="00771594" w:rsidRPr="00BA634E" w:rsidRDefault="00771594" w:rsidP="008F74F2">
            <w:pPr>
              <w:pStyle w:val="pj"/>
              <w:spacing w:before="0" w:beforeAutospacing="0" w:after="0" w:afterAutospacing="0"/>
              <w:ind w:firstLine="317"/>
              <w:jc w:val="both"/>
              <w:rPr>
                <w:rStyle w:val="s0"/>
                <w:color w:val="auto"/>
                <w:sz w:val="24"/>
                <w:szCs w:val="24"/>
              </w:rPr>
            </w:pPr>
            <w:r w:rsidRPr="00BA634E">
              <w:rPr>
                <w:rStyle w:val="s0"/>
                <w:color w:val="auto"/>
                <w:sz w:val="24"/>
                <w:szCs w:val="24"/>
              </w:rPr>
              <w:t>1) одобрение проекта генерального плана города;</w:t>
            </w:r>
          </w:p>
          <w:p w14:paraId="3B815A6F" w14:textId="77777777" w:rsidR="00771594" w:rsidRPr="00BA634E" w:rsidRDefault="00771594" w:rsidP="008F74F2">
            <w:pPr>
              <w:pStyle w:val="pj"/>
              <w:spacing w:before="0" w:beforeAutospacing="0" w:after="0" w:afterAutospacing="0"/>
              <w:rPr>
                <w:rStyle w:val="s0"/>
                <w:b/>
                <w:color w:val="auto"/>
                <w:sz w:val="24"/>
                <w:szCs w:val="24"/>
                <w:lang w:val="kk-KZ"/>
              </w:rPr>
            </w:pPr>
          </w:p>
          <w:p w14:paraId="6C772AB7" w14:textId="77777777" w:rsidR="00771594" w:rsidRPr="00BA634E" w:rsidRDefault="00771594" w:rsidP="008F74F2">
            <w:pPr>
              <w:pStyle w:val="pj"/>
              <w:spacing w:before="0" w:beforeAutospacing="0" w:after="0" w:afterAutospacing="0"/>
              <w:rPr>
                <w:rStyle w:val="s0"/>
                <w:b/>
                <w:color w:val="auto"/>
                <w:sz w:val="24"/>
                <w:szCs w:val="24"/>
                <w:lang w:val="kk-KZ"/>
              </w:rPr>
            </w:pPr>
          </w:p>
          <w:p w14:paraId="32AE98E1" w14:textId="77777777" w:rsidR="00771594" w:rsidRPr="00BA634E" w:rsidRDefault="00771594" w:rsidP="008F74F2">
            <w:pPr>
              <w:pStyle w:val="pj"/>
              <w:spacing w:before="0" w:beforeAutospacing="0" w:after="0" w:afterAutospacing="0"/>
              <w:rPr>
                <w:rStyle w:val="s0"/>
                <w:color w:val="auto"/>
                <w:sz w:val="24"/>
                <w:szCs w:val="24"/>
                <w:lang w:val="kk-KZ"/>
              </w:rPr>
            </w:pPr>
          </w:p>
          <w:p w14:paraId="6F2BC6E1" w14:textId="77777777" w:rsidR="00771594" w:rsidRPr="00BA634E" w:rsidRDefault="00771594" w:rsidP="008F74F2">
            <w:pPr>
              <w:pStyle w:val="pj"/>
              <w:spacing w:before="0" w:beforeAutospacing="0" w:after="0" w:afterAutospacing="0"/>
              <w:ind w:firstLine="317"/>
              <w:jc w:val="both"/>
              <w:rPr>
                <w:rStyle w:val="s0"/>
                <w:color w:val="auto"/>
                <w:sz w:val="24"/>
                <w:szCs w:val="24"/>
              </w:rPr>
            </w:pPr>
            <w:r w:rsidRPr="00BA634E">
              <w:rPr>
                <w:rStyle w:val="s0"/>
                <w:color w:val="auto"/>
                <w:sz w:val="24"/>
                <w:szCs w:val="24"/>
              </w:rPr>
              <w:t xml:space="preserve">4) утверждение правил благоустройства и инженерного обеспечения города и пригородной зоны, а также содержания жилищного фонда, иных зданий и сооружений жилищно-гражданского назначения, </w:t>
            </w:r>
            <w:r w:rsidRPr="00BA634E">
              <w:rPr>
                <w:rStyle w:val="s0"/>
                <w:color w:val="auto"/>
                <w:sz w:val="24"/>
                <w:szCs w:val="24"/>
              </w:rPr>
              <w:lastRenderedPageBreak/>
              <w:t>инженерных коммуникаций.</w:t>
            </w:r>
          </w:p>
        </w:tc>
        <w:tc>
          <w:tcPr>
            <w:tcW w:w="4253" w:type="dxa"/>
          </w:tcPr>
          <w:p w14:paraId="7D798917" w14:textId="77777777" w:rsidR="00771594" w:rsidRPr="00BA634E" w:rsidRDefault="00771594" w:rsidP="008F74F2">
            <w:pPr>
              <w:pStyle w:val="a9"/>
              <w:shd w:val="clear" w:color="auto" w:fill="FFFFFF"/>
              <w:spacing w:before="0" w:beforeAutospacing="0" w:after="0" w:afterAutospacing="0"/>
              <w:jc w:val="both"/>
              <w:textAlignment w:val="baseline"/>
              <w:rPr>
                <w:color w:val="auto"/>
                <w:spacing w:val="2"/>
                <w:shd w:val="clear" w:color="auto" w:fill="FFFFFF"/>
                <w:lang w:val="ru-RU"/>
              </w:rPr>
            </w:pPr>
            <w:r w:rsidRPr="00BA634E">
              <w:rPr>
                <w:bCs/>
                <w:color w:val="auto"/>
                <w:spacing w:val="2"/>
                <w:bdr w:val="none" w:sz="0" w:space="0" w:color="auto" w:frame="1"/>
                <w:lang w:val="ru-RU"/>
              </w:rPr>
              <w:lastRenderedPageBreak/>
              <w:t>Статья 22. Компетенция городских</w:t>
            </w:r>
            <w:r w:rsidRPr="00BA634E">
              <w:rPr>
                <w:bCs/>
                <w:color w:val="auto"/>
                <w:spacing w:val="2"/>
                <w:bdr w:val="none" w:sz="0" w:space="0" w:color="auto" w:frame="1"/>
              </w:rPr>
              <w:t> </w:t>
            </w:r>
            <w:r w:rsidRPr="00BA634E">
              <w:rPr>
                <w:bCs/>
                <w:color w:val="auto"/>
                <w:spacing w:val="2"/>
                <w:bdr w:val="none" w:sz="0" w:space="0" w:color="auto" w:frame="1"/>
                <w:lang w:val="ru-RU"/>
              </w:rPr>
              <w:t>маслихатов</w:t>
            </w:r>
            <w:r w:rsidRPr="00BA634E">
              <w:rPr>
                <w:bCs/>
                <w:color w:val="auto"/>
                <w:spacing w:val="2"/>
                <w:bdr w:val="none" w:sz="0" w:space="0" w:color="auto" w:frame="1"/>
              </w:rPr>
              <w:t> </w:t>
            </w:r>
            <w:r w:rsidRPr="00BA634E">
              <w:rPr>
                <w:bCs/>
                <w:color w:val="auto"/>
                <w:spacing w:val="2"/>
                <w:bdr w:val="none" w:sz="0" w:space="0" w:color="auto" w:frame="1"/>
                <w:lang w:val="ru-RU"/>
              </w:rPr>
              <w:t>в сфере архитектурной, градостроительной и строительной деятельности</w:t>
            </w:r>
          </w:p>
          <w:p w14:paraId="3A8D322A" w14:textId="77777777" w:rsidR="00771594" w:rsidRPr="00BA634E" w:rsidRDefault="00771594" w:rsidP="008F74F2">
            <w:pPr>
              <w:pStyle w:val="a9"/>
              <w:shd w:val="clear" w:color="auto" w:fill="FFFFFF"/>
              <w:spacing w:before="0" w:beforeAutospacing="0" w:after="0" w:afterAutospacing="0"/>
              <w:jc w:val="both"/>
              <w:textAlignment w:val="baseline"/>
              <w:rPr>
                <w:color w:val="auto"/>
                <w:spacing w:val="2"/>
                <w:shd w:val="clear" w:color="auto" w:fill="FFFFFF"/>
                <w:lang w:val="ru-RU"/>
              </w:rPr>
            </w:pPr>
            <w:r w:rsidRPr="00BA634E">
              <w:rPr>
                <w:color w:val="auto"/>
                <w:spacing w:val="2"/>
                <w:shd w:val="clear" w:color="auto" w:fill="FFFFFF"/>
                <w:lang w:val="ru-RU"/>
              </w:rPr>
              <w:t>1-1. В компетенции маслихатов городов областного значения с численностью населения свыше ста тысяч жителей в сфере архитектурной, градостроительной и строительной деятельности, осуществляемой на территории города и пригородной зоны, находятся:</w:t>
            </w:r>
          </w:p>
          <w:p w14:paraId="55CA4402" w14:textId="77777777" w:rsidR="00771594" w:rsidRPr="00BA634E" w:rsidRDefault="00771594" w:rsidP="008F74F2">
            <w:pPr>
              <w:pStyle w:val="a9"/>
              <w:shd w:val="clear" w:color="auto" w:fill="FFFFFF"/>
              <w:spacing w:before="0" w:beforeAutospacing="0" w:after="0" w:afterAutospacing="0"/>
              <w:jc w:val="both"/>
              <w:textAlignment w:val="baseline"/>
              <w:rPr>
                <w:color w:val="auto"/>
                <w:spacing w:val="2"/>
                <w:shd w:val="clear" w:color="auto" w:fill="FFFFFF"/>
                <w:lang w:val="ru-RU"/>
              </w:rPr>
            </w:pPr>
            <w:r w:rsidRPr="00BA634E">
              <w:rPr>
                <w:color w:val="auto"/>
                <w:spacing w:val="2"/>
                <w:shd w:val="clear" w:color="auto" w:fill="FFFFFF"/>
                <w:lang w:val="ru-RU"/>
              </w:rPr>
              <w:t>1)</w:t>
            </w:r>
            <w:r w:rsidRPr="00BA634E">
              <w:rPr>
                <w:color w:val="auto"/>
                <w:lang w:val="ru-RU"/>
              </w:rPr>
              <w:t xml:space="preserve"> </w:t>
            </w:r>
            <w:r w:rsidRPr="00BA634E">
              <w:rPr>
                <w:color w:val="auto"/>
                <w:spacing w:val="2"/>
                <w:shd w:val="clear" w:color="auto" w:fill="FFFFFF"/>
                <w:lang w:val="ru-RU"/>
              </w:rPr>
              <w:t xml:space="preserve">одобрение проекта генерального плана города,  </w:t>
            </w:r>
            <w:r w:rsidRPr="00BA634E">
              <w:rPr>
                <w:b/>
                <w:color w:val="auto"/>
                <w:spacing w:val="2"/>
                <w:shd w:val="clear" w:color="auto" w:fill="FFFFFF"/>
                <w:lang w:val="ru-RU"/>
              </w:rPr>
              <w:t>проектов установления и изменения городской черты и границ пригородной зоны, а также границ подведомственных административных районов и населенных пунктов;</w:t>
            </w:r>
          </w:p>
          <w:p w14:paraId="4B9FD6E5" w14:textId="77777777" w:rsidR="00771594" w:rsidRPr="00BA634E" w:rsidRDefault="00771594" w:rsidP="008F74F2">
            <w:pPr>
              <w:pStyle w:val="a9"/>
              <w:shd w:val="clear" w:color="auto" w:fill="FFFFFF"/>
              <w:spacing w:before="0" w:beforeAutospacing="0" w:after="0" w:afterAutospacing="0"/>
              <w:jc w:val="both"/>
              <w:textAlignment w:val="baseline"/>
              <w:rPr>
                <w:color w:val="auto"/>
                <w:spacing w:val="2"/>
                <w:shd w:val="clear" w:color="auto" w:fill="FFFFFF"/>
                <w:lang w:val="ru-RU"/>
              </w:rPr>
            </w:pPr>
            <w:r w:rsidRPr="00BA634E">
              <w:rPr>
                <w:color w:val="auto"/>
                <w:spacing w:val="2"/>
                <w:shd w:val="clear" w:color="auto" w:fill="FFFFFF"/>
                <w:lang w:val="ru-RU"/>
              </w:rPr>
              <w:t xml:space="preserve"> 4) утверждение правил благоустройства и инженерного обеспечения города и пригородной зоны, содержания жилищного фонда, </w:t>
            </w:r>
            <w:r w:rsidRPr="00BA634E">
              <w:rPr>
                <w:color w:val="auto"/>
                <w:spacing w:val="2"/>
                <w:shd w:val="clear" w:color="auto" w:fill="FFFFFF"/>
                <w:lang w:val="ru-RU"/>
              </w:rPr>
              <w:lastRenderedPageBreak/>
              <w:t>иных зданий и сооружений жилищно-гражданского назначения, инженерных коммуникаций,  а также</w:t>
            </w:r>
            <w:r w:rsidRPr="00BA634E">
              <w:rPr>
                <w:color w:val="auto"/>
                <w:lang w:val="ru-RU"/>
              </w:rPr>
              <w:t xml:space="preserve"> </w:t>
            </w:r>
            <w:r w:rsidRPr="00BA634E">
              <w:rPr>
                <w:b/>
                <w:color w:val="auto"/>
                <w:spacing w:val="2"/>
                <w:shd w:val="clear" w:color="auto" w:fill="FFFFFF"/>
                <w:lang w:val="ru-RU"/>
              </w:rPr>
              <w:t>градостроительных проектов ( генеральных планов, схем развития и застройки, ПДП) населенных пунктов, находящихся в административном подчинении города областного значения,</w:t>
            </w:r>
            <w:r w:rsidRPr="00BA634E">
              <w:rPr>
                <w:color w:val="auto"/>
                <w:lang w:val="ru-RU"/>
              </w:rPr>
              <w:t xml:space="preserve"> </w:t>
            </w:r>
            <w:r w:rsidRPr="00BA634E">
              <w:rPr>
                <w:b/>
                <w:color w:val="auto"/>
                <w:spacing w:val="2"/>
                <w:shd w:val="clear" w:color="auto" w:fill="FFFFFF"/>
                <w:lang w:val="ru-RU"/>
              </w:rPr>
              <w:t xml:space="preserve">с численностью населения свыше ста тысяч жителей. </w:t>
            </w:r>
          </w:p>
        </w:tc>
        <w:tc>
          <w:tcPr>
            <w:tcW w:w="4678" w:type="dxa"/>
          </w:tcPr>
          <w:p w14:paraId="4E03E4AF" w14:textId="77777777" w:rsidR="00771594" w:rsidRPr="00BA634E" w:rsidRDefault="00771594" w:rsidP="008F74F2">
            <w:pPr>
              <w:ind w:firstLine="160"/>
              <w:jc w:val="both"/>
              <w:rPr>
                <w:spacing w:val="2"/>
              </w:rPr>
            </w:pPr>
            <w:r w:rsidRPr="00BA634E">
              <w:rPr>
                <w:spacing w:val="2"/>
              </w:rPr>
              <w:lastRenderedPageBreak/>
              <w:t>Для конкретизации компетенции городских маслихатов</w:t>
            </w:r>
            <w:r w:rsidRPr="00BA634E">
              <w:rPr>
                <w:spacing w:val="2"/>
                <w:shd w:val="clear" w:color="auto" w:fill="FFFFFF"/>
              </w:rPr>
              <w:t xml:space="preserve"> городов областного значения с численностью населения свыше ста тысяч жителей </w:t>
            </w:r>
            <w:r w:rsidRPr="00BA634E">
              <w:rPr>
                <w:spacing w:val="2"/>
              </w:rPr>
              <w:t xml:space="preserve"> и приведение в соответствие с нормами Закона АГС пп. 2 п.2. статьи 25 Закона.</w:t>
            </w:r>
          </w:p>
          <w:p w14:paraId="0668F115" w14:textId="77777777" w:rsidR="00771594" w:rsidRPr="00BA634E" w:rsidRDefault="00771594" w:rsidP="008F74F2">
            <w:pPr>
              <w:ind w:firstLine="160"/>
              <w:jc w:val="both"/>
              <w:rPr>
                <w:spacing w:val="2"/>
              </w:rPr>
            </w:pPr>
          </w:p>
          <w:p w14:paraId="02F56E80" w14:textId="77777777" w:rsidR="00771594" w:rsidRPr="00BA634E" w:rsidRDefault="00771594" w:rsidP="008F74F2">
            <w:pPr>
              <w:ind w:firstLine="160"/>
              <w:jc w:val="both"/>
              <w:rPr>
                <w:spacing w:val="2"/>
              </w:rPr>
            </w:pPr>
          </w:p>
          <w:p w14:paraId="1C9CDD00" w14:textId="77777777" w:rsidR="00771594" w:rsidRPr="00BA634E" w:rsidRDefault="00771594" w:rsidP="008F74F2">
            <w:pPr>
              <w:ind w:firstLine="160"/>
              <w:jc w:val="both"/>
              <w:rPr>
                <w:spacing w:val="2"/>
              </w:rPr>
            </w:pPr>
          </w:p>
          <w:p w14:paraId="48D6FAD4" w14:textId="77777777" w:rsidR="00771594" w:rsidRPr="00BA634E" w:rsidRDefault="00771594" w:rsidP="008F74F2">
            <w:pPr>
              <w:jc w:val="both"/>
              <w:rPr>
                <w:spacing w:val="2"/>
              </w:rPr>
            </w:pPr>
          </w:p>
          <w:p w14:paraId="7A617FD6" w14:textId="77777777" w:rsidR="00771594" w:rsidRPr="00BA634E" w:rsidRDefault="00771594" w:rsidP="008F74F2">
            <w:pPr>
              <w:jc w:val="both"/>
              <w:rPr>
                <w:lang w:val="kk-KZ"/>
              </w:rPr>
            </w:pPr>
            <w:r w:rsidRPr="00BA634E">
              <w:rPr>
                <w:spacing w:val="2"/>
              </w:rPr>
              <w:t xml:space="preserve">В компетенции </w:t>
            </w:r>
            <w:r w:rsidRPr="00BA634E">
              <w:t xml:space="preserve"> </w:t>
            </w:r>
            <w:r w:rsidRPr="00BA634E">
              <w:rPr>
                <w:spacing w:val="2"/>
              </w:rPr>
              <w:t xml:space="preserve">маслихатов городов областного значения с численностью населения свыше ста тысяч жителей отсутствует функция по утверждению градпроектов </w:t>
            </w:r>
            <w:r w:rsidRPr="00BA634E">
              <w:t xml:space="preserve"> </w:t>
            </w:r>
            <w:r w:rsidRPr="00BA634E">
              <w:rPr>
                <w:spacing w:val="2"/>
              </w:rPr>
              <w:t>населенных пунктов, находящихся в административном подчинении города.</w:t>
            </w:r>
          </w:p>
        </w:tc>
      </w:tr>
      <w:tr w:rsidR="00771594" w:rsidRPr="00BA634E" w14:paraId="5258496B" w14:textId="77777777" w:rsidTr="007B3719">
        <w:trPr>
          <w:trHeight w:val="292"/>
        </w:trPr>
        <w:tc>
          <w:tcPr>
            <w:tcW w:w="1135" w:type="dxa"/>
          </w:tcPr>
          <w:p w14:paraId="7E0F921A"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3664F02C" w14:textId="77777777" w:rsidR="00771594" w:rsidRPr="00BA634E" w:rsidRDefault="00771594" w:rsidP="008F74F2">
            <w:pPr>
              <w:shd w:val="clear" w:color="auto" w:fill="FFFFFF"/>
              <w:contextualSpacing/>
              <w:jc w:val="both"/>
              <w:textAlignment w:val="baseline"/>
              <w:rPr>
                <w:bCs/>
              </w:rPr>
            </w:pPr>
            <w:r w:rsidRPr="00BA634E">
              <w:rPr>
                <w:bCs/>
              </w:rPr>
              <w:t>подпункты 1) и 3)</w:t>
            </w:r>
            <w:r w:rsidRPr="00BA634E">
              <w:rPr>
                <w:bCs/>
                <w:lang w:val="en-US"/>
              </w:rPr>
              <w:t xml:space="preserve"> </w:t>
            </w:r>
            <w:r w:rsidRPr="00BA634E">
              <w:rPr>
                <w:bCs/>
              </w:rPr>
              <w:t>пункта 2 статьи 22</w:t>
            </w:r>
          </w:p>
        </w:tc>
        <w:tc>
          <w:tcPr>
            <w:tcW w:w="3968" w:type="dxa"/>
          </w:tcPr>
          <w:p w14:paraId="595EA438" w14:textId="77777777" w:rsidR="00771594" w:rsidRPr="00BA634E" w:rsidRDefault="00771594" w:rsidP="008F74F2">
            <w:pPr>
              <w:pStyle w:val="a9"/>
              <w:shd w:val="clear" w:color="auto" w:fill="FFFFFF"/>
              <w:spacing w:before="0" w:beforeAutospacing="0" w:after="0" w:afterAutospacing="0"/>
              <w:jc w:val="both"/>
              <w:textAlignment w:val="baseline"/>
              <w:rPr>
                <w:color w:val="auto"/>
                <w:spacing w:val="2"/>
                <w:shd w:val="clear" w:color="auto" w:fill="FFFFFF"/>
                <w:lang w:val="ru-RU"/>
              </w:rPr>
            </w:pPr>
            <w:r w:rsidRPr="00BA634E">
              <w:rPr>
                <w:bCs/>
                <w:color w:val="auto"/>
                <w:spacing w:val="2"/>
                <w:bdr w:val="none" w:sz="0" w:space="0" w:color="auto" w:frame="1"/>
                <w:lang w:val="ru-RU"/>
              </w:rPr>
              <w:t>Статья 22. Компетенция городских</w:t>
            </w:r>
            <w:r w:rsidRPr="00BA634E">
              <w:rPr>
                <w:bCs/>
                <w:color w:val="auto"/>
                <w:spacing w:val="2"/>
                <w:bdr w:val="none" w:sz="0" w:space="0" w:color="auto" w:frame="1"/>
              </w:rPr>
              <w:t> </w:t>
            </w:r>
            <w:r w:rsidRPr="00BA634E">
              <w:rPr>
                <w:bCs/>
                <w:color w:val="auto"/>
                <w:spacing w:val="2"/>
                <w:bdr w:val="none" w:sz="0" w:space="0" w:color="auto" w:frame="1"/>
                <w:lang w:val="ru-RU"/>
              </w:rPr>
              <w:t>маслихатов</w:t>
            </w:r>
            <w:r w:rsidRPr="00BA634E">
              <w:rPr>
                <w:bCs/>
                <w:color w:val="auto"/>
                <w:spacing w:val="2"/>
                <w:bdr w:val="none" w:sz="0" w:space="0" w:color="auto" w:frame="1"/>
              </w:rPr>
              <w:t> </w:t>
            </w:r>
            <w:r w:rsidRPr="00BA634E">
              <w:rPr>
                <w:bCs/>
                <w:color w:val="auto"/>
                <w:spacing w:val="2"/>
                <w:bdr w:val="none" w:sz="0" w:space="0" w:color="auto" w:frame="1"/>
                <w:lang w:val="ru-RU"/>
              </w:rPr>
              <w:t>в сфере архитектурной, градостроительной и строительной деятельности</w:t>
            </w:r>
          </w:p>
          <w:p w14:paraId="1ECEE930" w14:textId="77777777" w:rsidR="00771594" w:rsidRPr="00BA634E" w:rsidRDefault="00771594" w:rsidP="008F74F2">
            <w:pPr>
              <w:pStyle w:val="a9"/>
              <w:shd w:val="clear" w:color="auto" w:fill="FFFFFF"/>
              <w:spacing w:before="0" w:beforeAutospacing="0" w:after="0" w:afterAutospacing="0"/>
              <w:jc w:val="both"/>
              <w:textAlignment w:val="baseline"/>
              <w:rPr>
                <w:color w:val="auto"/>
                <w:shd w:val="clear" w:color="auto" w:fill="FFFFFF"/>
                <w:lang w:val="ru-RU"/>
              </w:rPr>
            </w:pPr>
            <w:r w:rsidRPr="00BA634E">
              <w:rPr>
                <w:color w:val="auto"/>
                <w:shd w:val="clear" w:color="auto" w:fill="FFFFFF"/>
              </w:rPr>
              <w:t> </w:t>
            </w:r>
            <w:r w:rsidRPr="00BA634E">
              <w:rPr>
                <w:color w:val="auto"/>
                <w:shd w:val="clear" w:color="auto" w:fill="FFFFFF"/>
                <w:lang w:val="ru-RU"/>
              </w:rPr>
              <w:t>2. В компетенции маслихатов городов областного значения с численностью населения до ста тысяч жителей в сфере архитектурной, градостроительной и строительной деятельности, осуществляемой на территории города и пригородной зоны, находятся:</w:t>
            </w:r>
          </w:p>
          <w:p w14:paraId="02D49F0C" w14:textId="77777777" w:rsidR="00771594" w:rsidRPr="00BA634E" w:rsidRDefault="00771594" w:rsidP="008F74F2">
            <w:pPr>
              <w:pStyle w:val="a9"/>
              <w:shd w:val="clear" w:color="auto" w:fill="FFFFFF"/>
              <w:spacing w:before="0" w:beforeAutospacing="0" w:after="0" w:afterAutospacing="0"/>
              <w:jc w:val="both"/>
              <w:textAlignment w:val="baseline"/>
              <w:rPr>
                <w:color w:val="auto"/>
                <w:shd w:val="clear" w:color="auto" w:fill="FFFFFF"/>
                <w:lang w:val="ru-RU"/>
              </w:rPr>
            </w:pPr>
            <w:r w:rsidRPr="00BA634E">
              <w:rPr>
                <w:color w:val="auto"/>
                <w:shd w:val="clear" w:color="auto" w:fill="FFFFFF"/>
                <w:lang w:val="ru-RU"/>
              </w:rPr>
              <w:t>1) одобрение проекта генерального плана города (включая основные положения), проекта комплексной схемы градостроительного планирования прилегающих к городу территорий (проекта районной планировки), отнесенных в законодательном порядке к зоне влияния города;</w:t>
            </w:r>
          </w:p>
          <w:p w14:paraId="31E64336" w14:textId="77777777" w:rsidR="00771594" w:rsidRPr="00BA634E" w:rsidRDefault="00771594" w:rsidP="008F74F2">
            <w:pPr>
              <w:pStyle w:val="a9"/>
              <w:shd w:val="clear" w:color="auto" w:fill="FFFFFF"/>
              <w:spacing w:before="0" w:beforeAutospacing="0" w:after="0" w:afterAutospacing="0"/>
              <w:jc w:val="both"/>
              <w:textAlignment w:val="baseline"/>
              <w:rPr>
                <w:bCs/>
                <w:color w:val="auto"/>
                <w:lang w:val="ru-RU"/>
              </w:rPr>
            </w:pPr>
            <w:r w:rsidRPr="00BA634E">
              <w:rPr>
                <w:color w:val="auto"/>
                <w:shd w:val="clear" w:color="auto" w:fill="FFFFFF"/>
                <w:lang w:val="ru-RU"/>
              </w:rPr>
              <w:lastRenderedPageBreak/>
              <w:t>3) утверждение правил благоустройства и инженерного обеспечения города и пригородной зоны, а также содержания жилищного фонда, иных зданий и сооружений жилищно-гражданского назначения, инженерных коммуникаций</w:t>
            </w:r>
          </w:p>
        </w:tc>
        <w:tc>
          <w:tcPr>
            <w:tcW w:w="4253" w:type="dxa"/>
          </w:tcPr>
          <w:p w14:paraId="69AD3CC4" w14:textId="77777777" w:rsidR="00771594" w:rsidRPr="00BA634E" w:rsidRDefault="00771594" w:rsidP="008F74F2">
            <w:pPr>
              <w:pStyle w:val="a9"/>
              <w:shd w:val="clear" w:color="auto" w:fill="FFFFFF"/>
              <w:spacing w:before="0" w:beforeAutospacing="0" w:after="0" w:afterAutospacing="0"/>
              <w:jc w:val="both"/>
              <w:textAlignment w:val="baseline"/>
              <w:rPr>
                <w:color w:val="auto"/>
                <w:spacing w:val="2"/>
                <w:shd w:val="clear" w:color="auto" w:fill="FFFFFF"/>
                <w:lang w:val="ru-RU"/>
              </w:rPr>
            </w:pPr>
            <w:r w:rsidRPr="00BA634E">
              <w:rPr>
                <w:bCs/>
                <w:color w:val="auto"/>
                <w:spacing w:val="2"/>
                <w:bdr w:val="none" w:sz="0" w:space="0" w:color="auto" w:frame="1"/>
                <w:lang w:val="ru-RU"/>
              </w:rPr>
              <w:lastRenderedPageBreak/>
              <w:t>Статья 22. Компетенция городских</w:t>
            </w:r>
            <w:r w:rsidRPr="00BA634E">
              <w:rPr>
                <w:bCs/>
                <w:color w:val="auto"/>
                <w:spacing w:val="2"/>
                <w:bdr w:val="none" w:sz="0" w:space="0" w:color="auto" w:frame="1"/>
              </w:rPr>
              <w:t> </w:t>
            </w:r>
            <w:r w:rsidRPr="00BA634E">
              <w:rPr>
                <w:bCs/>
                <w:color w:val="auto"/>
                <w:spacing w:val="2"/>
                <w:bdr w:val="none" w:sz="0" w:space="0" w:color="auto" w:frame="1"/>
                <w:lang w:val="ru-RU"/>
              </w:rPr>
              <w:t>маслихатов</w:t>
            </w:r>
            <w:r w:rsidRPr="00BA634E">
              <w:rPr>
                <w:bCs/>
                <w:color w:val="auto"/>
                <w:spacing w:val="2"/>
                <w:bdr w:val="none" w:sz="0" w:space="0" w:color="auto" w:frame="1"/>
              </w:rPr>
              <w:t> </w:t>
            </w:r>
            <w:r w:rsidRPr="00BA634E">
              <w:rPr>
                <w:bCs/>
                <w:color w:val="auto"/>
                <w:spacing w:val="2"/>
                <w:bdr w:val="none" w:sz="0" w:space="0" w:color="auto" w:frame="1"/>
                <w:lang w:val="ru-RU"/>
              </w:rPr>
              <w:t>в сфере архитектурной, градостроительной и строительной деятельности</w:t>
            </w:r>
          </w:p>
          <w:p w14:paraId="36012D5B" w14:textId="77777777" w:rsidR="00771594" w:rsidRPr="00BA634E" w:rsidRDefault="00771594" w:rsidP="008F74F2">
            <w:pPr>
              <w:pStyle w:val="a9"/>
              <w:shd w:val="clear" w:color="auto" w:fill="FFFFFF"/>
              <w:spacing w:before="0" w:beforeAutospacing="0" w:after="0" w:afterAutospacing="0"/>
              <w:jc w:val="both"/>
              <w:textAlignment w:val="baseline"/>
              <w:rPr>
                <w:color w:val="auto"/>
                <w:spacing w:val="2"/>
                <w:shd w:val="clear" w:color="auto" w:fill="FFFFFF"/>
                <w:lang w:val="ru-RU"/>
              </w:rPr>
            </w:pPr>
            <w:r w:rsidRPr="00BA634E">
              <w:rPr>
                <w:color w:val="auto"/>
                <w:shd w:val="clear" w:color="auto" w:fill="FFFFFF"/>
                <w:lang w:val="ru-RU"/>
              </w:rPr>
              <w:t>2. В компетенции маслихатов городов областного значения с численностью населения до ста тысяч жителей в сфере архитектурной, градостроительной и строительной деятельности, осуществляемой на территории города и пригородной зоны, находятся:</w:t>
            </w:r>
          </w:p>
          <w:p w14:paraId="6635C317" w14:textId="77777777" w:rsidR="00771594" w:rsidRPr="00BA634E" w:rsidRDefault="00771594" w:rsidP="008F74F2">
            <w:pPr>
              <w:pStyle w:val="a9"/>
              <w:shd w:val="clear" w:color="auto" w:fill="FFFFFF"/>
              <w:spacing w:before="0" w:beforeAutospacing="0" w:after="0" w:afterAutospacing="0"/>
              <w:jc w:val="both"/>
              <w:textAlignment w:val="baseline"/>
              <w:rPr>
                <w:b/>
                <w:strike/>
                <w:color w:val="auto"/>
                <w:spacing w:val="2"/>
                <w:shd w:val="clear" w:color="auto" w:fill="FFFFFF"/>
                <w:lang w:val="ru-RU"/>
              </w:rPr>
            </w:pPr>
            <w:r w:rsidRPr="00BA634E">
              <w:rPr>
                <w:color w:val="auto"/>
                <w:spacing w:val="2"/>
                <w:shd w:val="clear" w:color="auto" w:fill="FFFFFF"/>
                <w:lang w:val="ru-RU"/>
              </w:rPr>
              <w:t xml:space="preserve">1) одобрение проекта генерального плана города (включая основные положения), проекта пригородной зоны отнесенных в законодательном порядке к зоне влияния города, </w:t>
            </w:r>
            <w:r w:rsidRPr="00BA634E">
              <w:rPr>
                <w:b/>
                <w:color w:val="auto"/>
                <w:spacing w:val="2"/>
                <w:shd w:val="clear" w:color="auto" w:fill="FFFFFF"/>
                <w:lang w:val="ru-RU"/>
              </w:rPr>
              <w:t xml:space="preserve">проектов установления и изменения городской черты и границ пригородной зоны, а также границ подведомственных административных районов и </w:t>
            </w:r>
            <w:r w:rsidRPr="00BA634E">
              <w:rPr>
                <w:b/>
                <w:color w:val="auto"/>
                <w:spacing w:val="2"/>
                <w:shd w:val="clear" w:color="auto" w:fill="FFFFFF"/>
                <w:lang w:val="ru-RU"/>
              </w:rPr>
              <w:lastRenderedPageBreak/>
              <w:t>населенных пунктов</w:t>
            </w:r>
            <w:r w:rsidRPr="00BA634E">
              <w:rPr>
                <w:b/>
                <w:strike/>
                <w:color w:val="auto"/>
                <w:spacing w:val="2"/>
                <w:shd w:val="clear" w:color="auto" w:fill="FFFFFF"/>
                <w:lang w:val="ru-RU"/>
              </w:rPr>
              <w:t>;</w:t>
            </w:r>
          </w:p>
          <w:p w14:paraId="378A2AB0" w14:textId="77777777" w:rsidR="00771594" w:rsidRPr="00BA634E" w:rsidRDefault="00771594" w:rsidP="008F74F2">
            <w:pPr>
              <w:pStyle w:val="a9"/>
              <w:shd w:val="clear" w:color="auto" w:fill="FFFFFF"/>
              <w:spacing w:before="0" w:beforeAutospacing="0" w:after="0" w:afterAutospacing="0"/>
              <w:jc w:val="both"/>
              <w:textAlignment w:val="baseline"/>
              <w:rPr>
                <w:color w:val="auto"/>
                <w:spacing w:val="2"/>
                <w:shd w:val="clear" w:color="auto" w:fill="FFFFFF"/>
                <w:lang w:val="ru-RU"/>
              </w:rPr>
            </w:pPr>
            <w:r w:rsidRPr="00BA634E">
              <w:rPr>
                <w:color w:val="auto"/>
                <w:spacing w:val="2"/>
                <w:shd w:val="clear" w:color="auto" w:fill="FFFFFF"/>
                <w:lang w:val="ru-RU"/>
              </w:rPr>
              <w:t>3) утверждение правил благоустройства и инженерного обеспечения города и пригородной зоны, содержания жилищного фонда, иных зданий и сооружений жилищно-гражданского назначения, инженерных коммуникаций,  а также</w:t>
            </w:r>
            <w:r w:rsidRPr="00BA634E">
              <w:rPr>
                <w:color w:val="auto"/>
                <w:lang w:val="ru-RU"/>
              </w:rPr>
              <w:t xml:space="preserve"> </w:t>
            </w:r>
            <w:r w:rsidRPr="00BA634E">
              <w:rPr>
                <w:b/>
                <w:color w:val="auto"/>
                <w:spacing w:val="2"/>
                <w:shd w:val="clear" w:color="auto" w:fill="FFFFFF"/>
                <w:lang w:val="ru-RU"/>
              </w:rPr>
              <w:t>градостроительных проектов ( генеральных планов, схем развития и застройки, ПДП) населенных пунктов, находящихся в административном подчинении города</w:t>
            </w:r>
            <w:r w:rsidRPr="00BA634E">
              <w:rPr>
                <w:color w:val="auto"/>
                <w:lang w:val="ru-RU"/>
              </w:rPr>
              <w:t xml:space="preserve"> </w:t>
            </w:r>
            <w:r w:rsidRPr="00BA634E">
              <w:rPr>
                <w:b/>
                <w:color w:val="auto"/>
                <w:spacing w:val="2"/>
                <w:shd w:val="clear" w:color="auto" w:fill="FFFFFF"/>
                <w:lang w:val="ru-RU"/>
              </w:rPr>
              <w:t>с численностью населения до ста тысяч жителей  .</w:t>
            </w:r>
          </w:p>
        </w:tc>
        <w:tc>
          <w:tcPr>
            <w:tcW w:w="4678" w:type="dxa"/>
          </w:tcPr>
          <w:p w14:paraId="4A9479E7" w14:textId="77777777" w:rsidR="00771594" w:rsidRPr="00BA634E" w:rsidRDefault="00771594" w:rsidP="008F74F2">
            <w:pPr>
              <w:ind w:firstLine="160"/>
              <w:jc w:val="both"/>
              <w:rPr>
                <w:spacing w:val="2"/>
              </w:rPr>
            </w:pPr>
            <w:r w:rsidRPr="00BA634E">
              <w:rPr>
                <w:spacing w:val="2"/>
              </w:rPr>
              <w:lastRenderedPageBreak/>
              <w:t>Для конкретизации компетенции городских маслихатов и приведение в соответствие с нормами Закона АГС пп. 2 п.3. статьи 25.</w:t>
            </w:r>
          </w:p>
          <w:p w14:paraId="3D157633" w14:textId="77777777" w:rsidR="00771594" w:rsidRPr="00BA634E" w:rsidRDefault="00771594" w:rsidP="008F74F2">
            <w:pPr>
              <w:ind w:firstLine="160"/>
              <w:jc w:val="both"/>
              <w:rPr>
                <w:spacing w:val="2"/>
              </w:rPr>
            </w:pPr>
          </w:p>
          <w:p w14:paraId="7B644FDA" w14:textId="77777777" w:rsidR="00771594" w:rsidRPr="00BA634E" w:rsidRDefault="00771594" w:rsidP="008F74F2">
            <w:pPr>
              <w:jc w:val="both"/>
              <w:rPr>
                <w:lang w:val="kk-KZ"/>
              </w:rPr>
            </w:pPr>
            <w:r w:rsidRPr="00BA634E">
              <w:rPr>
                <w:spacing w:val="2"/>
              </w:rPr>
              <w:t>В компетенции  маслихатов городов областного значения с численностью населения свыше ста тысяч жителей отсутствует функция по утверждению градпроектов  населенных пунктов, находящихся в административном подчинении города.</w:t>
            </w:r>
          </w:p>
        </w:tc>
      </w:tr>
      <w:tr w:rsidR="00771594" w:rsidRPr="00BA634E" w14:paraId="709645A3" w14:textId="77777777" w:rsidTr="007B3719">
        <w:trPr>
          <w:trHeight w:val="292"/>
        </w:trPr>
        <w:tc>
          <w:tcPr>
            <w:tcW w:w="1135" w:type="dxa"/>
          </w:tcPr>
          <w:p w14:paraId="20056504"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0A010773" w14:textId="77777777" w:rsidR="00771594" w:rsidRPr="00BA634E" w:rsidRDefault="00771594" w:rsidP="008F74F2">
            <w:pPr>
              <w:jc w:val="both"/>
            </w:pPr>
            <w:r w:rsidRPr="00BA634E">
              <w:rPr>
                <w:lang w:val="kk-KZ"/>
              </w:rPr>
              <w:t>п</w:t>
            </w:r>
            <w:r w:rsidRPr="00BA634E">
              <w:t>одпункты</w:t>
            </w:r>
          </w:p>
          <w:p w14:paraId="648774B5" w14:textId="77777777" w:rsidR="00771594" w:rsidRPr="00BA634E" w:rsidRDefault="00771594" w:rsidP="008F74F2">
            <w:pPr>
              <w:jc w:val="both"/>
            </w:pPr>
            <w:r w:rsidRPr="00BA634E">
              <w:t>2-1,2-2,2-3)</w:t>
            </w:r>
          </w:p>
          <w:p w14:paraId="3B952ADB" w14:textId="77777777" w:rsidR="00771594" w:rsidRPr="00BA634E" w:rsidRDefault="00771594" w:rsidP="008F74F2">
            <w:pPr>
              <w:jc w:val="both"/>
            </w:pPr>
            <w:r w:rsidRPr="00BA634E">
              <w:t xml:space="preserve">пункта 1 </w:t>
            </w:r>
          </w:p>
          <w:p w14:paraId="6499EAFF" w14:textId="77777777" w:rsidR="00771594" w:rsidRPr="00BA634E" w:rsidRDefault="00771594" w:rsidP="008F74F2">
            <w:pPr>
              <w:shd w:val="clear" w:color="auto" w:fill="FFFFFF" w:themeFill="background1"/>
              <w:jc w:val="both"/>
            </w:pPr>
            <w:r w:rsidRPr="00BA634E">
              <w:t>статьи 24</w:t>
            </w:r>
          </w:p>
        </w:tc>
        <w:tc>
          <w:tcPr>
            <w:tcW w:w="3968" w:type="dxa"/>
          </w:tcPr>
          <w:p w14:paraId="7FD937DD" w14:textId="77777777" w:rsidR="00771594" w:rsidRPr="00BA634E" w:rsidRDefault="00771594" w:rsidP="008F74F2">
            <w:pPr>
              <w:keepNext/>
              <w:shd w:val="clear" w:color="auto" w:fill="FFFFFF"/>
              <w:ind w:firstLine="284"/>
              <w:jc w:val="both"/>
            </w:pPr>
            <w:r w:rsidRPr="00BA634E">
              <w:t>Статья 24. Компетенция акиматов областей в сфере архитектурной, градостроительной и строительной деятельности.</w:t>
            </w:r>
          </w:p>
          <w:p w14:paraId="4B410375" w14:textId="77777777" w:rsidR="00771594" w:rsidRPr="00BA634E" w:rsidRDefault="00771594" w:rsidP="008F74F2">
            <w:pPr>
              <w:keepNext/>
              <w:shd w:val="clear" w:color="auto" w:fill="FFFFFF"/>
              <w:ind w:firstLine="284"/>
              <w:jc w:val="both"/>
              <w:rPr>
                <w:lang w:val="kk-KZ"/>
              </w:rPr>
            </w:pPr>
            <w:r w:rsidRPr="00BA634E">
              <w:t xml:space="preserve">1. В компетенции акиматов областей в сфере архитектурной, градостроительной и строительной деятельности, осуществляемой на территории подведомственной области, находятся: </w:t>
            </w:r>
          </w:p>
          <w:p w14:paraId="182E882E" w14:textId="77777777" w:rsidR="00771594" w:rsidRPr="00BA634E" w:rsidRDefault="00771594" w:rsidP="008F74F2">
            <w:pPr>
              <w:keepNext/>
              <w:shd w:val="clear" w:color="auto" w:fill="FFFFFF"/>
              <w:ind w:firstLine="284"/>
              <w:jc w:val="both"/>
              <w:rPr>
                <w:lang w:val="kk-KZ"/>
              </w:rPr>
            </w:pPr>
            <w:r w:rsidRPr="00BA634E">
              <w:rPr>
                <w:spacing w:val="2"/>
              </w:rPr>
              <w:t xml:space="preserve">2-1)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 одобренных областным </w:t>
            </w:r>
            <w:r w:rsidRPr="00BA634E">
              <w:rPr>
                <w:spacing w:val="2"/>
              </w:rPr>
              <w:lastRenderedPageBreak/>
              <w:t>маслихатом;</w:t>
            </w:r>
          </w:p>
          <w:p w14:paraId="4C2B1D09" w14:textId="77777777" w:rsidR="00771594" w:rsidRPr="00BA634E" w:rsidRDefault="00771594" w:rsidP="008F74F2">
            <w:pPr>
              <w:shd w:val="clear" w:color="auto" w:fill="FFFFFF" w:themeFill="background1"/>
              <w:jc w:val="both"/>
            </w:pPr>
            <w:r w:rsidRPr="00BA634E">
              <w:t>2-2) представление на утверждение областному маслихату комплексных схем градостроительного планирования территории подведомственных административно-территориальных единиц (проектов районной планировки), а также проектов генеральных планов развития городов областного значения с расчетной численностью населения до ста тысяч жителей, одобренных городскими маслихатами;</w:t>
            </w:r>
          </w:p>
        </w:tc>
        <w:tc>
          <w:tcPr>
            <w:tcW w:w="4253" w:type="dxa"/>
          </w:tcPr>
          <w:p w14:paraId="2D05B152" w14:textId="77777777" w:rsidR="00771594" w:rsidRPr="00BA634E" w:rsidRDefault="00771594" w:rsidP="008F74F2">
            <w:pPr>
              <w:keepNext/>
              <w:shd w:val="clear" w:color="auto" w:fill="FFFFFF"/>
              <w:ind w:firstLine="284"/>
              <w:jc w:val="both"/>
            </w:pPr>
            <w:r w:rsidRPr="00BA634E">
              <w:lastRenderedPageBreak/>
              <w:t>Статья 24. Компетенция акиматов областей в сфере архитектурной, градостроительной и строительной деятельности.</w:t>
            </w:r>
          </w:p>
          <w:p w14:paraId="4E706277" w14:textId="77777777" w:rsidR="00771594" w:rsidRPr="00BA634E" w:rsidRDefault="00771594" w:rsidP="008F74F2">
            <w:pPr>
              <w:keepNext/>
              <w:shd w:val="clear" w:color="auto" w:fill="FFFFFF"/>
              <w:ind w:firstLine="284"/>
              <w:jc w:val="both"/>
            </w:pPr>
            <w:r w:rsidRPr="00BA634E">
              <w:t>1. В компетенции акиматов областей в сфере архитектурной, градостроительной и строительной деятельности, осуществляемой на территории подведомственной области, находятся:</w:t>
            </w:r>
          </w:p>
          <w:p w14:paraId="487E5A9A" w14:textId="77777777" w:rsidR="00771594" w:rsidRPr="00BA634E" w:rsidRDefault="00771594" w:rsidP="008F74F2">
            <w:pPr>
              <w:keepNext/>
              <w:shd w:val="clear" w:color="auto" w:fill="FFFFFF"/>
              <w:ind w:firstLine="284"/>
              <w:jc w:val="both"/>
              <w:rPr>
                <w:lang w:val="kk-KZ"/>
              </w:rPr>
            </w:pPr>
          </w:p>
          <w:p w14:paraId="3266AAF3" w14:textId="77777777" w:rsidR="00771594" w:rsidRPr="00BA634E" w:rsidRDefault="00771594" w:rsidP="008F74F2">
            <w:pPr>
              <w:keepNext/>
              <w:shd w:val="clear" w:color="auto" w:fill="FFFFFF"/>
              <w:ind w:firstLine="284"/>
              <w:jc w:val="both"/>
            </w:pPr>
            <w:r w:rsidRPr="00BA634E">
              <w:t xml:space="preserve"> </w:t>
            </w:r>
            <w:r w:rsidRPr="00BA634E">
              <w:rPr>
                <w:spacing w:val="2"/>
              </w:rPr>
              <w:t xml:space="preserve">2-1)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 </w:t>
            </w:r>
            <w:r w:rsidRPr="00BA634E">
              <w:rPr>
                <w:spacing w:val="2"/>
              </w:rPr>
              <w:lastRenderedPageBreak/>
              <w:t>одобренных областным маслихатом;</w:t>
            </w:r>
          </w:p>
          <w:p w14:paraId="27B9006C" w14:textId="77777777" w:rsidR="00771594" w:rsidRPr="00BA634E" w:rsidRDefault="00771594" w:rsidP="008F74F2">
            <w:pPr>
              <w:shd w:val="clear" w:color="auto" w:fill="FFFFFF" w:themeFill="background1"/>
              <w:jc w:val="both"/>
              <w:rPr>
                <w:lang w:val="kk-KZ"/>
              </w:rPr>
            </w:pPr>
          </w:p>
          <w:p w14:paraId="7F520865" w14:textId="77777777" w:rsidR="00771594" w:rsidRPr="00BA634E" w:rsidRDefault="00771594" w:rsidP="008F74F2">
            <w:pPr>
              <w:shd w:val="clear" w:color="auto" w:fill="FFFFFF" w:themeFill="background1"/>
              <w:jc w:val="both"/>
            </w:pPr>
            <w:r w:rsidRPr="00BA634E">
              <w:t xml:space="preserve">2-2) </w:t>
            </w:r>
            <w:r w:rsidRPr="00BA634E">
              <w:rPr>
                <w:b/>
                <w:spacing w:val="2"/>
              </w:rPr>
              <w:t>организация разработки и</w:t>
            </w:r>
            <w:r w:rsidRPr="00BA634E">
              <w:rPr>
                <w:spacing w:val="2"/>
              </w:rPr>
              <w:t xml:space="preserve"> </w:t>
            </w:r>
            <w:r w:rsidRPr="00BA634E">
              <w:t xml:space="preserve">представление на утверждение областному маслихату комплексных схем градостроительного планирования территории подведомственных административно-территориальных единиц, а также проектов генеральных планов развития городов областного значения с расчетной численностью населения до ста тысяч жителей, одобренных городскими маслихатами </w:t>
            </w:r>
            <w:r w:rsidRPr="00BA634E">
              <w:rPr>
                <w:b/>
              </w:rPr>
              <w:t>и</w:t>
            </w:r>
            <w:r w:rsidRPr="00BA634E">
              <w:t xml:space="preserve"> </w:t>
            </w:r>
            <w:r w:rsidRPr="00BA634E">
              <w:rPr>
                <w:b/>
              </w:rPr>
              <w:t>прошедших комплексную градостроительную экспертизу</w:t>
            </w:r>
            <w:r w:rsidRPr="00BA634E">
              <w:t>;</w:t>
            </w:r>
          </w:p>
          <w:p w14:paraId="091910BE" w14:textId="77777777" w:rsidR="00771594" w:rsidRPr="00BA634E" w:rsidRDefault="00771594" w:rsidP="008F74F2">
            <w:pPr>
              <w:shd w:val="clear" w:color="auto" w:fill="FFFFFF" w:themeFill="background1"/>
              <w:jc w:val="both"/>
              <w:rPr>
                <w:b/>
              </w:rPr>
            </w:pPr>
            <w:r w:rsidRPr="00BA634E">
              <w:rPr>
                <w:b/>
                <w:spacing w:val="2"/>
              </w:rPr>
              <w:t xml:space="preserve">2-3) согласование  проектов </w:t>
            </w:r>
            <w:r w:rsidRPr="00BA634E">
              <w:rPr>
                <w:b/>
                <w:spacing w:val="1"/>
                <w:shd w:val="clear" w:color="auto" w:fill="FFFFFF"/>
              </w:rPr>
              <w:t>межрегиональных схем территориального развития территорий двух и более областей (либо их частей), агломерации</w:t>
            </w:r>
            <w:r w:rsidRPr="00BA634E">
              <w:rPr>
                <w:b/>
                <w:strike/>
                <w:spacing w:val="1"/>
                <w:shd w:val="clear" w:color="auto" w:fill="FFFFFF"/>
              </w:rPr>
              <w:t>;</w:t>
            </w:r>
          </w:p>
        </w:tc>
        <w:tc>
          <w:tcPr>
            <w:tcW w:w="4678" w:type="dxa"/>
          </w:tcPr>
          <w:p w14:paraId="21A3FADA" w14:textId="77777777" w:rsidR="00771594" w:rsidRPr="00BA634E" w:rsidRDefault="00771594" w:rsidP="008F74F2">
            <w:pPr>
              <w:pStyle w:val="a9"/>
              <w:shd w:val="clear" w:color="auto" w:fill="FFFFFF"/>
              <w:spacing w:before="0" w:beforeAutospacing="0" w:after="0" w:afterAutospacing="0"/>
              <w:jc w:val="both"/>
              <w:textAlignment w:val="baseline"/>
              <w:rPr>
                <w:bCs/>
                <w:color w:val="auto"/>
                <w:bdr w:val="none" w:sz="0" w:space="0" w:color="auto" w:frame="1"/>
                <w:lang w:val="ru-RU"/>
              </w:rPr>
            </w:pPr>
            <w:r w:rsidRPr="00BA634E">
              <w:rPr>
                <w:color w:val="auto"/>
                <w:spacing w:val="2"/>
                <w:lang w:val="ru-RU"/>
              </w:rPr>
              <w:lastRenderedPageBreak/>
              <w:t xml:space="preserve">Для конкретизации компетенции </w:t>
            </w:r>
            <w:r w:rsidRPr="00BA634E">
              <w:rPr>
                <w:b/>
                <w:bCs/>
                <w:color w:val="auto"/>
                <w:bdr w:val="none" w:sz="0" w:space="0" w:color="auto" w:frame="1"/>
                <w:lang w:val="ru-RU"/>
              </w:rPr>
              <w:t xml:space="preserve"> </w:t>
            </w:r>
            <w:r w:rsidRPr="00BA634E">
              <w:rPr>
                <w:bCs/>
                <w:color w:val="auto"/>
                <w:bdr w:val="none" w:sz="0" w:space="0" w:color="auto" w:frame="1"/>
                <w:lang w:val="ru-RU"/>
              </w:rPr>
              <w:t>акиматов</w:t>
            </w:r>
            <w:r w:rsidRPr="00BA634E">
              <w:rPr>
                <w:bCs/>
                <w:color w:val="auto"/>
                <w:bdr w:val="none" w:sz="0" w:space="0" w:color="auto" w:frame="1"/>
              </w:rPr>
              <w:t> </w:t>
            </w:r>
            <w:r w:rsidRPr="00BA634E">
              <w:rPr>
                <w:bCs/>
                <w:color w:val="auto"/>
                <w:bdr w:val="none" w:sz="0" w:space="0" w:color="auto" w:frame="1"/>
                <w:lang w:val="ru-RU"/>
              </w:rPr>
              <w:t xml:space="preserve">областей в сфере архитектурной, градостроительной и строительной деятельности </w:t>
            </w:r>
            <w:r w:rsidRPr="00BA634E">
              <w:rPr>
                <w:color w:val="auto"/>
                <w:spacing w:val="2"/>
                <w:lang w:val="ru-RU"/>
              </w:rPr>
              <w:t>и приведение в соответствие с нормами Закона АГС.</w:t>
            </w:r>
          </w:p>
          <w:p w14:paraId="2ADB4F05" w14:textId="77777777" w:rsidR="00771594" w:rsidRPr="00BA634E" w:rsidRDefault="00771594" w:rsidP="008F74F2">
            <w:pPr>
              <w:pStyle w:val="a9"/>
              <w:shd w:val="clear" w:color="auto" w:fill="FFFFFF"/>
              <w:spacing w:before="0" w:beforeAutospacing="0" w:after="0" w:afterAutospacing="0"/>
              <w:jc w:val="both"/>
              <w:textAlignment w:val="baseline"/>
              <w:rPr>
                <w:color w:val="auto"/>
                <w:spacing w:val="2"/>
                <w:lang w:val="ru-RU"/>
              </w:rPr>
            </w:pPr>
            <w:r w:rsidRPr="00BA634E">
              <w:rPr>
                <w:color w:val="auto"/>
                <w:spacing w:val="2"/>
                <w:lang w:val="ru-RU"/>
              </w:rPr>
              <w:t>Новый пункт 2-3</w:t>
            </w:r>
          </w:p>
          <w:p w14:paraId="3A7333C8" w14:textId="77777777" w:rsidR="00771594" w:rsidRPr="00BA634E" w:rsidRDefault="00771594" w:rsidP="008F74F2">
            <w:pPr>
              <w:pStyle w:val="a9"/>
              <w:shd w:val="clear" w:color="auto" w:fill="FFFFFF"/>
              <w:spacing w:before="0" w:beforeAutospacing="0" w:after="0" w:afterAutospacing="0"/>
              <w:jc w:val="both"/>
              <w:textAlignment w:val="baseline"/>
              <w:rPr>
                <w:color w:val="auto"/>
                <w:spacing w:val="2"/>
                <w:lang w:val="ru-RU"/>
              </w:rPr>
            </w:pPr>
            <w:r w:rsidRPr="00BA634E">
              <w:rPr>
                <w:color w:val="auto"/>
                <w:spacing w:val="2"/>
                <w:lang w:val="ru-RU"/>
              </w:rPr>
              <w:t xml:space="preserve"> для привлечения к рассмотрению градпроектов, разрабатываемых на территории подведомственных административно-территориальных единиц    </w:t>
            </w:r>
            <w:r w:rsidRPr="00BA634E">
              <w:rPr>
                <w:bCs/>
                <w:color w:val="auto"/>
                <w:bdr w:val="none" w:sz="0" w:space="0" w:color="auto" w:frame="1"/>
                <w:lang w:val="ru-RU"/>
              </w:rPr>
              <w:t xml:space="preserve"> акиматов областей.</w:t>
            </w:r>
            <w:r w:rsidRPr="00BA634E">
              <w:rPr>
                <w:color w:val="auto"/>
                <w:spacing w:val="2"/>
                <w:lang w:val="ru-RU"/>
              </w:rPr>
              <w:t xml:space="preserve">   </w:t>
            </w:r>
          </w:p>
        </w:tc>
      </w:tr>
      <w:tr w:rsidR="00771594" w:rsidRPr="00BA634E" w14:paraId="7614F8DF" w14:textId="77777777" w:rsidTr="007B3719">
        <w:trPr>
          <w:trHeight w:val="292"/>
        </w:trPr>
        <w:tc>
          <w:tcPr>
            <w:tcW w:w="1135" w:type="dxa"/>
          </w:tcPr>
          <w:p w14:paraId="4FFA7114"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55D0F7A3" w14:textId="77777777" w:rsidR="00771594" w:rsidRPr="00BA634E" w:rsidRDefault="00771594" w:rsidP="008F74F2">
            <w:pPr>
              <w:jc w:val="center"/>
              <w:rPr>
                <w:lang w:val="kk-KZ"/>
              </w:rPr>
            </w:pPr>
            <w:r w:rsidRPr="00BA634E">
              <w:t>подпункт 10)</w:t>
            </w:r>
          </w:p>
          <w:p w14:paraId="4CB90D38" w14:textId="77777777" w:rsidR="00771594" w:rsidRPr="00BA634E" w:rsidRDefault="00771594" w:rsidP="008F74F2">
            <w:pPr>
              <w:jc w:val="center"/>
            </w:pPr>
            <w:r w:rsidRPr="00BA634E">
              <w:t>пункта 1</w:t>
            </w:r>
          </w:p>
          <w:p w14:paraId="723CF17C" w14:textId="77777777" w:rsidR="00771594" w:rsidRPr="00BA634E" w:rsidRDefault="00771594" w:rsidP="008F74F2">
            <w:pPr>
              <w:shd w:val="clear" w:color="auto" w:fill="FFFFFF" w:themeFill="background1"/>
              <w:jc w:val="center"/>
            </w:pPr>
            <w:r w:rsidRPr="00BA634E">
              <w:t>статьи 24</w:t>
            </w:r>
          </w:p>
        </w:tc>
        <w:tc>
          <w:tcPr>
            <w:tcW w:w="3968" w:type="dxa"/>
          </w:tcPr>
          <w:p w14:paraId="27092194" w14:textId="77777777" w:rsidR="00771594" w:rsidRPr="00BA634E" w:rsidRDefault="00771594" w:rsidP="008F74F2">
            <w:pPr>
              <w:keepNext/>
              <w:shd w:val="clear" w:color="auto" w:fill="FFFFFF"/>
              <w:ind w:firstLine="284"/>
              <w:jc w:val="both"/>
            </w:pPr>
            <w:r w:rsidRPr="00BA634E">
              <w:t>Статья 24. Компетенция акиматов областей в сфере архитектурной, градостроительной и строительной деятельности</w:t>
            </w:r>
          </w:p>
          <w:p w14:paraId="2459E43D" w14:textId="77777777" w:rsidR="00771594" w:rsidRPr="00BA634E" w:rsidRDefault="00771594" w:rsidP="008F74F2">
            <w:pPr>
              <w:keepNext/>
              <w:shd w:val="clear" w:color="auto" w:fill="FFFFFF"/>
              <w:ind w:firstLine="284"/>
              <w:jc w:val="both"/>
            </w:pPr>
            <w:r w:rsidRPr="00BA634E">
              <w:t>1. В компетенции акиматов областей в сфере архитектурной, градостроительной и строительной деятельности, осуществляемой на территории подведомственной области, находятся:</w:t>
            </w:r>
          </w:p>
          <w:p w14:paraId="2795B7DA" w14:textId="77777777" w:rsidR="00771594" w:rsidRPr="00BA634E" w:rsidRDefault="00771594" w:rsidP="008F74F2">
            <w:pPr>
              <w:keepNext/>
              <w:shd w:val="clear" w:color="auto" w:fill="FFFFFF"/>
              <w:ind w:firstLine="284"/>
              <w:jc w:val="both"/>
            </w:pPr>
            <w:r w:rsidRPr="00BA634E">
              <w:t>…</w:t>
            </w:r>
          </w:p>
          <w:p w14:paraId="35BAE8CF" w14:textId="77777777" w:rsidR="00771594" w:rsidRPr="00BA634E" w:rsidRDefault="00771594" w:rsidP="008F74F2">
            <w:pPr>
              <w:ind w:firstLine="284"/>
              <w:jc w:val="both"/>
              <w:rPr>
                <w:lang w:val="kk-KZ"/>
              </w:rPr>
            </w:pPr>
            <w:r w:rsidRPr="00BA634E">
              <w:t xml:space="preserve">10) утверждение и реализация </w:t>
            </w:r>
            <w:r w:rsidRPr="00BA634E">
              <w:lastRenderedPageBreak/>
              <w:t>градостроительных проектов (проектов детальной планировки, проектов застройки), разрабатываемых для развития утвержденных генеральных планов (комплексной схемы градостроительного планирования, проектов планировки) населенных пунктов;</w:t>
            </w:r>
          </w:p>
        </w:tc>
        <w:tc>
          <w:tcPr>
            <w:tcW w:w="4253" w:type="dxa"/>
          </w:tcPr>
          <w:p w14:paraId="5E821308" w14:textId="77777777" w:rsidR="00771594" w:rsidRPr="00BA634E" w:rsidRDefault="00771594" w:rsidP="008F74F2">
            <w:pPr>
              <w:keepNext/>
              <w:shd w:val="clear" w:color="auto" w:fill="FFFFFF"/>
              <w:ind w:firstLine="284"/>
              <w:jc w:val="both"/>
            </w:pPr>
            <w:r w:rsidRPr="00BA634E">
              <w:lastRenderedPageBreak/>
              <w:t>Статья 24. Компетенция акиматов областей в сфере архитектурной, градостроительной и строительной деятельности</w:t>
            </w:r>
          </w:p>
          <w:p w14:paraId="3F20FED6" w14:textId="77777777" w:rsidR="00771594" w:rsidRPr="00BA634E" w:rsidRDefault="00771594" w:rsidP="008F74F2">
            <w:pPr>
              <w:keepNext/>
              <w:shd w:val="clear" w:color="auto" w:fill="FFFFFF"/>
              <w:ind w:firstLine="284"/>
              <w:jc w:val="both"/>
            </w:pPr>
            <w:r w:rsidRPr="00BA634E">
              <w:t>1. В компетенции акиматов областей в сфере архитектурной, градостроительной и строительной деятельности, осуществляемой на территории подведомственной области, находятся:</w:t>
            </w:r>
          </w:p>
          <w:p w14:paraId="6FDD24EA" w14:textId="77777777" w:rsidR="00771594" w:rsidRPr="00BA634E" w:rsidRDefault="00771594" w:rsidP="008F74F2">
            <w:pPr>
              <w:keepNext/>
              <w:shd w:val="clear" w:color="auto" w:fill="FFFFFF"/>
              <w:ind w:firstLine="284"/>
              <w:jc w:val="both"/>
            </w:pPr>
            <w:r w:rsidRPr="00BA634E">
              <w:t>…</w:t>
            </w:r>
          </w:p>
          <w:p w14:paraId="11DE28A9" w14:textId="77777777" w:rsidR="00771594" w:rsidRPr="00BA634E" w:rsidRDefault="00771594" w:rsidP="008F74F2">
            <w:pPr>
              <w:jc w:val="both"/>
              <w:rPr>
                <w:spacing w:val="1"/>
              </w:rPr>
            </w:pPr>
            <w:r w:rsidRPr="00BA634E">
              <w:t xml:space="preserve"> </w:t>
            </w:r>
            <w:r w:rsidRPr="00BA634E">
              <w:rPr>
                <w:spacing w:val="1"/>
              </w:rPr>
              <w:t xml:space="preserve">10) </w:t>
            </w:r>
            <w:r w:rsidRPr="00BA634E">
              <w:rPr>
                <w:b/>
                <w:spacing w:val="1"/>
              </w:rPr>
              <w:t xml:space="preserve">Контроль и реализация </w:t>
            </w:r>
            <w:r w:rsidRPr="00BA634E">
              <w:rPr>
                <w:spacing w:val="1"/>
              </w:rPr>
              <w:lastRenderedPageBreak/>
              <w:t>градостроительных проектов (комплексной схемы градостроительного планирования области или ее части, генпланов, проектов детальной планировки, проектов застройки)</w:t>
            </w:r>
            <w:r w:rsidRPr="00BA634E">
              <w:rPr>
                <w:strike/>
                <w:spacing w:val="1"/>
              </w:rPr>
              <w:t>,</w:t>
            </w:r>
            <w:r w:rsidRPr="00BA634E">
              <w:rPr>
                <w:spacing w:val="1"/>
              </w:rPr>
              <w:t xml:space="preserve"> </w:t>
            </w:r>
            <w:r w:rsidRPr="00BA634E">
              <w:rPr>
                <w:b/>
              </w:rPr>
              <w:t>прошедших комплексную градостроительную экспертизу</w:t>
            </w:r>
            <w:r w:rsidRPr="00BA634E">
              <w:t>;»</w:t>
            </w:r>
          </w:p>
          <w:p w14:paraId="12CA946B" w14:textId="77777777" w:rsidR="00771594" w:rsidRPr="00BA634E" w:rsidRDefault="00771594" w:rsidP="008F74F2">
            <w:pPr>
              <w:jc w:val="both"/>
            </w:pPr>
          </w:p>
        </w:tc>
        <w:tc>
          <w:tcPr>
            <w:tcW w:w="4678" w:type="dxa"/>
          </w:tcPr>
          <w:p w14:paraId="00AC891E" w14:textId="77777777" w:rsidR="00771594" w:rsidRPr="00BA634E" w:rsidRDefault="00771594" w:rsidP="008F74F2">
            <w:pPr>
              <w:jc w:val="both"/>
              <w:rPr>
                <w:lang w:val="kk-KZ"/>
              </w:rPr>
            </w:pPr>
            <w:r w:rsidRPr="00BA634E">
              <w:lastRenderedPageBreak/>
              <w:t>МИО проводится практика точечной бесконтрольной корректировки ПДП без учета инфраструктурной обеспеченности территории, вразрез положений генерального плана. Это приводит к резонансу населения и бизнеса.</w:t>
            </w:r>
            <w:r w:rsidRPr="00BA634E">
              <w:rPr>
                <w:spacing w:val="1"/>
              </w:rPr>
              <w:t xml:space="preserve"> Утверждение проектов детальной планировки, проектов застройки относиться к  компетенции акиматов городов и районов согласно статьи 25 п.2, пп 2 и п.3 пп.2 Закона АГС. При этом контроль за градостроительной политикой </w:t>
            </w:r>
            <w:r w:rsidRPr="00BA634E">
              <w:rPr>
                <w:spacing w:val="1"/>
              </w:rPr>
              <w:lastRenderedPageBreak/>
              <w:t>на территории области остается за облакиматом.</w:t>
            </w:r>
          </w:p>
        </w:tc>
      </w:tr>
      <w:tr w:rsidR="00771594" w:rsidRPr="00BA634E" w14:paraId="01201AD4" w14:textId="77777777" w:rsidTr="007B3719">
        <w:trPr>
          <w:trHeight w:val="292"/>
        </w:trPr>
        <w:tc>
          <w:tcPr>
            <w:tcW w:w="1135" w:type="dxa"/>
          </w:tcPr>
          <w:p w14:paraId="1D9C6CF7"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150CF89B" w14:textId="77777777" w:rsidR="00771594" w:rsidRPr="00BA634E" w:rsidRDefault="00771594" w:rsidP="008F74F2">
            <w:pPr>
              <w:jc w:val="center"/>
              <w:rPr>
                <w:lang w:val="kk-KZ"/>
              </w:rPr>
            </w:pPr>
            <w:r w:rsidRPr="00BA634E">
              <w:t xml:space="preserve">подпункт 14) </w:t>
            </w:r>
          </w:p>
          <w:p w14:paraId="2DAA009E" w14:textId="77777777" w:rsidR="00771594" w:rsidRPr="00BA634E" w:rsidRDefault="00771594" w:rsidP="008F74F2">
            <w:pPr>
              <w:jc w:val="center"/>
            </w:pPr>
            <w:r w:rsidRPr="00BA634E">
              <w:t>пункта 1</w:t>
            </w:r>
          </w:p>
          <w:p w14:paraId="6DE66A9D" w14:textId="77777777" w:rsidR="00771594" w:rsidRPr="00BA634E" w:rsidRDefault="00771594" w:rsidP="008F74F2">
            <w:pPr>
              <w:shd w:val="clear" w:color="auto" w:fill="FFFFFF"/>
              <w:contextualSpacing/>
              <w:jc w:val="center"/>
            </w:pPr>
            <w:r w:rsidRPr="00BA634E">
              <w:t>статьи 24</w:t>
            </w:r>
          </w:p>
        </w:tc>
        <w:tc>
          <w:tcPr>
            <w:tcW w:w="3968" w:type="dxa"/>
          </w:tcPr>
          <w:p w14:paraId="3B94F23C" w14:textId="77777777" w:rsidR="00771594" w:rsidRPr="00BA634E" w:rsidRDefault="00771594" w:rsidP="008F74F2">
            <w:pPr>
              <w:ind w:firstLine="361"/>
              <w:jc w:val="both"/>
              <w:outlineLvl w:val="2"/>
              <w:rPr>
                <w:lang w:val="kk-KZ"/>
              </w:rPr>
            </w:pPr>
            <w:r w:rsidRPr="00BA634E">
              <w:rPr>
                <w:lang w:val="kk-KZ"/>
              </w:rPr>
              <w:t>Статья 24. Компетенция акиматов областей в сфере архитектурной, градостроительной и строительной деятельности</w:t>
            </w:r>
          </w:p>
          <w:p w14:paraId="5C1DC289" w14:textId="77777777" w:rsidR="00771594" w:rsidRPr="00BA634E" w:rsidRDefault="00771594" w:rsidP="008F74F2">
            <w:pPr>
              <w:ind w:firstLine="361"/>
              <w:jc w:val="both"/>
              <w:outlineLvl w:val="2"/>
              <w:rPr>
                <w:lang w:val="kk-KZ"/>
              </w:rPr>
            </w:pPr>
            <w:r w:rsidRPr="00BA634E">
              <w:rPr>
                <w:lang w:val="kk-KZ"/>
              </w:rPr>
              <w:t xml:space="preserve">1. В компетенции акиматов областей в сфере архитектурной, градостроительной и строительной деятельности, осуществляемой на территории подведомственной области, находятся: </w:t>
            </w:r>
          </w:p>
          <w:p w14:paraId="7CBCDA55" w14:textId="77777777" w:rsidR="00771594" w:rsidRPr="00BA634E" w:rsidRDefault="00771594" w:rsidP="008F74F2">
            <w:pPr>
              <w:ind w:firstLine="361"/>
              <w:jc w:val="both"/>
              <w:outlineLvl w:val="2"/>
              <w:rPr>
                <w:lang w:val="kk-KZ"/>
              </w:rPr>
            </w:pPr>
            <w:r w:rsidRPr="00BA634E">
              <w:rPr>
                <w:lang w:val="kk-KZ"/>
              </w:rPr>
              <w:t>...</w:t>
            </w:r>
          </w:p>
          <w:p w14:paraId="7410E38A" w14:textId="77777777" w:rsidR="00771594" w:rsidRPr="00BA634E" w:rsidRDefault="00771594" w:rsidP="008F74F2">
            <w:pPr>
              <w:ind w:firstLine="361"/>
              <w:jc w:val="both"/>
            </w:pPr>
            <w:r w:rsidRPr="00BA634E">
              <w:rPr>
                <w:lang w:val="kk-KZ"/>
              </w:rPr>
              <w:t xml:space="preserve">14) </w:t>
            </w:r>
            <w:r w:rsidRPr="00BA634E">
              <w:rPr>
                <w:b/>
                <w:lang w:val="kk-KZ"/>
              </w:rPr>
              <w:t xml:space="preserve">предоставление в установленном порядке </w:t>
            </w:r>
            <w:r w:rsidRPr="00BA634E">
              <w:rPr>
                <w:lang w:val="kk-KZ"/>
              </w:rPr>
              <w:t>информации и (или) сведений для внесения в базу данных государственного градостроительного кадастра;</w:t>
            </w:r>
          </w:p>
        </w:tc>
        <w:tc>
          <w:tcPr>
            <w:tcW w:w="4253" w:type="dxa"/>
          </w:tcPr>
          <w:p w14:paraId="46F61E4B" w14:textId="77777777" w:rsidR="00771594" w:rsidRPr="00BA634E" w:rsidRDefault="00771594" w:rsidP="008F74F2">
            <w:pPr>
              <w:ind w:firstLine="361"/>
              <w:jc w:val="both"/>
              <w:outlineLvl w:val="2"/>
              <w:rPr>
                <w:lang w:val="kk-KZ"/>
              </w:rPr>
            </w:pPr>
            <w:r w:rsidRPr="00BA634E">
              <w:rPr>
                <w:lang w:val="kk-KZ"/>
              </w:rPr>
              <w:t>Статья 24. Компетенция акиматов областей в сфере архитектурной, градостроительной и строительной деятельности</w:t>
            </w:r>
          </w:p>
          <w:p w14:paraId="6AF4F225" w14:textId="77777777" w:rsidR="00771594" w:rsidRPr="00BA634E" w:rsidRDefault="00771594" w:rsidP="008F74F2">
            <w:pPr>
              <w:ind w:firstLine="361"/>
              <w:jc w:val="both"/>
              <w:outlineLvl w:val="2"/>
              <w:rPr>
                <w:lang w:val="kk-KZ"/>
              </w:rPr>
            </w:pPr>
            <w:r w:rsidRPr="00BA634E">
              <w:rPr>
                <w:lang w:val="kk-KZ"/>
              </w:rPr>
              <w:t xml:space="preserve">1. В компетенции акиматов областей в сфере архитектурной, градостроительной и строительной деятельности, осуществляемой на территории подведомственной области, находятся: </w:t>
            </w:r>
          </w:p>
          <w:p w14:paraId="51FA598B" w14:textId="77777777" w:rsidR="00771594" w:rsidRPr="00BA634E" w:rsidRDefault="00771594" w:rsidP="008F74F2">
            <w:pPr>
              <w:ind w:firstLine="361"/>
              <w:jc w:val="both"/>
              <w:outlineLvl w:val="2"/>
              <w:rPr>
                <w:lang w:val="kk-KZ"/>
              </w:rPr>
            </w:pPr>
            <w:r w:rsidRPr="00BA634E">
              <w:rPr>
                <w:lang w:val="kk-KZ"/>
              </w:rPr>
              <w:t>...</w:t>
            </w:r>
          </w:p>
          <w:p w14:paraId="0C4A1D1D" w14:textId="77777777" w:rsidR="00771594" w:rsidRPr="00BA634E" w:rsidRDefault="00771594" w:rsidP="008F74F2">
            <w:pPr>
              <w:ind w:firstLine="361"/>
              <w:jc w:val="both"/>
            </w:pPr>
            <w:r w:rsidRPr="00BA634E">
              <w:rPr>
                <w:lang w:val="kk-KZ"/>
              </w:rPr>
              <w:t xml:space="preserve">14) </w:t>
            </w:r>
            <w:r w:rsidRPr="00BA634E">
              <w:rPr>
                <w:b/>
                <w:lang w:val="kk-KZ"/>
              </w:rPr>
              <w:t>внесение</w:t>
            </w:r>
            <w:r w:rsidRPr="00BA634E">
              <w:rPr>
                <w:lang w:val="kk-KZ"/>
              </w:rPr>
              <w:t xml:space="preserve"> информации и (или) сведений для </w:t>
            </w:r>
            <w:r w:rsidRPr="00BA634E">
              <w:rPr>
                <w:b/>
                <w:lang w:val="kk-KZ"/>
              </w:rPr>
              <w:t>наполнения</w:t>
            </w:r>
            <w:r w:rsidRPr="00BA634E">
              <w:rPr>
                <w:lang w:val="kk-KZ"/>
              </w:rPr>
              <w:t xml:space="preserve"> </w:t>
            </w:r>
            <w:r w:rsidRPr="00BA634E">
              <w:rPr>
                <w:b/>
                <w:lang w:val="kk-KZ"/>
              </w:rPr>
              <w:t>информационной системы государственного градостроительного кадастра, а также использование настоящей информационной системы для оказания государтсвенных услуг</w:t>
            </w:r>
            <w:r w:rsidRPr="00BA634E">
              <w:rPr>
                <w:lang w:val="kk-KZ"/>
              </w:rPr>
              <w:t>;</w:t>
            </w:r>
          </w:p>
        </w:tc>
        <w:tc>
          <w:tcPr>
            <w:tcW w:w="4678" w:type="dxa"/>
          </w:tcPr>
          <w:p w14:paraId="124B9F6E" w14:textId="77777777" w:rsidR="00771594" w:rsidRPr="00BA634E" w:rsidRDefault="00771594" w:rsidP="008F74F2">
            <w:pPr>
              <w:jc w:val="both"/>
              <w:rPr>
                <w:lang w:val="kk-KZ"/>
              </w:rPr>
            </w:pPr>
            <w:r w:rsidRPr="00BA634E">
              <w:rPr>
                <w:lang w:val="kk-KZ"/>
              </w:rPr>
              <w:t>Градкадастр содержит сведения о состоянии объектов строительства, зданий и сооружений, инженерно-транспортной инфраструктуры, градостроительном планировании развития и застройки территории страны.</w:t>
            </w:r>
          </w:p>
          <w:p w14:paraId="7A2FF3C8" w14:textId="77777777" w:rsidR="00771594" w:rsidRPr="00BA634E" w:rsidRDefault="00771594" w:rsidP="008F74F2">
            <w:pPr>
              <w:jc w:val="both"/>
            </w:pPr>
            <w:r w:rsidRPr="00BA634E">
              <w:t xml:space="preserve">Ведение дежурного плана в АИС ГГК позволяет обеспечить: </w:t>
            </w:r>
          </w:p>
          <w:p w14:paraId="1CA84209" w14:textId="77777777" w:rsidR="00771594" w:rsidRPr="00BA634E" w:rsidRDefault="00771594" w:rsidP="008F74F2">
            <w:pPr>
              <w:jc w:val="both"/>
            </w:pPr>
            <w:r w:rsidRPr="00BA634E">
              <w:t>получение актуальной и достоверной информацию об инженерных сетях и строениях;</w:t>
            </w:r>
          </w:p>
          <w:p w14:paraId="7DFA08D7" w14:textId="77777777" w:rsidR="00771594" w:rsidRPr="00BA634E" w:rsidRDefault="00771594" w:rsidP="008F74F2">
            <w:pPr>
              <w:jc w:val="both"/>
            </w:pPr>
            <w:r w:rsidRPr="00BA634E">
              <w:t>экономию бюджетных средств при планировании;</w:t>
            </w:r>
          </w:p>
          <w:p w14:paraId="7C321B6F" w14:textId="77777777" w:rsidR="00771594" w:rsidRPr="00BA634E" w:rsidRDefault="00771594" w:rsidP="008F74F2">
            <w:pPr>
              <w:jc w:val="both"/>
            </w:pPr>
            <w:r w:rsidRPr="00BA634E">
              <w:t>уменьшение нарушений градостроительных и строительных регламентов;</w:t>
            </w:r>
          </w:p>
          <w:p w14:paraId="295370EE" w14:textId="77777777" w:rsidR="00771594" w:rsidRPr="00BA634E" w:rsidRDefault="00771594" w:rsidP="008F74F2">
            <w:pPr>
              <w:widowControl w:val="0"/>
              <w:tabs>
                <w:tab w:val="left" w:pos="3577"/>
              </w:tabs>
              <w:jc w:val="both"/>
              <w:outlineLvl w:val="2"/>
            </w:pPr>
            <w:r w:rsidRPr="00BA634E">
              <w:t>оперативное получение необходимых исходных материалов и документов на проектирование</w:t>
            </w:r>
          </w:p>
        </w:tc>
      </w:tr>
      <w:tr w:rsidR="00771594" w:rsidRPr="00BA634E" w14:paraId="00FEAF65" w14:textId="77777777" w:rsidTr="007B3719">
        <w:trPr>
          <w:trHeight w:val="292"/>
        </w:trPr>
        <w:tc>
          <w:tcPr>
            <w:tcW w:w="1135" w:type="dxa"/>
          </w:tcPr>
          <w:p w14:paraId="47B1EB9D"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0FA8D383" w14:textId="77777777" w:rsidR="00771594" w:rsidRPr="00BA634E" w:rsidRDefault="00771594" w:rsidP="008F74F2">
            <w:pPr>
              <w:jc w:val="center"/>
            </w:pPr>
            <w:r w:rsidRPr="00BA634E">
              <w:t>подпункт 17-6) пункта 1</w:t>
            </w:r>
          </w:p>
          <w:p w14:paraId="5AC6EFA0" w14:textId="77777777" w:rsidR="00771594" w:rsidRPr="00BA634E" w:rsidRDefault="00771594" w:rsidP="008F74F2">
            <w:pPr>
              <w:jc w:val="center"/>
            </w:pPr>
            <w:r w:rsidRPr="00BA634E">
              <w:t>статьи 24</w:t>
            </w:r>
          </w:p>
          <w:p w14:paraId="1CE3BF51" w14:textId="77777777" w:rsidR="00771594" w:rsidRPr="00BA634E" w:rsidRDefault="00771594" w:rsidP="008F74F2">
            <w:pPr>
              <w:widowControl w:val="0"/>
              <w:rPr>
                <w:bCs/>
              </w:rPr>
            </w:pPr>
          </w:p>
        </w:tc>
        <w:tc>
          <w:tcPr>
            <w:tcW w:w="3968" w:type="dxa"/>
          </w:tcPr>
          <w:p w14:paraId="682F595F" w14:textId="77777777" w:rsidR="00771594" w:rsidRPr="00BA634E" w:rsidRDefault="00771594" w:rsidP="008F74F2">
            <w:pPr>
              <w:ind w:firstLine="34"/>
              <w:jc w:val="both"/>
            </w:pPr>
            <w:r w:rsidRPr="00BA634E">
              <w:t>Статья 24. Компетенция акиматов областей в сфере архитектурной, градостроительной и строительной деятельности</w:t>
            </w:r>
          </w:p>
          <w:p w14:paraId="7B846E45" w14:textId="77777777" w:rsidR="00771594" w:rsidRPr="00BA634E" w:rsidRDefault="00771594" w:rsidP="008F74F2">
            <w:pPr>
              <w:ind w:firstLine="446"/>
              <w:jc w:val="both"/>
            </w:pPr>
          </w:p>
          <w:p w14:paraId="22874853" w14:textId="77777777" w:rsidR="00771594" w:rsidRPr="00BA634E" w:rsidRDefault="00771594" w:rsidP="008F74F2">
            <w:pPr>
              <w:ind w:firstLine="446"/>
              <w:jc w:val="both"/>
            </w:pPr>
            <w:r w:rsidRPr="00BA634E">
              <w:lastRenderedPageBreak/>
              <w:t>К компетенции акиматов областей в сфере архитектурной, градостроительной и строительной деятельности относятся:</w:t>
            </w:r>
          </w:p>
          <w:p w14:paraId="3AEE6A59" w14:textId="77777777" w:rsidR="00771594" w:rsidRPr="00BA634E" w:rsidRDefault="00771594" w:rsidP="008F74F2">
            <w:pPr>
              <w:ind w:firstLine="446"/>
              <w:jc w:val="both"/>
            </w:pPr>
            <w:r w:rsidRPr="00BA634E">
              <w:t>…..</w:t>
            </w:r>
          </w:p>
          <w:p w14:paraId="6772BC22" w14:textId="77777777" w:rsidR="00771594" w:rsidRPr="00BA634E" w:rsidRDefault="00771594" w:rsidP="008F74F2">
            <w:pPr>
              <w:ind w:firstLine="173"/>
              <w:jc w:val="both"/>
            </w:pPr>
            <w:r w:rsidRPr="00BA634E">
              <w:t>17-6)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p>
          <w:p w14:paraId="37A86275"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p>
        </w:tc>
        <w:tc>
          <w:tcPr>
            <w:tcW w:w="4253" w:type="dxa"/>
          </w:tcPr>
          <w:p w14:paraId="51D5F0E1" w14:textId="77777777" w:rsidR="00771594" w:rsidRPr="00BA634E" w:rsidRDefault="00771594" w:rsidP="008F74F2">
            <w:pPr>
              <w:ind w:firstLine="34"/>
              <w:jc w:val="both"/>
            </w:pPr>
            <w:r w:rsidRPr="00BA634E">
              <w:lastRenderedPageBreak/>
              <w:t>Статья 24. Компетенция акиматов областей в сфере архитектурной, градостроительной и строительной деятельности</w:t>
            </w:r>
          </w:p>
          <w:p w14:paraId="1786C16E" w14:textId="77777777" w:rsidR="00771594" w:rsidRPr="00BA634E" w:rsidRDefault="00771594" w:rsidP="008F74F2">
            <w:pPr>
              <w:ind w:firstLine="446"/>
              <w:jc w:val="both"/>
            </w:pPr>
          </w:p>
          <w:p w14:paraId="27B75CB3" w14:textId="77777777" w:rsidR="00771594" w:rsidRPr="00BA634E" w:rsidRDefault="00771594" w:rsidP="008F74F2">
            <w:pPr>
              <w:ind w:firstLine="446"/>
              <w:jc w:val="both"/>
            </w:pPr>
            <w:r w:rsidRPr="00BA634E">
              <w:lastRenderedPageBreak/>
              <w:t>К компетенции акиматов областей в сфере архитектурной, градостроительной и строительной деятельности относятся:</w:t>
            </w:r>
          </w:p>
          <w:p w14:paraId="406BFA4C" w14:textId="77777777" w:rsidR="00771594" w:rsidRPr="00BA634E" w:rsidRDefault="00771594" w:rsidP="008F74F2">
            <w:pPr>
              <w:ind w:firstLine="446"/>
              <w:jc w:val="both"/>
            </w:pPr>
            <w:r w:rsidRPr="00BA634E">
              <w:t>…..</w:t>
            </w:r>
          </w:p>
          <w:p w14:paraId="096E0317"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 xml:space="preserve">17-6)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 </w:t>
            </w:r>
            <w:r w:rsidRPr="00BA634E">
              <w:rPr>
                <w:b/>
                <w:color w:val="auto"/>
                <w:lang w:val="ru-RU"/>
              </w:rPr>
              <w:t>за исключением экспертов в области проектирования для осуществления деятельности в штате экспертной организации;</w:t>
            </w:r>
          </w:p>
        </w:tc>
        <w:tc>
          <w:tcPr>
            <w:tcW w:w="4678" w:type="dxa"/>
          </w:tcPr>
          <w:p w14:paraId="5C7935C9" w14:textId="77777777" w:rsidR="00771594" w:rsidRPr="00BA634E" w:rsidRDefault="00771594" w:rsidP="008F74F2">
            <w:pPr>
              <w:ind w:firstLine="296"/>
              <w:jc w:val="both"/>
            </w:pPr>
            <w:r w:rsidRPr="00BA634E">
              <w:lastRenderedPageBreak/>
              <w:t xml:space="preserve">С введением саморегулирования в экспертной деятельности с обязательным членством, государственная функция по аттестации экспертов – частных экспертных организаций перейдет в </w:t>
            </w:r>
            <w:r w:rsidRPr="00BA634E">
              <w:lastRenderedPageBreak/>
              <w:t>компетенцию Палаты экспертных организаций.</w:t>
            </w:r>
          </w:p>
          <w:p w14:paraId="31115535" w14:textId="77777777" w:rsidR="00771594" w:rsidRPr="00BA634E" w:rsidRDefault="00771594" w:rsidP="008F74F2">
            <w:pPr>
              <w:pStyle w:val="a9"/>
              <w:shd w:val="clear" w:color="auto" w:fill="FFFFFF"/>
              <w:spacing w:before="0" w:beforeAutospacing="0" w:after="0" w:afterAutospacing="0"/>
              <w:jc w:val="both"/>
              <w:textAlignment w:val="baseline"/>
              <w:rPr>
                <w:rStyle w:val="af"/>
                <w:rFonts w:eastAsia="MS Mincho"/>
                <w:i w:val="0"/>
                <w:color w:val="auto"/>
                <w:lang w:val="ru-RU"/>
              </w:rPr>
            </w:pPr>
            <w:r w:rsidRPr="00BA634E">
              <w:rPr>
                <w:color w:val="auto"/>
                <w:lang w:val="ru-RU"/>
              </w:rPr>
              <w:t>В этой связи необходимо исключить из компетенции государственных органов функции по аттестации экспертов на право осуществления экспертных работ – членов СРО.</w:t>
            </w:r>
          </w:p>
        </w:tc>
      </w:tr>
      <w:tr w:rsidR="00771594" w:rsidRPr="00BA634E" w14:paraId="037A981C" w14:textId="77777777" w:rsidTr="007B3719">
        <w:trPr>
          <w:trHeight w:val="292"/>
        </w:trPr>
        <w:tc>
          <w:tcPr>
            <w:tcW w:w="1135" w:type="dxa"/>
          </w:tcPr>
          <w:p w14:paraId="459B60B3"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74D996E8" w14:textId="77777777" w:rsidR="00771594" w:rsidRPr="00BA634E" w:rsidRDefault="00771594" w:rsidP="008F74F2">
            <w:pPr>
              <w:widowControl w:val="0"/>
              <w:jc w:val="center"/>
              <w:rPr>
                <w:bCs/>
              </w:rPr>
            </w:pPr>
            <w:r w:rsidRPr="00BA634E">
              <w:rPr>
                <w:bCs/>
              </w:rPr>
              <w:t>подпункт 17-10)</w:t>
            </w:r>
            <w:r w:rsidRPr="00BA634E">
              <w:t xml:space="preserve"> пункта 1</w:t>
            </w:r>
          </w:p>
          <w:p w14:paraId="5A7F2C74" w14:textId="77777777" w:rsidR="00771594" w:rsidRPr="00BA634E" w:rsidRDefault="00771594" w:rsidP="008F74F2">
            <w:pPr>
              <w:widowControl w:val="0"/>
              <w:jc w:val="center"/>
              <w:rPr>
                <w:bCs/>
              </w:rPr>
            </w:pPr>
            <w:r w:rsidRPr="00BA634E">
              <w:rPr>
                <w:bCs/>
              </w:rPr>
              <w:t>статьи 24</w:t>
            </w:r>
          </w:p>
          <w:p w14:paraId="5BD946D0" w14:textId="77777777" w:rsidR="00771594" w:rsidRPr="00BA634E" w:rsidRDefault="00771594" w:rsidP="008F74F2">
            <w:pPr>
              <w:widowControl w:val="0"/>
              <w:rPr>
                <w:bCs/>
              </w:rPr>
            </w:pPr>
          </w:p>
        </w:tc>
        <w:tc>
          <w:tcPr>
            <w:tcW w:w="3968" w:type="dxa"/>
          </w:tcPr>
          <w:p w14:paraId="397E9040"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Статья 24. Компетенция акиматов областей в сфере архитектурной, градостроительной и строительной деятельности:</w:t>
            </w:r>
          </w:p>
          <w:p w14:paraId="4770B64D"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4A0E73A6"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17-10) аккредитация организаций по управлению проектами в области архитектуры, градостроительства и строительства;</w:t>
            </w:r>
          </w:p>
        </w:tc>
        <w:tc>
          <w:tcPr>
            <w:tcW w:w="4253" w:type="dxa"/>
          </w:tcPr>
          <w:p w14:paraId="277792AE"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Статья 24. Компетенция акиматов областей в сфере архитектурной, градостроительной и строительной деятельности:</w:t>
            </w:r>
          </w:p>
          <w:p w14:paraId="3142DBDA"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6CF90E56" w14:textId="77777777" w:rsidR="00771594" w:rsidRPr="00BA634E" w:rsidRDefault="00771594" w:rsidP="008F74F2">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17-10) исключить;</w:t>
            </w:r>
          </w:p>
          <w:p w14:paraId="29A7F8C6"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r w:rsidRPr="00BA634E">
              <w:rPr>
                <w:color w:val="auto"/>
              </w:rPr>
              <w:t>…</w:t>
            </w:r>
          </w:p>
        </w:tc>
        <w:tc>
          <w:tcPr>
            <w:tcW w:w="4678" w:type="dxa"/>
          </w:tcPr>
          <w:p w14:paraId="2BFF7D67" w14:textId="77777777" w:rsidR="00771594" w:rsidRPr="00BA634E" w:rsidRDefault="00771594" w:rsidP="008F74F2">
            <w:pPr>
              <w:pStyle w:val="a9"/>
              <w:shd w:val="clear" w:color="auto" w:fill="FFFFFF"/>
              <w:spacing w:before="0" w:beforeAutospacing="0" w:after="0" w:afterAutospacing="0"/>
              <w:jc w:val="both"/>
              <w:textAlignment w:val="baseline"/>
              <w:rPr>
                <w:rStyle w:val="af"/>
                <w:rFonts w:eastAsia="MS Mincho"/>
                <w:i w:val="0"/>
                <w:color w:val="auto"/>
                <w:lang w:val="ru-RU"/>
              </w:rPr>
            </w:pPr>
          </w:p>
        </w:tc>
      </w:tr>
      <w:tr w:rsidR="00771594" w:rsidRPr="00BA634E" w14:paraId="551264D5" w14:textId="77777777" w:rsidTr="007B3719">
        <w:trPr>
          <w:trHeight w:val="292"/>
        </w:trPr>
        <w:tc>
          <w:tcPr>
            <w:tcW w:w="1135" w:type="dxa"/>
          </w:tcPr>
          <w:p w14:paraId="112A2CC9"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1A04E0DB" w14:textId="77777777" w:rsidR="00771594" w:rsidRPr="00BA634E" w:rsidRDefault="00771594" w:rsidP="008F74F2">
            <w:pPr>
              <w:jc w:val="center"/>
              <w:rPr>
                <w:lang w:val="kk-KZ"/>
              </w:rPr>
            </w:pPr>
            <w:r w:rsidRPr="00BA634E">
              <w:rPr>
                <w:lang w:val="kk-KZ"/>
              </w:rPr>
              <w:t>подпункт 16) пункта 1 статьи 25</w:t>
            </w:r>
          </w:p>
        </w:tc>
        <w:tc>
          <w:tcPr>
            <w:tcW w:w="3968" w:type="dxa"/>
          </w:tcPr>
          <w:p w14:paraId="4832F020" w14:textId="77777777" w:rsidR="00771594" w:rsidRPr="00BA634E" w:rsidRDefault="00771594" w:rsidP="008F74F2">
            <w:pPr>
              <w:ind w:firstLine="361"/>
              <w:jc w:val="both"/>
              <w:outlineLvl w:val="2"/>
              <w:rPr>
                <w:lang w:val="kk-KZ"/>
              </w:rPr>
            </w:pPr>
            <w:r w:rsidRPr="00BA634E">
              <w:rPr>
                <w:lang w:val="kk-KZ"/>
              </w:rPr>
              <w:t>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14:paraId="6532C8CD" w14:textId="77777777" w:rsidR="00771594" w:rsidRPr="00BA634E" w:rsidRDefault="00771594" w:rsidP="008F74F2">
            <w:pPr>
              <w:ind w:firstLine="361"/>
              <w:jc w:val="both"/>
              <w:outlineLvl w:val="2"/>
              <w:rPr>
                <w:lang w:val="kk-KZ"/>
              </w:rPr>
            </w:pPr>
            <w:r w:rsidRPr="00BA634E">
              <w:rPr>
                <w:lang w:val="kk-KZ"/>
              </w:rPr>
              <w:t xml:space="preserve">1. К компетенции акиматов городов республиканского значения, столицы в сфере архитектурной, градостроительной </w:t>
            </w:r>
            <w:r w:rsidRPr="00BA634E">
              <w:rPr>
                <w:lang w:val="kk-KZ"/>
              </w:rPr>
              <w:lastRenderedPageBreak/>
              <w:t xml:space="preserve">и строительной деятельности, осуществляемой в пределах установленных границ подведомственной территории, относятся: </w:t>
            </w:r>
          </w:p>
          <w:p w14:paraId="684E3DC2" w14:textId="77777777" w:rsidR="00771594" w:rsidRPr="00BA634E" w:rsidRDefault="00771594" w:rsidP="008F74F2">
            <w:pPr>
              <w:ind w:firstLine="361"/>
              <w:jc w:val="both"/>
              <w:outlineLvl w:val="2"/>
              <w:rPr>
                <w:lang w:val="kk-KZ"/>
              </w:rPr>
            </w:pPr>
            <w:r w:rsidRPr="00BA634E">
              <w:rPr>
                <w:lang w:val="kk-KZ"/>
              </w:rPr>
              <w:t>...</w:t>
            </w:r>
          </w:p>
          <w:p w14:paraId="1CA41ACA" w14:textId="77777777" w:rsidR="00771594" w:rsidRPr="00BA634E" w:rsidRDefault="00771594" w:rsidP="008F74F2">
            <w:pPr>
              <w:ind w:firstLine="361"/>
              <w:jc w:val="both"/>
              <w:outlineLvl w:val="2"/>
              <w:rPr>
                <w:lang w:val="kk-KZ"/>
              </w:rPr>
            </w:pPr>
            <w:r w:rsidRPr="00BA634E">
              <w:rPr>
                <w:lang w:val="kk-KZ"/>
              </w:rPr>
              <w:t xml:space="preserve">16) </w:t>
            </w:r>
            <w:r w:rsidRPr="00BA634E">
              <w:rPr>
                <w:b/>
                <w:lang w:val="kk-KZ"/>
              </w:rPr>
              <w:t>предоставление в установленном порядке</w:t>
            </w:r>
            <w:r w:rsidRPr="00BA634E">
              <w:rPr>
                <w:lang w:val="kk-KZ"/>
              </w:rPr>
              <w:t xml:space="preserve"> информации и (или) сведений для внесения в базу данных государственного градостроительного кадастра;</w:t>
            </w:r>
          </w:p>
          <w:p w14:paraId="5EA46CA8" w14:textId="77777777" w:rsidR="00771594" w:rsidRPr="00BA634E" w:rsidRDefault="00771594" w:rsidP="008F74F2">
            <w:pPr>
              <w:ind w:firstLine="361"/>
              <w:jc w:val="both"/>
              <w:outlineLvl w:val="2"/>
              <w:rPr>
                <w:lang w:val="kk-KZ"/>
              </w:rPr>
            </w:pPr>
          </w:p>
        </w:tc>
        <w:tc>
          <w:tcPr>
            <w:tcW w:w="4253" w:type="dxa"/>
          </w:tcPr>
          <w:p w14:paraId="64E9487D" w14:textId="77777777" w:rsidR="00771594" w:rsidRPr="00BA634E" w:rsidRDefault="00771594" w:rsidP="008F74F2">
            <w:pPr>
              <w:ind w:firstLine="361"/>
              <w:jc w:val="both"/>
              <w:outlineLvl w:val="2"/>
              <w:rPr>
                <w:lang w:val="kk-KZ"/>
              </w:rPr>
            </w:pPr>
            <w:r w:rsidRPr="00BA634E">
              <w:rPr>
                <w:lang w:val="kk-KZ"/>
              </w:rPr>
              <w:lastRenderedPageBreak/>
              <w:t>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14:paraId="648ECCFB" w14:textId="77777777" w:rsidR="00771594" w:rsidRPr="00BA634E" w:rsidRDefault="00771594" w:rsidP="008F74F2">
            <w:pPr>
              <w:ind w:firstLine="361"/>
              <w:jc w:val="both"/>
              <w:outlineLvl w:val="2"/>
              <w:rPr>
                <w:lang w:val="kk-KZ"/>
              </w:rPr>
            </w:pPr>
            <w:r w:rsidRPr="00BA634E">
              <w:rPr>
                <w:lang w:val="kk-KZ"/>
              </w:rPr>
              <w:t xml:space="preserve">1. К компетенции акиматов городов республиканского значения, столицы в сфере архитектурной, градостроительной и строительной </w:t>
            </w:r>
            <w:r w:rsidRPr="00BA634E">
              <w:rPr>
                <w:lang w:val="kk-KZ"/>
              </w:rPr>
              <w:lastRenderedPageBreak/>
              <w:t xml:space="preserve">деятельности, осуществляемой в пределах установленных границ подведомственной территории, относятся: </w:t>
            </w:r>
          </w:p>
          <w:p w14:paraId="555AB6C3" w14:textId="77777777" w:rsidR="00771594" w:rsidRPr="00BA634E" w:rsidRDefault="00771594" w:rsidP="008F74F2">
            <w:pPr>
              <w:ind w:firstLine="361"/>
              <w:jc w:val="both"/>
              <w:outlineLvl w:val="2"/>
              <w:rPr>
                <w:lang w:val="kk-KZ"/>
              </w:rPr>
            </w:pPr>
          </w:p>
          <w:p w14:paraId="1422412B" w14:textId="77777777" w:rsidR="00771594" w:rsidRPr="00BA634E" w:rsidRDefault="00771594" w:rsidP="008F74F2">
            <w:pPr>
              <w:ind w:firstLine="361"/>
              <w:jc w:val="both"/>
              <w:outlineLvl w:val="2"/>
              <w:rPr>
                <w:lang w:val="kk-KZ"/>
              </w:rPr>
            </w:pPr>
            <w:r w:rsidRPr="00BA634E">
              <w:rPr>
                <w:lang w:val="kk-KZ"/>
              </w:rPr>
              <w:t>...</w:t>
            </w:r>
          </w:p>
          <w:p w14:paraId="012AB86F" w14:textId="77777777" w:rsidR="00771594" w:rsidRPr="00BA634E" w:rsidRDefault="00771594" w:rsidP="008F74F2">
            <w:pPr>
              <w:ind w:firstLine="361"/>
              <w:jc w:val="both"/>
              <w:outlineLvl w:val="2"/>
              <w:rPr>
                <w:lang w:val="kk-KZ"/>
              </w:rPr>
            </w:pPr>
            <w:r w:rsidRPr="00BA634E">
              <w:rPr>
                <w:lang w:val="kk-KZ"/>
              </w:rPr>
              <w:t xml:space="preserve">16) </w:t>
            </w:r>
            <w:r w:rsidRPr="00BA634E">
              <w:rPr>
                <w:b/>
                <w:lang w:val="kk-KZ"/>
              </w:rPr>
              <w:t>внесение</w:t>
            </w:r>
            <w:r w:rsidRPr="00BA634E">
              <w:rPr>
                <w:lang w:val="kk-KZ"/>
              </w:rPr>
              <w:t xml:space="preserve"> информации и (или) сведений </w:t>
            </w:r>
            <w:r w:rsidRPr="00BA634E">
              <w:rPr>
                <w:b/>
                <w:lang w:val="kk-KZ"/>
              </w:rPr>
              <w:t>для наполнения информационной системы государственного градостроительного кадастра, а также использование настоящей информационной системы для оказания государтсвенных</w:t>
            </w:r>
            <w:r w:rsidRPr="00BA634E">
              <w:rPr>
                <w:lang w:val="kk-KZ"/>
              </w:rPr>
              <w:t xml:space="preserve"> услуг;</w:t>
            </w:r>
          </w:p>
        </w:tc>
        <w:tc>
          <w:tcPr>
            <w:tcW w:w="4678" w:type="dxa"/>
          </w:tcPr>
          <w:p w14:paraId="5EF23B6F" w14:textId="77777777" w:rsidR="00771594" w:rsidRPr="00BA634E" w:rsidRDefault="00771594" w:rsidP="008F74F2">
            <w:pPr>
              <w:jc w:val="both"/>
              <w:rPr>
                <w:lang w:val="kk-KZ"/>
              </w:rPr>
            </w:pPr>
            <w:r w:rsidRPr="00BA634E">
              <w:rPr>
                <w:lang w:val="kk-KZ"/>
              </w:rPr>
              <w:lastRenderedPageBreak/>
              <w:t>Градкадастр содержит сведения о состоянии объектов строительства, зданий и сооружений, инженерно-транспортной инфраструктуры, градостроительном планировании развития и застройки территории страны.</w:t>
            </w:r>
          </w:p>
          <w:p w14:paraId="0DDF0B9D" w14:textId="77777777" w:rsidR="00771594" w:rsidRPr="00BA634E" w:rsidRDefault="00771594" w:rsidP="008F74F2">
            <w:pPr>
              <w:jc w:val="both"/>
            </w:pPr>
            <w:r w:rsidRPr="00BA634E">
              <w:t xml:space="preserve">Ведение дежурного плана в АИС ГГК позволяет обеспечить: </w:t>
            </w:r>
          </w:p>
          <w:p w14:paraId="40CD2F65" w14:textId="77777777" w:rsidR="00771594" w:rsidRPr="00BA634E" w:rsidRDefault="00771594" w:rsidP="008F74F2">
            <w:pPr>
              <w:jc w:val="both"/>
            </w:pPr>
            <w:r w:rsidRPr="00BA634E">
              <w:t xml:space="preserve">получение актуальной и достоверной информацию об инженерных сетях и </w:t>
            </w:r>
            <w:r w:rsidRPr="00BA634E">
              <w:lastRenderedPageBreak/>
              <w:t>строениях;</w:t>
            </w:r>
          </w:p>
          <w:p w14:paraId="1AA019B9" w14:textId="77777777" w:rsidR="00771594" w:rsidRPr="00BA634E" w:rsidRDefault="00771594" w:rsidP="008F74F2">
            <w:pPr>
              <w:jc w:val="both"/>
            </w:pPr>
            <w:r w:rsidRPr="00BA634E">
              <w:t>экономию бюджетных средств при планировании;</w:t>
            </w:r>
          </w:p>
          <w:p w14:paraId="0B07947E" w14:textId="77777777" w:rsidR="00771594" w:rsidRPr="00BA634E" w:rsidRDefault="00771594" w:rsidP="008F74F2">
            <w:pPr>
              <w:jc w:val="both"/>
            </w:pPr>
            <w:r w:rsidRPr="00BA634E">
              <w:t>уменьшение нарушений градостроительных и строительных регламентов;</w:t>
            </w:r>
          </w:p>
          <w:p w14:paraId="3CD867C9" w14:textId="77777777" w:rsidR="00771594" w:rsidRPr="00BA634E" w:rsidRDefault="00771594" w:rsidP="008F74F2">
            <w:pPr>
              <w:jc w:val="both"/>
              <w:rPr>
                <w:lang w:val="kk-KZ"/>
              </w:rPr>
            </w:pPr>
            <w:r w:rsidRPr="00BA634E">
              <w:t>оперативное получение необходимых исходных материалов и документов на проектирование</w:t>
            </w:r>
          </w:p>
        </w:tc>
      </w:tr>
      <w:tr w:rsidR="00771594" w:rsidRPr="00BA634E" w14:paraId="24441BBD" w14:textId="77777777" w:rsidTr="007B3719">
        <w:trPr>
          <w:trHeight w:val="292"/>
        </w:trPr>
        <w:tc>
          <w:tcPr>
            <w:tcW w:w="1135" w:type="dxa"/>
          </w:tcPr>
          <w:p w14:paraId="3DB31EEA"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1BB5C130" w14:textId="77777777" w:rsidR="00771594" w:rsidRPr="00BA634E" w:rsidRDefault="00771594" w:rsidP="008F74F2">
            <w:pPr>
              <w:jc w:val="center"/>
              <w:rPr>
                <w:lang w:val="kk-KZ"/>
              </w:rPr>
            </w:pPr>
            <w:r w:rsidRPr="00BA634E">
              <w:rPr>
                <w:lang w:val="kk-KZ"/>
              </w:rPr>
              <w:t>новый подпункт 16-1) пункта 1 статьи 25</w:t>
            </w:r>
          </w:p>
        </w:tc>
        <w:tc>
          <w:tcPr>
            <w:tcW w:w="3968" w:type="dxa"/>
          </w:tcPr>
          <w:p w14:paraId="26C12189" w14:textId="77777777" w:rsidR="00771594" w:rsidRPr="00BA634E" w:rsidRDefault="00771594" w:rsidP="008F74F2">
            <w:pPr>
              <w:ind w:firstLine="361"/>
              <w:jc w:val="both"/>
              <w:outlineLvl w:val="2"/>
              <w:rPr>
                <w:lang w:val="kk-KZ"/>
              </w:rPr>
            </w:pPr>
            <w:r w:rsidRPr="00BA634E">
              <w:rPr>
                <w:lang w:val="kk-KZ"/>
              </w:rPr>
              <w:t>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14:paraId="5A30491A" w14:textId="77777777" w:rsidR="00771594" w:rsidRPr="00BA634E" w:rsidRDefault="00771594" w:rsidP="008F74F2">
            <w:pPr>
              <w:ind w:firstLine="361"/>
              <w:jc w:val="both"/>
              <w:outlineLvl w:val="2"/>
              <w:rPr>
                <w:lang w:val="kk-KZ"/>
              </w:rPr>
            </w:pPr>
            <w:r w:rsidRPr="00BA634E">
              <w:rPr>
                <w:lang w:val="kk-KZ"/>
              </w:rPr>
              <w:t xml:space="preserve">1. К компетенции акиматов городов республиканского значения, столицы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p>
          <w:p w14:paraId="09715D77" w14:textId="77777777" w:rsidR="00771594" w:rsidRPr="00BA634E" w:rsidRDefault="00771594" w:rsidP="008F74F2">
            <w:pPr>
              <w:ind w:firstLine="361"/>
              <w:jc w:val="both"/>
              <w:outlineLvl w:val="2"/>
              <w:rPr>
                <w:lang w:val="kk-KZ"/>
              </w:rPr>
            </w:pPr>
            <w:r w:rsidRPr="00BA634E">
              <w:rPr>
                <w:lang w:val="kk-KZ"/>
              </w:rPr>
              <w:t>...</w:t>
            </w:r>
          </w:p>
          <w:p w14:paraId="5D1B4ABD" w14:textId="77777777" w:rsidR="00771594" w:rsidRPr="00BA634E" w:rsidRDefault="00771594" w:rsidP="008F74F2">
            <w:pPr>
              <w:ind w:firstLine="361"/>
              <w:jc w:val="both"/>
              <w:outlineLvl w:val="2"/>
              <w:rPr>
                <w:lang w:val="kk-KZ"/>
              </w:rPr>
            </w:pPr>
            <w:r w:rsidRPr="00BA634E">
              <w:rPr>
                <w:lang w:val="kk-KZ"/>
              </w:rPr>
              <w:t xml:space="preserve">16-1) </w:t>
            </w:r>
            <w:r w:rsidRPr="00BA634E">
              <w:rPr>
                <w:b/>
                <w:lang w:val="kk-KZ"/>
              </w:rPr>
              <w:t>отсутствует;</w:t>
            </w:r>
          </w:p>
        </w:tc>
        <w:tc>
          <w:tcPr>
            <w:tcW w:w="4253" w:type="dxa"/>
          </w:tcPr>
          <w:p w14:paraId="7B0F0A73" w14:textId="77777777" w:rsidR="00771594" w:rsidRPr="00BA634E" w:rsidRDefault="00771594" w:rsidP="008F74F2">
            <w:pPr>
              <w:ind w:firstLine="361"/>
              <w:jc w:val="both"/>
              <w:outlineLvl w:val="2"/>
              <w:rPr>
                <w:lang w:val="kk-KZ"/>
              </w:rPr>
            </w:pPr>
            <w:r w:rsidRPr="00BA634E">
              <w:rPr>
                <w:lang w:val="kk-KZ"/>
              </w:rPr>
              <w:t>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14:paraId="0B10DD29" w14:textId="77777777" w:rsidR="00771594" w:rsidRPr="00BA634E" w:rsidRDefault="00771594" w:rsidP="008F74F2">
            <w:pPr>
              <w:ind w:firstLine="361"/>
              <w:jc w:val="both"/>
              <w:outlineLvl w:val="2"/>
              <w:rPr>
                <w:lang w:val="kk-KZ"/>
              </w:rPr>
            </w:pPr>
          </w:p>
          <w:p w14:paraId="21011948" w14:textId="77777777" w:rsidR="00771594" w:rsidRPr="00BA634E" w:rsidRDefault="00771594" w:rsidP="008F74F2">
            <w:pPr>
              <w:ind w:firstLine="361"/>
              <w:jc w:val="both"/>
              <w:outlineLvl w:val="2"/>
              <w:rPr>
                <w:lang w:val="kk-KZ"/>
              </w:rPr>
            </w:pPr>
            <w:r w:rsidRPr="00BA634E">
              <w:rPr>
                <w:lang w:val="kk-KZ"/>
              </w:rPr>
              <w:t xml:space="preserve">1. К компетенции акиматов городов республиканского значения, столицы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p>
          <w:p w14:paraId="42339927" w14:textId="77777777" w:rsidR="00771594" w:rsidRPr="00BA634E" w:rsidRDefault="00771594" w:rsidP="008F74F2">
            <w:pPr>
              <w:ind w:firstLine="361"/>
              <w:jc w:val="both"/>
              <w:outlineLvl w:val="2"/>
              <w:rPr>
                <w:lang w:val="kk-KZ"/>
              </w:rPr>
            </w:pPr>
            <w:r w:rsidRPr="00BA634E">
              <w:rPr>
                <w:lang w:val="kk-KZ"/>
              </w:rPr>
              <w:t>...</w:t>
            </w:r>
          </w:p>
          <w:p w14:paraId="50873745" w14:textId="77777777" w:rsidR="00771594" w:rsidRPr="00BA634E" w:rsidRDefault="00771594" w:rsidP="008F74F2">
            <w:pPr>
              <w:shd w:val="clear" w:color="auto" w:fill="FFFFFF"/>
              <w:ind w:firstLine="361"/>
              <w:contextualSpacing/>
              <w:jc w:val="both"/>
              <w:rPr>
                <w:lang w:val="kk-KZ"/>
              </w:rPr>
            </w:pPr>
          </w:p>
          <w:p w14:paraId="6E60448E" w14:textId="77777777" w:rsidR="00771594" w:rsidRPr="00BA634E" w:rsidRDefault="00771594" w:rsidP="008F74F2">
            <w:pPr>
              <w:shd w:val="clear" w:color="auto" w:fill="FFFFFF"/>
              <w:ind w:firstLine="361"/>
              <w:contextualSpacing/>
              <w:jc w:val="both"/>
            </w:pPr>
            <w:r w:rsidRPr="00BA634E">
              <w:rPr>
                <w:lang w:val="kk-KZ"/>
              </w:rPr>
              <w:t xml:space="preserve">16-1) </w:t>
            </w:r>
            <w:r w:rsidRPr="00BA634E">
              <w:rPr>
                <w:b/>
                <w:bCs/>
              </w:rPr>
              <w:t xml:space="preserve">ведение и наполнение дежурного топографического плана </w:t>
            </w:r>
            <w:r w:rsidRPr="00BA634E">
              <w:rPr>
                <w:b/>
                <w:bCs/>
              </w:rPr>
              <w:lastRenderedPageBreak/>
              <w:t xml:space="preserve">города </w:t>
            </w:r>
            <w:r w:rsidRPr="00BA634E">
              <w:t xml:space="preserve"> </w:t>
            </w:r>
            <w:r w:rsidRPr="00BA634E">
              <w:rPr>
                <w:b/>
                <w:bCs/>
              </w:rPr>
              <w:t>республиканского значения, столицы  в информационной системе государственного градостроительного кадастра для мониторинга застройки территорий</w:t>
            </w:r>
            <w:r w:rsidRPr="00BA634E">
              <w:rPr>
                <w:b/>
                <w:lang w:val="kk-KZ"/>
              </w:rPr>
              <w:t>;</w:t>
            </w:r>
          </w:p>
        </w:tc>
        <w:tc>
          <w:tcPr>
            <w:tcW w:w="4678" w:type="dxa"/>
          </w:tcPr>
          <w:p w14:paraId="7E32EA67" w14:textId="77777777" w:rsidR="00771594" w:rsidRPr="00BA634E" w:rsidRDefault="00771594" w:rsidP="008F74F2">
            <w:pPr>
              <w:jc w:val="both"/>
              <w:rPr>
                <w:lang w:val="kk-KZ"/>
              </w:rPr>
            </w:pPr>
            <w:r w:rsidRPr="00BA634E">
              <w:rPr>
                <w:lang w:val="kk-KZ"/>
              </w:rPr>
              <w:lastRenderedPageBreak/>
              <w:t>Градкадастр содержит сведения о состоянии объектов строительства, зданий и сооружений, инженерно-транспортной инфраструктуры, градостроительном планировании развития и застройки территории страны.</w:t>
            </w:r>
          </w:p>
          <w:p w14:paraId="02576423" w14:textId="77777777" w:rsidR="00771594" w:rsidRPr="00BA634E" w:rsidRDefault="00771594" w:rsidP="008F74F2">
            <w:pPr>
              <w:jc w:val="both"/>
            </w:pPr>
            <w:r w:rsidRPr="00BA634E">
              <w:t xml:space="preserve">Ведение дежурного плана в АИС ГГК позволяет обеспечить: </w:t>
            </w:r>
          </w:p>
          <w:p w14:paraId="6DA949C9" w14:textId="77777777" w:rsidR="00771594" w:rsidRPr="00BA634E" w:rsidRDefault="00771594" w:rsidP="008F74F2">
            <w:pPr>
              <w:jc w:val="both"/>
            </w:pPr>
            <w:r w:rsidRPr="00BA634E">
              <w:t>получение актуальной и достоверной информацию об инженерных сетях и строениях;</w:t>
            </w:r>
          </w:p>
          <w:p w14:paraId="12809145" w14:textId="77777777" w:rsidR="00771594" w:rsidRPr="00BA634E" w:rsidRDefault="00771594" w:rsidP="008F74F2">
            <w:pPr>
              <w:jc w:val="both"/>
            </w:pPr>
            <w:r w:rsidRPr="00BA634E">
              <w:t>экономию бюджетных средств при планировании;</w:t>
            </w:r>
          </w:p>
          <w:p w14:paraId="6951C82D" w14:textId="77777777" w:rsidR="00771594" w:rsidRPr="00BA634E" w:rsidRDefault="00771594" w:rsidP="008F74F2">
            <w:pPr>
              <w:jc w:val="both"/>
            </w:pPr>
            <w:r w:rsidRPr="00BA634E">
              <w:t>уменьшение нарушений градостроительных и строительных регламентов;</w:t>
            </w:r>
          </w:p>
          <w:p w14:paraId="01794476" w14:textId="77777777" w:rsidR="00771594" w:rsidRPr="00BA634E" w:rsidRDefault="00771594" w:rsidP="008F74F2">
            <w:pPr>
              <w:jc w:val="both"/>
              <w:rPr>
                <w:lang w:val="kk-KZ"/>
              </w:rPr>
            </w:pPr>
            <w:r w:rsidRPr="00BA634E">
              <w:t>оперативное получение необходимых исходных материалов и документов на проектирование и строительство.</w:t>
            </w:r>
          </w:p>
        </w:tc>
      </w:tr>
      <w:tr w:rsidR="00771594" w:rsidRPr="00BA634E" w14:paraId="40FC9E51" w14:textId="77777777" w:rsidTr="007B3719">
        <w:trPr>
          <w:trHeight w:val="292"/>
        </w:trPr>
        <w:tc>
          <w:tcPr>
            <w:tcW w:w="1135" w:type="dxa"/>
          </w:tcPr>
          <w:p w14:paraId="63E8F654"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7B3EE398" w14:textId="77777777" w:rsidR="00771594" w:rsidRPr="00BA634E" w:rsidRDefault="00771594" w:rsidP="008F74F2">
            <w:r w:rsidRPr="00BA634E">
              <w:t>подпункт 18-6) пункта 1 статьи 25</w:t>
            </w:r>
          </w:p>
          <w:p w14:paraId="36AE361B" w14:textId="77777777" w:rsidR="00771594" w:rsidRPr="00BA634E" w:rsidRDefault="00771594" w:rsidP="008F74F2">
            <w:pPr>
              <w:widowControl w:val="0"/>
              <w:rPr>
                <w:bCs/>
              </w:rPr>
            </w:pPr>
          </w:p>
        </w:tc>
        <w:tc>
          <w:tcPr>
            <w:tcW w:w="3968" w:type="dxa"/>
          </w:tcPr>
          <w:p w14:paraId="545E7543" w14:textId="77777777" w:rsidR="00771594" w:rsidRPr="00BA634E" w:rsidRDefault="00771594" w:rsidP="008F74F2">
            <w:pPr>
              <w:ind w:firstLine="34"/>
              <w:jc w:val="both"/>
              <w:rPr>
                <w:lang w:val="kk-KZ"/>
              </w:rPr>
            </w:pPr>
            <w:r w:rsidRPr="00BA634E">
              <w:t xml:space="preserve">    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14:paraId="46C561CF" w14:textId="77777777" w:rsidR="00771594" w:rsidRPr="00BA634E" w:rsidRDefault="00771594" w:rsidP="008F74F2">
            <w:pPr>
              <w:ind w:firstLine="34"/>
              <w:jc w:val="both"/>
            </w:pPr>
            <w:r w:rsidRPr="00BA634E">
              <w:t xml:space="preserve">        1. К компетенции акиматов городов республиканского значения, столицы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w:t>
            </w:r>
          </w:p>
          <w:p w14:paraId="1D460D34" w14:textId="77777777" w:rsidR="00771594" w:rsidRPr="00BA634E" w:rsidRDefault="00771594" w:rsidP="008F74F2">
            <w:pPr>
              <w:ind w:firstLine="34"/>
              <w:rPr>
                <w:i/>
              </w:rPr>
            </w:pPr>
            <w:r w:rsidRPr="00BA634E">
              <w:rPr>
                <w:i/>
              </w:rPr>
              <w:t xml:space="preserve">     …</w:t>
            </w:r>
          </w:p>
          <w:p w14:paraId="237556EA" w14:textId="77777777" w:rsidR="00771594" w:rsidRPr="00BA634E" w:rsidRDefault="00771594" w:rsidP="008F74F2">
            <w:pPr>
              <w:ind w:firstLine="34"/>
              <w:jc w:val="both"/>
            </w:pPr>
            <w:r w:rsidRPr="00BA634E">
              <w:t xml:space="preserve">     18-6)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p>
          <w:p w14:paraId="67940C5F"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p>
        </w:tc>
        <w:tc>
          <w:tcPr>
            <w:tcW w:w="4253" w:type="dxa"/>
          </w:tcPr>
          <w:p w14:paraId="35AB8FA6" w14:textId="77777777" w:rsidR="00771594" w:rsidRPr="00BA634E" w:rsidRDefault="00771594" w:rsidP="008F74F2">
            <w:pPr>
              <w:ind w:firstLine="459"/>
              <w:jc w:val="both"/>
            </w:pPr>
            <w:r w:rsidRPr="00BA634E">
              <w:t>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14:paraId="11B2A5CE" w14:textId="77777777" w:rsidR="00771594" w:rsidRPr="00BA634E" w:rsidRDefault="00771594" w:rsidP="008F74F2">
            <w:pPr>
              <w:ind w:firstLine="459"/>
              <w:jc w:val="center"/>
              <w:rPr>
                <w:i/>
              </w:rPr>
            </w:pPr>
          </w:p>
          <w:p w14:paraId="0D8F82CA" w14:textId="77777777" w:rsidR="00771594" w:rsidRPr="00BA634E" w:rsidRDefault="00771594" w:rsidP="008F74F2">
            <w:pPr>
              <w:ind w:firstLine="459"/>
              <w:jc w:val="both"/>
            </w:pPr>
            <w:r w:rsidRPr="00BA634E">
              <w:t>1. К компетенции акиматов городов республиканского значения, столицы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w:t>
            </w:r>
          </w:p>
          <w:p w14:paraId="559946A3" w14:textId="77777777" w:rsidR="00771594" w:rsidRPr="00BA634E" w:rsidRDefault="00771594" w:rsidP="008F74F2">
            <w:pPr>
              <w:ind w:firstLine="459"/>
              <w:jc w:val="both"/>
              <w:rPr>
                <w:i/>
              </w:rPr>
            </w:pPr>
            <w:r w:rsidRPr="00BA634E">
              <w:rPr>
                <w:i/>
              </w:rPr>
              <w:t>…</w:t>
            </w:r>
          </w:p>
          <w:p w14:paraId="7437D173"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p>
          <w:p w14:paraId="1C6B1ABF"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 xml:space="preserve">18-6)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 </w:t>
            </w:r>
            <w:r w:rsidRPr="00BA634E">
              <w:rPr>
                <w:b/>
                <w:color w:val="auto"/>
                <w:lang w:val="ru-RU"/>
              </w:rPr>
              <w:t>за исключением экспертов в области проектирования для осуществления деятельности в штате экспертной организации;</w:t>
            </w:r>
          </w:p>
        </w:tc>
        <w:tc>
          <w:tcPr>
            <w:tcW w:w="4678" w:type="dxa"/>
          </w:tcPr>
          <w:p w14:paraId="53EDCF80" w14:textId="77777777" w:rsidR="00771594" w:rsidRPr="00BA634E" w:rsidRDefault="00771594" w:rsidP="008F74F2">
            <w:pPr>
              <w:ind w:firstLine="296"/>
              <w:jc w:val="both"/>
            </w:pPr>
            <w:r w:rsidRPr="00BA634E">
              <w:t>С введением саморегулирования в экспертной деятельности с обязательным членством, государственная функция по аттестации экспертов – частных экспертных организаций перейдет в компетенцию Палаты экспертных организаций.</w:t>
            </w:r>
          </w:p>
          <w:p w14:paraId="653E5197" w14:textId="77777777" w:rsidR="00771594" w:rsidRPr="00BA634E" w:rsidRDefault="00771594" w:rsidP="008F74F2">
            <w:pPr>
              <w:ind w:firstLine="296"/>
              <w:jc w:val="both"/>
              <w:rPr>
                <w:bCs/>
                <w:strike/>
              </w:rPr>
            </w:pPr>
            <w:r w:rsidRPr="00BA634E">
              <w:t>В этой связи необходимо исключить из компетенции государственных органов функции по аттестации экспертов на право осуществления экспертных работ – членов СРО.</w:t>
            </w:r>
          </w:p>
          <w:p w14:paraId="22CD03DF" w14:textId="77777777" w:rsidR="00771594" w:rsidRPr="00BA634E" w:rsidRDefault="00771594" w:rsidP="008F74F2">
            <w:pPr>
              <w:ind w:firstLine="296"/>
              <w:jc w:val="both"/>
              <w:rPr>
                <w:bCs/>
                <w:strike/>
              </w:rPr>
            </w:pPr>
          </w:p>
          <w:p w14:paraId="2E1A38B6" w14:textId="77777777" w:rsidR="00771594" w:rsidRPr="00BA634E" w:rsidRDefault="00771594" w:rsidP="008F74F2">
            <w:pPr>
              <w:ind w:firstLine="296"/>
              <w:jc w:val="both"/>
            </w:pPr>
          </w:p>
          <w:p w14:paraId="3EFE6885" w14:textId="77777777" w:rsidR="00771594" w:rsidRPr="00BA634E" w:rsidRDefault="00771594" w:rsidP="008F74F2">
            <w:pPr>
              <w:pStyle w:val="a9"/>
              <w:shd w:val="clear" w:color="auto" w:fill="FFFFFF"/>
              <w:spacing w:before="0" w:beforeAutospacing="0" w:after="0" w:afterAutospacing="0"/>
              <w:jc w:val="both"/>
              <w:textAlignment w:val="baseline"/>
              <w:rPr>
                <w:rStyle w:val="af"/>
                <w:rFonts w:eastAsia="MS Mincho"/>
                <w:i w:val="0"/>
                <w:color w:val="auto"/>
                <w:lang w:val="ru-RU"/>
              </w:rPr>
            </w:pPr>
          </w:p>
        </w:tc>
      </w:tr>
      <w:tr w:rsidR="00771594" w:rsidRPr="00BA634E" w14:paraId="1922BCE2" w14:textId="77777777" w:rsidTr="007B3719">
        <w:trPr>
          <w:trHeight w:val="292"/>
        </w:trPr>
        <w:tc>
          <w:tcPr>
            <w:tcW w:w="1135" w:type="dxa"/>
          </w:tcPr>
          <w:p w14:paraId="365267C3"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1263719E" w14:textId="77777777" w:rsidR="00771594" w:rsidRPr="00BA634E" w:rsidRDefault="00771594" w:rsidP="008F74F2">
            <w:pPr>
              <w:widowControl w:val="0"/>
              <w:rPr>
                <w:bCs/>
              </w:rPr>
            </w:pPr>
            <w:r w:rsidRPr="00BA634E">
              <w:rPr>
                <w:bCs/>
              </w:rPr>
              <w:t>подпункт 18-10)</w:t>
            </w:r>
            <w:r w:rsidRPr="00BA634E">
              <w:t xml:space="preserve"> </w:t>
            </w:r>
            <w:r w:rsidRPr="00BA634E">
              <w:lastRenderedPageBreak/>
              <w:t>пункта 1</w:t>
            </w:r>
          </w:p>
          <w:p w14:paraId="0C0A82B5" w14:textId="77777777" w:rsidR="00771594" w:rsidRPr="00BA634E" w:rsidRDefault="00771594" w:rsidP="008F74F2">
            <w:pPr>
              <w:widowControl w:val="0"/>
              <w:rPr>
                <w:bCs/>
              </w:rPr>
            </w:pPr>
            <w:r w:rsidRPr="00BA634E">
              <w:rPr>
                <w:bCs/>
              </w:rPr>
              <w:t>статьи 25</w:t>
            </w:r>
          </w:p>
          <w:p w14:paraId="0A451819" w14:textId="77777777" w:rsidR="00771594" w:rsidRPr="00BA634E" w:rsidRDefault="00771594" w:rsidP="008F74F2"/>
        </w:tc>
        <w:tc>
          <w:tcPr>
            <w:tcW w:w="3968" w:type="dxa"/>
          </w:tcPr>
          <w:p w14:paraId="17BA2F5B"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eastAsia="ru-RU"/>
              </w:rPr>
            </w:pPr>
            <w:r w:rsidRPr="00BA634E">
              <w:rPr>
                <w:color w:val="auto"/>
                <w:lang w:val="ru-RU" w:eastAsia="ru-RU"/>
              </w:rPr>
              <w:lastRenderedPageBreak/>
              <w:t xml:space="preserve">Статья 25. Компетенция акиматов городов республиканского </w:t>
            </w:r>
            <w:r w:rsidRPr="00BA634E">
              <w:rPr>
                <w:color w:val="auto"/>
                <w:lang w:val="ru-RU" w:eastAsia="ru-RU"/>
              </w:rPr>
              <w:lastRenderedPageBreak/>
              <w:t>значения, столицы и городов областного значения в сфере архитектурной, градостроительной и строительной деятельности:</w:t>
            </w:r>
          </w:p>
          <w:p w14:paraId="5CB77958"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eastAsia="ru-RU"/>
              </w:rPr>
            </w:pPr>
            <w:r w:rsidRPr="00BA634E">
              <w:rPr>
                <w:color w:val="auto"/>
                <w:lang w:val="ru-RU" w:eastAsia="ru-RU"/>
              </w:rPr>
              <w:t>…</w:t>
            </w:r>
          </w:p>
          <w:p w14:paraId="05B70328"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eastAsia="ru-RU"/>
              </w:rPr>
            </w:pPr>
            <w:r w:rsidRPr="00BA634E">
              <w:rPr>
                <w:color w:val="auto"/>
                <w:lang w:val="ru-RU" w:eastAsia="ru-RU"/>
              </w:rPr>
              <w:t>18-10) аккредитация организаций по управлению проектами в области архитектуры, градостроительства и строительства;</w:t>
            </w:r>
          </w:p>
          <w:p w14:paraId="5900D55E" w14:textId="77777777" w:rsidR="00771594" w:rsidRPr="00BA634E" w:rsidRDefault="00771594" w:rsidP="008F74F2">
            <w:pPr>
              <w:ind w:firstLine="34"/>
              <w:jc w:val="both"/>
            </w:pPr>
            <w:r w:rsidRPr="00BA634E">
              <w:t>…</w:t>
            </w:r>
          </w:p>
        </w:tc>
        <w:tc>
          <w:tcPr>
            <w:tcW w:w="4253" w:type="dxa"/>
          </w:tcPr>
          <w:p w14:paraId="10066E10"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eastAsia="ru-RU"/>
              </w:rPr>
            </w:pPr>
            <w:r w:rsidRPr="00BA634E">
              <w:rPr>
                <w:color w:val="auto"/>
                <w:lang w:val="ru-RU" w:eastAsia="ru-RU"/>
              </w:rPr>
              <w:lastRenderedPageBreak/>
              <w:t xml:space="preserve">Статья 25. Компетенция акиматов городов республиканского значения, </w:t>
            </w:r>
            <w:r w:rsidRPr="00BA634E">
              <w:rPr>
                <w:color w:val="auto"/>
                <w:lang w:val="ru-RU" w:eastAsia="ru-RU"/>
              </w:rPr>
              <w:lastRenderedPageBreak/>
              <w:t>столицы и городов областного значения в сфере архитектурной, градостроительной и строительной деятельности:</w:t>
            </w:r>
          </w:p>
          <w:p w14:paraId="61B91967" w14:textId="77777777" w:rsidR="00771594" w:rsidRPr="00BA634E" w:rsidRDefault="00771594" w:rsidP="008F74F2">
            <w:pPr>
              <w:pStyle w:val="a9"/>
              <w:shd w:val="clear" w:color="auto" w:fill="FFFFFF"/>
              <w:spacing w:before="0" w:beforeAutospacing="0" w:after="0" w:afterAutospacing="0"/>
              <w:ind w:firstLine="284"/>
              <w:jc w:val="both"/>
              <w:textAlignment w:val="baseline"/>
              <w:rPr>
                <w:color w:val="auto"/>
                <w:lang w:val="ru-RU" w:eastAsia="ru-RU"/>
              </w:rPr>
            </w:pPr>
            <w:r w:rsidRPr="00BA634E">
              <w:rPr>
                <w:color w:val="auto"/>
                <w:lang w:val="ru-RU" w:eastAsia="ru-RU"/>
              </w:rPr>
              <w:t>…</w:t>
            </w:r>
          </w:p>
          <w:p w14:paraId="15106A19" w14:textId="77777777" w:rsidR="00771594" w:rsidRPr="00BA634E" w:rsidRDefault="00771594" w:rsidP="008F74F2">
            <w:pPr>
              <w:pStyle w:val="a9"/>
              <w:shd w:val="clear" w:color="auto" w:fill="FFFFFF"/>
              <w:spacing w:before="0" w:beforeAutospacing="0" w:after="0" w:afterAutospacing="0"/>
              <w:ind w:firstLine="284"/>
              <w:jc w:val="both"/>
              <w:textAlignment w:val="baseline"/>
              <w:rPr>
                <w:b/>
                <w:color w:val="auto"/>
                <w:lang w:val="ru-RU" w:eastAsia="ru-RU"/>
              </w:rPr>
            </w:pPr>
          </w:p>
          <w:p w14:paraId="31C30737" w14:textId="77777777" w:rsidR="00771594" w:rsidRPr="00BA634E" w:rsidRDefault="00771594" w:rsidP="008F74F2">
            <w:pPr>
              <w:pStyle w:val="a9"/>
              <w:shd w:val="clear" w:color="auto" w:fill="FFFFFF"/>
              <w:spacing w:before="0" w:beforeAutospacing="0" w:after="0" w:afterAutospacing="0"/>
              <w:ind w:firstLine="284"/>
              <w:jc w:val="both"/>
              <w:textAlignment w:val="baseline"/>
              <w:rPr>
                <w:b/>
                <w:color w:val="auto"/>
                <w:lang w:val="ru-RU" w:eastAsia="ru-RU"/>
              </w:rPr>
            </w:pPr>
            <w:r w:rsidRPr="00BA634E">
              <w:rPr>
                <w:b/>
                <w:color w:val="auto"/>
                <w:lang w:val="ru-RU" w:eastAsia="ru-RU"/>
              </w:rPr>
              <w:t>18-10) исключить;</w:t>
            </w:r>
          </w:p>
          <w:p w14:paraId="21F8A36C" w14:textId="77777777" w:rsidR="00771594" w:rsidRPr="00BA634E" w:rsidRDefault="00771594" w:rsidP="008F74F2">
            <w:pPr>
              <w:ind w:firstLine="459"/>
              <w:jc w:val="both"/>
            </w:pPr>
            <w:r w:rsidRPr="00BA634E">
              <w:t>…</w:t>
            </w:r>
          </w:p>
        </w:tc>
        <w:tc>
          <w:tcPr>
            <w:tcW w:w="4678" w:type="dxa"/>
          </w:tcPr>
          <w:p w14:paraId="5AA222ED" w14:textId="77777777" w:rsidR="00771594" w:rsidRPr="00BA634E" w:rsidRDefault="00771594" w:rsidP="008F74F2">
            <w:pPr>
              <w:ind w:firstLine="296"/>
              <w:jc w:val="both"/>
            </w:pPr>
          </w:p>
        </w:tc>
      </w:tr>
      <w:tr w:rsidR="00771594" w:rsidRPr="00BA634E" w14:paraId="627AF94E" w14:textId="77777777" w:rsidTr="007B3719">
        <w:trPr>
          <w:trHeight w:val="292"/>
        </w:trPr>
        <w:tc>
          <w:tcPr>
            <w:tcW w:w="1135" w:type="dxa"/>
          </w:tcPr>
          <w:p w14:paraId="64B4FB52"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0E1A7519" w14:textId="77777777" w:rsidR="00771594" w:rsidRPr="00BA634E" w:rsidRDefault="00771594" w:rsidP="008F74F2">
            <w:pPr>
              <w:jc w:val="center"/>
              <w:rPr>
                <w:lang w:val="kk-KZ"/>
              </w:rPr>
            </w:pPr>
            <w:r w:rsidRPr="00BA634E">
              <w:rPr>
                <w:lang w:val="kk-KZ"/>
              </w:rPr>
              <w:t>подпункт 5-1) пункта 2 статьи 25</w:t>
            </w:r>
          </w:p>
        </w:tc>
        <w:tc>
          <w:tcPr>
            <w:tcW w:w="3968" w:type="dxa"/>
          </w:tcPr>
          <w:p w14:paraId="280B00AC" w14:textId="77777777" w:rsidR="00771594" w:rsidRPr="00BA634E" w:rsidRDefault="00771594" w:rsidP="008F74F2">
            <w:pPr>
              <w:ind w:firstLine="361"/>
              <w:jc w:val="both"/>
              <w:outlineLvl w:val="2"/>
              <w:rPr>
                <w:lang w:val="kk-KZ"/>
              </w:rPr>
            </w:pPr>
            <w:r w:rsidRPr="00BA634E">
              <w:rPr>
                <w:lang w:val="kk-KZ"/>
              </w:rPr>
              <w:t>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14:paraId="49258FFD" w14:textId="77777777" w:rsidR="00771594" w:rsidRPr="00BA634E" w:rsidRDefault="00771594" w:rsidP="008F74F2">
            <w:pPr>
              <w:ind w:firstLine="361"/>
              <w:jc w:val="both"/>
              <w:outlineLvl w:val="2"/>
              <w:rPr>
                <w:lang w:val="kk-KZ"/>
              </w:rPr>
            </w:pPr>
            <w:r w:rsidRPr="00BA634E">
              <w:rPr>
                <w:lang w:val="kk-KZ"/>
              </w:rPr>
              <w:t xml:space="preserve">2. К компетенции акиматов городов областного значения с численностью населения свыше ста тысяч жителей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p>
          <w:p w14:paraId="4111BE04" w14:textId="77777777" w:rsidR="00771594" w:rsidRPr="00BA634E" w:rsidRDefault="00771594" w:rsidP="008F74F2">
            <w:pPr>
              <w:ind w:firstLine="361"/>
              <w:jc w:val="both"/>
              <w:outlineLvl w:val="2"/>
              <w:rPr>
                <w:lang w:val="kk-KZ"/>
              </w:rPr>
            </w:pPr>
            <w:r w:rsidRPr="00BA634E">
              <w:rPr>
                <w:lang w:val="kk-KZ"/>
              </w:rPr>
              <w:t>...</w:t>
            </w:r>
          </w:p>
          <w:p w14:paraId="60B388E0" w14:textId="77777777" w:rsidR="00771594" w:rsidRPr="00BA634E" w:rsidRDefault="00771594" w:rsidP="008F74F2">
            <w:pPr>
              <w:ind w:firstLine="361"/>
              <w:jc w:val="both"/>
              <w:outlineLvl w:val="2"/>
              <w:rPr>
                <w:lang w:val="kk-KZ"/>
              </w:rPr>
            </w:pPr>
            <w:r w:rsidRPr="00BA634E">
              <w:rPr>
                <w:lang w:val="kk-KZ"/>
              </w:rPr>
              <w:t xml:space="preserve">5-1) </w:t>
            </w:r>
            <w:r w:rsidRPr="00BA634E">
              <w:rPr>
                <w:b/>
                <w:lang w:val="kk-KZ"/>
              </w:rPr>
              <w:t>предоставление в установленном порядке</w:t>
            </w:r>
            <w:r w:rsidRPr="00BA634E">
              <w:rPr>
                <w:lang w:val="kk-KZ"/>
              </w:rPr>
              <w:t xml:space="preserve"> информации и (или) сведений для внесения в базу данных государственного градостроительного кадастра;</w:t>
            </w:r>
          </w:p>
        </w:tc>
        <w:tc>
          <w:tcPr>
            <w:tcW w:w="4253" w:type="dxa"/>
          </w:tcPr>
          <w:p w14:paraId="6296E904" w14:textId="77777777" w:rsidR="00771594" w:rsidRPr="00BA634E" w:rsidRDefault="00771594" w:rsidP="008F74F2">
            <w:pPr>
              <w:ind w:firstLine="361"/>
              <w:jc w:val="both"/>
              <w:outlineLvl w:val="2"/>
              <w:rPr>
                <w:lang w:val="kk-KZ"/>
              </w:rPr>
            </w:pPr>
            <w:r w:rsidRPr="00BA634E">
              <w:rPr>
                <w:lang w:val="kk-KZ"/>
              </w:rPr>
              <w:t>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14:paraId="52763105" w14:textId="77777777" w:rsidR="00771594" w:rsidRPr="00BA634E" w:rsidRDefault="00771594" w:rsidP="008F74F2">
            <w:pPr>
              <w:ind w:firstLine="361"/>
              <w:jc w:val="both"/>
              <w:outlineLvl w:val="2"/>
              <w:rPr>
                <w:lang w:val="kk-KZ"/>
              </w:rPr>
            </w:pPr>
            <w:r w:rsidRPr="00BA634E">
              <w:rPr>
                <w:lang w:val="kk-KZ"/>
              </w:rPr>
              <w:t xml:space="preserve">2. К компетенции акиматов городов областного значения с численностью населения свыше ста тысяч жителей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p>
          <w:p w14:paraId="1B435C3E" w14:textId="77777777" w:rsidR="00771594" w:rsidRPr="00BA634E" w:rsidRDefault="00771594" w:rsidP="008F74F2">
            <w:pPr>
              <w:ind w:firstLine="361"/>
              <w:jc w:val="both"/>
              <w:outlineLvl w:val="2"/>
              <w:rPr>
                <w:lang w:val="kk-KZ"/>
              </w:rPr>
            </w:pPr>
            <w:r w:rsidRPr="00BA634E">
              <w:rPr>
                <w:lang w:val="kk-KZ"/>
              </w:rPr>
              <w:t>...</w:t>
            </w:r>
          </w:p>
          <w:p w14:paraId="02367EAF" w14:textId="77777777" w:rsidR="00771594" w:rsidRPr="00BA634E" w:rsidRDefault="00771594" w:rsidP="008F74F2">
            <w:pPr>
              <w:ind w:firstLine="361"/>
              <w:jc w:val="both"/>
              <w:outlineLvl w:val="2"/>
              <w:rPr>
                <w:lang w:val="kk-KZ"/>
              </w:rPr>
            </w:pPr>
          </w:p>
          <w:p w14:paraId="7FA6AFF9" w14:textId="77777777" w:rsidR="00771594" w:rsidRPr="00BA634E" w:rsidRDefault="00771594" w:rsidP="008F74F2">
            <w:pPr>
              <w:ind w:firstLine="361"/>
              <w:jc w:val="both"/>
              <w:outlineLvl w:val="2"/>
              <w:rPr>
                <w:lang w:val="kk-KZ"/>
              </w:rPr>
            </w:pPr>
          </w:p>
          <w:p w14:paraId="38B9F0B3" w14:textId="77777777" w:rsidR="00771594" w:rsidRPr="00BA634E" w:rsidRDefault="00771594" w:rsidP="008F74F2">
            <w:pPr>
              <w:ind w:firstLine="361"/>
              <w:jc w:val="both"/>
              <w:outlineLvl w:val="2"/>
              <w:rPr>
                <w:lang w:val="kk-KZ"/>
              </w:rPr>
            </w:pPr>
            <w:r w:rsidRPr="00BA634E">
              <w:rPr>
                <w:lang w:val="kk-KZ"/>
              </w:rPr>
              <w:t xml:space="preserve">5-1) </w:t>
            </w:r>
            <w:r w:rsidRPr="00BA634E">
              <w:rPr>
                <w:b/>
                <w:lang w:val="kk-KZ"/>
              </w:rPr>
              <w:t xml:space="preserve">внесение информации и (или) сведений для наполнения информационной системы государственного градостроительного кадастра, а </w:t>
            </w:r>
            <w:r w:rsidRPr="00BA634E">
              <w:rPr>
                <w:b/>
                <w:lang w:val="kk-KZ"/>
              </w:rPr>
              <w:lastRenderedPageBreak/>
              <w:t>также использование настоящей информационной системы для оказания государтсвенных услуг;</w:t>
            </w:r>
          </w:p>
        </w:tc>
        <w:tc>
          <w:tcPr>
            <w:tcW w:w="4678" w:type="dxa"/>
          </w:tcPr>
          <w:p w14:paraId="5053DC91" w14:textId="77777777" w:rsidR="00771594" w:rsidRPr="00BA634E" w:rsidRDefault="00771594" w:rsidP="008F74F2">
            <w:pPr>
              <w:jc w:val="both"/>
              <w:rPr>
                <w:lang w:val="kk-KZ"/>
              </w:rPr>
            </w:pPr>
            <w:r w:rsidRPr="00BA634E">
              <w:rPr>
                <w:lang w:val="kk-KZ"/>
              </w:rPr>
              <w:lastRenderedPageBreak/>
              <w:t>Градкадастр содержит сведения о состоянии объектов строительства, зданий и сооружений, инженерно-транспортной инфраструктуры, градостроительном планировании развития и застройки территории страны.</w:t>
            </w:r>
          </w:p>
          <w:p w14:paraId="3C4182D7" w14:textId="77777777" w:rsidR="00771594" w:rsidRPr="00BA634E" w:rsidRDefault="00771594" w:rsidP="008F74F2">
            <w:pPr>
              <w:jc w:val="both"/>
            </w:pPr>
            <w:r w:rsidRPr="00BA634E">
              <w:t xml:space="preserve">Ведение дежурного плана в АИС ГГК позволяет обеспечить: </w:t>
            </w:r>
          </w:p>
          <w:p w14:paraId="3845359E" w14:textId="77777777" w:rsidR="00771594" w:rsidRPr="00BA634E" w:rsidRDefault="00771594" w:rsidP="008F74F2">
            <w:pPr>
              <w:jc w:val="both"/>
            </w:pPr>
            <w:r w:rsidRPr="00BA634E">
              <w:t>получение актуальной и достоверной информацию об инженерных сетях и строениях;</w:t>
            </w:r>
          </w:p>
          <w:p w14:paraId="5226BB20" w14:textId="77777777" w:rsidR="00771594" w:rsidRPr="00BA634E" w:rsidRDefault="00771594" w:rsidP="008F74F2">
            <w:pPr>
              <w:jc w:val="both"/>
            </w:pPr>
            <w:r w:rsidRPr="00BA634E">
              <w:t>экономию бюджетных средств при планировании;</w:t>
            </w:r>
          </w:p>
          <w:p w14:paraId="32E59477" w14:textId="77777777" w:rsidR="00771594" w:rsidRPr="00BA634E" w:rsidRDefault="00771594" w:rsidP="008F74F2">
            <w:pPr>
              <w:jc w:val="both"/>
            </w:pPr>
            <w:r w:rsidRPr="00BA634E">
              <w:t>уменьшение нарушений градостроительных и строительных регламентов;</w:t>
            </w:r>
          </w:p>
          <w:p w14:paraId="2C7D6AE7" w14:textId="77777777" w:rsidR="00771594" w:rsidRPr="00BA634E" w:rsidRDefault="00771594" w:rsidP="008F74F2">
            <w:pPr>
              <w:jc w:val="both"/>
              <w:rPr>
                <w:lang w:val="kk-KZ"/>
              </w:rPr>
            </w:pPr>
            <w:r w:rsidRPr="00BA634E">
              <w:t>оперативное получение необходимых исходных материалов и документов на проектирование и строительство.</w:t>
            </w:r>
          </w:p>
        </w:tc>
      </w:tr>
      <w:tr w:rsidR="00771594" w:rsidRPr="00BA634E" w14:paraId="260E0A7B" w14:textId="77777777" w:rsidTr="007B3719">
        <w:trPr>
          <w:trHeight w:val="292"/>
        </w:trPr>
        <w:tc>
          <w:tcPr>
            <w:tcW w:w="1135" w:type="dxa"/>
          </w:tcPr>
          <w:p w14:paraId="22BB19ED"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7EDE64D9" w14:textId="77777777" w:rsidR="00771594" w:rsidRPr="00BA634E" w:rsidRDefault="00771594" w:rsidP="008F74F2">
            <w:pPr>
              <w:jc w:val="center"/>
              <w:rPr>
                <w:lang w:val="kk-KZ"/>
              </w:rPr>
            </w:pPr>
            <w:r w:rsidRPr="00BA634E">
              <w:rPr>
                <w:lang w:val="kk-KZ"/>
              </w:rPr>
              <w:t>новый подпункт 5-2) пункта 2 статьи 25</w:t>
            </w:r>
          </w:p>
        </w:tc>
        <w:tc>
          <w:tcPr>
            <w:tcW w:w="3968" w:type="dxa"/>
          </w:tcPr>
          <w:p w14:paraId="34CFCB2C" w14:textId="77777777" w:rsidR="00771594" w:rsidRPr="00BA634E" w:rsidRDefault="00771594" w:rsidP="008F74F2">
            <w:pPr>
              <w:ind w:firstLine="361"/>
              <w:jc w:val="both"/>
              <w:outlineLvl w:val="2"/>
              <w:rPr>
                <w:lang w:val="kk-KZ"/>
              </w:rPr>
            </w:pPr>
            <w:r w:rsidRPr="00BA634E">
              <w:rPr>
                <w:lang w:val="kk-KZ"/>
              </w:rPr>
              <w:t>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14:paraId="22B23805" w14:textId="77777777" w:rsidR="00771594" w:rsidRPr="00BA634E" w:rsidRDefault="00771594" w:rsidP="008F74F2">
            <w:pPr>
              <w:ind w:firstLine="361"/>
              <w:jc w:val="both"/>
              <w:outlineLvl w:val="2"/>
              <w:rPr>
                <w:lang w:val="kk-KZ"/>
              </w:rPr>
            </w:pPr>
            <w:r w:rsidRPr="00BA634E">
              <w:rPr>
                <w:lang w:val="kk-KZ"/>
              </w:rPr>
              <w:t xml:space="preserve">2. К компетенции акиматов городов областного значения с численностью населения свыше ста тысяч жителей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p>
          <w:p w14:paraId="2A1BD3E9" w14:textId="77777777" w:rsidR="00771594" w:rsidRPr="00BA634E" w:rsidRDefault="00771594" w:rsidP="008F74F2">
            <w:pPr>
              <w:ind w:firstLine="361"/>
              <w:jc w:val="both"/>
              <w:outlineLvl w:val="2"/>
              <w:rPr>
                <w:lang w:val="kk-KZ"/>
              </w:rPr>
            </w:pPr>
            <w:r w:rsidRPr="00BA634E">
              <w:rPr>
                <w:lang w:val="kk-KZ"/>
              </w:rPr>
              <w:t>...</w:t>
            </w:r>
          </w:p>
          <w:p w14:paraId="089D5F0D" w14:textId="77777777" w:rsidR="00771594" w:rsidRPr="00BA634E" w:rsidRDefault="00771594" w:rsidP="008F74F2">
            <w:pPr>
              <w:ind w:firstLine="361"/>
              <w:jc w:val="both"/>
              <w:outlineLvl w:val="2"/>
              <w:rPr>
                <w:lang w:val="kk-KZ"/>
              </w:rPr>
            </w:pPr>
            <w:r w:rsidRPr="00BA634E">
              <w:rPr>
                <w:lang w:val="kk-KZ"/>
              </w:rPr>
              <w:t xml:space="preserve">5-2) </w:t>
            </w:r>
            <w:r w:rsidRPr="00BA634E">
              <w:rPr>
                <w:b/>
                <w:lang w:val="kk-KZ"/>
              </w:rPr>
              <w:t>отсутствует;</w:t>
            </w:r>
          </w:p>
        </w:tc>
        <w:tc>
          <w:tcPr>
            <w:tcW w:w="4253" w:type="dxa"/>
          </w:tcPr>
          <w:p w14:paraId="18541B31" w14:textId="77777777" w:rsidR="00771594" w:rsidRPr="00BA634E" w:rsidRDefault="00771594" w:rsidP="008F74F2">
            <w:pPr>
              <w:ind w:firstLine="361"/>
              <w:jc w:val="both"/>
              <w:outlineLvl w:val="2"/>
              <w:rPr>
                <w:lang w:val="kk-KZ"/>
              </w:rPr>
            </w:pPr>
            <w:r w:rsidRPr="00BA634E">
              <w:rPr>
                <w:lang w:val="kk-KZ"/>
              </w:rPr>
              <w:t>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14:paraId="6DA3D361" w14:textId="77777777" w:rsidR="00771594" w:rsidRPr="00BA634E" w:rsidRDefault="00771594" w:rsidP="008F74F2">
            <w:pPr>
              <w:ind w:firstLine="361"/>
              <w:jc w:val="both"/>
              <w:outlineLvl w:val="2"/>
              <w:rPr>
                <w:lang w:val="kk-KZ"/>
              </w:rPr>
            </w:pPr>
            <w:r w:rsidRPr="00BA634E">
              <w:rPr>
                <w:lang w:val="kk-KZ"/>
              </w:rPr>
              <w:t xml:space="preserve">2. К компетенции акиматов городов областного значения с численностью населения свыше ста тысяч жителей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p>
          <w:p w14:paraId="40F1335D" w14:textId="77777777" w:rsidR="00771594" w:rsidRPr="00BA634E" w:rsidRDefault="00771594" w:rsidP="008F74F2">
            <w:pPr>
              <w:ind w:firstLine="361"/>
              <w:jc w:val="both"/>
              <w:outlineLvl w:val="2"/>
              <w:rPr>
                <w:lang w:val="kk-KZ"/>
              </w:rPr>
            </w:pPr>
            <w:r w:rsidRPr="00BA634E">
              <w:rPr>
                <w:lang w:val="kk-KZ"/>
              </w:rPr>
              <w:t>...</w:t>
            </w:r>
          </w:p>
          <w:p w14:paraId="004C4BD5" w14:textId="77777777" w:rsidR="00771594" w:rsidRPr="00BA634E" w:rsidRDefault="00771594" w:rsidP="008F74F2">
            <w:pPr>
              <w:shd w:val="clear" w:color="auto" w:fill="FFFFFF"/>
              <w:ind w:firstLine="361"/>
              <w:contextualSpacing/>
              <w:jc w:val="both"/>
              <w:rPr>
                <w:lang w:val="kk-KZ"/>
              </w:rPr>
            </w:pPr>
          </w:p>
          <w:p w14:paraId="0A05E414" w14:textId="77777777" w:rsidR="00771594" w:rsidRPr="00BA634E" w:rsidRDefault="00771594" w:rsidP="008F74F2">
            <w:pPr>
              <w:shd w:val="clear" w:color="auto" w:fill="FFFFFF"/>
              <w:ind w:firstLine="361"/>
              <w:contextualSpacing/>
              <w:jc w:val="both"/>
              <w:rPr>
                <w:lang w:val="kk-KZ"/>
              </w:rPr>
            </w:pPr>
          </w:p>
          <w:p w14:paraId="1F0B8180" w14:textId="77777777" w:rsidR="00771594" w:rsidRPr="00BA634E" w:rsidRDefault="00771594" w:rsidP="008F74F2">
            <w:pPr>
              <w:shd w:val="clear" w:color="auto" w:fill="FFFFFF"/>
              <w:ind w:firstLine="361"/>
              <w:contextualSpacing/>
              <w:jc w:val="both"/>
            </w:pPr>
            <w:r w:rsidRPr="00BA634E">
              <w:rPr>
                <w:lang w:val="kk-KZ"/>
              </w:rPr>
              <w:t xml:space="preserve">5-2) </w:t>
            </w:r>
            <w:r w:rsidRPr="00BA634E">
              <w:rPr>
                <w:b/>
                <w:bCs/>
              </w:rPr>
              <w:t xml:space="preserve">   ведение и наполнение  дежурного топографического плана города в информационной системе государственного градостроительного кадастра для мониторинга застройки территорий</w:t>
            </w:r>
            <w:r w:rsidRPr="00BA634E">
              <w:rPr>
                <w:b/>
                <w:lang w:val="kk-KZ"/>
              </w:rPr>
              <w:t>;</w:t>
            </w:r>
          </w:p>
        </w:tc>
        <w:tc>
          <w:tcPr>
            <w:tcW w:w="4678" w:type="dxa"/>
          </w:tcPr>
          <w:p w14:paraId="1773D021" w14:textId="77777777" w:rsidR="00771594" w:rsidRPr="00BA634E" w:rsidRDefault="00771594" w:rsidP="008F74F2">
            <w:pPr>
              <w:jc w:val="both"/>
              <w:rPr>
                <w:lang w:val="kk-KZ"/>
              </w:rPr>
            </w:pPr>
            <w:r w:rsidRPr="00BA634E">
              <w:rPr>
                <w:lang w:val="kk-KZ"/>
              </w:rPr>
              <w:t>Градкадастр содержит сведения о состоянии объектов строительства, зданий и сооружений, инженерно-транспортной инфраструктуры, градостроительном планировании развития и застройки территории страны.</w:t>
            </w:r>
          </w:p>
          <w:p w14:paraId="510434E7" w14:textId="77777777" w:rsidR="00771594" w:rsidRPr="00BA634E" w:rsidRDefault="00771594" w:rsidP="008F74F2">
            <w:pPr>
              <w:jc w:val="both"/>
            </w:pPr>
            <w:r w:rsidRPr="00BA634E">
              <w:t xml:space="preserve">Ведение дежурного плана в АИС ГГК позволяет обеспечить: </w:t>
            </w:r>
          </w:p>
          <w:p w14:paraId="296E58E0" w14:textId="77777777" w:rsidR="00771594" w:rsidRPr="00BA634E" w:rsidRDefault="00771594" w:rsidP="008F74F2">
            <w:pPr>
              <w:jc w:val="both"/>
            </w:pPr>
            <w:r w:rsidRPr="00BA634E">
              <w:t>получение актуальной и достоверной информацию об инженерных сетях и строениях;</w:t>
            </w:r>
          </w:p>
          <w:p w14:paraId="0954482B" w14:textId="77777777" w:rsidR="00771594" w:rsidRPr="00BA634E" w:rsidRDefault="00771594" w:rsidP="008F74F2">
            <w:pPr>
              <w:jc w:val="both"/>
            </w:pPr>
            <w:r w:rsidRPr="00BA634E">
              <w:t>экономию бюджетных средств при планировании;</w:t>
            </w:r>
          </w:p>
          <w:p w14:paraId="01615558" w14:textId="77777777" w:rsidR="00771594" w:rsidRPr="00BA634E" w:rsidRDefault="00771594" w:rsidP="008F74F2">
            <w:pPr>
              <w:jc w:val="both"/>
            </w:pPr>
            <w:r w:rsidRPr="00BA634E">
              <w:t>уменьшение нарушений градостроительных и строительных регламентов;</w:t>
            </w:r>
          </w:p>
          <w:p w14:paraId="0E13BB88" w14:textId="77777777" w:rsidR="00771594" w:rsidRPr="00BA634E" w:rsidRDefault="00771594" w:rsidP="008F74F2">
            <w:pPr>
              <w:jc w:val="both"/>
              <w:rPr>
                <w:lang w:val="kk-KZ"/>
              </w:rPr>
            </w:pPr>
            <w:r w:rsidRPr="00BA634E">
              <w:t>оперативное получение необходимых исходных материалов и документов на проектирование и строительство.</w:t>
            </w:r>
          </w:p>
        </w:tc>
      </w:tr>
      <w:tr w:rsidR="00771594" w:rsidRPr="00BA634E" w14:paraId="3292F426" w14:textId="77777777" w:rsidTr="007B3719">
        <w:trPr>
          <w:trHeight w:val="292"/>
        </w:trPr>
        <w:tc>
          <w:tcPr>
            <w:tcW w:w="1135" w:type="dxa"/>
          </w:tcPr>
          <w:p w14:paraId="03B4C6E6"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493F15D9" w14:textId="77777777" w:rsidR="00771594" w:rsidRPr="00BA634E" w:rsidRDefault="00771594" w:rsidP="008F74F2">
            <w:pPr>
              <w:jc w:val="center"/>
              <w:rPr>
                <w:lang w:val="kk-KZ"/>
              </w:rPr>
            </w:pPr>
            <w:r w:rsidRPr="00BA634E">
              <w:rPr>
                <w:lang w:val="kk-KZ"/>
              </w:rPr>
              <w:t>новый подпункт 5-2) пункта 3 статьи 25</w:t>
            </w:r>
          </w:p>
        </w:tc>
        <w:tc>
          <w:tcPr>
            <w:tcW w:w="3968" w:type="dxa"/>
          </w:tcPr>
          <w:p w14:paraId="1435EF14" w14:textId="77777777" w:rsidR="00771594" w:rsidRPr="00BA634E" w:rsidRDefault="00771594" w:rsidP="008F74F2">
            <w:pPr>
              <w:ind w:firstLine="361"/>
              <w:jc w:val="both"/>
              <w:outlineLvl w:val="2"/>
              <w:rPr>
                <w:lang w:val="kk-KZ"/>
              </w:rPr>
            </w:pPr>
            <w:r w:rsidRPr="00BA634E">
              <w:rPr>
                <w:lang w:val="kk-KZ"/>
              </w:rPr>
              <w:t>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14:paraId="742187C3" w14:textId="77777777" w:rsidR="00771594" w:rsidRPr="00BA634E" w:rsidRDefault="00771594" w:rsidP="008F74F2">
            <w:pPr>
              <w:ind w:firstLine="361"/>
              <w:jc w:val="both"/>
              <w:outlineLvl w:val="2"/>
              <w:rPr>
                <w:lang w:val="kk-KZ"/>
              </w:rPr>
            </w:pPr>
            <w:r w:rsidRPr="00BA634E">
              <w:rPr>
                <w:lang w:val="kk-KZ"/>
              </w:rPr>
              <w:lastRenderedPageBreak/>
              <w:t xml:space="preserve">3. К компетенции акиматов городов областного значения с численностью населения до ста тысяч жителей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p>
          <w:p w14:paraId="45623834" w14:textId="77777777" w:rsidR="00771594" w:rsidRPr="00BA634E" w:rsidRDefault="00771594" w:rsidP="008F74F2">
            <w:pPr>
              <w:ind w:firstLine="361"/>
              <w:jc w:val="both"/>
              <w:outlineLvl w:val="2"/>
              <w:rPr>
                <w:lang w:val="kk-KZ"/>
              </w:rPr>
            </w:pPr>
            <w:r w:rsidRPr="00BA634E">
              <w:rPr>
                <w:lang w:val="kk-KZ"/>
              </w:rPr>
              <w:t>...</w:t>
            </w:r>
          </w:p>
          <w:p w14:paraId="6413002D" w14:textId="77777777" w:rsidR="00771594" w:rsidRPr="00BA634E" w:rsidRDefault="00771594" w:rsidP="008F74F2">
            <w:pPr>
              <w:ind w:firstLine="361"/>
              <w:jc w:val="both"/>
              <w:outlineLvl w:val="2"/>
              <w:rPr>
                <w:lang w:val="kk-KZ"/>
              </w:rPr>
            </w:pPr>
            <w:r w:rsidRPr="00BA634E">
              <w:rPr>
                <w:lang w:val="kk-KZ"/>
              </w:rPr>
              <w:t xml:space="preserve">5-2) </w:t>
            </w:r>
            <w:r w:rsidRPr="00BA634E">
              <w:rPr>
                <w:b/>
                <w:lang w:val="kk-KZ"/>
              </w:rPr>
              <w:t>отсутствует;</w:t>
            </w:r>
          </w:p>
        </w:tc>
        <w:tc>
          <w:tcPr>
            <w:tcW w:w="4253" w:type="dxa"/>
          </w:tcPr>
          <w:p w14:paraId="47FA9DA8" w14:textId="77777777" w:rsidR="00771594" w:rsidRPr="00BA634E" w:rsidRDefault="00771594" w:rsidP="008F74F2">
            <w:pPr>
              <w:ind w:firstLine="361"/>
              <w:jc w:val="both"/>
              <w:outlineLvl w:val="2"/>
              <w:rPr>
                <w:lang w:val="kk-KZ"/>
              </w:rPr>
            </w:pPr>
            <w:r w:rsidRPr="00BA634E">
              <w:rPr>
                <w:lang w:val="kk-KZ"/>
              </w:rPr>
              <w:lastRenderedPageBreak/>
              <w:t>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14:paraId="747F11AA" w14:textId="77777777" w:rsidR="00771594" w:rsidRPr="00BA634E" w:rsidRDefault="00771594" w:rsidP="008F74F2">
            <w:pPr>
              <w:ind w:firstLine="361"/>
              <w:jc w:val="both"/>
              <w:outlineLvl w:val="2"/>
              <w:rPr>
                <w:lang w:val="kk-KZ"/>
              </w:rPr>
            </w:pPr>
            <w:r w:rsidRPr="00BA634E">
              <w:rPr>
                <w:lang w:val="kk-KZ"/>
              </w:rPr>
              <w:lastRenderedPageBreak/>
              <w:t xml:space="preserve">3. К компетенции акиматов городов областного значения с численностью населения до ста тысяч жителей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p>
          <w:p w14:paraId="49D5AC94" w14:textId="77777777" w:rsidR="00771594" w:rsidRPr="00BA634E" w:rsidRDefault="00771594" w:rsidP="008F74F2">
            <w:pPr>
              <w:ind w:firstLine="361"/>
              <w:jc w:val="both"/>
              <w:outlineLvl w:val="2"/>
              <w:rPr>
                <w:lang w:val="kk-KZ"/>
              </w:rPr>
            </w:pPr>
            <w:r w:rsidRPr="00BA634E">
              <w:rPr>
                <w:lang w:val="kk-KZ"/>
              </w:rPr>
              <w:t>...</w:t>
            </w:r>
          </w:p>
          <w:p w14:paraId="254A937E" w14:textId="77777777" w:rsidR="00771594" w:rsidRPr="00BA634E" w:rsidRDefault="00771594" w:rsidP="008F74F2">
            <w:pPr>
              <w:shd w:val="clear" w:color="auto" w:fill="FFFFFF"/>
              <w:ind w:firstLine="361"/>
              <w:contextualSpacing/>
              <w:jc w:val="both"/>
              <w:rPr>
                <w:lang w:val="kk-KZ"/>
              </w:rPr>
            </w:pPr>
          </w:p>
          <w:p w14:paraId="39090790" w14:textId="77777777" w:rsidR="00771594" w:rsidRPr="00BA634E" w:rsidRDefault="00771594" w:rsidP="008F74F2">
            <w:pPr>
              <w:shd w:val="clear" w:color="auto" w:fill="FFFFFF"/>
              <w:ind w:firstLine="361"/>
              <w:contextualSpacing/>
              <w:jc w:val="both"/>
              <w:rPr>
                <w:lang w:val="kk-KZ"/>
              </w:rPr>
            </w:pPr>
          </w:p>
          <w:p w14:paraId="2A740165" w14:textId="77777777" w:rsidR="00771594" w:rsidRPr="00BA634E" w:rsidRDefault="00771594" w:rsidP="008F74F2">
            <w:pPr>
              <w:shd w:val="clear" w:color="auto" w:fill="FFFFFF"/>
              <w:ind w:firstLine="361"/>
              <w:contextualSpacing/>
              <w:jc w:val="both"/>
            </w:pPr>
            <w:r w:rsidRPr="00BA634E">
              <w:rPr>
                <w:lang w:val="kk-KZ"/>
              </w:rPr>
              <w:t xml:space="preserve">5-2) </w:t>
            </w:r>
            <w:r w:rsidRPr="00BA634E">
              <w:rPr>
                <w:b/>
                <w:bCs/>
              </w:rPr>
              <w:t xml:space="preserve">   ведение и наполнение  дежурного топографического плана города в информационной системе государственного градостроительного кадастра для мониторинга застройки территорий</w:t>
            </w:r>
            <w:r w:rsidRPr="00BA634E">
              <w:rPr>
                <w:b/>
                <w:lang w:val="kk-KZ"/>
              </w:rPr>
              <w:t>;</w:t>
            </w:r>
          </w:p>
        </w:tc>
        <w:tc>
          <w:tcPr>
            <w:tcW w:w="4678" w:type="dxa"/>
          </w:tcPr>
          <w:p w14:paraId="3F66509D" w14:textId="77777777" w:rsidR="00771594" w:rsidRPr="00BA634E" w:rsidRDefault="00771594" w:rsidP="008F74F2">
            <w:pPr>
              <w:jc w:val="both"/>
              <w:rPr>
                <w:lang w:val="kk-KZ"/>
              </w:rPr>
            </w:pPr>
            <w:r w:rsidRPr="00BA634E">
              <w:rPr>
                <w:lang w:val="kk-KZ"/>
              </w:rPr>
              <w:lastRenderedPageBreak/>
              <w:t>Градкадастр содержит сведения о состоянии объектов строительства, зданий и сооружений, инженерно-транспортной инфраструктуры, градостроительном планировании развития и застройки территории страны.</w:t>
            </w:r>
          </w:p>
          <w:p w14:paraId="532F7778" w14:textId="77777777" w:rsidR="00771594" w:rsidRPr="00BA634E" w:rsidRDefault="00771594" w:rsidP="008F74F2">
            <w:pPr>
              <w:jc w:val="both"/>
            </w:pPr>
            <w:r w:rsidRPr="00BA634E">
              <w:lastRenderedPageBreak/>
              <w:t xml:space="preserve">Ведение дежурного плана в АИС ГГК позволяет обеспечить: </w:t>
            </w:r>
          </w:p>
          <w:p w14:paraId="5F0707AA" w14:textId="77777777" w:rsidR="00771594" w:rsidRPr="00BA634E" w:rsidRDefault="00771594" w:rsidP="008F74F2">
            <w:pPr>
              <w:jc w:val="both"/>
            </w:pPr>
            <w:r w:rsidRPr="00BA634E">
              <w:t>получение актуальной и достоверной информацию об инженерных сетях и строениях;</w:t>
            </w:r>
          </w:p>
          <w:p w14:paraId="2BBDF321" w14:textId="77777777" w:rsidR="00771594" w:rsidRPr="00BA634E" w:rsidRDefault="00771594" w:rsidP="008F74F2">
            <w:pPr>
              <w:jc w:val="both"/>
            </w:pPr>
            <w:r w:rsidRPr="00BA634E">
              <w:t>экономию бюджетных средств при планировании;</w:t>
            </w:r>
          </w:p>
          <w:p w14:paraId="312501D2" w14:textId="77777777" w:rsidR="00771594" w:rsidRPr="00BA634E" w:rsidRDefault="00771594" w:rsidP="008F74F2">
            <w:pPr>
              <w:jc w:val="both"/>
            </w:pPr>
            <w:r w:rsidRPr="00BA634E">
              <w:t>уменьшение нарушений градостроительных и строительных регламентов;</w:t>
            </w:r>
          </w:p>
          <w:p w14:paraId="73C39E0B" w14:textId="77777777" w:rsidR="00771594" w:rsidRPr="00BA634E" w:rsidRDefault="00771594" w:rsidP="008F74F2">
            <w:pPr>
              <w:jc w:val="both"/>
              <w:rPr>
                <w:lang w:val="kk-KZ"/>
              </w:rPr>
            </w:pPr>
            <w:r w:rsidRPr="00BA634E">
              <w:t>оперативное получение необходимых исходных материалов и документов на проектирование и строительство.</w:t>
            </w:r>
          </w:p>
        </w:tc>
      </w:tr>
      <w:tr w:rsidR="00771594" w:rsidRPr="00BA634E" w14:paraId="7F6A4366" w14:textId="77777777" w:rsidTr="007B3719">
        <w:trPr>
          <w:trHeight w:val="292"/>
        </w:trPr>
        <w:tc>
          <w:tcPr>
            <w:tcW w:w="1135" w:type="dxa"/>
          </w:tcPr>
          <w:p w14:paraId="4AAD1BDD"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6E12C0C1" w14:textId="77777777" w:rsidR="00771594" w:rsidRPr="00BA634E" w:rsidRDefault="00771594" w:rsidP="008F74F2">
            <w:pPr>
              <w:jc w:val="center"/>
              <w:rPr>
                <w:lang w:val="kk-KZ"/>
              </w:rPr>
            </w:pPr>
            <w:r w:rsidRPr="00BA634E">
              <w:rPr>
                <w:lang w:val="kk-KZ"/>
              </w:rPr>
              <w:t xml:space="preserve"> подпункт 1-1)  статьи 26</w:t>
            </w:r>
          </w:p>
        </w:tc>
        <w:tc>
          <w:tcPr>
            <w:tcW w:w="3968" w:type="dxa"/>
          </w:tcPr>
          <w:p w14:paraId="6079934A" w14:textId="77777777" w:rsidR="00771594" w:rsidRPr="00BA634E" w:rsidRDefault="00771594" w:rsidP="008F74F2">
            <w:pPr>
              <w:ind w:firstLine="361"/>
              <w:jc w:val="both"/>
              <w:outlineLvl w:val="2"/>
              <w:rPr>
                <w:lang w:val="kk-KZ"/>
              </w:rPr>
            </w:pPr>
            <w:r w:rsidRPr="00BA634E">
              <w:rPr>
                <w:lang w:val="kk-KZ"/>
              </w:rPr>
              <w:t>Статья 26. Компетенция акиматов районов в сфере архитектурной, градостроительной и строительной деятельности</w:t>
            </w:r>
          </w:p>
          <w:p w14:paraId="33145C5E" w14:textId="77777777" w:rsidR="00771594" w:rsidRPr="00BA634E" w:rsidRDefault="00771594" w:rsidP="008F74F2">
            <w:pPr>
              <w:ind w:firstLine="361"/>
              <w:jc w:val="both"/>
              <w:outlineLvl w:val="2"/>
              <w:rPr>
                <w:lang w:val="kk-KZ"/>
              </w:rPr>
            </w:pPr>
            <w:r w:rsidRPr="00BA634E">
              <w:rPr>
                <w:lang w:val="kk-KZ"/>
              </w:rPr>
              <w:t>К компетенции акиматов районов в сфере архитектурной, градостроительной и строительной деятельности, осуществляемой на подведомственной территории, относятся:</w:t>
            </w:r>
          </w:p>
          <w:p w14:paraId="2F285DDD" w14:textId="77777777" w:rsidR="00771594" w:rsidRPr="00BA634E" w:rsidRDefault="00771594" w:rsidP="008F74F2">
            <w:pPr>
              <w:ind w:firstLine="361"/>
              <w:jc w:val="both"/>
              <w:outlineLvl w:val="2"/>
              <w:rPr>
                <w:lang w:val="kk-KZ"/>
              </w:rPr>
            </w:pPr>
            <w:r w:rsidRPr="00BA634E">
              <w:rPr>
                <w:lang w:val="kk-KZ"/>
              </w:rPr>
              <w:t>...</w:t>
            </w:r>
          </w:p>
          <w:p w14:paraId="3AA5A759" w14:textId="77777777" w:rsidR="00771594" w:rsidRPr="00BA634E" w:rsidRDefault="00771594" w:rsidP="008F74F2">
            <w:pPr>
              <w:ind w:firstLine="361"/>
              <w:jc w:val="both"/>
              <w:outlineLvl w:val="2"/>
              <w:rPr>
                <w:lang w:val="kk-KZ"/>
              </w:rPr>
            </w:pPr>
            <w:r w:rsidRPr="00BA634E">
              <w:rPr>
                <w:lang w:val="kk-KZ"/>
              </w:rPr>
              <w:t xml:space="preserve">1-1) предоставление в установленном порядке информации и (или) сведений для внесения в базу данных </w:t>
            </w:r>
            <w:r w:rsidRPr="00BA634E">
              <w:rPr>
                <w:lang w:val="kk-KZ"/>
              </w:rPr>
              <w:lastRenderedPageBreak/>
              <w:t>государственного градостроительного кадастра;</w:t>
            </w:r>
          </w:p>
        </w:tc>
        <w:tc>
          <w:tcPr>
            <w:tcW w:w="4253" w:type="dxa"/>
          </w:tcPr>
          <w:p w14:paraId="0011E6CA" w14:textId="77777777" w:rsidR="00771594" w:rsidRPr="00BA634E" w:rsidRDefault="00771594" w:rsidP="008F74F2">
            <w:pPr>
              <w:ind w:firstLine="361"/>
              <w:jc w:val="both"/>
              <w:outlineLvl w:val="2"/>
              <w:rPr>
                <w:lang w:val="kk-KZ"/>
              </w:rPr>
            </w:pPr>
            <w:r w:rsidRPr="00BA634E">
              <w:rPr>
                <w:lang w:val="kk-KZ"/>
              </w:rPr>
              <w:lastRenderedPageBreak/>
              <w:t>Статья 26. Компетенция акиматов районов в сфере архитектурной, градостроительной и строительной деятельности</w:t>
            </w:r>
          </w:p>
          <w:p w14:paraId="49CF849C" w14:textId="77777777" w:rsidR="00771594" w:rsidRPr="00BA634E" w:rsidRDefault="00771594" w:rsidP="008F74F2">
            <w:pPr>
              <w:ind w:firstLine="361"/>
              <w:jc w:val="both"/>
              <w:outlineLvl w:val="2"/>
              <w:rPr>
                <w:lang w:val="kk-KZ"/>
              </w:rPr>
            </w:pPr>
            <w:r w:rsidRPr="00BA634E">
              <w:rPr>
                <w:lang w:val="kk-KZ"/>
              </w:rPr>
              <w:t>К компетенции акиматов районов в сфере архитектурной, градостроительной и строительной деятельности, осуществляемой на подведомственной территории, относятся:</w:t>
            </w:r>
          </w:p>
          <w:p w14:paraId="391F3B7A" w14:textId="77777777" w:rsidR="00771594" w:rsidRPr="00BA634E" w:rsidRDefault="00771594" w:rsidP="008F74F2">
            <w:pPr>
              <w:ind w:firstLine="361"/>
              <w:jc w:val="both"/>
              <w:outlineLvl w:val="2"/>
              <w:rPr>
                <w:lang w:val="kk-KZ"/>
              </w:rPr>
            </w:pPr>
            <w:r w:rsidRPr="00BA634E">
              <w:rPr>
                <w:lang w:val="kk-KZ"/>
              </w:rPr>
              <w:t>...</w:t>
            </w:r>
          </w:p>
          <w:p w14:paraId="7E398086" w14:textId="77777777" w:rsidR="00771594" w:rsidRPr="00BA634E" w:rsidRDefault="00771594" w:rsidP="008F74F2">
            <w:pPr>
              <w:shd w:val="clear" w:color="auto" w:fill="FFFFFF"/>
              <w:ind w:firstLine="361"/>
              <w:contextualSpacing/>
              <w:jc w:val="both"/>
              <w:rPr>
                <w:b/>
                <w:lang w:val="kk-KZ"/>
              </w:rPr>
            </w:pPr>
          </w:p>
          <w:p w14:paraId="7F048046" w14:textId="77777777" w:rsidR="00771594" w:rsidRPr="00BA634E" w:rsidRDefault="00771594" w:rsidP="008F74F2">
            <w:pPr>
              <w:shd w:val="clear" w:color="auto" w:fill="FFFFFF"/>
              <w:ind w:firstLine="361"/>
              <w:contextualSpacing/>
              <w:jc w:val="both"/>
            </w:pPr>
            <w:r w:rsidRPr="00BA634E">
              <w:rPr>
                <w:b/>
                <w:lang w:val="kk-KZ"/>
              </w:rPr>
              <w:t xml:space="preserve">1-1) внесение информации и (или) сведений для наполнения информационной системы </w:t>
            </w:r>
            <w:r w:rsidRPr="00BA634E">
              <w:rPr>
                <w:b/>
                <w:lang w:val="kk-KZ"/>
              </w:rPr>
              <w:lastRenderedPageBreak/>
              <w:t>государственного градостроительного кадастра, а также использование настоящей информационной системы для оказания государтсвенных услуг;</w:t>
            </w:r>
          </w:p>
        </w:tc>
        <w:tc>
          <w:tcPr>
            <w:tcW w:w="4678" w:type="dxa"/>
          </w:tcPr>
          <w:p w14:paraId="6AB9F756" w14:textId="77777777" w:rsidR="00771594" w:rsidRPr="00BA634E" w:rsidRDefault="00771594" w:rsidP="008F74F2">
            <w:pPr>
              <w:jc w:val="both"/>
              <w:rPr>
                <w:lang w:val="kk-KZ"/>
              </w:rPr>
            </w:pPr>
            <w:r w:rsidRPr="00BA634E">
              <w:rPr>
                <w:lang w:val="kk-KZ"/>
              </w:rPr>
              <w:lastRenderedPageBreak/>
              <w:t>Градкадастр содержит сведения о состоянии объектов строительства, зданий и сооружений, инженерно-транспортной инфраструктуры, градостроительном планировании развития и застройки территории страны.</w:t>
            </w:r>
          </w:p>
          <w:p w14:paraId="7B528C75" w14:textId="77777777" w:rsidR="00771594" w:rsidRPr="00BA634E" w:rsidRDefault="00771594" w:rsidP="008F74F2">
            <w:pPr>
              <w:jc w:val="both"/>
            </w:pPr>
            <w:r w:rsidRPr="00BA634E">
              <w:t xml:space="preserve">Ведение дежурного плана в АИС ГГК позволяет обеспечить: </w:t>
            </w:r>
          </w:p>
          <w:p w14:paraId="28E36C20" w14:textId="77777777" w:rsidR="00771594" w:rsidRPr="00BA634E" w:rsidRDefault="00771594" w:rsidP="008F74F2">
            <w:pPr>
              <w:jc w:val="both"/>
            </w:pPr>
            <w:r w:rsidRPr="00BA634E">
              <w:t>получение актуальной и достоверной информацию об инженерных сетях и строениях;</w:t>
            </w:r>
          </w:p>
          <w:p w14:paraId="37B7D8C6" w14:textId="77777777" w:rsidR="00771594" w:rsidRPr="00BA634E" w:rsidRDefault="00771594" w:rsidP="008F74F2">
            <w:pPr>
              <w:jc w:val="both"/>
            </w:pPr>
            <w:r w:rsidRPr="00BA634E">
              <w:t>экономию бюджетных средств при планировании;</w:t>
            </w:r>
          </w:p>
          <w:p w14:paraId="2303F2E8" w14:textId="77777777" w:rsidR="00771594" w:rsidRPr="00BA634E" w:rsidRDefault="00771594" w:rsidP="008F74F2">
            <w:pPr>
              <w:jc w:val="both"/>
            </w:pPr>
            <w:r w:rsidRPr="00BA634E">
              <w:t xml:space="preserve">уменьшение нарушений градостроительных и строительных </w:t>
            </w:r>
            <w:r w:rsidRPr="00BA634E">
              <w:lastRenderedPageBreak/>
              <w:t>регламентов;</w:t>
            </w:r>
          </w:p>
          <w:p w14:paraId="698A72FD" w14:textId="77777777" w:rsidR="00771594" w:rsidRPr="00BA634E" w:rsidRDefault="00771594" w:rsidP="008F74F2">
            <w:pPr>
              <w:jc w:val="both"/>
              <w:rPr>
                <w:lang w:val="kk-KZ"/>
              </w:rPr>
            </w:pPr>
            <w:r w:rsidRPr="00BA634E">
              <w:t>оперативное получение необходимых исходных материалов и документов на проектирование и строительство.</w:t>
            </w:r>
          </w:p>
        </w:tc>
      </w:tr>
      <w:tr w:rsidR="00771594" w:rsidRPr="00BA634E" w14:paraId="78AF8CB8" w14:textId="77777777" w:rsidTr="007B3719">
        <w:trPr>
          <w:trHeight w:val="292"/>
        </w:trPr>
        <w:tc>
          <w:tcPr>
            <w:tcW w:w="1135" w:type="dxa"/>
          </w:tcPr>
          <w:p w14:paraId="2AA8AB0C" w14:textId="77777777" w:rsidR="00771594" w:rsidRPr="00BA634E" w:rsidRDefault="00771594" w:rsidP="000415CE">
            <w:pPr>
              <w:pStyle w:val="ad"/>
              <w:numPr>
                <w:ilvl w:val="0"/>
                <w:numId w:val="47"/>
              </w:numPr>
              <w:jc w:val="center"/>
            </w:pPr>
          </w:p>
        </w:tc>
        <w:tc>
          <w:tcPr>
            <w:tcW w:w="1418" w:type="dxa"/>
          </w:tcPr>
          <w:p w14:paraId="23B6C31A" w14:textId="77777777" w:rsidR="00771594" w:rsidRPr="00BA634E" w:rsidRDefault="00771594" w:rsidP="008F74F2">
            <w:pPr>
              <w:jc w:val="center"/>
              <w:rPr>
                <w:lang w:val="kk-KZ"/>
              </w:rPr>
            </w:pPr>
            <w:r w:rsidRPr="00BA634E">
              <w:rPr>
                <w:lang w:val="kk-KZ"/>
              </w:rPr>
              <w:t>новый подпункт 1-2)  статьи 26</w:t>
            </w:r>
          </w:p>
        </w:tc>
        <w:tc>
          <w:tcPr>
            <w:tcW w:w="3968" w:type="dxa"/>
          </w:tcPr>
          <w:p w14:paraId="35678AD2" w14:textId="77777777" w:rsidR="00771594" w:rsidRPr="00BA634E" w:rsidRDefault="00771594" w:rsidP="008F74F2">
            <w:pPr>
              <w:ind w:firstLine="361"/>
              <w:jc w:val="both"/>
              <w:outlineLvl w:val="2"/>
              <w:rPr>
                <w:lang w:val="kk-KZ"/>
              </w:rPr>
            </w:pPr>
            <w:r w:rsidRPr="00BA634E">
              <w:rPr>
                <w:lang w:val="kk-KZ"/>
              </w:rPr>
              <w:t>Статья 26. Компетенция акиматов районов в сфере архитектурной, градостроительной и строительной деятельности</w:t>
            </w:r>
          </w:p>
          <w:p w14:paraId="604573FA" w14:textId="77777777" w:rsidR="00771594" w:rsidRPr="00BA634E" w:rsidRDefault="00771594" w:rsidP="008F74F2">
            <w:pPr>
              <w:ind w:firstLine="361"/>
              <w:jc w:val="both"/>
              <w:outlineLvl w:val="2"/>
              <w:rPr>
                <w:lang w:val="kk-KZ"/>
              </w:rPr>
            </w:pPr>
            <w:r w:rsidRPr="00BA634E">
              <w:rPr>
                <w:lang w:val="kk-KZ"/>
              </w:rPr>
              <w:t>К компетенции акиматов районов в сфере архитектурной, градостроительной и строительной деятельности, осуществляемой на подведомственной территории, относятся:</w:t>
            </w:r>
          </w:p>
          <w:p w14:paraId="637F27EB" w14:textId="77777777" w:rsidR="00771594" w:rsidRPr="00BA634E" w:rsidRDefault="00771594" w:rsidP="008F74F2">
            <w:pPr>
              <w:ind w:firstLine="361"/>
              <w:jc w:val="both"/>
              <w:outlineLvl w:val="2"/>
              <w:rPr>
                <w:lang w:val="kk-KZ"/>
              </w:rPr>
            </w:pPr>
            <w:r w:rsidRPr="00BA634E">
              <w:rPr>
                <w:lang w:val="kk-KZ"/>
              </w:rPr>
              <w:t>...</w:t>
            </w:r>
          </w:p>
          <w:p w14:paraId="202B4401" w14:textId="77777777" w:rsidR="00771594" w:rsidRPr="00BA634E" w:rsidRDefault="00771594" w:rsidP="008F74F2">
            <w:pPr>
              <w:ind w:firstLine="361"/>
              <w:jc w:val="both"/>
              <w:outlineLvl w:val="2"/>
              <w:rPr>
                <w:lang w:val="kk-KZ"/>
              </w:rPr>
            </w:pPr>
            <w:r w:rsidRPr="00BA634E">
              <w:rPr>
                <w:lang w:val="kk-KZ"/>
              </w:rPr>
              <w:t>1-2) отсутствует;</w:t>
            </w:r>
          </w:p>
        </w:tc>
        <w:tc>
          <w:tcPr>
            <w:tcW w:w="4253" w:type="dxa"/>
          </w:tcPr>
          <w:p w14:paraId="36DCA7D7" w14:textId="77777777" w:rsidR="00771594" w:rsidRPr="00BA634E" w:rsidRDefault="00771594" w:rsidP="008F74F2">
            <w:pPr>
              <w:ind w:firstLine="361"/>
              <w:jc w:val="both"/>
              <w:outlineLvl w:val="2"/>
              <w:rPr>
                <w:lang w:val="kk-KZ"/>
              </w:rPr>
            </w:pPr>
            <w:r w:rsidRPr="00BA634E">
              <w:rPr>
                <w:lang w:val="kk-KZ"/>
              </w:rPr>
              <w:t>Статья 26. Компетенция акиматов районов в сфере архитектурной, градостроительной и строительной деятельности</w:t>
            </w:r>
          </w:p>
          <w:p w14:paraId="4A1FB5E7" w14:textId="77777777" w:rsidR="00771594" w:rsidRPr="00BA634E" w:rsidRDefault="00771594" w:rsidP="008F74F2">
            <w:pPr>
              <w:ind w:firstLine="361"/>
              <w:jc w:val="both"/>
              <w:outlineLvl w:val="2"/>
              <w:rPr>
                <w:lang w:val="kk-KZ"/>
              </w:rPr>
            </w:pPr>
            <w:r w:rsidRPr="00BA634E">
              <w:rPr>
                <w:lang w:val="kk-KZ"/>
              </w:rPr>
              <w:t>К компетенции акиматов районов в сфере архитектурной, градостроительной и строительной деятельности, осуществляемой на подведомственной территории, относятся:</w:t>
            </w:r>
          </w:p>
          <w:p w14:paraId="3D922DBE" w14:textId="77777777" w:rsidR="00771594" w:rsidRPr="00BA634E" w:rsidRDefault="00771594" w:rsidP="008F74F2">
            <w:pPr>
              <w:ind w:firstLine="361"/>
              <w:jc w:val="both"/>
              <w:outlineLvl w:val="2"/>
              <w:rPr>
                <w:lang w:val="kk-KZ"/>
              </w:rPr>
            </w:pPr>
            <w:r w:rsidRPr="00BA634E">
              <w:rPr>
                <w:lang w:val="kk-KZ"/>
              </w:rPr>
              <w:t>...</w:t>
            </w:r>
          </w:p>
          <w:p w14:paraId="2BF1AF29" w14:textId="77777777" w:rsidR="00771594" w:rsidRPr="00BA634E" w:rsidRDefault="00771594" w:rsidP="008F74F2">
            <w:pPr>
              <w:ind w:firstLine="361"/>
              <w:jc w:val="both"/>
              <w:outlineLvl w:val="2"/>
              <w:rPr>
                <w:lang w:val="kk-KZ"/>
              </w:rPr>
            </w:pPr>
          </w:p>
          <w:p w14:paraId="71D98944" w14:textId="77777777" w:rsidR="00771594" w:rsidRPr="00BA634E" w:rsidRDefault="00771594" w:rsidP="008F74F2">
            <w:pPr>
              <w:ind w:firstLine="361"/>
              <w:jc w:val="both"/>
              <w:outlineLvl w:val="2"/>
              <w:rPr>
                <w:lang w:val="kk-KZ"/>
              </w:rPr>
            </w:pPr>
            <w:r w:rsidRPr="00BA634E">
              <w:rPr>
                <w:lang w:val="kk-KZ"/>
              </w:rPr>
              <w:t xml:space="preserve">1-2)   </w:t>
            </w:r>
            <w:r w:rsidRPr="00BA634E">
              <w:rPr>
                <w:b/>
                <w:lang w:val="kk-KZ"/>
              </w:rPr>
              <w:t>ведение и наполнение дежурных  топографических планов подведомственных населенных пунктов  в информационной системе государственного градостроительного кадастра для мониторинга застройки территорий;</w:t>
            </w:r>
          </w:p>
        </w:tc>
        <w:tc>
          <w:tcPr>
            <w:tcW w:w="4678" w:type="dxa"/>
          </w:tcPr>
          <w:p w14:paraId="4173D995" w14:textId="77777777" w:rsidR="00771594" w:rsidRPr="00BA634E" w:rsidRDefault="00771594" w:rsidP="008F74F2">
            <w:pPr>
              <w:jc w:val="both"/>
              <w:rPr>
                <w:lang w:val="kk-KZ"/>
              </w:rPr>
            </w:pPr>
            <w:r w:rsidRPr="00BA634E">
              <w:rPr>
                <w:lang w:val="kk-KZ"/>
              </w:rPr>
              <w:t>Градкадастр содержит сведения о состоянии объектов строительства, зданий и сооружений, инженерно-транспортной инфраструктуры, градостроительном планировании развития и застройки территории страны.</w:t>
            </w:r>
          </w:p>
          <w:p w14:paraId="146F07EB" w14:textId="77777777" w:rsidR="00771594" w:rsidRPr="00BA634E" w:rsidRDefault="00771594" w:rsidP="008F74F2">
            <w:pPr>
              <w:jc w:val="both"/>
              <w:rPr>
                <w:lang w:val="kk-KZ"/>
              </w:rPr>
            </w:pPr>
            <w:r w:rsidRPr="00BA634E">
              <w:rPr>
                <w:lang w:val="kk-KZ"/>
              </w:rPr>
              <w:t xml:space="preserve">Ведение дежурного плана в АИС ГГК позволяет обеспечить: </w:t>
            </w:r>
          </w:p>
          <w:p w14:paraId="028F6D3C" w14:textId="77777777" w:rsidR="00771594" w:rsidRPr="00BA634E" w:rsidRDefault="00771594" w:rsidP="008F74F2">
            <w:pPr>
              <w:jc w:val="both"/>
              <w:rPr>
                <w:lang w:val="kk-KZ"/>
              </w:rPr>
            </w:pPr>
            <w:r w:rsidRPr="00BA634E">
              <w:rPr>
                <w:lang w:val="kk-KZ"/>
              </w:rPr>
              <w:t>получение актуальной и достоверной информацию об инженерных сетях и строениях;</w:t>
            </w:r>
          </w:p>
          <w:p w14:paraId="535E4660" w14:textId="77777777" w:rsidR="00771594" w:rsidRPr="00BA634E" w:rsidRDefault="00771594" w:rsidP="008F74F2">
            <w:pPr>
              <w:jc w:val="both"/>
              <w:rPr>
                <w:lang w:val="kk-KZ"/>
              </w:rPr>
            </w:pPr>
            <w:r w:rsidRPr="00BA634E">
              <w:rPr>
                <w:lang w:val="kk-KZ"/>
              </w:rPr>
              <w:t>экономию бюджетных средств при планировании;</w:t>
            </w:r>
          </w:p>
          <w:p w14:paraId="62BEB7D4" w14:textId="77777777" w:rsidR="00771594" w:rsidRPr="00BA634E" w:rsidRDefault="00771594" w:rsidP="008F74F2">
            <w:pPr>
              <w:jc w:val="both"/>
              <w:rPr>
                <w:lang w:val="kk-KZ"/>
              </w:rPr>
            </w:pPr>
            <w:r w:rsidRPr="00BA634E">
              <w:rPr>
                <w:lang w:val="kk-KZ"/>
              </w:rPr>
              <w:t>уменьшение нарушений градостроительных и строительных регламентов;</w:t>
            </w:r>
          </w:p>
          <w:p w14:paraId="499F2086" w14:textId="77777777" w:rsidR="00771594" w:rsidRPr="00BA634E" w:rsidRDefault="00771594" w:rsidP="008F74F2">
            <w:pPr>
              <w:jc w:val="both"/>
              <w:rPr>
                <w:lang w:val="kk-KZ"/>
              </w:rPr>
            </w:pPr>
            <w:r w:rsidRPr="00BA634E">
              <w:rPr>
                <w:lang w:val="kk-KZ"/>
              </w:rPr>
              <w:t>оперативное получение необходимых исходных материалов и документов на проектирование и строительство.</w:t>
            </w:r>
          </w:p>
        </w:tc>
      </w:tr>
      <w:tr w:rsidR="00771594" w:rsidRPr="00BA634E" w14:paraId="67C3F6F7" w14:textId="77777777" w:rsidTr="007B3719">
        <w:trPr>
          <w:trHeight w:val="292"/>
        </w:trPr>
        <w:tc>
          <w:tcPr>
            <w:tcW w:w="1135" w:type="dxa"/>
          </w:tcPr>
          <w:p w14:paraId="01B65919" w14:textId="77777777" w:rsidR="00771594" w:rsidRPr="000415CE" w:rsidRDefault="00771594" w:rsidP="000415CE">
            <w:pPr>
              <w:pStyle w:val="ad"/>
              <w:numPr>
                <w:ilvl w:val="0"/>
                <w:numId w:val="47"/>
              </w:numPr>
              <w:jc w:val="center"/>
              <w:rPr>
                <w:bCs/>
                <w:lang w:val="kk-KZ"/>
              </w:rPr>
            </w:pPr>
          </w:p>
        </w:tc>
        <w:tc>
          <w:tcPr>
            <w:tcW w:w="1418" w:type="dxa"/>
          </w:tcPr>
          <w:p w14:paraId="4B84B713" w14:textId="77777777" w:rsidR="00771594" w:rsidRPr="00BA634E" w:rsidRDefault="00771594" w:rsidP="008F74F2">
            <w:pPr>
              <w:shd w:val="clear" w:color="auto" w:fill="FFFFFF" w:themeFill="background1"/>
              <w:jc w:val="center"/>
              <w:rPr>
                <w:lang w:val="kk-KZ"/>
              </w:rPr>
            </w:pPr>
            <w:r w:rsidRPr="00BA634E">
              <w:t>подпункт 12)</w:t>
            </w:r>
          </w:p>
          <w:p w14:paraId="3D702713" w14:textId="77777777" w:rsidR="00771594" w:rsidRPr="00BA634E" w:rsidRDefault="00771594" w:rsidP="008F74F2">
            <w:pPr>
              <w:shd w:val="clear" w:color="auto" w:fill="FFFFFF" w:themeFill="background1"/>
              <w:jc w:val="both"/>
            </w:pPr>
            <w:r w:rsidRPr="00BA634E">
              <w:t>статьи 26</w:t>
            </w:r>
          </w:p>
        </w:tc>
        <w:tc>
          <w:tcPr>
            <w:tcW w:w="3968" w:type="dxa"/>
          </w:tcPr>
          <w:p w14:paraId="1297E636" w14:textId="77777777" w:rsidR="00771594" w:rsidRPr="00BA634E" w:rsidRDefault="00771594" w:rsidP="008F74F2">
            <w:pPr>
              <w:keepNext/>
              <w:shd w:val="clear" w:color="auto" w:fill="FFFFFF"/>
              <w:ind w:firstLine="284"/>
              <w:jc w:val="both"/>
              <w:rPr>
                <w:bCs/>
              </w:rPr>
            </w:pPr>
            <w:r w:rsidRPr="00BA634E">
              <w:rPr>
                <w:bCs/>
              </w:rPr>
              <w:t>Статья 26. Компетенция акиматов районов в сфере архитектурной, градостроительной и строительной деятельности</w:t>
            </w:r>
          </w:p>
          <w:p w14:paraId="68676514" w14:textId="77777777" w:rsidR="00771594" w:rsidRPr="00BA634E" w:rsidRDefault="00771594" w:rsidP="008F74F2">
            <w:pPr>
              <w:keepNext/>
              <w:shd w:val="clear" w:color="auto" w:fill="FFFFFF"/>
              <w:ind w:firstLine="284"/>
              <w:jc w:val="both"/>
              <w:rPr>
                <w:b/>
                <w:bCs/>
              </w:rPr>
            </w:pPr>
            <w:r w:rsidRPr="00BA634E">
              <w:t xml:space="preserve">К компетенции акиматов районов в сфере архитектурной, градостроительной и строительной деятельности, осуществляемой на подведомственной территории, </w:t>
            </w:r>
            <w:r w:rsidRPr="00BA634E">
              <w:lastRenderedPageBreak/>
              <w:t>относятся:</w:t>
            </w:r>
          </w:p>
          <w:p w14:paraId="619DAAB2" w14:textId="77777777" w:rsidR="00771594" w:rsidRPr="00BA634E" w:rsidRDefault="00771594" w:rsidP="008F74F2">
            <w:pPr>
              <w:keepNext/>
              <w:shd w:val="clear" w:color="auto" w:fill="FFFFFF"/>
              <w:ind w:firstLine="284"/>
              <w:jc w:val="both"/>
              <w:rPr>
                <w:b/>
                <w:bCs/>
              </w:rPr>
            </w:pPr>
            <w:r w:rsidRPr="00BA634E">
              <w:rPr>
                <w:b/>
                <w:bCs/>
              </w:rPr>
              <w:t>…</w:t>
            </w:r>
          </w:p>
          <w:p w14:paraId="78AA6738" w14:textId="77777777" w:rsidR="00771594" w:rsidRPr="00BA634E" w:rsidRDefault="00771594" w:rsidP="008F74F2">
            <w:pPr>
              <w:shd w:val="clear" w:color="auto" w:fill="FFFFFF" w:themeFill="background1"/>
              <w:ind w:firstLine="284"/>
              <w:jc w:val="both"/>
            </w:pPr>
            <w:r w:rsidRPr="00BA634E">
              <w:t xml:space="preserve">12) организация разработки и представление на утверждение районному маслихату схем градостроительного развития территории района, а также </w:t>
            </w:r>
            <w:r w:rsidRPr="00BA634E">
              <w:rPr>
                <w:b/>
              </w:rPr>
              <w:t>проектов</w:t>
            </w:r>
            <w:r w:rsidRPr="00BA634E">
              <w:t xml:space="preserve"> генеральных планов городов районного значения, поселков и иных сельских населенных пунктов;</w:t>
            </w:r>
          </w:p>
        </w:tc>
        <w:tc>
          <w:tcPr>
            <w:tcW w:w="4253" w:type="dxa"/>
          </w:tcPr>
          <w:p w14:paraId="3C46D983" w14:textId="77777777" w:rsidR="00771594" w:rsidRPr="00BA634E" w:rsidRDefault="00771594" w:rsidP="008F74F2">
            <w:pPr>
              <w:keepNext/>
              <w:shd w:val="clear" w:color="auto" w:fill="FFFFFF"/>
              <w:ind w:firstLine="284"/>
              <w:jc w:val="both"/>
              <w:rPr>
                <w:bCs/>
              </w:rPr>
            </w:pPr>
            <w:r w:rsidRPr="00BA634E">
              <w:rPr>
                <w:bCs/>
              </w:rPr>
              <w:lastRenderedPageBreak/>
              <w:t xml:space="preserve">Статья 26. Компетенция акиматов районов в сфере архитектурной, градостроительной и строительной деятельности </w:t>
            </w:r>
          </w:p>
          <w:p w14:paraId="05134E56" w14:textId="77777777" w:rsidR="00771594" w:rsidRPr="00BA634E" w:rsidRDefault="00771594" w:rsidP="008F74F2">
            <w:pPr>
              <w:keepNext/>
              <w:shd w:val="clear" w:color="auto" w:fill="FFFFFF"/>
              <w:ind w:firstLine="284"/>
              <w:jc w:val="both"/>
              <w:rPr>
                <w:b/>
                <w:bCs/>
              </w:rPr>
            </w:pPr>
            <w:r w:rsidRPr="00BA634E">
              <w:t xml:space="preserve">К компетенции акиматов районов в сфере архитектурной, градостроительной и строительной деятельности, осуществляемой на подведомственной территории, </w:t>
            </w:r>
            <w:r w:rsidRPr="00BA634E">
              <w:lastRenderedPageBreak/>
              <w:t>относятся:</w:t>
            </w:r>
          </w:p>
          <w:p w14:paraId="50B0E141" w14:textId="77777777" w:rsidR="00771594" w:rsidRPr="00BA634E" w:rsidRDefault="00771594" w:rsidP="008F74F2">
            <w:pPr>
              <w:keepNext/>
              <w:shd w:val="clear" w:color="auto" w:fill="FFFFFF"/>
              <w:ind w:firstLine="284"/>
              <w:jc w:val="both"/>
              <w:rPr>
                <w:b/>
                <w:bCs/>
              </w:rPr>
            </w:pPr>
            <w:r w:rsidRPr="00BA634E">
              <w:rPr>
                <w:b/>
                <w:bCs/>
              </w:rPr>
              <w:t>…</w:t>
            </w:r>
          </w:p>
          <w:p w14:paraId="2CBE544E" w14:textId="77777777" w:rsidR="00771594" w:rsidRPr="00BA634E" w:rsidRDefault="00771594" w:rsidP="008F74F2">
            <w:pPr>
              <w:jc w:val="both"/>
              <w:rPr>
                <w:spacing w:val="2"/>
                <w:lang w:val="kk-KZ"/>
              </w:rPr>
            </w:pPr>
          </w:p>
          <w:p w14:paraId="1CB4F813" w14:textId="77777777" w:rsidR="00771594" w:rsidRPr="00BA634E" w:rsidRDefault="00771594" w:rsidP="008F74F2">
            <w:pPr>
              <w:jc w:val="both"/>
              <w:rPr>
                <w:lang w:val="kk-KZ"/>
              </w:rPr>
            </w:pPr>
            <w:r w:rsidRPr="00BA634E">
              <w:rPr>
                <w:spacing w:val="2"/>
              </w:rPr>
              <w:t xml:space="preserve">12) организация разработки и представление на утверждение районному маслихату </w:t>
            </w:r>
            <w:r w:rsidRPr="00BA634E">
              <w:t xml:space="preserve"> схем градостроительного развития территории района (</w:t>
            </w:r>
            <w:r w:rsidRPr="00BA634E">
              <w:rPr>
                <w:b/>
                <w:spacing w:val="2"/>
              </w:rPr>
              <w:t xml:space="preserve">проектов районной планировки, проектов генеральных планов населенных пунктов района, проектов </w:t>
            </w:r>
            <w:r w:rsidRPr="00BA634E">
              <w:rPr>
                <w:b/>
                <w:spacing w:val="1"/>
              </w:rPr>
              <w:t xml:space="preserve">детальной планировки и застройки), </w:t>
            </w:r>
            <w:r w:rsidRPr="00BA634E">
              <w:rPr>
                <w:b/>
              </w:rPr>
              <w:t>прошедших комплексную градостроительную экспертизу</w:t>
            </w:r>
            <w:r w:rsidRPr="00BA634E">
              <w:rPr>
                <w:b/>
                <w:spacing w:val="2"/>
              </w:rPr>
              <w:t>;</w:t>
            </w:r>
          </w:p>
        </w:tc>
        <w:tc>
          <w:tcPr>
            <w:tcW w:w="4678" w:type="dxa"/>
          </w:tcPr>
          <w:p w14:paraId="659DAC2B" w14:textId="77777777" w:rsidR="00771594" w:rsidRPr="00BA634E" w:rsidRDefault="00771594" w:rsidP="008F74F2">
            <w:pPr>
              <w:ind w:firstLine="160"/>
              <w:jc w:val="both"/>
              <w:rPr>
                <w:spacing w:val="1"/>
              </w:rPr>
            </w:pPr>
            <w:r w:rsidRPr="00BA634E">
              <w:rPr>
                <w:spacing w:val="2"/>
              </w:rPr>
              <w:lastRenderedPageBreak/>
              <w:t>Организация разработки  и у</w:t>
            </w:r>
            <w:r w:rsidRPr="00BA634E">
              <w:rPr>
                <w:spacing w:val="1"/>
              </w:rPr>
              <w:t>тверждение проектов детальной планировки, проектов застройки относиться к  компетенции акиматов районов.</w:t>
            </w:r>
          </w:p>
          <w:p w14:paraId="6CE2E175" w14:textId="77777777" w:rsidR="00771594" w:rsidRPr="00BA634E" w:rsidRDefault="00771594" w:rsidP="008F74F2">
            <w:pPr>
              <w:shd w:val="clear" w:color="auto" w:fill="FFFFFF"/>
              <w:ind w:firstLine="68"/>
              <w:contextualSpacing/>
              <w:jc w:val="both"/>
              <w:textAlignment w:val="baseline"/>
              <w:rPr>
                <w:bCs/>
              </w:rPr>
            </w:pPr>
            <w:r w:rsidRPr="00BA634E">
              <w:rPr>
                <w:spacing w:val="2"/>
              </w:rPr>
              <w:t>Разработку схем градостроительного развития территории района</w:t>
            </w:r>
            <w:r w:rsidRPr="00BA634E">
              <w:rPr>
                <w:spacing w:val="1"/>
              </w:rPr>
              <w:t xml:space="preserve">  осуществляет акиматы областей на основании проектных решений </w:t>
            </w:r>
            <w:r w:rsidRPr="00BA634E">
              <w:rPr>
                <w:spacing w:val="2"/>
              </w:rPr>
              <w:t xml:space="preserve"> комплексных схем градостроительного </w:t>
            </w:r>
            <w:r w:rsidRPr="00BA634E">
              <w:rPr>
                <w:spacing w:val="2"/>
              </w:rPr>
              <w:lastRenderedPageBreak/>
              <w:t xml:space="preserve">планирования территории подведомственных административно-территориальных единиц в соответствии с </w:t>
            </w:r>
            <w:r w:rsidRPr="00BA634E">
              <w:rPr>
                <w:bCs/>
              </w:rPr>
              <w:t xml:space="preserve"> Подпунктом 2-1)</w:t>
            </w:r>
          </w:p>
          <w:p w14:paraId="56F03EA9" w14:textId="77777777" w:rsidR="00771594" w:rsidRPr="00BA634E" w:rsidRDefault="00771594" w:rsidP="008F74F2">
            <w:pPr>
              <w:ind w:firstLine="160"/>
              <w:jc w:val="both"/>
              <w:rPr>
                <w:bCs/>
              </w:rPr>
            </w:pPr>
            <w:r w:rsidRPr="00BA634E">
              <w:rPr>
                <w:bCs/>
              </w:rPr>
              <w:t>пункта 1 статьи 24.</w:t>
            </w:r>
          </w:p>
          <w:p w14:paraId="59A0CEA8" w14:textId="77777777" w:rsidR="00771594" w:rsidRPr="00BA634E" w:rsidRDefault="00771594" w:rsidP="008F74F2">
            <w:pPr>
              <w:ind w:firstLine="284"/>
              <w:jc w:val="both"/>
            </w:pPr>
            <w:r w:rsidRPr="00BA634E">
              <w:t xml:space="preserve">Законопроектом предполагается  проведение градостроительной экспертизы градостроительных проектов всех уровней. </w:t>
            </w:r>
          </w:p>
          <w:p w14:paraId="0924E724" w14:textId="77777777" w:rsidR="00771594" w:rsidRPr="00BA634E" w:rsidRDefault="00771594" w:rsidP="008F74F2">
            <w:pPr>
              <w:ind w:firstLine="284"/>
              <w:jc w:val="both"/>
            </w:pPr>
            <w:r w:rsidRPr="00BA634E">
              <w:t>Проведение экспертизы  планируется передать субъектам градостроительной экспертизы – аттестованным экспертам, которые будут нести персональную ответственность.</w:t>
            </w:r>
          </w:p>
        </w:tc>
      </w:tr>
      <w:tr w:rsidR="00771594" w:rsidRPr="00BA634E" w14:paraId="04F51E50" w14:textId="77777777" w:rsidTr="007B3719">
        <w:trPr>
          <w:trHeight w:val="6530"/>
        </w:trPr>
        <w:tc>
          <w:tcPr>
            <w:tcW w:w="1135" w:type="dxa"/>
          </w:tcPr>
          <w:p w14:paraId="63E645FC"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1417AFBD" w14:textId="77777777" w:rsidR="00771594" w:rsidRPr="00BA634E" w:rsidRDefault="00771594" w:rsidP="008F74F2">
            <w:pPr>
              <w:jc w:val="center"/>
              <w:rPr>
                <w:rStyle w:val="s0"/>
                <w:color w:val="auto"/>
                <w:sz w:val="24"/>
                <w:szCs w:val="24"/>
              </w:rPr>
            </w:pPr>
            <w:r w:rsidRPr="00BA634E">
              <w:rPr>
                <w:rStyle w:val="s0"/>
                <w:color w:val="auto"/>
                <w:sz w:val="24"/>
                <w:szCs w:val="24"/>
              </w:rPr>
              <w:t xml:space="preserve">пункт 1 статьи 28 </w:t>
            </w:r>
          </w:p>
        </w:tc>
        <w:tc>
          <w:tcPr>
            <w:tcW w:w="3968" w:type="dxa"/>
          </w:tcPr>
          <w:p w14:paraId="6BBD9B4E" w14:textId="77777777" w:rsidR="00771594" w:rsidRPr="00BA634E" w:rsidRDefault="00771594" w:rsidP="008F74F2">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Статья 28. Государственная система нормативных документов в области архитектуры, градостроительства и строительства</w:t>
            </w:r>
          </w:p>
          <w:p w14:paraId="63FC01A2" w14:textId="77777777" w:rsidR="00771594" w:rsidRPr="00BA634E" w:rsidRDefault="00771594" w:rsidP="008F74F2">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w:t>
            </w:r>
          </w:p>
          <w:p w14:paraId="55D79F42" w14:textId="77777777" w:rsidR="00771594" w:rsidRPr="00BA634E" w:rsidRDefault="00771594" w:rsidP="008F74F2">
            <w:pPr>
              <w:pStyle w:val="pj"/>
              <w:numPr>
                <w:ilvl w:val="1"/>
                <w:numId w:val="44"/>
              </w:numPr>
              <w:shd w:val="clear" w:color="auto" w:fill="FFFFFF"/>
              <w:spacing w:before="0" w:beforeAutospacing="0" w:after="0" w:afterAutospacing="0"/>
              <w:ind w:left="0"/>
              <w:jc w:val="both"/>
              <w:textAlignment w:val="baseline"/>
              <w:rPr>
                <w:b/>
                <w:bCs/>
                <w:shd w:val="clear" w:color="auto" w:fill="FFFFFF"/>
              </w:rPr>
            </w:pPr>
            <w:r w:rsidRPr="00BA634E">
              <w:rPr>
                <w:b/>
              </w:rPr>
              <w:t>отсутствует</w:t>
            </w:r>
          </w:p>
        </w:tc>
        <w:tc>
          <w:tcPr>
            <w:tcW w:w="4253" w:type="dxa"/>
          </w:tcPr>
          <w:p w14:paraId="4C058709" w14:textId="77777777" w:rsidR="00771594" w:rsidRPr="00BA634E" w:rsidRDefault="00771594" w:rsidP="008F74F2">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Статья 28. Государственная система нормативных документов в области архитектуры, градостроительства и строительства</w:t>
            </w:r>
          </w:p>
          <w:p w14:paraId="0B1A38DE" w14:textId="77777777" w:rsidR="00771594" w:rsidRPr="00BA634E" w:rsidRDefault="00771594" w:rsidP="008F74F2">
            <w:pPr>
              <w:pStyle w:val="pj"/>
              <w:shd w:val="clear" w:color="auto" w:fill="FFFFFF"/>
              <w:spacing w:before="0" w:beforeAutospacing="0" w:after="0" w:afterAutospacing="0"/>
              <w:jc w:val="both"/>
              <w:textAlignment w:val="baseline"/>
              <w:rPr>
                <w:bCs/>
                <w:shd w:val="clear" w:color="auto" w:fill="FFFFFF"/>
              </w:rPr>
            </w:pPr>
            <w:r w:rsidRPr="00BA634E">
              <w:rPr>
                <w:b/>
              </w:rPr>
              <w:t xml:space="preserve">1-1. Государственные нормативы в области строительства, реконструкции и капитального ремонта автомобильных дорог утверждаются уполномоченным органом по автомобильным дорогам в соответствии с законодательством Республики Казахстан. </w:t>
            </w:r>
          </w:p>
        </w:tc>
        <w:tc>
          <w:tcPr>
            <w:tcW w:w="4678" w:type="dxa"/>
          </w:tcPr>
          <w:p w14:paraId="080452E6" w14:textId="77777777" w:rsidR="00771594" w:rsidRPr="00BA634E" w:rsidRDefault="00771594" w:rsidP="008F74F2">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28ED0883" w14:textId="77777777" w:rsidR="00771594" w:rsidRPr="00BA634E" w:rsidRDefault="00771594" w:rsidP="008F74F2">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286C63F5" w14:textId="77777777" w:rsidR="00771594" w:rsidRPr="00BA634E" w:rsidRDefault="00771594" w:rsidP="008F74F2">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614363BA" w14:textId="77777777" w:rsidR="00771594" w:rsidRPr="00BA634E" w:rsidRDefault="00771594" w:rsidP="008F74F2">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7155B979" w14:textId="77777777" w:rsidR="00771594" w:rsidRPr="00BA634E" w:rsidRDefault="00771594" w:rsidP="008F74F2">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00B94E2C" w14:textId="77777777" w:rsidR="00771594" w:rsidRPr="00BA634E" w:rsidRDefault="00771594" w:rsidP="008F74F2">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5FF8A129" w14:textId="77777777" w:rsidR="00771594" w:rsidRPr="00BA634E" w:rsidRDefault="00771594" w:rsidP="008F74F2">
            <w:pPr>
              <w:pStyle w:val="a9"/>
              <w:spacing w:before="0" w:beforeAutospacing="0" w:after="0" w:afterAutospacing="0"/>
              <w:jc w:val="both"/>
              <w:rPr>
                <w:color w:val="auto"/>
                <w:shd w:val="clear" w:color="auto" w:fill="FFFFFF"/>
                <w:lang w:val="ru-RU"/>
              </w:rPr>
            </w:pPr>
          </w:p>
          <w:p w14:paraId="604B7E0E" w14:textId="77777777" w:rsidR="00771594" w:rsidRPr="00BA634E" w:rsidRDefault="00771594" w:rsidP="008F74F2">
            <w:pPr>
              <w:pStyle w:val="a9"/>
              <w:spacing w:before="0" w:beforeAutospacing="0" w:after="0" w:afterAutospacing="0"/>
              <w:jc w:val="both"/>
              <w:rPr>
                <w:bCs/>
                <w:color w:val="auto"/>
                <w:lang w:val="ru-RU"/>
              </w:rPr>
            </w:pPr>
            <w:r w:rsidRPr="00BA634E">
              <w:rPr>
                <w:bCs/>
                <w:color w:val="auto"/>
                <w:lang w:val="ru-RU"/>
              </w:rPr>
              <w:t>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w:t>
            </w:r>
            <w:r w:rsidRPr="00BA634E">
              <w:rPr>
                <w:bCs/>
                <w:color w:val="auto"/>
                <w:lang w:val="ru-RU"/>
              </w:rPr>
              <w:lastRenderedPageBreak/>
              <w:t>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4B2FD46C" w14:textId="77777777" w:rsidR="00771594" w:rsidRPr="00BA634E" w:rsidRDefault="00771594" w:rsidP="008F74F2">
            <w:pPr>
              <w:jc w:val="both"/>
            </w:pPr>
            <w:r w:rsidRPr="00BA634E">
              <w:t>Подпункт 4 пункт 2 Протокольного решения Правительства Республики Казахстан №18 от 17 мая 2022 года.</w:t>
            </w:r>
          </w:p>
        </w:tc>
      </w:tr>
      <w:tr w:rsidR="00771594" w:rsidRPr="00BA634E" w14:paraId="246D7043" w14:textId="77777777" w:rsidTr="007B3719">
        <w:trPr>
          <w:trHeight w:val="292"/>
        </w:trPr>
        <w:tc>
          <w:tcPr>
            <w:tcW w:w="1135" w:type="dxa"/>
          </w:tcPr>
          <w:p w14:paraId="4A9885D4"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5852FAA5" w14:textId="77777777" w:rsidR="00771594" w:rsidRPr="00BA634E" w:rsidRDefault="00771594" w:rsidP="008F74F2">
            <w:pPr>
              <w:jc w:val="center"/>
              <w:rPr>
                <w:rStyle w:val="s0"/>
                <w:color w:val="auto"/>
                <w:sz w:val="24"/>
                <w:szCs w:val="24"/>
              </w:rPr>
            </w:pPr>
            <w:r w:rsidRPr="00BA634E">
              <w:rPr>
                <w:rStyle w:val="s0"/>
                <w:color w:val="auto"/>
                <w:sz w:val="24"/>
                <w:szCs w:val="24"/>
              </w:rPr>
              <w:t xml:space="preserve">пунктом 7 </w:t>
            </w:r>
          </w:p>
          <w:p w14:paraId="0266639D" w14:textId="77777777" w:rsidR="00771594" w:rsidRPr="00BA634E" w:rsidRDefault="00771594" w:rsidP="008F74F2">
            <w:pPr>
              <w:jc w:val="center"/>
              <w:rPr>
                <w:rStyle w:val="s0"/>
                <w:color w:val="auto"/>
                <w:sz w:val="24"/>
                <w:szCs w:val="24"/>
              </w:rPr>
            </w:pPr>
            <w:r w:rsidRPr="00BA634E">
              <w:rPr>
                <w:rStyle w:val="s0"/>
                <w:color w:val="auto"/>
                <w:sz w:val="24"/>
                <w:szCs w:val="24"/>
              </w:rPr>
              <w:t>статьи 28</w:t>
            </w:r>
          </w:p>
          <w:p w14:paraId="2D081F14" w14:textId="77777777" w:rsidR="00771594" w:rsidRPr="00BA634E" w:rsidRDefault="00771594" w:rsidP="008F74F2">
            <w:pPr>
              <w:widowControl w:val="0"/>
              <w:jc w:val="center"/>
              <w:rPr>
                <w:b/>
                <w:bCs/>
              </w:rPr>
            </w:pPr>
          </w:p>
        </w:tc>
        <w:tc>
          <w:tcPr>
            <w:tcW w:w="3968" w:type="dxa"/>
          </w:tcPr>
          <w:p w14:paraId="2B9D2014" w14:textId="77777777" w:rsidR="00771594" w:rsidRPr="00BA634E" w:rsidRDefault="00771594" w:rsidP="008F74F2">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Статья 28. Государственная система нормативных документов в области архитектуры, градостроительства и строительства</w:t>
            </w:r>
          </w:p>
          <w:p w14:paraId="45E479A1" w14:textId="77777777" w:rsidR="00771594" w:rsidRPr="00BA634E" w:rsidRDefault="00771594" w:rsidP="008F74F2">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w:t>
            </w:r>
          </w:p>
          <w:p w14:paraId="691AF193" w14:textId="77777777" w:rsidR="00771594" w:rsidRPr="00BA634E" w:rsidRDefault="00771594" w:rsidP="008F74F2">
            <w:pPr>
              <w:widowControl w:val="0"/>
              <w:jc w:val="both"/>
              <w:rPr>
                <w:b/>
                <w:bCs/>
              </w:rPr>
            </w:pPr>
            <w:r w:rsidRPr="00BA634E">
              <w:rPr>
                <w:b/>
                <w:bCs/>
              </w:rPr>
              <w:t>отсутствует</w:t>
            </w:r>
          </w:p>
        </w:tc>
        <w:tc>
          <w:tcPr>
            <w:tcW w:w="4253" w:type="dxa"/>
          </w:tcPr>
          <w:p w14:paraId="49B2774F" w14:textId="77777777" w:rsidR="00771594" w:rsidRPr="00BA634E" w:rsidRDefault="00771594" w:rsidP="008F74F2">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Статья 28. Государственная система нормативных документов в области архитектуры, градостроительства и строительства</w:t>
            </w:r>
          </w:p>
          <w:p w14:paraId="5E97E28C" w14:textId="77777777" w:rsidR="00771594" w:rsidRPr="00BA634E" w:rsidRDefault="00771594" w:rsidP="008F74F2">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w:t>
            </w:r>
          </w:p>
          <w:p w14:paraId="03DAEE54" w14:textId="77777777" w:rsidR="00771594" w:rsidRPr="00BA634E" w:rsidRDefault="00771594" w:rsidP="008F74F2">
            <w:pPr>
              <w:pStyle w:val="pj"/>
              <w:shd w:val="clear" w:color="auto" w:fill="FFFFFF"/>
              <w:spacing w:before="0" w:beforeAutospacing="0" w:after="0" w:afterAutospacing="0"/>
              <w:jc w:val="both"/>
              <w:textAlignment w:val="baseline"/>
              <w:rPr>
                <w:rStyle w:val="s1"/>
                <w:b w:val="0"/>
                <w:color w:val="auto"/>
              </w:rPr>
            </w:pPr>
            <w:r w:rsidRPr="00BA634E">
              <w:rPr>
                <w:b/>
                <w:bCs/>
                <w:shd w:val="clear" w:color="auto" w:fill="FFFFFF"/>
              </w:rPr>
              <w:t xml:space="preserve">7. </w:t>
            </w:r>
            <w:r w:rsidRPr="00BA634E">
              <w:rPr>
                <w:b/>
                <w:shd w:val="clear" w:color="auto" w:fill="FFFFFF"/>
              </w:rPr>
              <w:t xml:space="preserve">Порядок разработки, согласования, утверждения, регистрации и введения в действие (приостановления действия, отмены) государственных </w:t>
            </w:r>
            <w:r w:rsidRPr="00BA634E">
              <w:rPr>
                <w:b/>
                <w:shd w:val="clear" w:color="auto" w:fill="FFFFFF"/>
              </w:rPr>
              <w:lastRenderedPageBreak/>
              <w:t xml:space="preserve">нормативов в области строительства,  реконструкции и капитального ремонта автомобильных дорог  устанавливается уполномоченным органом </w:t>
            </w:r>
            <w:r w:rsidRPr="00BA634E">
              <w:rPr>
                <w:rStyle w:val="s1"/>
                <w:b w:val="0"/>
                <w:color w:val="auto"/>
              </w:rPr>
              <w:t>по автомобильным дорогам</w:t>
            </w:r>
            <w:r w:rsidRPr="00BA634E">
              <w:rPr>
                <w:b/>
                <w:shd w:val="clear" w:color="auto" w:fill="FFFFFF"/>
              </w:rPr>
              <w:t>, если иное не предусмотрено законодательством Республики Казахстан.</w:t>
            </w:r>
          </w:p>
        </w:tc>
        <w:tc>
          <w:tcPr>
            <w:tcW w:w="4678" w:type="dxa"/>
          </w:tcPr>
          <w:p w14:paraId="00F5BB5A" w14:textId="77777777" w:rsidR="00771594" w:rsidRPr="00BA634E" w:rsidRDefault="00771594" w:rsidP="008F74F2">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6E210CF6" w14:textId="77777777" w:rsidR="00771594" w:rsidRPr="00BA634E" w:rsidRDefault="00771594" w:rsidP="008F74F2">
            <w:pPr>
              <w:ind w:firstLine="176"/>
              <w:jc w:val="both"/>
              <w:rPr>
                <w:shd w:val="clear" w:color="auto" w:fill="FFFFFF"/>
              </w:rPr>
            </w:pPr>
            <w:r w:rsidRPr="00BA634E">
              <w:rPr>
                <w:shd w:val="clear" w:color="auto" w:fill="FFFFFF"/>
              </w:rPr>
              <w:t xml:space="preserve">Несмотря на огромные бюджетные вливания, эта проблема не сходит с </w:t>
            </w:r>
            <w:r w:rsidRPr="00BA634E">
              <w:rPr>
                <w:shd w:val="clear" w:color="auto" w:fill="FFFFFF"/>
              </w:rPr>
              <w:lastRenderedPageBreak/>
              <w:t>повестки дня.</w:t>
            </w:r>
          </w:p>
          <w:p w14:paraId="04FB2C16" w14:textId="77777777" w:rsidR="00771594" w:rsidRPr="00BA634E" w:rsidRDefault="00771594" w:rsidP="008F74F2">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32D70A9B" w14:textId="77777777" w:rsidR="00771594" w:rsidRPr="00BA634E" w:rsidRDefault="00771594" w:rsidP="008F74F2">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7EBEA223" w14:textId="77777777" w:rsidR="00771594" w:rsidRPr="00BA634E" w:rsidRDefault="00771594" w:rsidP="008F74F2">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725F2401" w14:textId="77777777" w:rsidR="00771594" w:rsidRPr="00BA634E" w:rsidRDefault="00771594" w:rsidP="008F74F2">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46F52DFA" w14:textId="77777777" w:rsidR="00771594" w:rsidRPr="00BA634E" w:rsidRDefault="00771594" w:rsidP="008F74F2">
            <w:pPr>
              <w:pStyle w:val="a9"/>
              <w:spacing w:before="0" w:beforeAutospacing="0" w:after="0" w:afterAutospacing="0"/>
              <w:jc w:val="both"/>
              <w:rPr>
                <w:color w:val="auto"/>
                <w:shd w:val="clear" w:color="auto" w:fill="FFFFFF"/>
                <w:lang w:val="ru-RU"/>
              </w:rPr>
            </w:pPr>
          </w:p>
          <w:p w14:paraId="46F1B426" w14:textId="77777777" w:rsidR="00771594" w:rsidRPr="00BA634E" w:rsidRDefault="00771594" w:rsidP="008F74F2">
            <w:pPr>
              <w:pStyle w:val="a9"/>
              <w:spacing w:before="0" w:beforeAutospacing="0" w:after="0" w:afterAutospacing="0"/>
              <w:jc w:val="both"/>
              <w:rPr>
                <w:bCs/>
                <w:color w:val="auto"/>
                <w:lang w:val="ru-RU"/>
              </w:rPr>
            </w:pPr>
            <w:r w:rsidRPr="00BA634E">
              <w:rPr>
                <w:bCs/>
                <w:color w:val="auto"/>
                <w:lang w:val="ru-RU"/>
              </w:rPr>
              <w:t xml:space="preserve">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w:t>
            </w:r>
            <w:r w:rsidRPr="00BA634E">
              <w:rPr>
                <w:bCs/>
                <w:color w:val="auto"/>
                <w:lang w:val="ru-RU"/>
              </w:rPr>
              <w:lastRenderedPageBreak/>
              <w:t>государственной политики бюджетирования, ориентированной на конечный результат.</w:t>
            </w:r>
          </w:p>
          <w:p w14:paraId="4198F7F6" w14:textId="77777777" w:rsidR="00771594" w:rsidRPr="00BA634E" w:rsidRDefault="00771594" w:rsidP="008F74F2">
            <w:pPr>
              <w:jc w:val="both"/>
            </w:pPr>
            <w:r w:rsidRPr="00BA634E">
              <w:t>Подпункт 4 пункт 2 Протокольного решения Правительства Республики Казахстан №18 от 17 мая 2022 года.</w:t>
            </w:r>
          </w:p>
        </w:tc>
      </w:tr>
      <w:tr w:rsidR="00771594" w:rsidRPr="00BA634E" w14:paraId="387EA58E" w14:textId="77777777" w:rsidTr="007B3719">
        <w:trPr>
          <w:trHeight w:val="292"/>
        </w:trPr>
        <w:tc>
          <w:tcPr>
            <w:tcW w:w="1135" w:type="dxa"/>
          </w:tcPr>
          <w:p w14:paraId="1578704B"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48789854" w14:textId="77777777" w:rsidR="00771594" w:rsidRPr="00BA634E" w:rsidRDefault="00771594" w:rsidP="008F74F2">
            <w:pPr>
              <w:widowControl w:val="0"/>
              <w:jc w:val="center"/>
            </w:pPr>
            <w:r w:rsidRPr="00BA634E">
              <w:t>пункт 9 статьи 31-1</w:t>
            </w:r>
          </w:p>
        </w:tc>
        <w:tc>
          <w:tcPr>
            <w:tcW w:w="3968" w:type="dxa"/>
          </w:tcPr>
          <w:p w14:paraId="5578B95D" w14:textId="77777777" w:rsidR="00771594" w:rsidRPr="00BA634E" w:rsidRDefault="00771594" w:rsidP="008F74F2">
            <w:pPr>
              <w:ind w:firstLine="430"/>
              <w:jc w:val="both"/>
              <w:outlineLvl w:val="2"/>
            </w:pPr>
            <w:r w:rsidRPr="00BA634E">
              <w:t>Статья 31-1. Архитектурно-строительный контроль и надзор.</w:t>
            </w:r>
          </w:p>
          <w:p w14:paraId="136BFF60" w14:textId="77777777" w:rsidR="00771594" w:rsidRPr="00BA634E" w:rsidRDefault="00771594" w:rsidP="008F74F2">
            <w:pPr>
              <w:ind w:firstLine="430"/>
              <w:jc w:val="both"/>
              <w:outlineLvl w:val="2"/>
              <w:rPr>
                <w:b/>
                <w:bCs/>
                <w:lang w:val="kk-KZ"/>
              </w:rPr>
            </w:pPr>
          </w:p>
          <w:p w14:paraId="3130D081" w14:textId="77777777" w:rsidR="00771594" w:rsidRPr="00BA634E" w:rsidRDefault="00771594" w:rsidP="008F74F2">
            <w:pPr>
              <w:ind w:firstLine="430"/>
              <w:jc w:val="both"/>
              <w:outlineLvl w:val="2"/>
              <w:rPr>
                <w:b/>
                <w:bCs/>
              </w:rPr>
            </w:pPr>
            <w:r w:rsidRPr="00BA634E">
              <w:rPr>
                <w:b/>
                <w:bCs/>
              </w:rPr>
              <w:t>9. Соблюдение требований, указанных в подпунктах 1), 3), 4), 5) и 6) пункта 3 настоящей статьи, обеспечивается органами государственного архитектурно-строительного контроля и надзора путем контроля за деятельностью лиц, осуществляющих технический надзор.</w:t>
            </w:r>
          </w:p>
        </w:tc>
        <w:tc>
          <w:tcPr>
            <w:tcW w:w="4253" w:type="dxa"/>
          </w:tcPr>
          <w:p w14:paraId="38BBBB68" w14:textId="77777777" w:rsidR="00771594" w:rsidRPr="00BA634E" w:rsidRDefault="00771594" w:rsidP="008F74F2">
            <w:pPr>
              <w:ind w:firstLine="430"/>
              <w:jc w:val="both"/>
              <w:outlineLvl w:val="2"/>
            </w:pPr>
            <w:r w:rsidRPr="00BA634E">
              <w:t>Статья 31-1. Архитектурно-строительный контроль и надзор.</w:t>
            </w:r>
          </w:p>
          <w:p w14:paraId="151156C1" w14:textId="77777777" w:rsidR="00771594" w:rsidRPr="00BA634E" w:rsidRDefault="00771594" w:rsidP="008F74F2">
            <w:pPr>
              <w:ind w:firstLine="430"/>
              <w:jc w:val="both"/>
              <w:outlineLvl w:val="2"/>
              <w:rPr>
                <w:bCs/>
              </w:rPr>
            </w:pPr>
            <w:r w:rsidRPr="00BA634E">
              <w:rPr>
                <w:bCs/>
              </w:rPr>
              <w:t>…</w:t>
            </w:r>
          </w:p>
          <w:p w14:paraId="5539F903" w14:textId="77777777" w:rsidR="00771594" w:rsidRPr="00BA634E" w:rsidRDefault="00771594" w:rsidP="008F74F2">
            <w:pPr>
              <w:ind w:firstLine="430"/>
              <w:jc w:val="both"/>
              <w:outlineLvl w:val="2"/>
              <w:rPr>
                <w:b/>
                <w:bCs/>
              </w:rPr>
            </w:pPr>
            <w:r w:rsidRPr="00BA634E">
              <w:rPr>
                <w:b/>
                <w:bCs/>
              </w:rPr>
              <w:t>9. Исключить.</w:t>
            </w:r>
          </w:p>
        </w:tc>
        <w:tc>
          <w:tcPr>
            <w:tcW w:w="4678" w:type="dxa"/>
          </w:tcPr>
          <w:p w14:paraId="2C12CC32" w14:textId="77777777" w:rsidR="00771594" w:rsidRPr="00BA634E" w:rsidRDefault="00771594" w:rsidP="008F74F2">
            <w:pPr>
              <w:ind w:firstLine="322"/>
              <w:jc w:val="both"/>
            </w:pPr>
            <w:r w:rsidRPr="00BA634E">
              <w:t>Редакционная правка.</w:t>
            </w:r>
          </w:p>
          <w:p w14:paraId="6830676A" w14:textId="77777777" w:rsidR="00771594" w:rsidRPr="00BA634E" w:rsidRDefault="00771594" w:rsidP="008F74F2">
            <w:pPr>
              <w:jc w:val="both"/>
            </w:pPr>
            <w:r w:rsidRPr="00BA634E">
              <w:t>В рамках рейтинга «Doing Business» Всемирного банка максимально оптимизирован процесс строительства.</w:t>
            </w:r>
          </w:p>
          <w:p w14:paraId="23FC31C4" w14:textId="77777777" w:rsidR="00771594" w:rsidRPr="00BA634E" w:rsidRDefault="00771594" w:rsidP="008F74F2">
            <w:pPr>
              <w:ind w:firstLine="322"/>
              <w:jc w:val="both"/>
            </w:pPr>
            <w:r w:rsidRPr="00BA634E">
              <w:t>Так, исключена комиссионная приемка объекта, внедрен декларативный метод приемки объекта, разрешение на строительство переведено на уведомительный характер, усилена административная и уголовная ответственность за нарушения в строительстве, экспертиза проектов полностью переведена на принцип «одного окна», а также была исключена иная форма государственного контроля и надзора за деятельностью лиц, осуществляющих технический надзор (5-ый пакет).</w:t>
            </w:r>
          </w:p>
          <w:p w14:paraId="1D0DE108" w14:textId="77777777" w:rsidR="00771594" w:rsidRPr="00BA634E" w:rsidRDefault="00771594" w:rsidP="008F74F2">
            <w:pPr>
              <w:ind w:firstLine="322"/>
              <w:jc w:val="both"/>
            </w:pPr>
            <w:r w:rsidRPr="00BA634E">
              <w:t>Связи с чем, в целях приведения в соответствие с действующим законодательством РК в сфере архитектурной, градостроительной и строительной деятельности предлагается исключить пункт 9 статьи 31-1 Закон Республики Казахстан «Об архитектурной, градостроительной и строительной деятельности в Республике Казахстан»</w:t>
            </w:r>
          </w:p>
        </w:tc>
      </w:tr>
      <w:tr w:rsidR="00771594" w:rsidRPr="00BA634E" w14:paraId="2CAE06CF" w14:textId="77777777" w:rsidTr="007B3719">
        <w:trPr>
          <w:trHeight w:val="292"/>
        </w:trPr>
        <w:tc>
          <w:tcPr>
            <w:tcW w:w="1135" w:type="dxa"/>
          </w:tcPr>
          <w:p w14:paraId="6DA21485" w14:textId="77777777" w:rsidR="00771594" w:rsidRPr="000415CE" w:rsidRDefault="00771594" w:rsidP="000415CE">
            <w:pPr>
              <w:pStyle w:val="ad"/>
              <w:widowControl w:val="0"/>
              <w:numPr>
                <w:ilvl w:val="0"/>
                <w:numId w:val="47"/>
              </w:numPr>
              <w:jc w:val="center"/>
              <w:rPr>
                <w:bCs/>
                <w:lang w:val="kk-KZ"/>
              </w:rPr>
            </w:pPr>
          </w:p>
        </w:tc>
        <w:tc>
          <w:tcPr>
            <w:tcW w:w="1418" w:type="dxa"/>
          </w:tcPr>
          <w:p w14:paraId="7DFA2DA5" w14:textId="77777777" w:rsidR="00771594" w:rsidRPr="00BA634E" w:rsidRDefault="00771594" w:rsidP="008F74F2">
            <w:pPr>
              <w:shd w:val="clear" w:color="auto" w:fill="FFFFFF"/>
              <w:contextualSpacing/>
              <w:jc w:val="center"/>
              <w:rPr>
                <w:lang w:val="kk-KZ"/>
              </w:rPr>
            </w:pPr>
            <w:r w:rsidRPr="00BA634E">
              <w:rPr>
                <w:lang w:val="kk-KZ"/>
              </w:rPr>
              <w:t>п</w:t>
            </w:r>
            <w:r w:rsidRPr="00BA634E">
              <w:t xml:space="preserve">ункты </w:t>
            </w:r>
            <w:r w:rsidRPr="00BA634E">
              <w:rPr>
                <w:lang w:val="kk-KZ"/>
              </w:rPr>
              <w:t xml:space="preserve">4, 5 и 6 </w:t>
            </w:r>
            <w:r w:rsidRPr="00BA634E">
              <w:t>статьи 32</w:t>
            </w:r>
          </w:p>
        </w:tc>
        <w:tc>
          <w:tcPr>
            <w:tcW w:w="3968" w:type="dxa"/>
          </w:tcPr>
          <w:p w14:paraId="01B6128C" w14:textId="77777777" w:rsidR="00771594" w:rsidRPr="00BA634E" w:rsidRDefault="00771594" w:rsidP="008F74F2">
            <w:pPr>
              <w:pStyle w:val="3"/>
              <w:shd w:val="clear" w:color="auto" w:fill="FFFFFF"/>
              <w:spacing w:before="0" w:after="0"/>
              <w:ind w:firstLine="350"/>
              <w:textAlignment w:val="baseline"/>
              <w:rPr>
                <w:rFonts w:ascii="Times New Roman" w:hAnsi="Times New Roman"/>
                <w:b w:val="0"/>
                <w:bCs w:val="0"/>
                <w:sz w:val="24"/>
                <w:szCs w:val="24"/>
              </w:rPr>
            </w:pPr>
            <w:r w:rsidRPr="00BA634E">
              <w:rPr>
                <w:rFonts w:ascii="Times New Roman" w:hAnsi="Times New Roman"/>
                <w:b w:val="0"/>
                <w:bCs w:val="0"/>
                <w:sz w:val="24"/>
                <w:szCs w:val="24"/>
              </w:rPr>
              <w:t>Статья 32. Лицензирование в сфере архитектурной, градостроительной и строительной деятельности</w:t>
            </w:r>
          </w:p>
          <w:p w14:paraId="40F24539" w14:textId="77777777" w:rsidR="00771594" w:rsidRPr="00BA634E" w:rsidRDefault="00771594" w:rsidP="008F74F2">
            <w:pPr>
              <w:pStyle w:val="3"/>
              <w:shd w:val="clear" w:color="auto" w:fill="FFFFFF"/>
              <w:spacing w:before="0" w:after="0"/>
              <w:ind w:firstLine="350"/>
              <w:textAlignment w:val="baseline"/>
              <w:rPr>
                <w:rFonts w:ascii="Times New Roman" w:hAnsi="Times New Roman"/>
                <w:bCs w:val="0"/>
                <w:sz w:val="24"/>
                <w:szCs w:val="24"/>
              </w:rPr>
            </w:pPr>
            <w:r w:rsidRPr="00BA634E">
              <w:rPr>
                <w:rFonts w:ascii="Times New Roman" w:hAnsi="Times New Roman"/>
                <w:bCs w:val="0"/>
                <w:sz w:val="24"/>
                <w:szCs w:val="24"/>
              </w:rPr>
              <w:t>4. Отсутствует.</w:t>
            </w:r>
          </w:p>
          <w:p w14:paraId="295676AD" w14:textId="77777777" w:rsidR="00771594" w:rsidRPr="00BA634E" w:rsidRDefault="00771594" w:rsidP="008F74F2">
            <w:pPr>
              <w:ind w:firstLine="350"/>
              <w:rPr>
                <w:b/>
                <w:lang w:val="kk-KZ"/>
              </w:rPr>
            </w:pPr>
            <w:r w:rsidRPr="00BA634E">
              <w:rPr>
                <w:b/>
              </w:rPr>
              <w:t>5. Отсутствует.</w:t>
            </w:r>
          </w:p>
          <w:p w14:paraId="75138297" w14:textId="77777777" w:rsidR="00771594" w:rsidRPr="00BA634E" w:rsidRDefault="00771594" w:rsidP="008F74F2">
            <w:pPr>
              <w:ind w:firstLine="350"/>
              <w:rPr>
                <w:b/>
                <w:lang w:val="kk-KZ"/>
              </w:rPr>
            </w:pPr>
            <w:r w:rsidRPr="00BA634E">
              <w:rPr>
                <w:b/>
                <w:lang w:val="kk-KZ"/>
              </w:rPr>
              <w:t>6.</w:t>
            </w:r>
            <w:r w:rsidRPr="00BA634E">
              <w:rPr>
                <w:b/>
              </w:rPr>
              <w:t xml:space="preserve"> Отсутствует.</w:t>
            </w:r>
          </w:p>
          <w:p w14:paraId="0885E075" w14:textId="77777777" w:rsidR="00771594" w:rsidRPr="00BA634E" w:rsidRDefault="00771594" w:rsidP="008F74F2">
            <w:pPr>
              <w:pStyle w:val="3"/>
              <w:shd w:val="clear" w:color="auto" w:fill="FFFFFF"/>
              <w:spacing w:before="0" w:after="0"/>
              <w:ind w:firstLine="350"/>
              <w:textAlignment w:val="baseline"/>
              <w:rPr>
                <w:rFonts w:ascii="Times New Roman" w:hAnsi="Times New Roman"/>
                <w:b w:val="0"/>
                <w:sz w:val="24"/>
                <w:szCs w:val="24"/>
              </w:rPr>
            </w:pPr>
          </w:p>
        </w:tc>
        <w:tc>
          <w:tcPr>
            <w:tcW w:w="4253" w:type="dxa"/>
          </w:tcPr>
          <w:p w14:paraId="130096E3" w14:textId="77777777" w:rsidR="00771594" w:rsidRPr="00BA634E" w:rsidRDefault="00771594" w:rsidP="008F74F2">
            <w:pPr>
              <w:pStyle w:val="3"/>
              <w:shd w:val="clear" w:color="auto" w:fill="FFFFFF"/>
              <w:spacing w:before="0" w:after="0"/>
              <w:ind w:firstLine="346"/>
              <w:textAlignment w:val="baseline"/>
              <w:rPr>
                <w:rFonts w:ascii="Times New Roman" w:hAnsi="Times New Roman"/>
                <w:b w:val="0"/>
                <w:bCs w:val="0"/>
                <w:sz w:val="24"/>
                <w:szCs w:val="24"/>
              </w:rPr>
            </w:pPr>
            <w:r w:rsidRPr="00BA634E">
              <w:rPr>
                <w:rFonts w:ascii="Times New Roman" w:hAnsi="Times New Roman"/>
                <w:b w:val="0"/>
                <w:bCs w:val="0"/>
                <w:sz w:val="24"/>
                <w:szCs w:val="24"/>
              </w:rPr>
              <w:t>Статья 32. Лицензирование в сфере архитектурной, градостроительной и строительной деятельности</w:t>
            </w:r>
          </w:p>
          <w:p w14:paraId="18A946A7" w14:textId="77777777" w:rsidR="00771594" w:rsidRPr="00BA634E" w:rsidRDefault="00771594" w:rsidP="008F74F2">
            <w:pPr>
              <w:pStyle w:val="3"/>
              <w:shd w:val="clear" w:color="auto" w:fill="FFFFFF"/>
              <w:spacing w:before="0" w:after="0"/>
              <w:ind w:firstLine="346"/>
              <w:textAlignment w:val="baseline"/>
              <w:rPr>
                <w:rFonts w:ascii="Times New Roman" w:hAnsi="Times New Roman"/>
                <w:bCs w:val="0"/>
                <w:sz w:val="24"/>
                <w:szCs w:val="24"/>
              </w:rPr>
            </w:pPr>
            <w:r w:rsidRPr="00BA634E">
              <w:rPr>
                <w:rFonts w:ascii="Times New Roman" w:hAnsi="Times New Roman"/>
                <w:bCs w:val="0"/>
                <w:sz w:val="24"/>
                <w:szCs w:val="24"/>
              </w:rPr>
              <w:t>4. Лицензия и (или) приложение к лицензии в сфере архитектурной, градостроительной и строительной деятельности подлежат переоформлению в следующих случаях:</w:t>
            </w:r>
          </w:p>
          <w:p w14:paraId="31083362" w14:textId="77777777" w:rsidR="00771594" w:rsidRPr="00BA634E" w:rsidRDefault="00771594" w:rsidP="008F74F2">
            <w:pPr>
              <w:pStyle w:val="3"/>
              <w:shd w:val="clear" w:color="auto" w:fill="FFFFFF"/>
              <w:spacing w:before="0" w:after="0"/>
              <w:ind w:firstLine="346"/>
              <w:textAlignment w:val="baseline"/>
              <w:rPr>
                <w:rFonts w:ascii="Times New Roman" w:hAnsi="Times New Roman"/>
                <w:bCs w:val="0"/>
                <w:sz w:val="24"/>
                <w:szCs w:val="24"/>
              </w:rPr>
            </w:pPr>
            <w:r w:rsidRPr="00BA634E">
              <w:rPr>
                <w:rFonts w:ascii="Times New Roman" w:hAnsi="Times New Roman"/>
                <w:bCs w:val="0"/>
                <w:sz w:val="24"/>
                <w:szCs w:val="24"/>
              </w:rPr>
              <w:t>1) изменения фамилии, имени, отчества (при его наличии) физического лица-лицензиата;</w:t>
            </w:r>
          </w:p>
          <w:p w14:paraId="22A811B7" w14:textId="77777777" w:rsidR="00771594" w:rsidRPr="00BA634E" w:rsidRDefault="00771594" w:rsidP="008F74F2">
            <w:pPr>
              <w:pStyle w:val="3"/>
              <w:shd w:val="clear" w:color="auto" w:fill="FFFFFF"/>
              <w:spacing w:before="0" w:after="0"/>
              <w:ind w:firstLine="346"/>
              <w:textAlignment w:val="baseline"/>
              <w:rPr>
                <w:rFonts w:ascii="Times New Roman" w:hAnsi="Times New Roman"/>
                <w:bCs w:val="0"/>
                <w:sz w:val="24"/>
                <w:szCs w:val="24"/>
              </w:rPr>
            </w:pPr>
            <w:r w:rsidRPr="00BA634E">
              <w:rPr>
                <w:rFonts w:ascii="Times New Roman" w:hAnsi="Times New Roman"/>
                <w:bCs w:val="0"/>
                <w:sz w:val="24"/>
                <w:szCs w:val="24"/>
              </w:rPr>
              <w:t>2) перерегистрации индивидуального предпринимателя-лицензиата, изменении его наименования или юридического адреса;</w:t>
            </w:r>
          </w:p>
          <w:p w14:paraId="24BC6E87" w14:textId="77777777" w:rsidR="00771594" w:rsidRPr="00BA634E" w:rsidRDefault="00771594" w:rsidP="008F74F2">
            <w:pPr>
              <w:pStyle w:val="3"/>
              <w:shd w:val="clear" w:color="auto" w:fill="FFFFFF"/>
              <w:spacing w:before="0" w:after="0"/>
              <w:ind w:firstLine="346"/>
              <w:textAlignment w:val="baseline"/>
              <w:rPr>
                <w:rFonts w:ascii="Times New Roman" w:hAnsi="Times New Roman"/>
                <w:bCs w:val="0"/>
                <w:sz w:val="24"/>
                <w:szCs w:val="24"/>
              </w:rPr>
            </w:pPr>
            <w:r w:rsidRPr="00BA634E">
              <w:rPr>
                <w:rFonts w:ascii="Times New Roman" w:hAnsi="Times New Roman"/>
                <w:bCs w:val="0"/>
                <w:sz w:val="24"/>
                <w:szCs w:val="24"/>
              </w:rPr>
              <w:t>3) реорганизации юридического лица-лицензиата в соответствии с порядком, определенным статьей 34 Закона Республики Казахстан «О разрешениях и уведомлениях»;</w:t>
            </w:r>
          </w:p>
          <w:p w14:paraId="6BE8EABC" w14:textId="77777777" w:rsidR="00771594" w:rsidRPr="00BA634E" w:rsidRDefault="00771594" w:rsidP="008F74F2">
            <w:pPr>
              <w:pStyle w:val="3"/>
              <w:shd w:val="clear" w:color="auto" w:fill="FFFFFF"/>
              <w:spacing w:before="0" w:after="0"/>
              <w:ind w:firstLine="346"/>
              <w:textAlignment w:val="baseline"/>
              <w:rPr>
                <w:rFonts w:ascii="Times New Roman" w:hAnsi="Times New Roman"/>
                <w:bCs w:val="0"/>
                <w:sz w:val="24"/>
                <w:szCs w:val="24"/>
              </w:rPr>
            </w:pPr>
            <w:r w:rsidRPr="00BA634E">
              <w:rPr>
                <w:rFonts w:ascii="Times New Roman" w:hAnsi="Times New Roman"/>
                <w:bCs w:val="0"/>
                <w:sz w:val="24"/>
                <w:szCs w:val="24"/>
              </w:rPr>
              <w:t>4) изменения наименования и (или) места нахождения юридического лица-лицензиата;</w:t>
            </w:r>
          </w:p>
          <w:p w14:paraId="61822941" w14:textId="77777777" w:rsidR="00771594" w:rsidRPr="00BA634E" w:rsidRDefault="00771594" w:rsidP="008F74F2">
            <w:pPr>
              <w:pStyle w:val="3"/>
              <w:shd w:val="clear" w:color="auto" w:fill="FFFFFF"/>
              <w:spacing w:before="0" w:after="0"/>
              <w:ind w:firstLine="346"/>
              <w:textAlignment w:val="baseline"/>
              <w:rPr>
                <w:rFonts w:ascii="Times New Roman" w:hAnsi="Times New Roman"/>
                <w:bCs w:val="0"/>
                <w:sz w:val="24"/>
                <w:szCs w:val="24"/>
              </w:rPr>
            </w:pPr>
            <w:r w:rsidRPr="00BA634E">
              <w:rPr>
                <w:rFonts w:ascii="Times New Roman" w:hAnsi="Times New Roman"/>
                <w:bCs w:val="0"/>
                <w:sz w:val="24"/>
                <w:szCs w:val="24"/>
              </w:rPr>
              <w:t>5) смены состава учредителей;</w:t>
            </w:r>
          </w:p>
          <w:p w14:paraId="59757F4C" w14:textId="77777777" w:rsidR="00771594" w:rsidRPr="00BA634E" w:rsidRDefault="00771594" w:rsidP="008F74F2">
            <w:pPr>
              <w:pStyle w:val="3"/>
              <w:shd w:val="clear" w:color="auto" w:fill="FFFFFF"/>
              <w:spacing w:before="0" w:after="0"/>
              <w:ind w:firstLine="346"/>
              <w:textAlignment w:val="baseline"/>
              <w:rPr>
                <w:rFonts w:ascii="Times New Roman" w:hAnsi="Times New Roman"/>
                <w:bCs w:val="0"/>
                <w:sz w:val="24"/>
                <w:szCs w:val="24"/>
              </w:rPr>
            </w:pPr>
            <w:r w:rsidRPr="00BA634E">
              <w:rPr>
                <w:rFonts w:ascii="Times New Roman" w:hAnsi="Times New Roman"/>
                <w:bCs w:val="0"/>
                <w:sz w:val="24"/>
                <w:szCs w:val="24"/>
              </w:rPr>
              <w:t>6) подтверждение соответствия установленным квалификационным требования.</w:t>
            </w:r>
          </w:p>
          <w:p w14:paraId="0BA17AE7" w14:textId="77777777" w:rsidR="00771594" w:rsidRPr="00BA634E" w:rsidRDefault="00771594" w:rsidP="008F74F2">
            <w:pPr>
              <w:pStyle w:val="3"/>
              <w:shd w:val="clear" w:color="auto" w:fill="FFFFFF"/>
              <w:spacing w:before="0" w:after="0"/>
              <w:ind w:firstLine="346"/>
              <w:textAlignment w:val="baseline"/>
              <w:rPr>
                <w:rFonts w:ascii="Times New Roman" w:hAnsi="Times New Roman"/>
                <w:bCs w:val="0"/>
                <w:sz w:val="24"/>
                <w:szCs w:val="24"/>
              </w:rPr>
            </w:pPr>
            <w:r w:rsidRPr="00BA634E">
              <w:rPr>
                <w:rFonts w:ascii="Times New Roman" w:hAnsi="Times New Roman"/>
                <w:bCs w:val="0"/>
                <w:sz w:val="24"/>
                <w:szCs w:val="24"/>
              </w:rPr>
              <w:t>5. Для переоформления лицензии и (или) приложения к лицензии заявитель представляет следующие документы:</w:t>
            </w:r>
          </w:p>
          <w:p w14:paraId="4CF49FCC" w14:textId="77777777" w:rsidR="00771594" w:rsidRPr="00BA634E" w:rsidRDefault="00771594" w:rsidP="008F74F2">
            <w:pPr>
              <w:pStyle w:val="3"/>
              <w:shd w:val="clear" w:color="auto" w:fill="FFFFFF"/>
              <w:spacing w:before="0" w:after="0"/>
              <w:ind w:firstLine="346"/>
              <w:textAlignment w:val="baseline"/>
              <w:rPr>
                <w:rFonts w:ascii="Times New Roman" w:hAnsi="Times New Roman"/>
                <w:bCs w:val="0"/>
                <w:sz w:val="24"/>
                <w:szCs w:val="24"/>
              </w:rPr>
            </w:pPr>
            <w:r w:rsidRPr="00BA634E">
              <w:rPr>
                <w:rFonts w:ascii="Times New Roman" w:hAnsi="Times New Roman"/>
                <w:bCs w:val="0"/>
                <w:sz w:val="24"/>
                <w:szCs w:val="24"/>
              </w:rPr>
              <w:lastRenderedPageBreak/>
              <w:t>1) заявление по форме, утверждаемой уполномоченным органом по делам архитектуры, градостроительства и строительства;</w:t>
            </w:r>
          </w:p>
          <w:p w14:paraId="5FA33192" w14:textId="77777777" w:rsidR="00771594" w:rsidRPr="00BA634E" w:rsidRDefault="00771594" w:rsidP="008F74F2">
            <w:pPr>
              <w:pStyle w:val="3"/>
              <w:shd w:val="clear" w:color="auto" w:fill="FFFFFF"/>
              <w:spacing w:before="0" w:after="0"/>
              <w:ind w:firstLine="346"/>
              <w:textAlignment w:val="baseline"/>
              <w:rPr>
                <w:rFonts w:ascii="Times New Roman" w:hAnsi="Times New Roman"/>
                <w:bCs w:val="0"/>
                <w:sz w:val="24"/>
                <w:szCs w:val="24"/>
              </w:rPr>
            </w:pPr>
            <w:r w:rsidRPr="00BA634E">
              <w:rPr>
                <w:rFonts w:ascii="Times New Roman" w:hAnsi="Times New Roman"/>
                <w:bCs w:val="0"/>
                <w:sz w:val="24"/>
                <w:szCs w:val="24"/>
              </w:rPr>
              <w:t>2) для случаев переоформления лицензии – документ, подтверждающий уплату лицензионного сбора, за исключением оплаты через платежный шлюз «электронного правительства»;</w:t>
            </w:r>
          </w:p>
          <w:p w14:paraId="12B18D6D" w14:textId="77777777" w:rsidR="00771594" w:rsidRPr="00BA634E" w:rsidRDefault="00771594" w:rsidP="008F74F2">
            <w:pPr>
              <w:pStyle w:val="3"/>
              <w:shd w:val="clear" w:color="auto" w:fill="FFFFFF"/>
              <w:spacing w:before="0" w:after="0"/>
              <w:ind w:firstLine="346"/>
              <w:textAlignment w:val="baseline"/>
              <w:rPr>
                <w:rFonts w:ascii="Times New Roman" w:hAnsi="Times New Roman"/>
                <w:bCs w:val="0"/>
                <w:sz w:val="24"/>
                <w:szCs w:val="24"/>
              </w:rPr>
            </w:pPr>
            <w:r w:rsidRPr="00BA634E">
              <w:rPr>
                <w:rFonts w:ascii="Times New Roman" w:hAnsi="Times New Roman"/>
                <w:bCs w:val="0"/>
                <w:sz w:val="24"/>
                <w:szCs w:val="24"/>
              </w:rPr>
              <w:t>3)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14:paraId="408B4AD7" w14:textId="77777777" w:rsidR="00771594" w:rsidRPr="00BA634E" w:rsidRDefault="00771594" w:rsidP="008F74F2">
            <w:pPr>
              <w:pStyle w:val="3"/>
              <w:shd w:val="clear" w:color="auto" w:fill="FFFFFF"/>
              <w:spacing w:before="0" w:after="0"/>
              <w:ind w:firstLine="346"/>
              <w:textAlignment w:val="baseline"/>
              <w:rPr>
                <w:rFonts w:ascii="Times New Roman" w:hAnsi="Times New Roman"/>
                <w:bCs w:val="0"/>
                <w:sz w:val="24"/>
                <w:szCs w:val="24"/>
              </w:rPr>
            </w:pPr>
            <w:r w:rsidRPr="00BA634E">
              <w:rPr>
                <w:rFonts w:ascii="Times New Roman" w:hAnsi="Times New Roman"/>
                <w:bCs w:val="0"/>
                <w:sz w:val="24"/>
                <w:szCs w:val="24"/>
              </w:rPr>
              <w:t>4) иные документы, представление которых предусмотрено законами Республики Казахстан.</w:t>
            </w:r>
          </w:p>
          <w:p w14:paraId="3AC2F572" w14:textId="77777777" w:rsidR="00771594" w:rsidRPr="00BA634E" w:rsidRDefault="00771594" w:rsidP="008F74F2">
            <w:pPr>
              <w:pStyle w:val="3"/>
              <w:shd w:val="clear" w:color="auto" w:fill="FFFFFF"/>
              <w:spacing w:before="0" w:after="0"/>
              <w:ind w:firstLine="346"/>
              <w:textAlignment w:val="baseline"/>
              <w:rPr>
                <w:rFonts w:ascii="Times New Roman" w:hAnsi="Times New Roman"/>
                <w:bCs w:val="0"/>
                <w:sz w:val="24"/>
                <w:szCs w:val="24"/>
              </w:rPr>
            </w:pPr>
            <w:r w:rsidRPr="00BA634E">
              <w:rPr>
                <w:rFonts w:ascii="Times New Roman" w:hAnsi="Times New Roman"/>
                <w:bCs w:val="0"/>
                <w:sz w:val="24"/>
                <w:szCs w:val="24"/>
              </w:rPr>
              <w:t xml:space="preserve">Заявление о переоформлении лицензии и (или) приложения к лицензии в случаях, предусмотренных пунктом 1 настоящей статьи, должно быть подано заявителем в течение тридцати календарных дней с </w:t>
            </w:r>
            <w:r w:rsidRPr="00BA634E">
              <w:rPr>
                <w:rFonts w:ascii="Times New Roman" w:hAnsi="Times New Roman"/>
                <w:bCs w:val="0"/>
                <w:sz w:val="24"/>
                <w:szCs w:val="24"/>
              </w:rPr>
              <w:lastRenderedPageBreak/>
              <w:t>момента возникновения изменений, послуживших основанием для переоформления лицензии и (или) приложения к лицензии.</w:t>
            </w:r>
          </w:p>
          <w:p w14:paraId="644ED9FF" w14:textId="77777777" w:rsidR="00771594" w:rsidRPr="00BA634E" w:rsidRDefault="00771594" w:rsidP="008F74F2">
            <w:pPr>
              <w:pStyle w:val="3"/>
              <w:shd w:val="clear" w:color="auto" w:fill="FFFFFF"/>
              <w:spacing w:before="0" w:after="0"/>
              <w:ind w:firstLine="346"/>
              <w:textAlignment w:val="baseline"/>
              <w:rPr>
                <w:rFonts w:ascii="Times New Roman" w:hAnsi="Times New Roman"/>
                <w:bCs w:val="0"/>
                <w:sz w:val="24"/>
                <w:szCs w:val="24"/>
              </w:rPr>
            </w:pPr>
            <w:r w:rsidRPr="00BA634E">
              <w:rPr>
                <w:rFonts w:ascii="Times New Roman" w:hAnsi="Times New Roman"/>
                <w:bCs w:val="0"/>
                <w:sz w:val="24"/>
                <w:szCs w:val="24"/>
              </w:rPr>
              <w:t>При переоформлении лицензии и (или) приложения к лицензии лицензиар не проверяет соответствие заявителя квалификационным требованиям, за исключением переоформления по основаниям, предусмотренным подпунктами 5) и 6) пункта 4 настоящей статьи и пунктами 4 и 5 статьи 34 Закона Республики Казахстан «О разрешениях и уведомлениях».</w:t>
            </w:r>
          </w:p>
          <w:p w14:paraId="400E05B2" w14:textId="77777777" w:rsidR="00771594" w:rsidRPr="00BA634E" w:rsidRDefault="00771594" w:rsidP="008F74F2">
            <w:pPr>
              <w:pStyle w:val="3"/>
              <w:shd w:val="clear" w:color="auto" w:fill="FFFFFF"/>
              <w:spacing w:before="0" w:after="0"/>
              <w:ind w:firstLine="346"/>
              <w:textAlignment w:val="baseline"/>
              <w:rPr>
                <w:rFonts w:ascii="Times New Roman" w:hAnsi="Times New Roman"/>
                <w:bCs w:val="0"/>
                <w:sz w:val="24"/>
                <w:szCs w:val="24"/>
              </w:rPr>
            </w:pPr>
            <w:r w:rsidRPr="00BA634E">
              <w:rPr>
                <w:rFonts w:ascii="Times New Roman" w:hAnsi="Times New Roman"/>
                <w:bCs w:val="0"/>
                <w:sz w:val="24"/>
                <w:szCs w:val="24"/>
              </w:rPr>
              <w:t>Лицензиар отказывает в переоформлении лицензии и (или) приложения к лицензии, инициированном по основаниям, предусмотренным подпунктами 1), 2) и 4) пункта 4 настоящей статьи, в случае непредставления или ненадлежащего оформления документов, указанных в пункте 5 настоящей статьи.</w:t>
            </w:r>
          </w:p>
          <w:p w14:paraId="74FD5361" w14:textId="77777777" w:rsidR="00771594" w:rsidRPr="00BA634E" w:rsidRDefault="00771594" w:rsidP="008F74F2">
            <w:pPr>
              <w:pStyle w:val="3"/>
              <w:shd w:val="clear" w:color="auto" w:fill="FFFFFF"/>
              <w:spacing w:before="0" w:after="0"/>
              <w:ind w:firstLine="346"/>
              <w:textAlignment w:val="baseline"/>
              <w:rPr>
                <w:rFonts w:ascii="Times New Roman" w:hAnsi="Times New Roman"/>
                <w:b w:val="0"/>
                <w:bCs w:val="0"/>
                <w:sz w:val="24"/>
                <w:szCs w:val="24"/>
              </w:rPr>
            </w:pPr>
            <w:r w:rsidRPr="00BA634E">
              <w:rPr>
                <w:rFonts w:ascii="Times New Roman" w:hAnsi="Times New Roman"/>
                <w:bCs w:val="0"/>
                <w:sz w:val="24"/>
                <w:szCs w:val="24"/>
              </w:rPr>
              <w:t xml:space="preserve">Если законами Республики Казахстан предусматривается необходимость проверки соответствия заявителя квалификационным требованиям при переоформлении лицензии и (или) приложения к лицензии, </w:t>
            </w:r>
            <w:r w:rsidRPr="00BA634E">
              <w:rPr>
                <w:rFonts w:ascii="Times New Roman" w:hAnsi="Times New Roman"/>
                <w:bCs w:val="0"/>
                <w:sz w:val="24"/>
                <w:szCs w:val="24"/>
              </w:rPr>
              <w:lastRenderedPageBreak/>
              <w:t>несоответствие этим требованиям также является основанием для отказа в переоформлении лицензии и (или) приложения к лицензии</w:t>
            </w:r>
            <w:r w:rsidRPr="00BA634E">
              <w:rPr>
                <w:rFonts w:ascii="Times New Roman" w:hAnsi="Times New Roman"/>
                <w:b w:val="0"/>
                <w:bCs w:val="0"/>
                <w:sz w:val="24"/>
                <w:szCs w:val="24"/>
              </w:rPr>
              <w:t>.</w:t>
            </w:r>
          </w:p>
          <w:p w14:paraId="3574A8A6" w14:textId="77777777" w:rsidR="00771594" w:rsidRPr="00BA634E" w:rsidRDefault="00771594" w:rsidP="008F74F2">
            <w:pPr>
              <w:jc w:val="both"/>
              <w:rPr>
                <w:lang w:val="kk-KZ"/>
              </w:rPr>
            </w:pPr>
            <w:r w:rsidRPr="00BA634E">
              <w:rPr>
                <w:b/>
                <w:lang w:val="kk-KZ"/>
              </w:rPr>
              <w:t xml:space="preserve">  6. </w:t>
            </w:r>
            <w:r w:rsidRPr="00BA634E">
              <w:rPr>
                <w:b/>
              </w:rPr>
              <w:t>Переоформление лицензий, выданных в бумажном виде для осуществления работ в сфере архитектурной, градостроительной и строительной деятельности не допускается.</w:t>
            </w:r>
          </w:p>
        </w:tc>
        <w:tc>
          <w:tcPr>
            <w:tcW w:w="4678" w:type="dxa"/>
          </w:tcPr>
          <w:p w14:paraId="5776BE3F" w14:textId="77777777" w:rsidR="00771594" w:rsidRPr="00BA634E" w:rsidRDefault="00771594" w:rsidP="008F74F2">
            <w:pPr>
              <w:shd w:val="clear" w:color="auto" w:fill="FFFFFF"/>
              <w:ind w:firstLine="361"/>
              <w:contextualSpacing/>
              <w:jc w:val="both"/>
            </w:pPr>
            <w:r w:rsidRPr="00BA634E">
              <w:lastRenderedPageBreak/>
              <w:t xml:space="preserve">По подпункту </w:t>
            </w:r>
            <w:r w:rsidRPr="00BA634E">
              <w:rPr>
                <w:lang w:val="kk-KZ"/>
              </w:rPr>
              <w:t>4</w:t>
            </w:r>
            <w:r w:rsidRPr="00BA634E">
              <w:t>.</w:t>
            </w:r>
          </w:p>
          <w:p w14:paraId="016D5DD8" w14:textId="77777777" w:rsidR="00771594" w:rsidRPr="00BA634E" w:rsidRDefault="00771594" w:rsidP="008F74F2">
            <w:pPr>
              <w:shd w:val="clear" w:color="auto" w:fill="FFFFFF"/>
              <w:ind w:firstLine="361"/>
              <w:contextualSpacing/>
              <w:jc w:val="both"/>
            </w:pPr>
            <w:r w:rsidRPr="00BA634E">
              <w:t xml:space="preserve">Компания с лицензией сегодня рассматривается многими предпринимателями как товар. </w:t>
            </w:r>
          </w:p>
          <w:p w14:paraId="5BB5CA9C" w14:textId="77777777" w:rsidR="00771594" w:rsidRPr="00BA634E" w:rsidRDefault="00771594" w:rsidP="008F74F2">
            <w:pPr>
              <w:shd w:val="clear" w:color="auto" w:fill="FFFFFF"/>
              <w:ind w:firstLine="361"/>
              <w:contextualSpacing/>
              <w:jc w:val="both"/>
            </w:pPr>
            <w:r w:rsidRPr="00BA634E">
              <w:t xml:space="preserve">По сути, это вид купли-продажи правоспособности и это нужно остановить. </w:t>
            </w:r>
          </w:p>
          <w:p w14:paraId="682AA3C7" w14:textId="77777777" w:rsidR="00771594" w:rsidRPr="00BA634E" w:rsidRDefault="00771594" w:rsidP="008F74F2">
            <w:pPr>
              <w:shd w:val="clear" w:color="auto" w:fill="FFFFFF"/>
              <w:ind w:firstLine="361"/>
              <w:contextualSpacing/>
              <w:jc w:val="both"/>
            </w:pPr>
            <w:r w:rsidRPr="00BA634E">
              <w:t>Объявления о продаже лицензий открыто размещены на OLX и адаптированных к продаже лицензий (ПСД, СМР и изыскательской деятельности) сайтах.</w:t>
            </w:r>
          </w:p>
          <w:p w14:paraId="46D9FE2E" w14:textId="77777777" w:rsidR="00771594" w:rsidRPr="00BA634E" w:rsidRDefault="00771594" w:rsidP="008F74F2">
            <w:pPr>
              <w:shd w:val="clear" w:color="auto" w:fill="FFFFFF"/>
              <w:ind w:firstLine="361"/>
              <w:contextualSpacing/>
              <w:jc w:val="both"/>
            </w:pPr>
            <w:r w:rsidRPr="00BA634E">
              <w:t xml:space="preserve">Согласно данным сайтов для продажи лицензий: стоимость 1 категорий – от 5,5 до 20 млн.тг., 2 категорий – 2 млн.тг. </w:t>
            </w:r>
          </w:p>
          <w:p w14:paraId="33F91256" w14:textId="77777777" w:rsidR="00771594" w:rsidRPr="00BA634E" w:rsidRDefault="00771594" w:rsidP="008F74F2">
            <w:pPr>
              <w:shd w:val="clear" w:color="auto" w:fill="FFFFFF"/>
              <w:ind w:firstLine="361"/>
              <w:contextualSpacing/>
              <w:jc w:val="both"/>
            </w:pPr>
            <w:r w:rsidRPr="00BA634E">
              <w:t>Учитывая, что продажа осуществляется путем продажи (дарения) учредительной доли, поэтому необходимо предусмотреть обязательное переоформление лицензии после перерегистрации путем смены состава учредителей с подтверждением соответствия квалификационным требованиям.</w:t>
            </w:r>
          </w:p>
          <w:p w14:paraId="75414F18" w14:textId="77777777" w:rsidR="00771594" w:rsidRPr="00BA634E" w:rsidRDefault="00771594" w:rsidP="008F74F2">
            <w:pPr>
              <w:shd w:val="clear" w:color="auto" w:fill="FFFFFF"/>
              <w:ind w:firstLine="361"/>
              <w:contextualSpacing/>
              <w:jc w:val="both"/>
            </w:pPr>
            <w:r w:rsidRPr="00BA634E">
              <w:t>В случае переоформления лицензии при смене состава учредителей добросовестными организациями данная норма не будет барьером, так как добросовестные организации в большинстве случае соответствуют к квалификационным требованиям.</w:t>
            </w:r>
          </w:p>
          <w:p w14:paraId="65845476" w14:textId="77777777" w:rsidR="00771594" w:rsidRPr="00BA634E" w:rsidRDefault="00771594" w:rsidP="008F74F2">
            <w:pPr>
              <w:shd w:val="clear" w:color="auto" w:fill="FFFFFF"/>
              <w:ind w:firstLine="361"/>
              <w:contextualSpacing/>
              <w:jc w:val="both"/>
            </w:pPr>
            <w:r w:rsidRPr="00BA634E">
              <w:t>Данная инициатива позволит сократить количество продаж лицензии в строительстве.</w:t>
            </w:r>
          </w:p>
          <w:p w14:paraId="20A91FBD" w14:textId="77777777" w:rsidR="00771594" w:rsidRPr="00BA634E" w:rsidRDefault="00771594" w:rsidP="008F74F2">
            <w:pPr>
              <w:shd w:val="clear" w:color="auto" w:fill="FFFFFF"/>
              <w:ind w:firstLine="361"/>
              <w:contextualSpacing/>
              <w:jc w:val="both"/>
              <w:rPr>
                <w:b/>
              </w:rPr>
            </w:pPr>
            <w:r w:rsidRPr="00BA634E">
              <w:rPr>
                <w:b/>
              </w:rPr>
              <w:t xml:space="preserve">По подпункту </w:t>
            </w:r>
            <w:r w:rsidRPr="00BA634E">
              <w:rPr>
                <w:b/>
                <w:lang w:val="kk-KZ"/>
              </w:rPr>
              <w:t>5</w:t>
            </w:r>
            <w:r w:rsidRPr="00BA634E">
              <w:rPr>
                <w:b/>
              </w:rPr>
              <w:t>.</w:t>
            </w:r>
          </w:p>
          <w:p w14:paraId="13336C94" w14:textId="77777777" w:rsidR="00771594" w:rsidRPr="00BA634E" w:rsidRDefault="00771594" w:rsidP="008F74F2">
            <w:pPr>
              <w:shd w:val="clear" w:color="auto" w:fill="FFFFFF"/>
              <w:ind w:firstLine="361"/>
              <w:contextualSpacing/>
              <w:jc w:val="both"/>
            </w:pPr>
            <w:r w:rsidRPr="00BA634E">
              <w:lastRenderedPageBreak/>
              <w:t>Соответствие квалификационным требованиям в части обладания материальными и трудовыми ресурсами проверяется только при выдаче лицензии.</w:t>
            </w:r>
          </w:p>
          <w:p w14:paraId="36D93837" w14:textId="77777777" w:rsidR="00771594" w:rsidRPr="00BA634E" w:rsidRDefault="00771594" w:rsidP="008F74F2">
            <w:pPr>
              <w:shd w:val="clear" w:color="auto" w:fill="FFFFFF"/>
              <w:contextualSpacing/>
              <w:jc w:val="both"/>
            </w:pPr>
            <w:r w:rsidRPr="00BA634E">
              <w:t>Также отсутствует постлицензионный контроль.</w:t>
            </w:r>
          </w:p>
          <w:p w14:paraId="464E76A3" w14:textId="77777777" w:rsidR="00771594" w:rsidRPr="00BA634E" w:rsidRDefault="00771594" w:rsidP="008F74F2">
            <w:pPr>
              <w:shd w:val="clear" w:color="auto" w:fill="FFFFFF"/>
              <w:contextualSpacing/>
              <w:jc w:val="both"/>
            </w:pPr>
            <w:r w:rsidRPr="00BA634E">
              <w:t xml:space="preserve">Учитывая бесконтрольность рынка необходимо внедрить обязанность ежегодного подтверждения соответствия квалификационным требованиям с преференциями по срокам для компаний без просрочки. В частности: первое продление без нарушений – отсрочка на 3 года, второе и последующие – 5 лет. </w:t>
            </w:r>
          </w:p>
          <w:p w14:paraId="4B2A3131" w14:textId="77777777" w:rsidR="00771594" w:rsidRPr="00BA634E" w:rsidRDefault="00771594" w:rsidP="008F74F2">
            <w:pPr>
              <w:shd w:val="clear" w:color="auto" w:fill="FFFFFF"/>
              <w:contextualSpacing/>
              <w:jc w:val="both"/>
            </w:pPr>
            <w:r w:rsidRPr="00BA634E">
              <w:t>Данная мера сократит количество несоответствующих полученной лицензии компании.</w:t>
            </w:r>
          </w:p>
        </w:tc>
      </w:tr>
      <w:tr w:rsidR="00771594" w:rsidRPr="00BA634E" w14:paraId="090C8FA5" w14:textId="77777777" w:rsidTr="007B3719">
        <w:trPr>
          <w:trHeight w:val="292"/>
        </w:trPr>
        <w:tc>
          <w:tcPr>
            <w:tcW w:w="1135" w:type="dxa"/>
          </w:tcPr>
          <w:p w14:paraId="2B47FD28"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03C7A5BA" w14:textId="77777777" w:rsidR="00771594" w:rsidRPr="00BA634E" w:rsidRDefault="00771594" w:rsidP="008F74F2">
            <w:pPr>
              <w:jc w:val="center"/>
              <w:rPr>
                <w:rStyle w:val="s0"/>
                <w:color w:val="auto"/>
                <w:sz w:val="24"/>
                <w:szCs w:val="24"/>
              </w:rPr>
            </w:pPr>
            <w:r w:rsidRPr="00BA634E">
              <w:rPr>
                <w:rStyle w:val="s0"/>
                <w:color w:val="auto"/>
                <w:sz w:val="24"/>
                <w:szCs w:val="24"/>
              </w:rPr>
              <w:t xml:space="preserve">пункт 1-2 </w:t>
            </w:r>
          </w:p>
          <w:p w14:paraId="1D2D7AE8" w14:textId="77777777" w:rsidR="00771594" w:rsidRPr="00BA634E" w:rsidRDefault="00771594" w:rsidP="008F74F2">
            <w:pPr>
              <w:jc w:val="center"/>
              <w:rPr>
                <w:rStyle w:val="s0"/>
                <w:color w:val="auto"/>
                <w:sz w:val="24"/>
                <w:szCs w:val="24"/>
              </w:rPr>
            </w:pPr>
            <w:r w:rsidRPr="00BA634E">
              <w:rPr>
                <w:rStyle w:val="s0"/>
                <w:color w:val="auto"/>
                <w:sz w:val="24"/>
                <w:szCs w:val="24"/>
              </w:rPr>
              <w:t>статьи 34</w:t>
            </w:r>
          </w:p>
        </w:tc>
        <w:tc>
          <w:tcPr>
            <w:tcW w:w="3968" w:type="dxa"/>
          </w:tcPr>
          <w:p w14:paraId="74D0E1CE" w14:textId="77777777" w:rsidR="00771594" w:rsidRPr="00BA634E" w:rsidRDefault="00771594" w:rsidP="008F74F2">
            <w:pPr>
              <w:pStyle w:val="a9"/>
              <w:spacing w:before="0" w:beforeAutospacing="0" w:after="0" w:afterAutospacing="0"/>
              <w:rPr>
                <w:color w:val="auto"/>
              </w:rPr>
            </w:pPr>
            <w:r w:rsidRPr="00BA634E">
              <w:rPr>
                <w:bCs/>
                <w:color w:val="auto"/>
              </w:rPr>
              <w:t>Статья 34. Авторский надзор</w:t>
            </w:r>
          </w:p>
          <w:p w14:paraId="0C739FA3" w14:textId="77777777" w:rsidR="00771594" w:rsidRPr="00BA634E" w:rsidRDefault="00771594" w:rsidP="008F74F2">
            <w:pPr>
              <w:pStyle w:val="a9"/>
              <w:spacing w:before="0" w:beforeAutospacing="0" w:after="0" w:afterAutospacing="0"/>
              <w:rPr>
                <w:color w:val="auto"/>
                <w:lang w:val="ru-RU"/>
              </w:rPr>
            </w:pPr>
            <w:r w:rsidRPr="00BA634E">
              <w:rPr>
                <w:color w:val="auto"/>
                <w:lang w:val="ru-RU"/>
              </w:rPr>
              <w:t>……</w:t>
            </w:r>
          </w:p>
          <w:p w14:paraId="4ABFF72C" w14:textId="77777777" w:rsidR="00771594" w:rsidRPr="00BA634E" w:rsidRDefault="00771594" w:rsidP="008F74F2">
            <w:pPr>
              <w:pStyle w:val="a9"/>
              <w:spacing w:before="0" w:beforeAutospacing="0" w:after="0" w:afterAutospacing="0"/>
              <w:rPr>
                <w:b/>
                <w:color w:val="auto"/>
              </w:rPr>
            </w:pPr>
            <w:r w:rsidRPr="00BA634E">
              <w:rPr>
                <w:b/>
                <w:color w:val="auto"/>
                <w:lang w:val="ru-RU"/>
              </w:rPr>
              <w:t>1-2. Отсутствует</w:t>
            </w:r>
            <w:r w:rsidRPr="00BA634E">
              <w:rPr>
                <w:b/>
                <w:color w:val="auto"/>
              </w:rPr>
              <w:t xml:space="preserve">      </w:t>
            </w:r>
          </w:p>
          <w:p w14:paraId="417A2D59" w14:textId="77777777" w:rsidR="00771594" w:rsidRPr="00BA634E" w:rsidRDefault="00771594" w:rsidP="008F74F2">
            <w:pPr>
              <w:pStyle w:val="pj"/>
              <w:shd w:val="clear" w:color="auto" w:fill="FFFFFF"/>
              <w:spacing w:before="0" w:beforeAutospacing="0" w:after="0" w:afterAutospacing="0"/>
              <w:jc w:val="both"/>
              <w:textAlignment w:val="baseline"/>
              <w:rPr>
                <w:bCs/>
                <w:shd w:val="clear" w:color="auto" w:fill="FFFFFF"/>
              </w:rPr>
            </w:pPr>
          </w:p>
        </w:tc>
        <w:tc>
          <w:tcPr>
            <w:tcW w:w="4253" w:type="dxa"/>
          </w:tcPr>
          <w:p w14:paraId="072A8B6C" w14:textId="77777777" w:rsidR="00771594" w:rsidRPr="00BA634E" w:rsidRDefault="00771594" w:rsidP="008F74F2">
            <w:pPr>
              <w:pStyle w:val="a9"/>
              <w:spacing w:before="0" w:beforeAutospacing="0" w:after="0" w:afterAutospacing="0"/>
              <w:rPr>
                <w:color w:val="auto"/>
                <w:lang w:val="ru-RU"/>
              </w:rPr>
            </w:pPr>
            <w:r w:rsidRPr="00BA634E">
              <w:rPr>
                <w:bCs/>
                <w:color w:val="auto"/>
                <w:lang w:val="ru-RU"/>
              </w:rPr>
              <w:t>Статья 34. Авторский надзор</w:t>
            </w:r>
          </w:p>
          <w:p w14:paraId="06336AC8" w14:textId="77777777" w:rsidR="00771594" w:rsidRPr="00BA634E" w:rsidRDefault="00771594" w:rsidP="008F74F2">
            <w:pPr>
              <w:pStyle w:val="pj"/>
              <w:shd w:val="clear" w:color="auto" w:fill="FFFFFF"/>
              <w:spacing w:before="0" w:beforeAutospacing="0" w:after="0" w:afterAutospacing="0"/>
              <w:jc w:val="both"/>
              <w:textAlignment w:val="baseline"/>
            </w:pPr>
            <w:r w:rsidRPr="00BA634E">
              <w:t>…..</w:t>
            </w:r>
          </w:p>
          <w:p w14:paraId="7D942523" w14:textId="77777777" w:rsidR="00771594" w:rsidRPr="00BA634E" w:rsidRDefault="00771594" w:rsidP="008F74F2">
            <w:pPr>
              <w:pStyle w:val="pj"/>
              <w:shd w:val="clear" w:color="auto" w:fill="FFFFFF"/>
              <w:spacing w:before="0" w:beforeAutospacing="0" w:after="0" w:afterAutospacing="0"/>
              <w:jc w:val="both"/>
              <w:textAlignment w:val="baseline"/>
            </w:pPr>
          </w:p>
          <w:p w14:paraId="3761AF8B" w14:textId="77777777" w:rsidR="00771594" w:rsidRPr="00BA634E" w:rsidRDefault="00771594" w:rsidP="008F74F2">
            <w:pPr>
              <w:pStyle w:val="pj"/>
              <w:shd w:val="clear" w:color="auto" w:fill="FFFFFF"/>
              <w:spacing w:before="0" w:beforeAutospacing="0" w:after="0" w:afterAutospacing="0"/>
              <w:jc w:val="both"/>
              <w:textAlignment w:val="baseline"/>
              <w:rPr>
                <w:b/>
                <w:bCs/>
                <w:shd w:val="clear" w:color="auto" w:fill="FFFFFF"/>
              </w:rPr>
            </w:pPr>
            <w:r w:rsidRPr="00BA634E">
              <w:rPr>
                <w:b/>
                <w:bCs/>
                <w:shd w:val="clear" w:color="auto" w:fill="FFFFFF"/>
              </w:rPr>
              <w:t>1-2. По проектам строительства, реконструкции и капитального ремонта автомобильных дорог разработчики проектной (проектно-сметной) документации осуществляют технический надзор.</w:t>
            </w:r>
          </w:p>
        </w:tc>
        <w:tc>
          <w:tcPr>
            <w:tcW w:w="4678" w:type="dxa"/>
          </w:tcPr>
          <w:p w14:paraId="39983CD7" w14:textId="77777777" w:rsidR="00771594" w:rsidRPr="00BA634E" w:rsidRDefault="00771594" w:rsidP="008F74F2">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2062D9AD" w14:textId="77777777" w:rsidR="00771594" w:rsidRPr="00BA634E" w:rsidRDefault="00771594" w:rsidP="008F74F2">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0B4585F6" w14:textId="77777777" w:rsidR="00771594" w:rsidRPr="00BA634E" w:rsidRDefault="00771594" w:rsidP="008F74F2">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0530E61E" w14:textId="77777777" w:rsidR="00771594" w:rsidRPr="00BA634E" w:rsidRDefault="00771594" w:rsidP="008F74F2">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3FF8C5C5" w14:textId="77777777" w:rsidR="00771594" w:rsidRPr="00BA634E" w:rsidRDefault="00771594" w:rsidP="008F74F2">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45C7EB3C" w14:textId="77777777" w:rsidR="00771594" w:rsidRPr="00BA634E" w:rsidRDefault="00771594" w:rsidP="008F74F2">
            <w:pPr>
              <w:widowControl w:val="0"/>
              <w:ind w:firstLine="313"/>
              <w:jc w:val="both"/>
              <w:rPr>
                <w:shd w:val="clear" w:color="auto" w:fill="FFFFFF"/>
              </w:rPr>
            </w:pPr>
            <w:r w:rsidRPr="00BA634E">
              <w:rPr>
                <w:shd w:val="clear" w:color="auto" w:fill="FFFFFF"/>
              </w:rPr>
              <w:t xml:space="preserve">Правительство должно окончательно </w:t>
            </w:r>
            <w:r w:rsidRPr="00BA634E">
              <w:rPr>
                <w:shd w:val="clear" w:color="auto" w:fill="FFFFFF"/>
              </w:rPr>
              <w:lastRenderedPageBreak/>
              <w:t>решить эту проблему.».</w:t>
            </w:r>
          </w:p>
          <w:p w14:paraId="21984061" w14:textId="77777777" w:rsidR="00771594" w:rsidRPr="00BA634E" w:rsidRDefault="00771594" w:rsidP="008F74F2">
            <w:pPr>
              <w:pStyle w:val="a9"/>
              <w:spacing w:before="0" w:beforeAutospacing="0" w:after="0" w:afterAutospacing="0"/>
              <w:jc w:val="both"/>
              <w:rPr>
                <w:color w:val="auto"/>
                <w:shd w:val="clear" w:color="auto" w:fill="FFFFFF"/>
                <w:lang w:val="ru-RU"/>
              </w:rPr>
            </w:pPr>
          </w:p>
          <w:p w14:paraId="68EA8C12" w14:textId="77777777" w:rsidR="00771594" w:rsidRPr="00BA634E" w:rsidRDefault="00771594" w:rsidP="008F74F2">
            <w:pPr>
              <w:pStyle w:val="a9"/>
              <w:spacing w:before="0" w:beforeAutospacing="0" w:after="0" w:afterAutospacing="0"/>
              <w:jc w:val="both"/>
              <w:rPr>
                <w:bCs/>
                <w:color w:val="auto"/>
                <w:lang w:val="ru-RU"/>
              </w:rPr>
            </w:pPr>
            <w:r w:rsidRPr="00BA634E">
              <w:rPr>
                <w:bCs/>
                <w:color w:val="auto"/>
                <w:lang w:val="ru-RU"/>
              </w:rPr>
              <w:t xml:space="preserve">Принятие данной нормы позволит на законодательной основе усилить потенциал и ответственность разработчиков проектной  (проектно-сметной) документации непосредственно на этапе реализации проектов. </w:t>
            </w:r>
          </w:p>
        </w:tc>
      </w:tr>
      <w:tr w:rsidR="00771594" w:rsidRPr="00BA634E" w14:paraId="4EC86648" w14:textId="77777777" w:rsidTr="007B3719">
        <w:trPr>
          <w:trHeight w:val="292"/>
        </w:trPr>
        <w:tc>
          <w:tcPr>
            <w:tcW w:w="1135" w:type="dxa"/>
          </w:tcPr>
          <w:p w14:paraId="41EF5F25"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1721DCBF" w14:textId="77777777" w:rsidR="00771594" w:rsidRPr="00BA634E" w:rsidRDefault="00771594" w:rsidP="008F74F2">
            <w:pPr>
              <w:jc w:val="center"/>
              <w:rPr>
                <w:rStyle w:val="s0"/>
                <w:color w:val="auto"/>
                <w:sz w:val="24"/>
                <w:szCs w:val="24"/>
              </w:rPr>
            </w:pPr>
            <w:r w:rsidRPr="00BA634E">
              <w:rPr>
                <w:rStyle w:val="s0"/>
                <w:color w:val="auto"/>
                <w:sz w:val="24"/>
                <w:szCs w:val="24"/>
              </w:rPr>
              <w:t xml:space="preserve">пункт 2-1 </w:t>
            </w:r>
          </w:p>
          <w:p w14:paraId="091E37BF" w14:textId="77777777" w:rsidR="00771594" w:rsidRPr="00BA634E" w:rsidRDefault="00771594" w:rsidP="008F74F2">
            <w:pPr>
              <w:jc w:val="center"/>
              <w:rPr>
                <w:b/>
                <w:bCs/>
              </w:rPr>
            </w:pPr>
            <w:r w:rsidRPr="00BA634E">
              <w:rPr>
                <w:rStyle w:val="s0"/>
                <w:color w:val="auto"/>
                <w:sz w:val="24"/>
                <w:szCs w:val="24"/>
              </w:rPr>
              <w:t xml:space="preserve">статьи 34-1 </w:t>
            </w:r>
          </w:p>
        </w:tc>
        <w:tc>
          <w:tcPr>
            <w:tcW w:w="3968" w:type="dxa"/>
          </w:tcPr>
          <w:p w14:paraId="674D623E" w14:textId="77777777" w:rsidR="00771594" w:rsidRPr="00BA634E" w:rsidRDefault="00771594" w:rsidP="008F74F2">
            <w:pPr>
              <w:pStyle w:val="a9"/>
              <w:spacing w:before="0" w:beforeAutospacing="0" w:after="0" w:afterAutospacing="0"/>
              <w:rPr>
                <w:bCs/>
                <w:color w:val="auto"/>
                <w:lang w:val="ru-RU"/>
              </w:rPr>
            </w:pPr>
            <w:r w:rsidRPr="00BA634E">
              <w:rPr>
                <w:bCs/>
                <w:color w:val="auto"/>
              </w:rPr>
              <w:t>Статья 34-1. Технический надзор</w:t>
            </w:r>
          </w:p>
          <w:p w14:paraId="1EBEC5C8" w14:textId="77777777" w:rsidR="00771594" w:rsidRPr="00BA634E" w:rsidRDefault="00771594" w:rsidP="008F74F2">
            <w:pPr>
              <w:pStyle w:val="a9"/>
              <w:spacing w:before="0" w:beforeAutospacing="0" w:after="0" w:afterAutospacing="0"/>
              <w:rPr>
                <w:bCs/>
                <w:color w:val="auto"/>
                <w:lang w:val="ru-RU"/>
              </w:rPr>
            </w:pPr>
            <w:r w:rsidRPr="00BA634E">
              <w:rPr>
                <w:bCs/>
                <w:color w:val="auto"/>
                <w:lang w:val="ru-RU"/>
              </w:rPr>
              <w:t>……</w:t>
            </w:r>
          </w:p>
          <w:p w14:paraId="17B65AA8" w14:textId="77777777" w:rsidR="00771594" w:rsidRPr="00BA634E" w:rsidRDefault="00771594" w:rsidP="008F74F2">
            <w:pPr>
              <w:pStyle w:val="a9"/>
              <w:spacing w:before="0" w:beforeAutospacing="0" w:after="0" w:afterAutospacing="0"/>
              <w:rPr>
                <w:b/>
                <w:bCs/>
                <w:color w:val="auto"/>
                <w:lang w:val="ru-RU"/>
              </w:rPr>
            </w:pPr>
            <w:r w:rsidRPr="00BA634E">
              <w:rPr>
                <w:b/>
                <w:bCs/>
                <w:color w:val="auto"/>
                <w:lang w:val="ru-RU"/>
              </w:rPr>
              <w:t xml:space="preserve">2-1. Отсутствует </w:t>
            </w:r>
          </w:p>
          <w:p w14:paraId="49C0A012" w14:textId="77777777" w:rsidR="00771594" w:rsidRPr="00BA634E" w:rsidRDefault="00771594" w:rsidP="008F74F2">
            <w:pPr>
              <w:pStyle w:val="a9"/>
              <w:spacing w:before="0" w:beforeAutospacing="0" w:after="0" w:afterAutospacing="0"/>
              <w:rPr>
                <w:color w:val="auto"/>
                <w:lang w:val="ru-RU"/>
              </w:rPr>
            </w:pPr>
          </w:p>
          <w:p w14:paraId="7DC99F7D" w14:textId="77777777" w:rsidR="00771594" w:rsidRPr="00BA634E" w:rsidRDefault="00771594" w:rsidP="008F74F2">
            <w:pPr>
              <w:pStyle w:val="pj"/>
              <w:shd w:val="clear" w:color="auto" w:fill="FFFFFF"/>
              <w:spacing w:before="0" w:beforeAutospacing="0" w:after="0" w:afterAutospacing="0"/>
              <w:jc w:val="both"/>
              <w:textAlignment w:val="baseline"/>
              <w:rPr>
                <w:bCs/>
                <w:shd w:val="clear" w:color="auto" w:fill="FFFFFF"/>
              </w:rPr>
            </w:pPr>
          </w:p>
        </w:tc>
        <w:tc>
          <w:tcPr>
            <w:tcW w:w="4253" w:type="dxa"/>
          </w:tcPr>
          <w:p w14:paraId="3AF86D28" w14:textId="77777777" w:rsidR="00771594" w:rsidRPr="00BA634E" w:rsidRDefault="00771594" w:rsidP="008F74F2">
            <w:pPr>
              <w:pStyle w:val="a9"/>
              <w:spacing w:before="0" w:beforeAutospacing="0" w:after="0" w:afterAutospacing="0"/>
              <w:rPr>
                <w:bCs/>
                <w:color w:val="auto"/>
                <w:lang w:val="ru-RU"/>
              </w:rPr>
            </w:pPr>
            <w:r w:rsidRPr="00BA634E">
              <w:rPr>
                <w:bCs/>
                <w:color w:val="auto"/>
                <w:lang w:val="ru-RU"/>
              </w:rPr>
              <w:t>Статья 34-1. Технический надзор</w:t>
            </w:r>
          </w:p>
          <w:p w14:paraId="67805CFD" w14:textId="77777777" w:rsidR="00771594" w:rsidRPr="00BA634E" w:rsidRDefault="00771594" w:rsidP="008F74F2">
            <w:pPr>
              <w:pStyle w:val="a9"/>
              <w:spacing w:before="0" w:beforeAutospacing="0" w:after="0" w:afterAutospacing="0"/>
              <w:rPr>
                <w:color w:val="auto"/>
                <w:lang w:val="ru-RU"/>
              </w:rPr>
            </w:pPr>
            <w:r w:rsidRPr="00BA634E">
              <w:rPr>
                <w:bCs/>
                <w:color w:val="auto"/>
                <w:lang w:val="ru-RU"/>
              </w:rPr>
              <w:t>…….</w:t>
            </w:r>
          </w:p>
          <w:p w14:paraId="427C3E5C" w14:textId="77777777" w:rsidR="00771594" w:rsidRPr="00BA634E" w:rsidRDefault="00771594" w:rsidP="008F74F2">
            <w:pPr>
              <w:pStyle w:val="pj"/>
              <w:shd w:val="clear" w:color="auto" w:fill="FFFFFF"/>
              <w:spacing w:before="0" w:beforeAutospacing="0" w:after="0" w:afterAutospacing="0"/>
              <w:jc w:val="both"/>
              <w:textAlignment w:val="baseline"/>
              <w:rPr>
                <w:b/>
              </w:rPr>
            </w:pPr>
            <w:r w:rsidRPr="00BA634E">
              <w:rPr>
                <w:b/>
              </w:rPr>
              <w:t>2-1. П</w:t>
            </w:r>
            <w:r w:rsidRPr="00BA634E">
              <w:rPr>
                <w:b/>
                <w:bCs/>
                <w:noProof/>
              </w:rPr>
              <w:t xml:space="preserve">о проектам строительства, реконструкции и капитального ремонта объектов строительства </w:t>
            </w:r>
            <w:r w:rsidRPr="00BA634E">
              <w:rPr>
                <w:b/>
              </w:rPr>
              <w:t xml:space="preserve">осуществляется автором проектной (проектно-сметной) документации либо лицом делегированным автором проектной (проектно-сметной) документации. </w:t>
            </w:r>
          </w:p>
        </w:tc>
        <w:tc>
          <w:tcPr>
            <w:tcW w:w="4678" w:type="dxa"/>
          </w:tcPr>
          <w:p w14:paraId="33713134" w14:textId="77777777" w:rsidR="00771594" w:rsidRPr="00BA634E" w:rsidRDefault="00771594" w:rsidP="008F74F2">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1879734E" w14:textId="77777777" w:rsidR="00771594" w:rsidRPr="00BA634E" w:rsidRDefault="00771594" w:rsidP="008F74F2">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064941E5" w14:textId="77777777" w:rsidR="00771594" w:rsidRPr="00BA634E" w:rsidRDefault="00771594" w:rsidP="008F74F2">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43719767" w14:textId="77777777" w:rsidR="00771594" w:rsidRPr="00BA634E" w:rsidRDefault="00771594" w:rsidP="008F74F2">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77CA2082" w14:textId="77777777" w:rsidR="00771594" w:rsidRPr="00BA634E" w:rsidRDefault="00771594" w:rsidP="008F74F2">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204E101E" w14:textId="77777777" w:rsidR="00771594" w:rsidRPr="00BA634E" w:rsidRDefault="00771594" w:rsidP="008F74F2">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6DCD1029" w14:textId="77777777" w:rsidR="00771594" w:rsidRPr="00BA634E" w:rsidRDefault="00771594" w:rsidP="008F74F2">
            <w:pPr>
              <w:pStyle w:val="a9"/>
              <w:spacing w:before="0" w:beforeAutospacing="0" w:after="0" w:afterAutospacing="0"/>
              <w:jc w:val="both"/>
              <w:rPr>
                <w:bCs/>
                <w:color w:val="auto"/>
                <w:lang w:val="ru-RU"/>
              </w:rPr>
            </w:pPr>
          </w:p>
          <w:p w14:paraId="6EF1D6C0" w14:textId="77777777" w:rsidR="00771594" w:rsidRPr="00BA634E" w:rsidRDefault="00771594" w:rsidP="008F74F2">
            <w:pPr>
              <w:pStyle w:val="a9"/>
              <w:spacing w:before="0" w:beforeAutospacing="0" w:after="0" w:afterAutospacing="0"/>
              <w:jc w:val="both"/>
              <w:rPr>
                <w:bCs/>
                <w:color w:val="auto"/>
                <w:lang w:val="ru-RU"/>
              </w:rPr>
            </w:pPr>
            <w:r w:rsidRPr="00BA634E">
              <w:rPr>
                <w:bCs/>
                <w:color w:val="auto"/>
                <w:lang w:val="ru-RU"/>
              </w:rPr>
              <w:lastRenderedPageBreak/>
              <w:t xml:space="preserve">Принятие данной нормы позволит на законодательной основе усилить потенциал и ответственность разработчиков проектной  (проектно-сметной) документации непосредственно на этапе реализации проектов. </w:t>
            </w:r>
          </w:p>
        </w:tc>
      </w:tr>
      <w:tr w:rsidR="00771594" w:rsidRPr="00BA634E" w14:paraId="703BF6A5" w14:textId="77777777" w:rsidTr="007B3719">
        <w:trPr>
          <w:trHeight w:val="292"/>
        </w:trPr>
        <w:tc>
          <w:tcPr>
            <w:tcW w:w="1135" w:type="dxa"/>
          </w:tcPr>
          <w:p w14:paraId="7908AC99"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5CD25E9E" w14:textId="77777777" w:rsidR="00771594" w:rsidRPr="00BA634E" w:rsidRDefault="00771594" w:rsidP="008F74F2">
            <w:pPr>
              <w:shd w:val="clear" w:color="auto" w:fill="FFFFFF"/>
              <w:contextualSpacing/>
              <w:jc w:val="center"/>
              <w:rPr>
                <w:lang w:val="kk-KZ"/>
              </w:rPr>
            </w:pPr>
            <w:r w:rsidRPr="00BA634E">
              <w:rPr>
                <w:lang w:val="kk-KZ"/>
              </w:rPr>
              <w:t>п</w:t>
            </w:r>
            <w:r w:rsidRPr="00BA634E">
              <w:t>одпункты 9), 10), 11), 12 и 13) пункта 5 статьи 34-1</w:t>
            </w:r>
          </w:p>
        </w:tc>
        <w:tc>
          <w:tcPr>
            <w:tcW w:w="3968" w:type="dxa"/>
          </w:tcPr>
          <w:p w14:paraId="0D84C91D" w14:textId="77777777" w:rsidR="00771594" w:rsidRPr="00BA634E" w:rsidRDefault="00771594" w:rsidP="008F74F2">
            <w:pPr>
              <w:pStyle w:val="3"/>
              <w:shd w:val="clear" w:color="auto" w:fill="FFFFFF"/>
              <w:spacing w:before="0" w:after="0"/>
              <w:ind w:firstLine="346"/>
              <w:contextualSpacing/>
              <w:textAlignment w:val="baseline"/>
              <w:rPr>
                <w:rFonts w:ascii="Times New Roman" w:hAnsi="Times New Roman"/>
                <w:b w:val="0"/>
                <w:bCs w:val="0"/>
                <w:sz w:val="24"/>
                <w:szCs w:val="24"/>
              </w:rPr>
            </w:pPr>
            <w:r w:rsidRPr="00BA634E">
              <w:rPr>
                <w:rFonts w:ascii="Times New Roman" w:hAnsi="Times New Roman"/>
                <w:b w:val="0"/>
                <w:bCs w:val="0"/>
                <w:sz w:val="24"/>
                <w:szCs w:val="24"/>
              </w:rPr>
              <w:t>Статья 34-1. Технический надзор</w:t>
            </w:r>
          </w:p>
          <w:p w14:paraId="3A241EB9" w14:textId="77777777" w:rsidR="00771594" w:rsidRPr="00BA634E" w:rsidRDefault="00771594" w:rsidP="008F74F2">
            <w:pPr>
              <w:ind w:firstLine="346"/>
              <w:contextualSpacing/>
              <w:jc w:val="both"/>
            </w:pPr>
            <w:r w:rsidRPr="00BA634E">
              <w:t>5. Лица, осуществляющие технический надзор, обязаны:</w:t>
            </w:r>
          </w:p>
          <w:p w14:paraId="16BB7A19" w14:textId="77777777" w:rsidR="00771594" w:rsidRPr="00BA634E" w:rsidRDefault="00771594" w:rsidP="008F74F2">
            <w:pPr>
              <w:pStyle w:val="3"/>
              <w:shd w:val="clear" w:color="auto" w:fill="FFFFFF"/>
              <w:spacing w:before="0" w:after="0"/>
              <w:ind w:firstLine="346"/>
              <w:contextualSpacing/>
              <w:textAlignment w:val="baseline"/>
              <w:rPr>
                <w:rFonts w:ascii="Times New Roman" w:hAnsi="Times New Roman"/>
                <w:b w:val="0"/>
                <w:bCs w:val="0"/>
                <w:sz w:val="24"/>
                <w:szCs w:val="24"/>
              </w:rPr>
            </w:pPr>
            <w:r w:rsidRPr="00BA634E">
              <w:rPr>
                <w:rFonts w:ascii="Times New Roman" w:hAnsi="Times New Roman"/>
                <w:b w:val="0"/>
                <w:bCs w:val="0"/>
                <w:sz w:val="24"/>
                <w:szCs w:val="24"/>
              </w:rPr>
              <w:t xml:space="preserve">9) </w:t>
            </w:r>
            <w:r w:rsidRPr="00BA634E">
              <w:rPr>
                <w:rFonts w:ascii="Times New Roman" w:hAnsi="Times New Roman"/>
                <w:bCs w:val="0"/>
                <w:sz w:val="24"/>
                <w:szCs w:val="24"/>
              </w:rPr>
              <w:t>Отсутствует</w:t>
            </w:r>
            <w:r w:rsidRPr="00BA634E">
              <w:rPr>
                <w:rFonts w:ascii="Times New Roman" w:hAnsi="Times New Roman"/>
                <w:b w:val="0"/>
                <w:bCs w:val="0"/>
                <w:sz w:val="24"/>
                <w:szCs w:val="24"/>
              </w:rPr>
              <w:t>;</w:t>
            </w:r>
          </w:p>
          <w:p w14:paraId="3147D139" w14:textId="77777777" w:rsidR="00771594" w:rsidRPr="00BA634E" w:rsidRDefault="00771594" w:rsidP="008F74F2">
            <w:pPr>
              <w:pStyle w:val="3"/>
              <w:shd w:val="clear" w:color="auto" w:fill="FFFFFF"/>
              <w:spacing w:before="0" w:after="0"/>
              <w:ind w:firstLine="346"/>
              <w:contextualSpacing/>
              <w:textAlignment w:val="baseline"/>
              <w:rPr>
                <w:rFonts w:ascii="Times New Roman" w:hAnsi="Times New Roman"/>
                <w:b w:val="0"/>
                <w:bCs w:val="0"/>
                <w:sz w:val="24"/>
                <w:szCs w:val="24"/>
              </w:rPr>
            </w:pPr>
            <w:r w:rsidRPr="00BA634E">
              <w:rPr>
                <w:rFonts w:ascii="Times New Roman" w:hAnsi="Times New Roman"/>
                <w:b w:val="0"/>
                <w:bCs w:val="0"/>
                <w:sz w:val="24"/>
                <w:szCs w:val="24"/>
              </w:rPr>
              <w:t xml:space="preserve">10) </w:t>
            </w:r>
            <w:r w:rsidRPr="00BA634E">
              <w:rPr>
                <w:rFonts w:ascii="Times New Roman" w:hAnsi="Times New Roman"/>
                <w:bCs w:val="0"/>
                <w:sz w:val="24"/>
                <w:szCs w:val="24"/>
              </w:rPr>
              <w:t>Отсутствует</w:t>
            </w:r>
            <w:r w:rsidRPr="00BA634E">
              <w:rPr>
                <w:rFonts w:ascii="Times New Roman" w:hAnsi="Times New Roman"/>
                <w:b w:val="0"/>
                <w:bCs w:val="0"/>
                <w:sz w:val="24"/>
                <w:szCs w:val="24"/>
              </w:rPr>
              <w:t>;</w:t>
            </w:r>
          </w:p>
          <w:p w14:paraId="2B323DC4" w14:textId="77777777" w:rsidR="00771594" w:rsidRPr="00BA634E" w:rsidRDefault="00771594" w:rsidP="008F74F2">
            <w:pPr>
              <w:pStyle w:val="3"/>
              <w:shd w:val="clear" w:color="auto" w:fill="FFFFFF"/>
              <w:spacing w:before="0" w:after="0"/>
              <w:ind w:firstLine="346"/>
              <w:contextualSpacing/>
              <w:textAlignment w:val="baseline"/>
              <w:rPr>
                <w:rFonts w:ascii="Times New Roman" w:hAnsi="Times New Roman"/>
                <w:b w:val="0"/>
                <w:bCs w:val="0"/>
                <w:sz w:val="24"/>
                <w:szCs w:val="24"/>
              </w:rPr>
            </w:pPr>
            <w:r w:rsidRPr="00BA634E">
              <w:rPr>
                <w:rFonts w:ascii="Times New Roman" w:hAnsi="Times New Roman"/>
                <w:b w:val="0"/>
                <w:bCs w:val="0"/>
                <w:sz w:val="24"/>
                <w:szCs w:val="24"/>
              </w:rPr>
              <w:t xml:space="preserve">11) </w:t>
            </w:r>
            <w:r w:rsidRPr="00BA634E">
              <w:rPr>
                <w:rFonts w:ascii="Times New Roman" w:hAnsi="Times New Roman"/>
                <w:bCs w:val="0"/>
                <w:sz w:val="24"/>
                <w:szCs w:val="24"/>
              </w:rPr>
              <w:t>Отсутствует</w:t>
            </w:r>
            <w:r w:rsidRPr="00BA634E">
              <w:rPr>
                <w:rFonts w:ascii="Times New Roman" w:hAnsi="Times New Roman"/>
                <w:b w:val="0"/>
                <w:bCs w:val="0"/>
                <w:sz w:val="24"/>
                <w:szCs w:val="24"/>
              </w:rPr>
              <w:t>;</w:t>
            </w:r>
          </w:p>
          <w:p w14:paraId="41785BAC" w14:textId="77777777" w:rsidR="00771594" w:rsidRPr="00BA634E" w:rsidRDefault="00771594" w:rsidP="008F74F2">
            <w:pPr>
              <w:pStyle w:val="3"/>
              <w:shd w:val="clear" w:color="auto" w:fill="FFFFFF"/>
              <w:spacing w:before="0" w:after="0"/>
              <w:ind w:firstLine="346"/>
              <w:contextualSpacing/>
              <w:textAlignment w:val="baseline"/>
              <w:rPr>
                <w:rFonts w:ascii="Times New Roman" w:hAnsi="Times New Roman"/>
                <w:b w:val="0"/>
                <w:bCs w:val="0"/>
                <w:sz w:val="24"/>
                <w:szCs w:val="24"/>
              </w:rPr>
            </w:pPr>
            <w:r w:rsidRPr="00BA634E">
              <w:rPr>
                <w:rFonts w:ascii="Times New Roman" w:hAnsi="Times New Roman"/>
                <w:b w:val="0"/>
                <w:bCs w:val="0"/>
                <w:sz w:val="24"/>
                <w:szCs w:val="24"/>
              </w:rPr>
              <w:t xml:space="preserve">12) </w:t>
            </w:r>
            <w:r w:rsidRPr="00BA634E">
              <w:rPr>
                <w:rFonts w:ascii="Times New Roman" w:hAnsi="Times New Roman"/>
                <w:bCs w:val="0"/>
                <w:sz w:val="24"/>
                <w:szCs w:val="24"/>
              </w:rPr>
              <w:t>Отсутствует</w:t>
            </w:r>
            <w:r w:rsidRPr="00BA634E">
              <w:rPr>
                <w:rFonts w:ascii="Times New Roman" w:hAnsi="Times New Roman"/>
                <w:b w:val="0"/>
                <w:bCs w:val="0"/>
                <w:sz w:val="24"/>
                <w:szCs w:val="24"/>
              </w:rPr>
              <w:t>;</w:t>
            </w:r>
          </w:p>
          <w:p w14:paraId="4161BCA9" w14:textId="77777777" w:rsidR="00771594" w:rsidRPr="00BA634E" w:rsidRDefault="00771594" w:rsidP="008F74F2">
            <w:pPr>
              <w:ind w:firstLine="346"/>
              <w:jc w:val="both"/>
            </w:pPr>
            <w:r w:rsidRPr="00BA634E">
              <w:t xml:space="preserve">13) </w:t>
            </w:r>
            <w:r w:rsidRPr="00BA634E">
              <w:rPr>
                <w:b/>
              </w:rPr>
              <w:t>Отсутствует</w:t>
            </w:r>
            <w:r w:rsidRPr="00BA634E">
              <w:t>.</w:t>
            </w:r>
          </w:p>
        </w:tc>
        <w:tc>
          <w:tcPr>
            <w:tcW w:w="4253" w:type="dxa"/>
          </w:tcPr>
          <w:p w14:paraId="5D8F7DCD" w14:textId="77777777" w:rsidR="00771594" w:rsidRPr="00BA634E" w:rsidRDefault="00771594" w:rsidP="008F74F2">
            <w:pPr>
              <w:pStyle w:val="3"/>
              <w:shd w:val="clear" w:color="auto" w:fill="FFFFFF"/>
              <w:spacing w:before="0" w:after="0"/>
              <w:ind w:firstLine="346"/>
              <w:contextualSpacing/>
              <w:textAlignment w:val="baseline"/>
              <w:rPr>
                <w:rFonts w:ascii="Times New Roman" w:hAnsi="Times New Roman"/>
                <w:b w:val="0"/>
                <w:bCs w:val="0"/>
                <w:sz w:val="24"/>
                <w:szCs w:val="24"/>
              </w:rPr>
            </w:pPr>
            <w:r w:rsidRPr="00BA634E">
              <w:rPr>
                <w:rFonts w:ascii="Times New Roman" w:hAnsi="Times New Roman"/>
                <w:b w:val="0"/>
                <w:bCs w:val="0"/>
                <w:sz w:val="24"/>
                <w:szCs w:val="24"/>
              </w:rPr>
              <w:t>Статья 34-1. Технический надзор</w:t>
            </w:r>
          </w:p>
          <w:p w14:paraId="64DA1C94" w14:textId="77777777" w:rsidR="00771594" w:rsidRPr="00BA634E" w:rsidRDefault="00771594" w:rsidP="008F74F2">
            <w:pPr>
              <w:ind w:firstLine="346"/>
              <w:contextualSpacing/>
              <w:jc w:val="both"/>
              <w:rPr>
                <w:b/>
              </w:rPr>
            </w:pPr>
            <w:r w:rsidRPr="00BA634E">
              <w:rPr>
                <w:b/>
              </w:rPr>
              <w:t>5. Лица, осуществляющие технический надзор, обязаны:</w:t>
            </w:r>
          </w:p>
          <w:p w14:paraId="1E874451" w14:textId="77777777" w:rsidR="00771594" w:rsidRPr="00BA634E" w:rsidRDefault="00771594" w:rsidP="008F74F2">
            <w:pPr>
              <w:pStyle w:val="3"/>
              <w:shd w:val="clear" w:color="auto" w:fill="FFFFFF"/>
              <w:spacing w:before="0" w:after="0"/>
              <w:ind w:firstLine="346"/>
              <w:contextualSpacing/>
              <w:textAlignment w:val="baseline"/>
              <w:rPr>
                <w:rFonts w:ascii="Times New Roman" w:hAnsi="Times New Roman"/>
                <w:bCs w:val="0"/>
                <w:sz w:val="24"/>
                <w:szCs w:val="24"/>
              </w:rPr>
            </w:pPr>
            <w:r w:rsidRPr="00BA634E">
              <w:rPr>
                <w:rFonts w:ascii="Times New Roman" w:hAnsi="Times New Roman"/>
                <w:bCs w:val="0"/>
                <w:sz w:val="24"/>
                <w:szCs w:val="24"/>
              </w:rPr>
              <w:t>9) вести учет по технической оснащенности;</w:t>
            </w:r>
          </w:p>
          <w:p w14:paraId="46549624" w14:textId="77777777" w:rsidR="00771594" w:rsidRPr="00BA634E" w:rsidRDefault="00771594" w:rsidP="008F74F2">
            <w:pPr>
              <w:pStyle w:val="3"/>
              <w:shd w:val="clear" w:color="auto" w:fill="FFFFFF"/>
              <w:spacing w:before="0" w:after="0"/>
              <w:ind w:firstLine="346"/>
              <w:contextualSpacing/>
              <w:textAlignment w:val="baseline"/>
              <w:rPr>
                <w:rFonts w:ascii="Times New Roman" w:hAnsi="Times New Roman"/>
                <w:bCs w:val="0"/>
                <w:sz w:val="24"/>
                <w:szCs w:val="24"/>
              </w:rPr>
            </w:pPr>
            <w:r w:rsidRPr="00BA634E">
              <w:rPr>
                <w:rFonts w:ascii="Times New Roman" w:hAnsi="Times New Roman"/>
                <w:bCs w:val="0"/>
                <w:sz w:val="24"/>
                <w:szCs w:val="24"/>
              </w:rPr>
              <w:t>10) вести учет по поставляемым материалам на объект;</w:t>
            </w:r>
          </w:p>
          <w:p w14:paraId="3610BE31" w14:textId="77777777" w:rsidR="00771594" w:rsidRPr="00BA634E" w:rsidRDefault="00771594" w:rsidP="008F74F2">
            <w:pPr>
              <w:pStyle w:val="3"/>
              <w:shd w:val="clear" w:color="auto" w:fill="FFFFFF"/>
              <w:spacing w:before="0" w:after="0"/>
              <w:ind w:firstLine="346"/>
              <w:contextualSpacing/>
              <w:textAlignment w:val="baseline"/>
              <w:rPr>
                <w:rFonts w:ascii="Times New Roman" w:hAnsi="Times New Roman"/>
                <w:bCs w:val="0"/>
                <w:sz w:val="24"/>
                <w:szCs w:val="24"/>
              </w:rPr>
            </w:pPr>
            <w:r w:rsidRPr="00BA634E">
              <w:rPr>
                <w:rFonts w:ascii="Times New Roman" w:hAnsi="Times New Roman"/>
                <w:bCs w:val="0"/>
                <w:sz w:val="24"/>
                <w:szCs w:val="24"/>
              </w:rPr>
              <w:t>11) вести учет по трудовым ресурсам на объекте;</w:t>
            </w:r>
          </w:p>
          <w:p w14:paraId="3B5D32D8" w14:textId="77777777" w:rsidR="00771594" w:rsidRPr="00BA634E" w:rsidRDefault="00771594" w:rsidP="008F74F2">
            <w:pPr>
              <w:pStyle w:val="3"/>
              <w:shd w:val="clear" w:color="auto" w:fill="FFFFFF"/>
              <w:spacing w:before="0" w:after="0"/>
              <w:ind w:firstLine="346"/>
              <w:contextualSpacing/>
              <w:textAlignment w:val="baseline"/>
              <w:rPr>
                <w:rFonts w:ascii="Times New Roman" w:hAnsi="Times New Roman"/>
                <w:bCs w:val="0"/>
                <w:sz w:val="24"/>
                <w:szCs w:val="24"/>
              </w:rPr>
            </w:pPr>
            <w:r w:rsidRPr="00BA634E">
              <w:rPr>
                <w:rFonts w:ascii="Times New Roman" w:hAnsi="Times New Roman"/>
                <w:bCs w:val="0"/>
                <w:sz w:val="24"/>
                <w:szCs w:val="24"/>
              </w:rPr>
              <w:t>12) осуществлять мониторинг объемов субподрядных работ;</w:t>
            </w:r>
          </w:p>
          <w:p w14:paraId="01746888" w14:textId="77777777" w:rsidR="00771594" w:rsidRPr="00BA634E" w:rsidRDefault="00771594" w:rsidP="008F74F2">
            <w:pPr>
              <w:ind w:firstLine="346"/>
              <w:jc w:val="both"/>
            </w:pPr>
            <w:r w:rsidRPr="00BA634E">
              <w:rPr>
                <w:b/>
              </w:rPr>
              <w:t>13) в случае выявления нарушении уведомлять органы контроля для принятия мер.</w:t>
            </w:r>
          </w:p>
        </w:tc>
        <w:tc>
          <w:tcPr>
            <w:tcW w:w="4678" w:type="dxa"/>
          </w:tcPr>
          <w:p w14:paraId="69DAD7A3" w14:textId="77777777" w:rsidR="00771594" w:rsidRPr="00BA634E" w:rsidRDefault="00771594" w:rsidP="008F74F2">
            <w:pPr>
              <w:shd w:val="clear" w:color="auto" w:fill="FFFFFF"/>
              <w:ind w:firstLine="361"/>
              <w:contextualSpacing/>
              <w:jc w:val="both"/>
            </w:pPr>
            <w:r w:rsidRPr="00BA634E">
              <w:t>В настоящее время участились случаи передачи работ субподрядчику не заявленных в госзакупках.</w:t>
            </w:r>
          </w:p>
          <w:p w14:paraId="0B8F64D5" w14:textId="77777777" w:rsidR="00771594" w:rsidRPr="00BA634E" w:rsidRDefault="00771594" w:rsidP="008F74F2">
            <w:pPr>
              <w:shd w:val="clear" w:color="auto" w:fill="FFFFFF"/>
              <w:ind w:firstLine="361"/>
              <w:contextualSpacing/>
              <w:jc w:val="both"/>
            </w:pPr>
            <w:r w:rsidRPr="00BA634E">
              <w:t xml:space="preserve">Отсутствуют как механизмы выявления незаконно переданных работ, так и ответственность за это. </w:t>
            </w:r>
          </w:p>
          <w:p w14:paraId="171BEB71" w14:textId="77777777" w:rsidR="00771594" w:rsidRPr="00BA634E" w:rsidRDefault="00771594" w:rsidP="008F74F2">
            <w:pPr>
              <w:shd w:val="clear" w:color="auto" w:fill="FFFFFF"/>
              <w:ind w:firstLine="361"/>
              <w:contextualSpacing/>
              <w:jc w:val="both"/>
            </w:pPr>
            <w:r w:rsidRPr="00BA634E">
              <w:t>В связи с чем, необходимо предусмотреть возможность расторжения договора о госзакупках в случае привлечения незаявленных в конкурсе субподрядчиков.</w:t>
            </w:r>
          </w:p>
          <w:p w14:paraId="2523FA09" w14:textId="77777777" w:rsidR="00771594" w:rsidRPr="00BA634E" w:rsidRDefault="00771594" w:rsidP="008F74F2">
            <w:pPr>
              <w:shd w:val="clear" w:color="auto" w:fill="FFFFFF"/>
              <w:ind w:firstLine="361"/>
              <w:contextualSpacing/>
              <w:jc w:val="both"/>
            </w:pPr>
            <w:r w:rsidRPr="00BA634E">
              <w:t>Для усиления контроля необходимо включить в обязанности экспертов по контролю и отчетности о материальных и трудовых ресурсах находящихся на объекте</w:t>
            </w:r>
          </w:p>
        </w:tc>
      </w:tr>
      <w:tr w:rsidR="00771594" w:rsidRPr="00BA634E" w14:paraId="40E0F14B" w14:textId="77777777" w:rsidTr="007B3719">
        <w:trPr>
          <w:trHeight w:val="292"/>
        </w:trPr>
        <w:tc>
          <w:tcPr>
            <w:tcW w:w="1135" w:type="dxa"/>
          </w:tcPr>
          <w:p w14:paraId="47720DCE"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7D886708" w14:textId="77777777" w:rsidR="00771594" w:rsidRPr="00BA634E" w:rsidRDefault="00771594" w:rsidP="008F74F2">
            <w:pPr>
              <w:ind w:firstLine="68"/>
              <w:contextualSpacing/>
              <w:textAlignment w:val="baseline"/>
              <w:rPr>
                <w:bCs/>
              </w:rPr>
            </w:pPr>
            <w:r w:rsidRPr="00BA634E">
              <w:rPr>
                <w:bCs/>
              </w:rPr>
              <w:t xml:space="preserve">пункт 1 статьи 60 </w:t>
            </w:r>
          </w:p>
          <w:p w14:paraId="74E59DE2" w14:textId="77777777" w:rsidR="00771594" w:rsidRPr="00BA634E" w:rsidRDefault="00771594" w:rsidP="008F74F2">
            <w:pPr>
              <w:ind w:firstLine="68"/>
              <w:contextualSpacing/>
              <w:textAlignment w:val="baseline"/>
              <w:rPr>
                <w:bCs/>
              </w:rPr>
            </w:pPr>
          </w:p>
        </w:tc>
        <w:tc>
          <w:tcPr>
            <w:tcW w:w="3968" w:type="dxa"/>
          </w:tcPr>
          <w:p w14:paraId="27E6CA3C" w14:textId="77777777" w:rsidR="00771594" w:rsidRPr="00BA634E" w:rsidRDefault="00771594" w:rsidP="008F74F2">
            <w:pPr>
              <w:ind w:firstLine="430"/>
              <w:contextualSpacing/>
              <w:jc w:val="both"/>
              <w:textAlignment w:val="baseline"/>
            </w:pPr>
            <w:r w:rsidRPr="00BA634E">
              <w:t>Статья 60. Проектная (проектно-сметная) документация</w:t>
            </w:r>
          </w:p>
          <w:p w14:paraId="5BE91F42" w14:textId="77777777" w:rsidR="00771594" w:rsidRPr="00BA634E" w:rsidRDefault="00771594" w:rsidP="008F74F2">
            <w:pPr>
              <w:ind w:firstLine="430"/>
              <w:contextualSpacing/>
              <w:jc w:val="both"/>
              <w:textAlignment w:val="baseline"/>
              <w:rPr>
                <w:bCs/>
              </w:rPr>
            </w:pPr>
            <w:r w:rsidRPr="00BA634E">
              <w:rPr>
                <w:bCs/>
              </w:rPr>
              <w:t xml:space="preserve">1. Строительство (реконструкция, реставрация, расширение, техническое перевооружение, модернизация, капитальный ремонт) объектов и их комплексов, а также прокладка коммуникаций, инженерная подготовка территории, благоустройство и озеленение </w:t>
            </w:r>
            <w:r w:rsidRPr="00BA634E">
              <w:rPr>
                <w:bCs/>
              </w:rPr>
              <w:lastRenderedPageBreak/>
              <w:t xml:space="preserve">осуществляются </w:t>
            </w:r>
            <w:r w:rsidRPr="00BA634E">
              <w:rPr>
                <w:b/>
                <w:bCs/>
              </w:rPr>
              <w:t>по</w:t>
            </w:r>
            <w:r w:rsidRPr="00BA634E">
              <w:rPr>
                <w:bCs/>
              </w:rPr>
              <w:t xml:space="preserve"> проектной (проектно-сметной) документации, разработанной в соответствии с утвержденными в установленном порядке проектами детальной планировки, проектом застройки, выполненными на основании генерального плана населенного пункта (или их заменяющей схемы развития и застройки населенных пунктов с численностью жителей до пяти тысяч человек). </w:t>
            </w:r>
          </w:p>
          <w:p w14:paraId="19612169" w14:textId="77777777" w:rsidR="00771594" w:rsidRPr="00BA634E" w:rsidRDefault="00771594" w:rsidP="008F74F2">
            <w:pPr>
              <w:ind w:firstLine="430"/>
              <w:contextualSpacing/>
              <w:jc w:val="both"/>
              <w:textAlignment w:val="baseline"/>
              <w:rPr>
                <w:bCs/>
              </w:rPr>
            </w:pPr>
            <w:r w:rsidRPr="00BA634E">
              <w:rPr>
                <w:bCs/>
              </w:rPr>
              <w:t>В случаях, предусмотренных пунктом 2 настоящей статьи, допускается строительство без проектной (проектно-сметной) документации либо по упрощенным эскизным проектам.</w:t>
            </w:r>
          </w:p>
          <w:p w14:paraId="3E4B8B57" w14:textId="77777777" w:rsidR="00771594" w:rsidRPr="00BA634E" w:rsidRDefault="00771594" w:rsidP="008F74F2">
            <w:pPr>
              <w:ind w:firstLine="430"/>
              <w:contextualSpacing/>
              <w:jc w:val="both"/>
              <w:textAlignment w:val="baseline"/>
              <w:rPr>
                <w:b/>
                <w:bCs/>
                <w:lang w:val="kk-KZ"/>
              </w:rPr>
            </w:pPr>
            <w:r w:rsidRPr="00BA634E">
              <w:rPr>
                <w:b/>
                <w:bCs/>
              </w:rPr>
              <w:t>По объектам международной специализированной выставки на территории Республики Казахстан допускается одновременная разработка предпроектной и проектной (проектно-сметной) документации.</w:t>
            </w:r>
          </w:p>
        </w:tc>
        <w:tc>
          <w:tcPr>
            <w:tcW w:w="4253" w:type="dxa"/>
          </w:tcPr>
          <w:p w14:paraId="732D6C68" w14:textId="77777777" w:rsidR="00771594" w:rsidRPr="00BA634E" w:rsidRDefault="00771594" w:rsidP="008F74F2">
            <w:pPr>
              <w:ind w:firstLine="430"/>
              <w:contextualSpacing/>
              <w:jc w:val="both"/>
              <w:textAlignment w:val="baseline"/>
            </w:pPr>
            <w:r w:rsidRPr="00BA634E">
              <w:lastRenderedPageBreak/>
              <w:t>Статья 60. Проектная (проектно-сметная) документация</w:t>
            </w:r>
          </w:p>
          <w:p w14:paraId="30A4CFE3" w14:textId="77777777" w:rsidR="00771594" w:rsidRPr="00BA634E" w:rsidRDefault="00771594" w:rsidP="008F74F2">
            <w:pPr>
              <w:ind w:firstLine="430"/>
              <w:contextualSpacing/>
              <w:jc w:val="both"/>
              <w:textAlignment w:val="baseline"/>
              <w:rPr>
                <w:b/>
                <w:bCs/>
              </w:rPr>
            </w:pPr>
            <w:r w:rsidRPr="00BA634E">
              <w:rPr>
                <w:bCs/>
              </w:rPr>
              <w:t xml:space="preserve">1. Строительство (реконструкция, реставрация, расширение, техническое перевооружение, модернизация, капитальный ремонт) объектов и их комплексов, а также прокладка коммуникаций, инженерная подготовка территории, благоустройство и озеленение осуществляются </w:t>
            </w:r>
            <w:r w:rsidRPr="00BA634E">
              <w:rPr>
                <w:b/>
                <w:bCs/>
              </w:rPr>
              <w:t>в соответствии с</w:t>
            </w:r>
            <w:r w:rsidRPr="00BA634E">
              <w:rPr>
                <w:bCs/>
              </w:rPr>
              <w:t xml:space="preserve"> </w:t>
            </w:r>
            <w:r w:rsidRPr="00BA634E">
              <w:rPr>
                <w:bCs/>
              </w:rPr>
              <w:lastRenderedPageBreak/>
              <w:t xml:space="preserve">проектной (проектно-сметной) документации, разработанной в соответствии с утвержденными в установленном порядке проектами детальной планировки, проектом застройки, выполненными на основании генерального плана населенного пункта (или их заменяющей схемы развития и застройки населенных пунктов с численностью жителей до пяти тысяч человек) </w:t>
            </w:r>
            <w:r w:rsidRPr="00BA634E">
              <w:rPr>
                <w:b/>
                <w:bCs/>
              </w:rPr>
              <w:t>и утвержденной в порядке установленном законодательством Республики Казахстан.</w:t>
            </w:r>
          </w:p>
          <w:p w14:paraId="3DC805EA" w14:textId="77777777" w:rsidR="00771594" w:rsidRPr="00BA634E" w:rsidRDefault="00771594" w:rsidP="008F74F2">
            <w:pPr>
              <w:ind w:firstLine="430"/>
              <w:contextualSpacing/>
              <w:jc w:val="both"/>
              <w:textAlignment w:val="baseline"/>
              <w:rPr>
                <w:bCs/>
              </w:rPr>
            </w:pPr>
            <w:r w:rsidRPr="00BA634E">
              <w:rPr>
                <w:bCs/>
              </w:rPr>
              <w:t>В случаях, предусмотренных пунктом 2 настоящей статьи, допускается строительство без проектной (проектно-сметной) документации либо по упрощенным эскизным проектам.</w:t>
            </w:r>
          </w:p>
          <w:p w14:paraId="3D97C2AA" w14:textId="77777777" w:rsidR="00771594" w:rsidRPr="00BA634E" w:rsidRDefault="00771594" w:rsidP="008F74F2">
            <w:pPr>
              <w:ind w:firstLine="430"/>
              <w:contextualSpacing/>
              <w:jc w:val="both"/>
              <w:textAlignment w:val="baseline"/>
              <w:rPr>
                <w:bCs/>
              </w:rPr>
            </w:pPr>
            <w:r w:rsidRPr="00BA634E">
              <w:rPr>
                <w:bCs/>
              </w:rPr>
              <w:t>…</w:t>
            </w:r>
          </w:p>
        </w:tc>
        <w:tc>
          <w:tcPr>
            <w:tcW w:w="4678" w:type="dxa"/>
          </w:tcPr>
          <w:p w14:paraId="0213D9BD" w14:textId="77777777" w:rsidR="00771594" w:rsidRPr="00BA634E" w:rsidRDefault="00771594" w:rsidP="008F74F2">
            <w:pPr>
              <w:ind w:firstLine="317"/>
              <w:jc w:val="both"/>
            </w:pPr>
            <w:r w:rsidRPr="00BA634E">
              <w:lastRenderedPageBreak/>
              <w:t>Редакционная правка.</w:t>
            </w:r>
          </w:p>
          <w:p w14:paraId="4E94E34D" w14:textId="77777777" w:rsidR="00771594" w:rsidRPr="00BA634E" w:rsidRDefault="00771594" w:rsidP="008F74F2">
            <w:pPr>
              <w:widowControl w:val="0"/>
              <w:tabs>
                <w:tab w:val="left" w:pos="5670"/>
              </w:tabs>
              <w:adjustRightInd w:val="0"/>
              <w:jc w:val="both"/>
              <w:textAlignment w:val="baseline"/>
              <w:rPr>
                <w:bCs/>
                <w:i/>
                <w:iCs/>
                <w:shd w:val="clear" w:color="auto" w:fill="FFFFFF"/>
              </w:rPr>
            </w:pPr>
            <w:r w:rsidRPr="00BA634E">
              <w:rPr>
                <w:bCs/>
              </w:rPr>
              <w:t>А также, в связи с завершением выставки ЭКСПО-2017, исключить нормы связанные с международной специализированной выставки на территории Республики Казахстан.</w:t>
            </w:r>
          </w:p>
        </w:tc>
      </w:tr>
      <w:tr w:rsidR="00771594" w:rsidRPr="00BA634E" w14:paraId="048CE06D" w14:textId="77777777" w:rsidTr="007B3719">
        <w:trPr>
          <w:trHeight w:val="292"/>
        </w:trPr>
        <w:tc>
          <w:tcPr>
            <w:tcW w:w="1135" w:type="dxa"/>
          </w:tcPr>
          <w:p w14:paraId="10959F71"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571279AE"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пункт 1-2 </w:t>
            </w:r>
          </w:p>
          <w:p w14:paraId="7AD2FAEC" w14:textId="77777777" w:rsidR="00771594" w:rsidRPr="00BA634E" w:rsidRDefault="00771594" w:rsidP="00BA634E">
            <w:pPr>
              <w:jc w:val="center"/>
              <w:rPr>
                <w:b/>
                <w:bCs/>
              </w:rPr>
            </w:pPr>
            <w:r w:rsidRPr="00BA634E">
              <w:rPr>
                <w:rStyle w:val="s0"/>
                <w:color w:val="auto"/>
                <w:sz w:val="24"/>
                <w:szCs w:val="24"/>
              </w:rPr>
              <w:t xml:space="preserve">статьи 60 </w:t>
            </w:r>
          </w:p>
        </w:tc>
        <w:tc>
          <w:tcPr>
            <w:tcW w:w="3968" w:type="dxa"/>
          </w:tcPr>
          <w:p w14:paraId="0AF13376"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Статья 60. Проектная (проектно-сметная) документация</w:t>
            </w:r>
          </w:p>
          <w:p w14:paraId="624FF5EE" w14:textId="77777777" w:rsidR="00771594" w:rsidRPr="00BA634E" w:rsidRDefault="00771594" w:rsidP="00BA634E">
            <w:pPr>
              <w:pStyle w:val="a9"/>
              <w:spacing w:before="0" w:beforeAutospacing="0" w:after="0" w:afterAutospacing="0"/>
              <w:rPr>
                <w:color w:val="auto"/>
                <w:lang w:val="ru-RU"/>
              </w:rPr>
            </w:pPr>
            <w:r w:rsidRPr="00BA634E">
              <w:rPr>
                <w:color w:val="auto"/>
                <w:lang w:val="ru-RU"/>
              </w:rPr>
              <w:t>…..</w:t>
            </w:r>
          </w:p>
          <w:p w14:paraId="309A90EA" w14:textId="77777777" w:rsidR="00771594" w:rsidRPr="006D5AED" w:rsidRDefault="00771594" w:rsidP="00BA634E">
            <w:pPr>
              <w:pStyle w:val="a9"/>
              <w:spacing w:before="0" w:beforeAutospacing="0" w:after="0" w:afterAutospacing="0"/>
              <w:rPr>
                <w:b/>
                <w:color w:val="auto"/>
                <w:lang w:val="ru-RU"/>
              </w:rPr>
            </w:pPr>
            <w:r w:rsidRPr="00BA634E">
              <w:rPr>
                <w:b/>
                <w:color w:val="auto"/>
              </w:rPr>
              <w:t>     </w:t>
            </w:r>
            <w:r w:rsidRPr="00BA634E">
              <w:rPr>
                <w:b/>
                <w:color w:val="auto"/>
                <w:lang w:val="ru-RU"/>
              </w:rPr>
              <w:t xml:space="preserve">1-2. Отсутствует </w:t>
            </w:r>
          </w:p>
          <w:p w14:paraId="34B6389A" w14:textId="77777777" w:rsidR="00771594" w:rsidRPr="006D5AED" w:rsidRDefault="00771594" w:rsidP="00BA634E">
            <w:pPr>
              <w:pStyle w:val="a9"/>
              <w:spacing w:before="0" w:beforeAutospacing="0" w:after="0" w:afterAutospacing="0"/>
              <w:rPr>
                <w:bCs/>
                <w:color w:val="auto"/>
                <w:lang w:val="ru-RU"/>
              </w:rPr>
            </w:pPr>
          </w:p>
        </w:tc>
        <w:tc>
          <w:tcPr>
            <w:tcW w:w="4253" w:type="dxa"/>
          </w:tcPr>
          <w:p w14:paraId="4DA62C62"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Статья 60. Проектная (проектно-сметная) документация</w:t>
            </w:r>
          </w:p>
          <w:p w14:paraId="7B018D88" w14:textId="77777777" w:rsidR="00771594" w:rsidRPr="00BA634E" w:rsidRDefault="00771594" w:rsidP="00BA634E">
            <w:pPr>
              <w:pStyle w:val="a9"/>
              <w:spacing w:before="0" w:beforeAutospacing="0" w:after="0" w:afterAutospacing="0"/>
              <w:jc w:val="both"/>
              <w:rPr>
                <w:bCs/>
                <w:color w:val="auto"/>
                <w:lang w:val="ru-RU"/>
              </w:rPr>
            </w:pPr>
          </w:p>
          <w:p w14:paraId="059F83C2" w14:textId="77777777" w:rsidR="00771594" w:rsidRPr="00BA634E" w:rsidRDefault="00771594" w:rsidP="00BA634E">
            <w:pPr>
              <w:pStyle w:val="a9"/>
              <w:spacing w:before="0" w:beforeAutospacing="0" w:after="0" w:afterAutospacing="0"/>
              <w:jc w:val="both"/>
              <w:rPr>
                <w:b/>
                <w:bCs/>
                <w:noProof/>
                <w:color w:val="auto"/>
                <w:lang w:val="ru-RU"/>
              </w:rPr>
            </w:pPr>
            <w:r w:rsidRPr="00BA634E">
              <w:rPr>
                <w:b/>
                <w:bCs/>
                <w:color w:val="auto"/>
                <w:lang w:val="ru-RU"/>
              </w:rPr>
              <w:t xml:space="preserve">1-2. Строительная деятельность предусматриваемая по проектам в рамках договоров «под ключ» </w:t>
            </w:r>
            <w:r w:rsidRPr="00BA634E">
              <w:rPr>
                <w:b/>
                <w:bCs/>
                <w:noProof/>
                <w:color w:val="auto"/>
                <w:lang w:val="ru-RU"/>
              </w:rPr>
              <w:t xml:space="preserve">осуществляется на основании </w:t>
            </w:r>
            <w:r w:rsidRPr="00BA634E">
              <w:rPr>
                <w:b/>
                <w:bCs/>
                <w:noProof/>
                <w:color w:val="auto"/>
                <w:lang w:val="ru-RU"/>
              </w:rPr>
              <w:lastRenderedPageBreak/>
              <w:t>проектной документации, прошедшей комплексную вневедомственную экспертизу проектов строительства в соответствии с законодательством  Республики Казахстан.</w:t>
            </w:r>
          </w:p>
          <w:p w14:paraId="538E6BF0" w14:textId="77777777" w:rsidR="00771594" w:rsidRPr="00BA634E" w:rsidRDefault="00771594" w:rsidP="00BA634E">
            <w:pPr>
              <w:pStyle w:val="a9"/>
              <w:spacing w:before="0" w:beforeAutospacing="0" w:after="0" w:afterAutospacing="0"/>
              <w:jc w:val="both"/>
              <w:rPr>
                <w:b/>
                <w:bCs/>
                <w:noProof/>
                <w:color w:val="auto"/>
                <w:lang w:val="ru-RU"/>
              </w:rPr>
            </w:pPr>
            <w:r w:rsidRPr="00BA634E">
              <w:rPr>
                <w:b/>
                <w:bCs/>
                <w:noProof/>
                <w:color w:val="auto"/>
                <w:lang w:val="ru-RU"/>
              </w:rPr>
              <w:t xml:space="preserve">При прохождении комплексной вневедомственной экспертизы проектов строительства для реализации автодорожных проектов проектов </w:t>
            </w:r>
            <w:r w:rsidRPr="00BA634E">
              <w:rPr>
                <w:b/>
                <w:bCs/>
                <w:color w:val="auto"/>
                <w:lang w:val="ru-RU"/>
              </w:rPr>
              <w:t>«под ключ»</w:t>
            </w:r>
            <w:r w:rsidRPr="00BA634E">
              <w:rPr>
                <w:b/>
                <w:bCs/>
                <w:noProof/>
                <w:color w:val="auto"/>
                <w:lang w:val="ru-RU"/>
              </w:rPr>
              <w:t xml:space="preserve">, проектная документация подаётся на экспертизу без сметного раздела (смета). </w:t>
            </w:r>
          </w:p>
        </w:tc>
        <w:tc>
          <w:tcPr>
            <w:tcW w:w="4678" w:type="dxa"/>
          </w:tcPr>
          <w:p w14:paraId="19CFB473"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 xml:space="preserve">«отдельное внимание нужно уделить качеству строительства автомобильных </w:t>
            </w:r>
            <w:r w:rsidRPr="00BA634E">
              <w:rPr>
                <w:color w:val="auto"/>
                <w:shd w:val="clear" w:color="auto" w:fill="FFFFFF"/>
                <w:lang w:val="ru-RU"/>
              </w:rPr>
              <w:lastRenderedPageBreak/>
              <w:t>дорог, в том числе местного значения.</w:t>
            </w:r>
          </w:p>
          <w:p w14:paraId="504A6695"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514E54EB"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451C9FB3"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7627782E"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633A7AF7"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558C321E" w14:textId="77777777" w:rsidR="00771594" w:rsidRPr="00BA634E" w:rsidRDefault="00771594" w:rsidP="00BA634E">
            <w:pPr>
              <w:pStyle w:val="a9"/>
              <w:spacing w:before="0" w:beforeAutospacing="0" w:after="0" w:afterAutospacing="0"/>
              <w:jc w:val="both"/>
              <w:rPr>
                <w:bCs/>
                <w:color w:val="auto"/>
                <w:lang w:val="ru-RU"/>
              </w:rPr>
            </w:pPr>
          </w:p>
          <w:p w14:paraId="7E6B814F"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По содержанию договоров «под ключ» подрядчики самостоятельны в определении стоимости тех или иных видов работ, материалов.</w:t>
            </w:r>
          </w:p>
          <w:p w14:paraId="7D4CC0C9"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 xml:space="preserve">  </w:t>
            </w:r>
          </w:p>
        </w:tc>
      </w:tr>
      <w:tr w:rsidR="00771594" w:rsidRPr="00BA634E" w14:paraId="64850902" w14:textId="77777777" w:rsidTr="007B3719">
        <w:trPr>
          <w:trHeight w:val="292"/>
        </w:trPr>
        <w:tc>
          <w:tcPr>
            <w:tcW w:w="1135" w:type="dxa"/>
          </w:tcPr>
          <w:p w14:paraId="2B8A5D63"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762D63BF" w14:textId="77777777" w:rsidR="00771594" w:rsidRPr="00BA634E" w:rsidRDefault="00771594" w:rsidP="00BA634E">
            <w:pPr>
              <w:tabs>
                <w:tab w:val="left" w:pos="5670"/>
              </w:tabs>
              <w:overflowPunct w:val="0"/>
              <w:autoSpaceDE w:val="0"/>
              <w:autoSpaceDN w:val="0"/>
              <w:adjustRightInd w:val="0"/>
              <w:jc w:val="center"/>
              <w:rPr>
                <w:rFonts w:eastAsia="Calibri"/>
                <w:lang w:val="kk-KZ"/>
              </w:rPr>
            </w:pPr>
            <w:r w:rsidRPr="00BA634E">
              <w:rPr>
                <w:rFonts w:eastAsia="Calibri"/>
                <w:lang w:val="kk-KZ"/>
              </w:rPr>
              <w:t>п</w:t>
            </w:r>
            <w:r w:rsidRPr="00BA634E">
              <w:rPr>
                <w:rFonts w:eastAsia="Calibri"/>
              </w:rPr>
              <w:t>одпункт</w:t>
            </w:r>
          </w:p>
          <w:p w14:paraId="46588CD9" w14:textId="77777777" w:rsidR="00771594" w:rsidRPr="00BA634E" w:rsidRDefault="00771594" w:rsidP="00BA634E">
            <w:pPr>
              <w:tabs>
                <w:tab w:val="left" w:pos="5670"/>
              </w:tabs>
              <w:overflowPunct w:val="0"/>
              <w:autoSpaceDE w:val="0"/>
              <w:autoSpaceDN w:val="0"/>
              <w:adjustRightInd w:val="0"/>
              <w:jc w:val="center"/>
              <w:rPr>
                <w:rFonts w:eastAsia="Calibri"/>
                <w:lang w:val="kk-KZ"/>
              </w:rPr>
            </w:pPr>
            <w:r w:rsidRPr="00BA634E">
              <w:rPr>
                <w:rFonts w:eastAsia="Calibri"/>
              </w:rPr>
              <w:t>16)</w:t>
            </w:r>
          </w:p>
          <w:p w14:paraId="4E20416A" w14:textId="77777777" w:rsidR="00771594" w:rsidRPr="00BA634E" w:rsidRDefault="00771594" w:rsidP="00BA634E">
            <w:pPr>
              <w:tabs>
                <w:tab w:val="left" w:pos="5670"/>
              </w:tabs>
              <w:overflowPunct w:val="0"/>
              <w:autoSpaceDE w:val="0"/>
              <w:autoSpaceDN w:val="0"/>
              <w:adjustRightInd w:val="0"/>
              <w:jc w:val="center"/>
              <w:rPr>
                <w:rFonts w:eastAsia="Calibri"/>
              </w:rPr>
            </w:pPr>
            <w:r w:rsidRPr="00BA634E">
              <w:rPr>
                <w:rFonts w:eastAsia="Calibri"/>
              </w:rPr>
              <w:t>пункта 2 статьи 60</w:t>
            </w:r>
          </w:p>
        </w:tc>
        <w:tc>
          <w:tcPr>
            <w:tcW w:w="3968" w:type="dxa"/>
          </w:tcPr>
          <w:p w14:paraId="467A5E84" w14:textId="77777777" w:rsidR="00771594" w:rsidRPr="00BA634E" w:rsidRDefault="00771594" w:rsidP="00BA634E">
            <w:pPr>
              <w:ind w:firstLine="430"/>
              <w:contextualSpacing/>
              <w:textAlignment w:val="baseline"/>
            </w:pPr>
            <w:r w:rsidRPr="00BA634E">
              <w:t>Статья 60. Проектная (проектно-сметная) документация</w:t>
            </w:r>
          </w:p>
          <w:p w14:paraId="5F88D414" w14:textId="77777777" w:rsidR="00771594" w:rsidRPr="00BA634E" w:rsidRDefault="00771594" w:rsidP="00BA634E">
            <w:pPr>
              <w:ind w:firstLine="430"/>
              <w:contextualSpacing/>
              <w:textAlignment w:val="baseline"/>
            </w:pPr>
            <w:r w:rsidRPr="00BA634E">
              <w:t>…</w:t>
            </w:r>
          </w:p>
          <w:p w14:paraId="1F3CF336" w14:textId="77777777" w:rsidR="00771594" w:rsidRPr="00BA634E" w:rsidRDefault="00771594" w:rsidP="00BA634E">
            <w:pPr>
              <w:pStyle w:val="a3"/>
              <w:tabs>
                <w:tab w:val="left" w:pos="5670"/>
              </w:tabs>
              <w:ind w:firstLine="430"/>
              <w:jc w:val="both"/>
              <w:rPr>
                <w:bCs/>
                <w:sz w:val="24"/>
                <w:szCs w:val="24"/>
              </w:rPr>
            </w:pPr>
            <w:r w:rsidRPr="00BA634E">
              <w:rPr>
                <w:bCs/>
                <w:sz w:val="24"/>
                <w:szCs w:val="24"/>
              </w:rPr>
              <w:t xml:space="preserve">2. Без проектной (проектно-сметной) документации по эскизам (эскизным проектам) заказчик (собственник) по согласованию с местными исполнительными органами городов республиканского значения, </w:t>
            </w:r>
            <w:r w:rsidRPr="00BA634E">
              <w:rPr>
                <w:bCs/>
                <w:sz w:val="24"/>
                <w:szCs w:val="24"/>
              </w:rPr>
              <w:lastRenderedPageBreak/>
              <w:t>столицы, районов (городов областного значения) может осуществлять:</w:t>
            </w:r>
          </w:p>
          <w:p w14:paraId="004B2055" w14:textId="77777777" w:rsidR="00771594" w:rsidRPr="00BA634E" w:rsidRDefault="00771594" w:rsidP="00BA634E">
            <w:pPr>
              <w:pStyle w:val="a3"/>
              <w:tabs>
                <w:tab w:val="left" w:pos="5670"/>
              </w:tabs>
              <w:ind w:firstLine="430"/>
              <w:jc w:val="both"/>
              <w:rPr>
                <w:bCs/>
                <w:sz w:val="24"/>
                <w:szCs w:val="24"/>
              </w:rPr>
            </w:pPr>
            <w:r w:rsidRPr="00BA634E">
              <w:rPr>
                <w:bCs/>
                <w:sz w:val="24"/>
                <w:szCs w:val="24"/>
              </w:rPr>
              <w:t>…..</w:t>
            </w:r>
          </w:p>
          <w:p w14:paraId="5D241BD1" w14:textId="77777777" w:rsidR="00771594" w:rsidRPr="00BA634E" w:rsidRDefault="00771594" w:rsidP="00BA634E">
            <w:pPr>
              <w:pStyle w:val="a3"/>
              <w:tabs>
                <w:tab w:val="left" w:pos="5670"/>
              </w:tabs>
              <w:ind w:firstLine="430"/>
              <w:jc w:val="both"/>
              <w:rPr>
                <w:bCs/>
                <w:sz w:val="24"/>
                <w:szCs w:val="24"/>
              </w:rPr>
            </w:pPr>
            <w:r w:rsidRPr="00BA634E">
              <w:rPr>
                <w:bCs/>
                <w:sz w:val="24"/>
                <w:szCs w:val="24"/>
              </w:rPr>
              <w:t>16) реконструкцию (перепланировку, переоборудование) жилых и нежилых помещений в жилых домах (жилых зданиях), не требующую отвода дополнительного земельного участка (прирезки территории), не связанную с какими-либо изменениями несущих конструкций, инженерных систем и коммуникаций, не ухудшающую архитектурно-эстетические, противопожарные, противовзрывные и санитарные качества, не оказывающую вредного воздействия на окружающую среду при эксплуатации;</w:t>
            </w:r>
          </w:p>
          <w:p w14:paraId="4D4C10F2" w14:textId="77777777" w:rsidR="00771594" w:rsidRPr="00BA634E" w:rsidRDefault="00771594" w:rsidP="00BA634E">
            <w:pPr>
              <w:pStyle w:val="a3"/>
              <w:tabs>
                <w:tab w:val="left" w:pos="5670"/>
              </w:tabs>
              <w:ind w:firstLine="430"/>
              <w:jc w:val="both"/>
              <w:rPr>
                <w:b/>
                <w:bCs/>
                <w:sz w:val="24"/>
                <w:szCs w:val="24"/>
              </w:rPr>
            </w:pPr>
          </w:p>
          <w:p w14:paraId="7A32EAFA" w14:textId="77777777" w:rsidR="00771594" w:rsidRPr="00BA634E" w:rsidRDefault="00771594" w:rsidP="00BA634E">
            <w:pPr>
              <w:pStyle w:val="a3"/>
              <w:tabs>
                <w:tab w:val="left" w:pos="5670"/>
              </w:tabs>
              <w:ind w:firstLine="430"/>
              <w:jc w:val="both"/>
              <w:rPr>
                <w:bCs/>
                <w:sz w:val="24"/>
                <w:szCs w:val="24"/>
              </w:rPr>
            </w:pPr>
          </w:p>
        </w:tc>
        <w:tc>
          <w:tcPr>
            <w:tcW w:w="4253" w:type="dxa"/>
          </w:tcPr>
          <w:p w14:paraId="0E6D7B93" w14:textId="77777777" w:rsidR="00771594" w:rsidRPr="00BA634E" w:rsidRDefault="00771594" w:rsidP="00BA634E">
            <w:pPr>
              <w:ind w:firstLine="430"/>
              <w:contextualSpacing/>
              <w:textAlignment w:val="baseline"/>
            </w:pPr>
            <w:r w:rsidRPr="00BA634E">
              <w:lastRenderedPageBreak/>
              <w:t>Статья 60. Проектная (проектно-сметная) документация</w:t>
            </w:r>
          </w:p>
          <w:p w14:paraId="192A6888" w14:textId="77777777" w:rsidR="00771594" w:rsidRPr="00BA634E" w:rsidRDefault="00771594" w:rsidP="00BA634E">
            <w:pPr>
              <w:ind w:firstLine="430"/>
              <w:contextualSpacing/>
              <w:textAlignment w:val="baseline"/>
            </w:pPr>
            <w:r w:rsidRPr="00BA634E">
              <w:t>…</w:t>
            </w:r>
          </w:p>
          <w:p w14:paraId="0AF8F0BE" w14:textId="77777777" w:rsidR="00771594" w:rsidRPr="00BA634E" w:rsidRDefault="00771594" w:rsidP="00BA634E">
            <w:pPr>
              <w:pStyle w:val="a3"/>
              <w:tabs>
                <w:tab w:val="left" w:pos="5670"/>
              </w:tabs>
              <w:ind w:firstLine="430"/>
              <w:jc w:val="both"/>
              <w:rPr>
                <w:bCs/>
                <w:sz w:val="24"/>
                <w:szCs w:val="24"/>
              </w:rPr>
            </w:pPr>
            <w:r w:rsidRPr="00BA634E">
              <w:rPr>
                <w:bCs/>
                <w:sz w:val="24"/>
                <w:szCs w:val="24"/>
              </w:rPr>
              <w:t xml:space="preserve">2. Без проектной (проектно-сметной) документации по эскизам (эскизным проектам) заказчик (собственник) по согласованию с местными исполнительными органами городов республиканского значения, столицы, районов (городов областного </w:t>
            </w:r>
            <w:r w:rsidRPr="00BA634E">
              <w:rPr>
                <w:bCs/>
                <w:sz w:val="24"/>
                <w:szCs w:val="24"/>
              </w:rPr>
              <w:lastRenderedPageBreak/>
              <w:t>значения) может осуществлять:</w:t>
            </w:r>
          </w:p>
          <w:p w14:paraId="0B385981" w14:textId="77777777" w:rsidR="00771594" w:rsidRPr="00BA634E" w:rsidRDefault="00771594" w:rsidP="00BA634E">
            <w:pPr>
              <w:pStyle w:val="a3"/>
              <w:tabs>
                <w:tab w:val="left" w:pos="5670"/>
              </w:tabs>
              <w:ind w:firstLine="430"/>
              <w:jc w:val="both"/>
              <w:rPr>
                <w:bCs/>
                <w:sz w:val="24"/>
                <w:szCs w:val="24"/>
              </w:rPr>
            </w:pPr>
            <w:r w:rsidRPr="00BA634E">
              <w:rPr>
                <w:bCs/>
                <w:sz w:val="24"/>
                <w:szCs w:val="24"/>
              </w:rPr>
              <w:t xml:space="preserve"> …</w:t>
            </w:r>
          </w:p>
          <w:p w14:paraId="0BCE7159" w14:textId="77777777" w:rsidR="00771594" w:rsidRPr="00BA634E" w:rsidRDefault="00771594" w:rsidP="00BA634E">
            <w:pPr>
              <w:pStyle w:val="a3"/>
              <w:tabs>
                <w:tab w:val="left" w:pos="5670"/>
              </w:tabs>
              <w:ind w:firstLine="430"/>
              <w:jc w:val="both"/>
              <w:rPr>
                <w:b/>
                <w:bCs/>
                <w:sz w:val="24"/>
                <w:szCs w:val="24"/>
              </w:rPr>
            </w:pPr>
            <w:r w:rsidRPr="00BA634E">
              <w:rPr>
                <w:bCs/>
                <w:sz w:val="24"/>
                <w:szCs w:val="24"/>
              </w:rPr>
              <w:t xml:space="preserve">16) </w:t>
            </w:r>
            <w:r w:rsidRPr="00BA634E">
              <w:rPr>
                <w:b/>
                <w:bCs/>
                <w:sz w:val="24"/>
                <w:szCs w:val="24"/>
              </w:rPr>
              <w:t>реконструкцию индивидуальных жилых домов не выше двух этажей, не требующую отвода дополнительного земельного участка (прирезки территории), не превышающую двух этажей после реконструкции;</w:t>
            </w:r>
          </w:p>
          <w:p w14:paraId="09DF21C0" w14:textId="77777777" w:rsidR="00771594" w:rsidRPr="00BA634E" w:rsidRDefault="00771594" w:rsidP="00BA634E">
            <w:pPr>
              <w:pStyle w:val="a3"/>
              <w:tabs>
                <w:tab w:val="left" w:pos="5670"/>
              </w:tabs>
              <w:ind w:firstLine="430"/>
              <w:jc w:val="both"/>
              <w:rPr>
                <w:bCs/>
                <w:sz w:val="24"/>
                <w:szCs w:val="24"/>
              </w:rPr>
            </w:pPr>
            <w:r w:rsidRPr="00BA634E">
              <w:rPr>
                <w:bCs/>
                <w:sz w:val="24"/>
                <w:szCs w:val="24"/>
              </w:rPr>
              <w:t>….</w:t>
            </w:r>
          </w:p>
          <w:p w14:paraId="501E81FD" w14:textId="77777777" w:rsidR="00771594" w:rsidRPr="00BA634E" w:rsidRDefault="00771594" w:rsidP="00BA634E">
            <w:pPr>
              <w:pStyle w:val="a3"/>
              <w:tabs>
                <w:tab w:val="left" w:pos="5670"/>
              </w:tabs>
              <w:ind w:firstLine="430"/>
              <w:jc w:val="both"/>
              <w:rPr>
                <w:b/>
                <w:bCs/>
                <w:sz w:val="24"/>
                <w:szCs w:val="24"/>
              </w:rPr>
            </w:pPr>
          </w:p>
        </w:tc>
        <w:tc>
          <w:tcPr>
            <w:tcW w:w="4678" w:type="dxa"/>
          </w:tcPr>
          <w:p w14:paraId="3D6DAC70" w14:textId="77777777" w:rsidR="00771594" w:rsidRPr="00BA634E" w:rsidRDefault="00771594" w:rsidP="00BA634E">
            <w:pPr>
              <w:widowControl w:val="0"/>
              <w:tabs>
                <w:tab w:val="left" w:pos="5670"/>
              </w:tabs>
              <w:adjustRightInd w:val="0"/>
              <w:jc w:val="both"/>
              <w:textAlignment w:val="baseline"/>
              <w:rPr>
                <w:bCs/>
                <w:iCs/>
                <w:shd w:val="clear" w:color="auto" w:fill="FFFFFF"/>
              </w:rPr>
            </w:pPr>
            <w:r w:rsidRPr="00BA634E">
              <w:rPr>
                <w:bCs/>
                <w:iCs/>
                <w:shd w:val="clear" w:color="auto" w:fill="FFFFFF"/>
              </w:rPr>
              <w:lastRenderedPageBreak/>
              <w:t xml:space="preserve">В соответствии с Правилами организации застройки и прохождения разрешительных процедур в сфере строительства, реконструкция (перепланировка, переоборудование) помещений (отдельных частей) существующих зданий и сооружений, не связанных с изменением несущих и ограждающих конструкций, инженерных систем и оборудования (в рамках одного функционального </w:t>
            </w:r>
            <w:r w:rsidRPr="00BA634E">
              <w:rPr>
                <w:bCs/>
                <w:iCs/>
                <w:shd w:val="clear" w:color="auto" w:fill="FFFFFF"/>
              </w:rPr>
              <w:lastRenderedPageBreak/>
              <w:t xml:space="preserve">назначения) осуществляется на основании </w:t>
            </w:r>
            <w:r w:rsidRPr="00BA634E">
              <w:rPr>
                <w:iCs/>
                <w:shd w:val="clear" w:color="auto" w:fill="FFFFFF"/>
              </w:rPr>
              <w:t>технического проекта,</w:t>
            </w:r>
            <w:r w:rsidRPr="00BA634E">
              <w:rPr>
                <w:bCs/>
                <w:iCs/>
                <w:shd w:val="clear" w:color="auto" w:fill="FFFFFF"/>
              </w:rPr>
              <w:t xml:space="preserve"> выполненного лицами, имеющими лицензию. При этом, согласование технического проекта не требуется. </w:t>
            </w:r>
          </w:p>
          <w:p w14:paraId="337D2340" w14:textId="77777777" w:rsidR="00771594" w:rsidRPr="00BA634E" w:rsidRDefault="00771594" w:rsidP="00BA634E">
            <w:pPr>
              <w:widowControl w:val="0"/>
              <w:tabs>
                <w:tab w:val="left" w:pos="5670"/>
              </w:tabs>
              <w:adjustRightInd w:val="0"/>
              <w:jc w:val="both"/>
              <w:textAlignment w:val="baseline"/>
              <w:rPr>
                <w:iCs/>
                <w:shd w:val="clear" w:color="auto" w:fill="FFFFFF"/>
              </w:rPr>
            </w:pPr>
            <w:r w:rsidRPr="00BA634E">
              <w:rPr>
                <w:iCs/>
                <w:shd w:val="clear" w:color="auto" w:fill="FFFFFF"/>
              </w:rPr>
              <w:t>В связи с чем предлагается исключить данную норму.</w:t>
            </w:r>
          </w:p>
          <w:p w14:paraId="62BE0A91" w14:textId="77777777" w:rsidR="00771594" w:rsidRPr="00BA634E" w:rsidRDefault="00771594" w:rsidP="00BA634E">
            <w:pPr>
              <w:widowControl w:val="0"/>
              <w:tabs>
                <w:tab w:val="left" w:pos="5670"/>
              </w:tabs>
              <w:adjustRightInd w:val="0"/>
              <w:ind w:firstLine="459"/>
              <w:jc w:val="both"/>
              <w:textAlignment w:val="baseline"/>
              <w:rPr>
                <w:bCs/>
                <w:iCs/>
                <w:shd w:val="clear" w:color="auto" w:fill="FFFFFF"/>
              </w:rPr>
            </w:pPr>
            <w:r w:rsidRPr="00BA634E">
              <w:rPr>
                <w:bCs/>
                <w:iCs/>
                <w:shd w:val="clear" w:color="auto" w:fill="FFFFFF"/>
              </w:rPr>
              <w:t>Вместе с тем, согласно подпункту 1 строительство индивидуальных жилых домов не выше двух этажей осуществляется по эскизам (эскизным проектам) по согласованию с МИО. В соответствии с Законом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p w14:paraId="2FA83EFC" w14:textId="77777777" w:rsidR="00771594" w:rsidRPr="00BA634E" w:rsidRDefault="00771594" w:rsidP="00BA634E">
            <w:pPr>
              <w:widowControl w:val="0"/>
              <w:tabs>
                <w:tab w:val="left" w:pos="5670"/>
              </w:tabs>
              <w:adjustRightInd w:val="0"/>
              <w:jc w:val="both"/>
              <w:textAlignment w:val="baseline"/>
              <w:rPr>
                <w:bCs/>
                <w:i/>
                <w:iCs/>
                <w:shd w:val="clear" w:color="auto" w:fill="FFFFFF"/>
              </w:rPr>
            </w:pPr>
            <w:r w:rsidRPr="00BA634E">
              <w:rPr>
                <w:bCs/>
                <w:iCs/>
                <w:shd w:val="clear" w:color="auto" w:fill="FFFFFF"/>
              </w:rPr>
              <w:t xml:space="preserve">Учитывая вышеизложенное, а также, что понятие «реконструкция» подпадает под </w:t>
            </w:r>
            <w:r w:rsidRPr="00BA634E">
              <w:rPr>
                <w:bCs/>
                <w:iCs/>
                <w:shd w:val="clear" w:color="auto" w:fill="FFFFFF"/>
              </w:rPr>
              <w:lastRenderedPageBreak/>
              <w:t xml:space="preserve">понятие «строительство», а строительство индивидуальных жилых домов не выше двух этажей осуществляется по эскизам (эскизным проектам) по согласованию с МИО </w:t>
            </w:r>
            <w:r w:rsidRPr="00BA634E">
              <w:rPr>
                <w:iCs/>
                <w:shd w:val="clear" w:color="auto" w:fill="FFFFFF"/>
              </w:rPr>
              <w:t>предлагается изложить подпункт 16) в данной редакции.</w:t>
            </w:r>
          </w:p>
        </w:tc>
      </w:tr>
      <w:tr w:rsidR="00771594" w:rsidRPr="00BA634E" w14:paraId="4077D829" w14:textId="77777777" w:rsidTr="007B3719">
        <w:trPr>
          <w:trHeight w:val="292"/>
        </w:trPr>
        <w:tc>
          <w:tcPr>
            <w:tcW w:w="1135" w:type="dxa"/>
          </w:tcPr>
          <w:p w14:paraId="5EB78C28"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4288D317" w14:textId="77777777" w:rsidR="00771594" w:rsidRPr="00BA634E" w:rsidRDefault="00771594" w:rsidP="00BA634E">
            <w:pPr>
              <w:tabs>
                <w:tab w:val="left" w:pos="5670"/>
              </w:tabs>
              <w:overflowPunct w:val="0"/>
              <w:autoSpaceDE w:val="0"/>
              <w:autoSpaceDN w:val="0"/>
              <w:adjustRightInd w:val="0"/>
              <w:jc w:val="center"/>
              <w:rPr>
                <w:rFonts w:eastAsia="Calibri"/>
                <w:lang w:val="kk-KZ"/>
              </w:rPr>
            </w:pPr>
            <w:r w:rsidRPr="00BA634E">
              <w:rPr>
                <w:rFonts w:eastAsia="Calibri"/>
              </w:rPr>
              <w:t>подпункт  21)</w:t>
            </w:r>
          </w:p>
          <w:p w14:paraId="1616FD2A" w14:textId="77777777" w:rsidR="00771594" w:rsidRPr="00BA634E" w:rsidRDefault="00771594" w:rsidP="00BA634E">
            <w:pPr>
              <w:tabs>
                <w:tab w:val="left" w:pos="5670"/>
              </w:tabs>
              <w:overflowPunct w:val="0"/>
              <w:autoSpaceDE w:val="0"/>
              <w:autoSpaceDN w:val="0"/>
              <w:adjustRightInd w:val="0"/>
              <w:rPr>
                <w:rFonts w:eastAsia="Calibri"/>
              </w:rPr>
            </w:pPr>
            <w:r w:rsidRPr="00BA634E">
              <w:rPr>
                <w:rFonts w:eastAsia="Calibri"/>
              </w:rPr>
              <w:t>пункта 2 статьи 60</w:t>
            </w:r>
          </w:p>
        </w:tc>
        <w:tc>
          <w:tcPr>
            <w:tcW w:w="3968" w:type="dxa"/>
          </w:tcPr>
          <w:p w14:paraId="0AFAE5A4" w14:textId="77777777" w:rsidR="00771594" w:rsidRPr="00BA634E" w:rsidRDefault="00771594" w:rsidP="00BA634E">
            <w:pPr>
              <w:ind w:firstLine="430"/>
              <w:contextualSpacing/>
              <w:jc w:val="both"/>
              <w:textAlignment w:val="baseline"/>
            </w:pPr>
            <w:r w:rsidRPr="00BA634E">
              <w:t>Статья 60. Проектная (проектно-сметная) документация</w:t>
            </w:r>
          </w:p>
          <w:p w14:paraId="56486C97" w14:textId="77777777" w:rsidR="00771594" w:rsidRPr="00BA634E" w:rsidRDefault="00771594" w:rsidP="00BA634E">
            <w:pPr>
              <w:ind w:firstLine="430"/>
              <w:contextualSpacing/>
              <w:textAlignment w:val="baseline"/>
            </w:pPr>
            <w:r w:rsidRPr="00BA634E">
              <w:t>…</w:t>
            </w:r>
          </w:p>
          <w:p w14:paraId="337AB68C" w14:textId="77777777" w:rsidR="00771594" w:rsidRPr="00BA634E" w:rsidRDefault="00771594" w:rsidP="00BA634E">
            <w:pPr>
              <w:pStyle w:val="a3"/>
              <w:tabs>
                <w:tab w:val="left" w:pos="5670"/>
              </w:tabs>
              <w:ind w:firstLine="430"/>
              <w:jc w:val="both"/>
              <w:rPr>
                <w:bCs/>
                <w:sz w:val="24"/>
                <w:szCs w:val="24"/>
              </w:rPr>
            </w:pPr>
            <w:r w:rsidRPr="00BA634E">
              <w:rPr>
                <w:bCs/>
                <w:sz w:val="24"/>
                <w:szCs w:val="24"/>
              </w:rPr>
              <w:t>2. Без проектной (проектно-сметной) документации по эскизам (эскизным проектам) заказчик (собственник) по согласованию с местными исполнительными органами городов республиканского значения, столицы, районов (городов областного значения) может осуществлять:</w:t>
            </w:r>
          </w:p>
          <w:p w14:paraId="05B9DC99" w14:textId="77777777" w:rsidR="00771594" w:rsidRPr="00BA634E" w:rsidRDefault="00771594" w:rsidP="00BA634E">
            <w:pPr>
              <w:pStyle w:val="a3"/>
              <w:tabs>
                <w:tab w:val="left" w:pos="5670"/>
              </w:tabs>
              <w:ind w:firstLine="430"/>
              <w:jc w:val="both"/>
              <w:rPr>
                <w:bCs/>
                <w:sz w:val="24"/>
                <w:szCs w:val="24"/>
              </w:rPr>
            </w:pPr>
            <w:r w:rsidRPr="00BA634E">
              <w:rPr>
                <w:bCs/>
                <w:sz w:val="24"/>
                <w:szCs w:val="24"/>
              </w:rPr>
              <w:t>…..</w:t>
            </w:r>
          </w:p>
          <w:p w14:paraId="465094DA" w14:textId="77777777" w:rsidR="00771594" w:rsidRPr="00BA634E" w:rsidRDefault="00771594" w:rsidP="00BA634E">
            <w:pPr>
              <w:pStyle w:val="a3"/>
              <w:tabs>
                <w:tab w:val="left" w:pos="5670"/>
              </w:tabs>
              <w:ind w:firstLine="430"/>
              <w:jc w:val="both"/>
              <w:rPr>
                <w:bCs/>
                <w:sz w:val="24"/>
                <w:szCs w:val="24"/>
              </w:rPr>
            </w:pPr>
            <w:r w:rsidRPr="00BA634E">
              <w:rPr>
                <w:bCs/>
                <w:sz w:val="24"/>
                <w:szCs w:val="24"/>
              </w:rPr>
              <w:t>21) строительство внутриплощадочных сетей и монтаж внутридомовых систем газоснабжения бытового назначения индивидуальных жилых домов.</w:t>
            </w:r>
          </w:p>
          <w:p w14:paraId="1C6B3CAC" w14:textId="77777777" w:rsidR="00771594" w:rsidRPr="00BA634E" w:rsidRDefault="00771594" w:rsidP="00BA634E">
            <w:pPr>
              <w:pStyle w:val="a3"/>
              <w:tabs>
                <w:tab w:val="left" w:pos="5670"/>
              </w:tabs>
              <w:ind w:firstLine="430"/>
              <w:jc w:val="both"/>
              <w:rPr>
                <w:b/>
                <w:bCs/>
                <w:sz w:val="24"/>
                <w:szCs w:val="24"/>
              </w:rPr>
            </w:pPr>
            <w:r w:rsidRPr="00BA634E">
              <w:rPr>
                <w:b/>
                <w:bCs/>
                <w:sz w:val="24"/>
                <w:szCs w:val="24"/>
              </w:rPr>
              <w:t>Отсутствует.</w:t>
            </w:r>
          </w:p>
          <w:p w14:paraId="59036547" w14:textId="77777777" w:rsidR="00771594" w:rsidRPr="00BA634E" w:rsidRDefault="00771594" w:rsidP="00BA634E">
            <w:pPr>
              <w:pStyle w:val="a3"/>
              <w:tabs>
                <w:tab w:val="left" w:pos="5670"/>
              </w:tabs>
              <w:ind w:firstLine="430"/>
              <w:jc w:val="both"/>
              <w:rPr>
                <w:b/>
                <w:bCs/>
                <w:sz w:val="24"/>
                <w:szCs w:val="24"/>
              </w:rPr>
            </w:pPr>
          </w:p>
          <w:p w14:paraId="725149FA" w14:textId="77777777" w:rsidR="00771594" w:rsidRPr="00BA634E" w:rsidRDefault="00771594" w:rsidP="00BA634E">
            <w:pPr>
              <w:pStyle w:val="a3"/>
              <w:tabs>
                <w:tab w:val="left" w:pos="5670"/>
              </w:tabs>
              <w:ind w:firstLine="430"/>
              <w:jc w:val="both"/>
              <w:rPr>
                <w:bCs/>
                <w:sz w:val="24"/>
                <w:szCs w:val="24"/>
              </w:rPr>
            </w:pPr>
          </w:p>
        </w:tc>
        <w:tc>
          <w:tcPr>
            <w:tcW w:w="4253" w:type="dxa"/>
          </w:tcPr>
          <w:p w14:paraId="338FFF52" w14:textId="77777777" w:rsidR="00771594" w:rsidRPr="00BA634E" w:rsidRDefault="00771594" w:rsidP="00BA634E">
            <w:pPr>
              <w:ind w:firstLine="430"/>
              <w:contextualSpacing/>
              <w:jc w:val="both"/>
              <w:textAlignment w:val="baseline"/>
            </w:pPr>
            <w:r w:rsidRPr="00BA634E">
              <w:t>Статья 60. Проектная (проектно-сметная) документация</w:t>
            </w:r>
          </w:p>
          <w:p w14:paraId="3642BE3D" w14:textId="77777777" w:rsidR="00771594" w:rsidRPr="00BA634E" w:rsidRDefault="00771594" w:rsidP="00BA634E">
            <w:pPr>
              <w:ind w:firstLine="430"/>
              <w:contextualSpacing/>
              <w:textAlignment w:val="baseline"/>
            </w:pPr>
            <w:r w:rsidRPr="00BA634E">
              <w:t>…</w:t>
            </w:r>
          </w:p>
          <w:p w14:paraId="3988EEA5" w14:textId="77777777" w:rsidR="00771594" w:rsidRPr="00BA634E" w:rsidRDefault="00771594" w:rsidP="00BA634E">
            <w:pPr>
              <w:pStyle w:val="a3"/>
              <w:tabs>
                <w:tab w:val="left" w:pos="5670"/>
              </w:tabs>
              <w:ind w:firstLine="430"/>
              <w:jc w:val="both"/>
              <w:rPr>
                <w:bCs/>
                <w:sz w:val="24"/>
                <w:szCs w:val="24"/>
              </w:rPr>
            </w:pPr>
            <w:r w:rsidRPr="00BA634E">
              <w:rPr>
                <w:bCs/>
                <w:sz w:val="24"/>
                <w:szCs w:val="24"/>
              </w:rPr>
              <w:t>2. Без проектной (проектно-сметной) документации по эскизам (эскизным проектам) заказчик (собственник) по согласованию с местными исполнительными органами городов республиканского значения, столицы, районов (городов областного значения) может осуществлять:</w:t>
            </w:r>
          </w:p>
          <w:p w14:paraId="55380A87" w14:textId="77777777" w:rsidR="00771594" w:rsidRPr="00BA634E" w:rsidRDefault="00771594" w:rsidP="00BA634E">
            <w:pPr>
              <w:pStyle w:val="a3"/>
              <w:tabs>
                <w:tab w:val="left" w:pos="5670"/>
              </w:tabs>
              <w:ind w:firstLine="430"/>
              <w:jc w:val="both"/>
              <w:rPr>
                <w:bCs/>
                <w:sz w:val="24"/>
                <w:szCs w:val="24"/>
              </w:rPr>
            </w:pPr>
            <w:r w:rsidRPr="00BA634E">
              <w:rPr>
                <w:bCs/>
                <w:sz w:val="24"/>
                <w:szCs w:val="24"/>
              </w:rPr>
              <w:t xml:space="preserve"> </w:t>
            </w:r>
          </w:p>
          <w:p w14:paraId="61F8CE08" w14:textId="77777777" w:rsidR="00771594" w:rsidRPr="00BA634E" w:rsidRDefault="00771594" w:rsidP="00BA634E">
            <w:pPr>
              <w:pStyle w:val="a3"/>
              <w:tabs>
                <w:tab w:val="left" w:pos="5670"/>
              </w:tabs>
              <w:ind w:firstLine="430"/>
              <w:jc w:val="both"/>
              <w:rPr>
                <w:bCs/>
                <w:sz w:val="24"/>
                <w:szCs w:val="24"/>
              </w:rPr>
            </w:pPr>
            <w:r w:rsidRPr="00BA634E">
              <w:rPr>
                <w:bCs/>
                <w:sz w:val="24"/>
                <w:szCs w:val="24"/>
              </w:rPr>
              <w:t>21) строительство внутриплощадочных сетей и монтаж внутридомовых систем газоснабжения бытового назначения индивидуальных жилых домов.</w:t>
            </w:r>
          </w:p>
          <w:p w14:paraId="210505D0" w14:textId="77777777" w:rsidR="00771594" w:rsidRPr="00BA634E" w:rsidRDefault="00771594" w:rsidP="00BA634E">
            <w:pPr>
              <w:pStyle w:val="a3"/>
              <w:tabs>
                <w:tab w:val="left" w:pos="5670"/>
              </w:tabs>
              <w:ind w:firstLine="430"/>
              <w:jc w:val="both"/>
              <w:rPr>
                <w:b/>
                <w:bCs/>
                <w:sz w:val="24"/>
                <w:szCs w:val="24"/>
              </w:rPr>
            </w:pPr>
            <w:r w:rsidRPr="00BA634E">
              <w:rPr>
                <w:b/>
                <w:bCs/>
                <w:sz w:val="24"/>
                <w:szCs w:val="24"/>
              </w:rPr>
              <w:t xml:space="preserve">При реконструкции (перепланировке, переоборудовании) жилых и нежилых помещений в жилых домах (жилых зданиях), не требующей отвода дополнительного земельного участка (прирезки территории), не связанной с какими-либо изменениями несущих конструкций, инженерных систем и </w:t>
            </w:r>
            <w:r w:rsidRPr="00BA634E">
              <w:rPr>
                <w:b/>
                <w:bCs/>
                <w:sz w:val="24"/>
                <w:szCs w:val="24"/>
              </w:rPr>
              <w:lastRenderedPageBreak/>
              <w:t>коммуникаций, не ухудшающей архитектурно-эстетические, противопожарные, противовзрывные и санитарные качества, не оказывающей вредного воздействия на окружающую среду при эксплуатации согласование эскизных проектов с местными исполнительными органами городов республиканского значения, столицы, районов (городов областного значения) не требуется.</w:t>
            </w:r>
          </w:p>
          <w:p w14:paraId="58BCCE88" w14:textId="77777777" w:rsidR="00771594" w:rsidRPr="00BA634E" w:rsidRDefault="00771594" w:rsidP="00BA634E">
            <w:pPr>
              <w:pStyle w:val="a3"/>
              <w:tabs>
                <w:tab w:val="left" w:pos="5670"/>
              </w:tabs>
              <w:ind w:firstLine="430"/>
              <w:jc w:val="both"/>
              <w:rPr>
                <w:bCs/>
                <w:sz w:val="24"/>
                <w:szCs w:val="24"/>
              </w:rPr>
            </w:pPr>
          </w:p>
          <w:p w14:paraId="5E4C2CAB" w14:textId="77777777" w:rsidR="00771594" w:rsidRPr="00BA634E" w:rsidRDefault="00771594" w:rsidP="00BA634E">
            <w:pPr>
              <w:pStyle w:val="a3"/>
              <w:tabs>
                <w:tab w:val="left" w:pos="5670"/>
              </w:tabs>
              <w:ind w:firstLine="430"/>
              <w:jc w:val="both"/>
              <w:rPr>
                <w:b/>
                <w:bCs/>
                <w:sz w:val="24"/>
                <w:szCs w:val="24"/>
              </w:rPr>
            </w:pPr>
          </w:p>
        </w:tc>
        <w:tc>
          <w:tcPr>
            <w:tcW w:w="4678" w:type="dxa"/>
          </w:tcPr>
          <w:p w14:paraId="2B5A803A" w14:textId="77777777" w:rsidR="00771594" w:rsidRPr="00BA634E" w:rsidRDefault="00771594" w:rsidP="00BA634E">
            <w:pPr>
              <w:widowControl w:val="0"/>
              <w:tabs>
                <w:tab w:val="left" w:pos="5670"/>
              </w:tabs>
              <w:adjustRightInd w:val="0"/>
              <w:ind w:firstLine="459"/>
              <w:jc w:val="both"/>
              <w:textAlignment w:val="baseline"/>
              <w:rPr>
                <w:bCs/>
                <w:iCs/>
                <w:shd w:val="clear" w:color="auto" w:fill="FFFFFF"/>
              </w:rPr>
            </w:pPr>
            <w:r w:rsidRPr="00BA634E">
              <w:rPr>
                <w:bCs/>
                <w:iCs/>
                <w:shd w:val="clear" w:color="auto" w:fill="FFFFFF"/>
              </w:rPr>
              <w:lastRenderedPageBreak/>
              <w:t xml:space="preserve">В соответствии с Правилами организации застройки и прохождения разрешительных процедур в сфере строительства, реконструкция (перепланировка, переоборудование) помещений (отдельных частей) существующих зданий и сооружений, не связанных с изменением несущих и ограждающих конструкций, инженерных систем и оборудования (в рамках одного функционального назначения) осуществляется на основании </w:t>
            </w:r>
            <w:r w:rsidRPr="00BA634E">
              <w:rPr>
                <w:iCs/>
                <w:shd w:val="clear" w:color="auto" w:fill="FFFFFF"/>
              </w:rPr>
              <w:t>технического проекта,</w:t>
            </w:r>
            <w:r w:rsidRPr="00BA634E">
              <w:rPr>
                <w:bCs/>
                <w:iCs/>
                <w:shd w:val="clear" w:color="auto" w:fill="FFFFFF"/>
              </w:rPr>
              <w:t xml:space="preserve"> выполненного лицами, имеющими лицензию. При этом, согласование технического проекта не требуется. </w:t>
            </w:r>
          </w:p>
          <w:p w14:paraId="49F5FE52" w14:textId="77777777" w:rsidR="00771594" w:rsidRPr="00BA634E" w:rsidRDefault="00771594" w:rsidP="00BA634E">
            <w:pPr>
              <w:widowControl w:val="0"/>
              <w:tabs>
                <w:tab w:val="left" w:pos="5670"/>
              </w:tabs>
              <w:adjustRightInd w:val="0"/>
              <w:ind w:firstLine="459"/>
              <w:jc w:val="both"/>
              <w:textAlignment w:val="baseline"/>
              <w:rPr>
                <w:iCs/>
                <w:shd w:val="clear" w:color="auto" w:fill="FFFFFF"/>
              </w:rPr>
            </w:pPr>
            <w:r w:rsidRPr="00BA634E">
              <w:rPr>
                <w:iCs/>
                <w:shd w:val="clear" w:color="auto" w:fill="FFFFFF"/>
              </w:rPr>
              <w:t>В связи с чем предлагается исключить данную норму.</w:t>
            </w:r>
          </w:p>
          <w:p w14:paraId="7D2A740A" w14:textId="77777777" w:rsidR="00771594" w:rsidRPr="00BA634E" w:rsidRDefault="00771594" w:rsidP="00BA634E">
            <w:pPr>
              <w:widowControl w:val="0"/>
              <w:tabs>
                <w:tab w:val="left" w:pos="5670"/>
              </w:tabs>
              <w:adjustRightInd w:val="0"/>
              <w:ind w:firstLine="459"/>
              <w:jc w:val="both"/>
              <w:textAlignment w:val="baseline"/>
              <w:rPr>
                <w:bCs/>
                <w:iCs/>
                <w:shd w:val="clear" w:color="auto" w:fill="FFFFFF"/>
              </w:rPr>
            </w:pPr>
            <w:r w:rsidRPr="00BA634E">
              <w:rPr>
                <w:bCs/>
                <w:iCs/>
                <w:shd w:val="clear" w:color="auto" w:fill="FFFFFF"/>
              </w:rPr>
              <w:t xml:space="preserve">Вместе с тем, согласно подпункту 1 строительство индивидуальных жилых домов не выше двух этажей осуществляется по эскизам (эскизным проектам) по согласованию с МИО. В соответствии с Законом строительство - деятельность по созданию основных фондов производственного и непроизводственного назначения путем </w:t>
            </w:r>
            <w:r w:rsidRPr="00BA634E">
              <w:rPr>
                <w:bCs/>
                <w:iCs/>
                <w:shd w:val="clear" w:color="auto" w:fill="FFFFFF"/>
              </w:rPr>
              <w:lastRenderedPageBreak/>
              <w:t>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p w14:paraId="60B2A52F" w14:textId="77777777" w:rsidR="00771594" w:rsidRPr="00BA634E" w:rsidRDefault="00771594" w:rsidP="00BA634E">
            <w:pPr>
              <w:widowControl w:val="0"/>
              <w:tabs>
                <w:tab w:val="left" w:pos="5670"/>
              </w:tabs>
              <w:adjustRightInd w:val="0"/>
              <w:jc w:val="both"/>
              <w:textAlignment w:val="baseline"/>
              <w:rPr>
                <w:bCs/>
                <w:i/>
                <w:iCs/>
                <w:shd w:val="clear" w:color="auto" w:fill="FFFFFF"/>
              </w:rPr>
            </w:pPr>
            <w:r w:rsidRPr="00BA634E">
              <w:rPr>
                <w:bCs/>
                <w:iCs/>
                <w:shd w:val="clear" w:color="auto" w:fill="FFFFFF"/>
              </w:rPr>
              <w:t xml:space="preserve">Учитывая вышеизложенное, а также, что понятие «реконструкция» подпадает под понятие «строительство», а строительство индивидуальных жилых домов не выше двух этажей осуществляется по эскизам (эскизным проектам) по согласованию с МИО </w:t>
            </w:r>
            <w:r w:rsidRPr="00BA634E">
              <w:rPr>
                <w:iCs/>
                <w:shd w:val="clear" w:color="auto" w:fill="FFFFFF"/>
              </w:rPr>
              <w:t>предлагается изложить подпункт 16) в данной редакции.</w:t>
            </w:r>
          </w:p>
        </w:tc>
      </w:tr>
      <w:tr w:rsidR="00771594" w:rsidRPr="00BA634E" w14:paraId="12F983B1" w14:textId="77777777" w:rsidTr="007B3719">
        <w:trPr>
          <w:trHeight w:val="292"/>
        </w:trPr>
        <w:tc>
          <w:tcPr>
            <w:tcW w:w="1135" w:type="dxa"/>
          </w:tcPr>
          <w:p w14:paraId="50AC7FCD"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04AFAC53" w14:textId="77777777" w:rsidR="00771594" w:rsidRPr="00BA634E" w:rsidRDefault="00771594" w:rsidP="00BA634E">
            <w:pPr>
              <w:ind w:firstLine="68"/>
              <w:contextualSpacing/>
              <w:jc w:val="both"/>
              <w:textAlignment w:val="baseline"/>
              <w:rPr>
                <w:bCs/>
              </w:rPr>
            </w:pPr>
            <w:r w:rsidRPr="00BA634E">
              <w:rPr>
                <w:bCs/>
              </w:rPr>
              <w:t>пункт 2</w:t>
            </w:r>
          </w:p>
          <w:p w14:paraId="62729F40" w14:textId="77777777" w:rsidR="00771594" w:rsidRPr="00BA634E" w:rsidRDefault="00771594" w:rsidP="00BA634E">
            <w:pPr>
              <w:tabs>
                <w:tab w:val="left" w:pos="5670"/>
              </w:tabs>
              <w:overflowPunct w:val="0"/>
              <w:autoSpaceDE w:val="0"/>
              <w:autoSpaceDN w:val="0"/>
              <w:adjustRightInd w:val="0"/>
              <w:rPr>
                <w:rFonts w:eastAsia="Calibri"/>
              </w:rPr>
            </w:pPr>
            <w:r w:rsidRPr="00BA634E">
              <w:rPr>
                <w:bCs/>
              </w:rPr>
              <w:t>cтатьи 63-1</w:t>
            </w:r>
          </w:p>
        </w:tc>
        <w:tc>
          <w:tcPr>
            <w:tcW w:w="3968" w:type="dxa"/>
          </w:tcPr>
          <w:p w14:paraId="625455CE" w14:textId="77777777" w:rsidR="00771594" w:rsidRPr="00BA634E" w:rsidRDefault="00771594" w:rsidP="00BA634E">
            <w:pPr>
              <w:ind w:firstLine="160"/>
              <w:jc w:val="both"/>
              <w:rPr>
                <w:rFonts w:eastAsia="Calibri"/>
                <w:bCs/>
              </w:rPr>
            </w:pPr>
            <w:r w:rsidRPr="00BA634E">
              <w:rPr>
                <w:rFonts w:eastAsia="Calibri"/>
                <w:bCs/>
              </w:rPr>
              <w:t>Статья 63-1. Государственный банк проектов строительства</w:t>
            </w:r>
          </w:p>
          <w:p w14:paraId="586CADD4" w14:textId="77777777" w:rsidR="00771594" w:rsidRPr="00BA634E" w:rsidRDefault="00771594" w:rsidP="00BA634E">
            <w:pPr>
              <w:ind w:firstLine="160"/>
              <w:jc w:val="both"/>
              <w:rPr>
                <w:rFonts w:eastAsia="Calibri"/>
                <w:b/>
                <w:bCs/>
              </w:rPr>
            </w:pPr>
            <w:r w:rsidRPr="00BA634E">
              <w:rPr>
                <w:rFonts w:eastAsia="Calibri"/>
                <w:bCs/>
              </w:rPr>
              <w:t>      2. Государственная экспертная организация осуществляет формирование и ведение государственного банка проектов строительства, а также предоставление из государственного банка проектов строительства технико-</w:t>
            </w:r>
            <w:r w:rsidRPr="00BA634E">
              <w:rPr>
                <w:rFonts w:eastAsia="Calibri"/>
                <w:bCs/>
              </w:rPr>
              <w:lastRenderedPageBreak/>
              <w:t xml:space="preserve">экономических обоснований, типовых проектов и проектной (проектно-сметной) документации, </w:t>
            </w:r>
            <w:r w:rsidRPr="00BA634E">
              <w:rPr>
                <w:rFonts w:eastAsia="Calibri"/>
                <w:b/>
                <w:bCs/>
              </w:rPr>
              <w:t>разработанных за счет государственных инвестиций и средств субъектов квазигосударственного сектора.</w:t>
            </w:r>
          </w:p>
          <w:p w14:paraId="5C5590BB" w14:textId="77777777" w:rsidR="00771594" w:rsidRPr="00BA634E" w:rsidRDefault="00771594" w:rsidP="00BA634E">
            <w:pPr>
              <w:ind w:firstLine="430"/>
              <w:contextualSpacing/>
              <w:textAlignment w:val="baseline"/>
            </w:pPr>
          </w:p>
        </w:tc>
        <w:tc>
          <w:tcPr>
            <w:tcW w:w="4253" w:type="dxa"/>
          </w:tcPr>
          <w:p w14:paraId="599E334B" w14:textId="77777777" w:rsidR="00771594" w:rsidRPr="00BA634E" w:rsidRDefault="00771594" w:rsidP="00BA634E">
            <w:pPr>
              <w:ind w:firstLine="160"/>
              <w:jc w:val="both"/>
              <w:rPr>
                <w:rFonts w:eastAsia="Calibri"/>
                <w:bCs/>
              </w:rPr>
            </w:pPr>
            <w:r w:rsidRPr="00BA634E">
              <w:rPr>
                <w:rFonts w:eastAsia="Calibri"/>
                <w:bCs/>
              </w:rPr>
              <w:lastRenderedPageBreak/>
              <w:t>Статья 63-1. Государственный банк проектов строительства</w:t>
            </w:r>
          </w:p>
          <w:p w14:paraId="2522AA86" w14:textId="77777777" w:rsidR="00771594" w:rsidRPr="00BA634E" w:rsidRDefault="00771594" w:rsidP="00BA634E">
            <w:pPr>
              <w:ind w:firstLine="430"/>
              <w:contextualSpacing/>
              <w:jc w:val="both"/>
              <w:textAlignment w:val="baseline"/>
            </w:pPr>
            <w:r w:rsidRPr="00BA634E">
              <w:rPr>
                <w:rFonts w:eastAsia="Calibri"/>
                <w:bCs/>
              </w:rPr>
              <w:t xml:space="preserve">      2. Государственная экспертная организация осуществляет формирование и ведение государственного банка проектов строительства, а также предоставление из государственного банка проектов строительства технико-экономических обоснований, типовых проектов и </w:t>
            </w:r>
            <w:r w:rsidRPr="00BA634E">
              <w:rPr>
                <w:rFonts w:eastAsia="Calibri"/>
                <w:bCs/>
              </w:rPr>
              <w:lastRenderedPageBreak/>
              <w:t>проектной (проектно-сметной) документации.</w:t>
            </w:r>
          </w:p>
        </w:tc>
        <w:tc>
          <w:tcPr>
            <w:tcW w:w="4678" w:type="dxa"/>
          </w:tcPr>
          <w:p w14:paraId="3DF4AE32" w14:textId="77777777" w:rsidR="00771594" w:rsidRPr="00BA634E" w:rsidRDefault="00771594" w:rsidP="00BA634E">
            <w:pPr>
              <w:ind w:firstLine="159"/>
              <w:jc w:val="both"/>
              <w:rPr>
                <w:rFonts w:eastAsia="Calibri"/>
                <w:bCs/>
              </w:rPr>
            </w:pPr>
            <w:r w:rsidRPr="00BA634E">
              <w:rPr>
                <w:rFonts w:eastAsia="Calibri"/>
                <w:bCs/>
              </w:rPr>
              <w:lastRenderedPageBreak/>
              <w:t xml:space="preserve">Приведение в соответствие с формулировками действующего «Об архитектурной, градостроительной и строительной деятельности в Республике Казахстан» (далее – Закон). Уточнение формулировки противоречит другим нормам Закона, касающихся формирования и ведения Государственного Банка проектов строительства. Например, пунктом 6-4) </w:t>
            </w:r>
            <w:r w:rsidRPr="00BA634E">
              <w:rPr>
                <w:rFonts w:eastAsia="Calibri"/>
                <w:bCs/>
              </w:rPr>
              <w:lastRenderedPageBreak/>
              <w:t>статьей 20 Закона установлено что к компетенции уполномоченного органа по делам архитектуры, градостроительства и строительства относится разработка и утверждение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И в указанной формулировки отсутствует уточнение источника финансирования, так же как и по всему Закону. Данное уточнение, значительно сужает деятельность Государственного банка проектов строительства, в части исключения проектов разработанных за счет частных инвестиций. Таким образом, проекты разработанные за счет частных инвестиций не могут участвовать в формировании и предоставлении т.е. в обмене проектами между проектными организациями, Заказчиками и т.д. что ущемляет малый и средний бизнес. Так при сдачи/приобретении проекта из Государственного банка существует ряд положительных аспектов (экономия времени и финансов, а также возможное бесплатное приобретение проекта в случае предоставления другого проекта).</w:t>
            </w:r>
          </w:p>
          <w:p w14:paraId="6ECB93FF" w14:textId="77777777" w:rsidR="00771594" w:rsidRPr="00BA634E" w:rsidRDefault="00771594" w:rsidP="00BA634E">
            <w:pPr>
              <w:widowControl w:val="0"/>
              <w:tabs>
                <w:tab w:val="left" w:pos="5670"/>
              </w:tabs>
              <w:adjustRightInd w:val="0"/>
              <w:ind w:firstLine="459"/>
              <w:jc w:val="both"/>
              <w:textAlignment w:val="baseline"/>
              <w:rPr>
                <w:bCs/>
                <w:iCs/>
                <w:shd w:val="clear" w:color="auto" w:fill="FFFFFF"/>
              </w:rPr>
            </w:pPr>
            <w:r w:rsidRPr="00BA634E">
              <w:rPr>
                <w:rFonts w:eastAsia="Calibri"/>
                <w:bCs/>
              </w:rPr>
              <w:t xml:space="preserve">Учитывая вышеизложенное считаем целесообразным исключение уточнения «разработанных за счет государственных </w:t>
            </w:r>
            <w:r w:rsidRPr="00BA634E">
              <w:rPr>
                <w:rFonts w:eastAsia="Calibri"/>
                <w:bCs/>
              </w:rPr>
              <w:lastRenderedPageBreak/>
              <w:t>инвестиций и средств субъектовквазигосударственного сектора»</w:t>
            </w:r>
          </w:p>
        </w:tc>
      </w:tr>
      <w:tr w:rsidR="00771594" w:rsidRPr="00BA634E" w14:paraId="751FFFB0" w14:textId="77777777" w:rsidTr="007B3719">
        <w:trPr>
          <w:trHeight w:val="292"/>
        </w:trPr>
        <w:tc>
          <w:tcPr>
            <w:tcW w:w="1135" w:type="dxa"/>
          </w:tcPr>
          <w:p w14:paraId="093DE011"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25C99996" w14:textId="77777777" w:rsidR="00771594" w:rsidRPr="00BA634E" w:rsidRDefault="00771594" w:rsidP="00BA634E">
            <w:pPr>
              <w:widowControl w:val="0"/>
              <w:jc w:val="center"/>
              <w:rPr>
                <w:bCs/>
              </w:rPr>
            </w:pPr>
            <w:r w:rsidRPr="00BA634E">
              <w:rPr>
                <w:bCs/>
              </w:rPr>
              <w:t xml:space="preserve">пункт 8-1 </w:t>
            </w:r>
          </w:p>
          <w:p w14:paraId="4215C5D1" w14:textId="77777777" w:rsidR="00771594" w:rsidRPr="00BA634E" w:rsidRDefault="00771594" w:rsidP="00BA634E">
            <w:pPr>
              <w:widowControl w:val="0"/>
              <w:jc w:val="center"/>
              <w:rPr>
                <w:b/>
                <w:bCs/>
              </w:rPr>
            </w:pPr>
            <w:r w:rsidRPr="00BA634E">
              <w:rPr>
                <w:bCs/>
              </w:rPr>
              <w:t>статьи 64-1</w:t>
            </w:r>
          </w:p>
        </w:tc>
        <w:tc>
          <w:tcPr>
            <w:tcW w:w="3968" w:type="dxa"/>
          </w:tcPr>
          <w:p w14:paraId="5852B0DA"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Статья 64-1. Экспертиза проектов в области строительства и градостроительного планирования территорий</w:t>
            </w:r>
          </w:p>
          <w:p w14:paraId="7757716F" w14:textId="77777777" w:rsidR="00771594" w:rsidRPr="00BA634E" w:rsidRDefault="00771594" w:rsidP="00BA634E">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w:t>
            </w:r>
          </w:p>
          <w:p w14:paraId="70A7B225" w14:textId="77777777" w:rsidR="00771594" w:rsidRPr="00BA634E" w:rsidRDefault="00771594" w:rsidP="00BA634E">
            <w:pPr>
              <w:pStyle w:val="pj"/>
              <w:shd w:val="clear" w:color="auto" w:fill="FFFFFF"/>
              <w:spacing w:before="0" w:beforeAutospacing="0" w:after="0" w:afterAutospacing="0"/>
              <w:jc w:val="both"/>
              <w:textAlignment w:val="baseline"/>
              <w:rPr>
                <w:bCs/>
                <w:shd w:val="clear" w:color="auto" w:fill="FFFFFF"/>
              </w:rPr>
            </w:pPr>
            <w:r w:rsidRPr="00BA634E">
              <w:rPr>
                <w:b/>
                <w:bCs/>
              </w:rPr>
              <w:t>8-1. отсутствует</w:t>
            </w:r>
          </w:p>
          <w:p w14:paraId="6C6A3B56" w14:textId="77777777" w:rsidR="00771594" w:rsidRPr="00BA634E" w:rsidRDefault="00771594" w:rsidP="00BA634E">
            <w:pPr>
              <w:widowControl w:val="0"/>
              <w:ind w:firstLine="459"/>
              <w:jc w:val="center"/>
              <w:rPr>
                <w:b/>
                <w:bCs/>
              </w:rPr>
            </w:pPr>
          </w:p>
        </w:tc>
        <w:tc>
          <w:tcPr>
            <w:tcW w:w="4253" w:type="dxa"/>
          </w:tcPr>
          <w:p w14:paraId="427342DC" w14:textId="77777777" w:rsidR="00771594" w:rsidRPr="00BA634E" w:rsidRDefault="00771594" w:rsidP="00BA634E">
            <w:pPr>
              <w:pStyle w:val="a9"/>
              <w:spacing w:before="0" w:beforeAutospacing="0" w:after="0" w:afterAutospacing="0"/>
              <w:jc w:val="both"/>
              <w:rPr>
                <w:bCs/>
                <w:lang w:val="ru-RU"/>
              </w:rPr>
            </w:pPr>
            <w:r w:rsidRPr="00BA634E">
              <w:rPr>
                <w:bCs/>
                <w:lang w:val="ru-RU"/>
              </w:rPr>
              <w:t>Статья 64-1. Экспертиза проектов в области строительства и градостроительного планирования территорий</w:t>
            </w:r>
          </w:p>
          <w:p w14:paraId="5AD8CC0F" w14:textId="77777777" w:rsidR="00771594" w:rsidRPr="00BA634E" w:rsidRDefault="00771594" w:rsidP="00BA634E">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w:t>
            </w:r>
          </w:p>
          <w:p w14:paraId="4A1948FE" w14:textId="77777777" w:rsidR="00771594" w:rsidRPr="00BA634E" w:rsidRDefault="00771594" w:rsidP="00BA634E">
            <w:pPr>
              <w:pStyle w:val="pj"/>
              <w:shd w:val="clear" w:color="auto" w:fill="FFFFFF"/>
              <w:spacing w:before="0" w:beforeAutospacing="0" w:after="0" w:afterAutospacing="0"/>
              <w:jc w:val="both"/>
              <w:textAlignment w:val="baseline"/>
              <w:rPr>
                <w:b/>
                <w:bCs/>
                <w:spacing w:val="2"/>
                <w:bdr w:val="none" w:sz="0" w:space="0" w:color="auto" w:frame="1"/>
                <w:shd w:val="clear" w:color="auto" w:fill="FFFFFF"/>
              </w:rPr>
            </w:pPr>
            <w:r w:rsidRPr="00BA634E">
              <w:rPr>
                <w:b/>
                <w:shd w:val="clear" w:color="auto" w:fill="FFFFFF"/>
              </w:rPr>
              <w:t xml:space="preserve">8-1. Заказчик проектов, </w:t>
            </w:r>
            <w:r w:rsidRPr="00BA634E">
              <w:rPr>
                <w:b/>
              </w:rPr>
              <w:t xml:space="preserve">при разработке </w:t>
            </w:r>
            <w:r w:rsidRPr="00BA634E">
              <w:rPr>
                <w:b/>
                <w:shd w:val="clear" w:color="auto" w:fill="FFFFFF"/>
              </w:rPr>
              <w:t>технико-экономических обоснований</w:t>
            </w:r>
            <w:r w:rsidRPr="00BA634E">
              <w:rPr>
                <w:b/>
              </w:rPr>
              <w:t xml:space="preserve"> и проектно-сметной документации для строительства</w:t>
            </w:r>
            <w:r w:rsidRPr="00BA634E">
              <w:rPr>
                <w:b/>
                <w:lang w:val="kk-KZ"/>
              </w:rPr>
              <w:t xml:space="preserve">, </w:t>
            </w:r>
            <w:r w:rsidRPr="00BA634E">
              <w:rPr>
                <w:b/>
              </w:rPr>
              <w:t>реконструкции и капитального ремонта</w:t>
            </w:r>
            <w:r w:rsidRPr="00BA634E">
              <w:rPr>
                <w:b/>
                <w:lang w:val="kk-KZ"/>
              </w:rPr>
              <w:t xml:space="preserve"> автомобильных дорог</w:t>
            </w:r>
            <w:r w:rsidRPr="00BA634E">
              <w:rPr>
                <w:b/>
              </w:rPr>
              <w:t xml:space="preserve">, направляет проект </w:t>
            </w:r>
            <w:r w:rsidRPr="00BA634E">
              <w:rPr>
                <w:b/>
                <w:bCs/>
                <w:spacing w:val="2"/>
                <w:bdr w:val="none" w:sz="0" w:space="0" w:color="auto" w:frame="1"/>
                <w:shd w:val="clear" w:color="auto" w:fill="FFFFFF"/>
              </w:rPr>
              <w:t xml:space="preserve">в </w:t>
            </w:r>
            <w:r w:rsidRPr="00BA634E">
              <w:rPr>
                <w:b/>
              </w:rPr>
              <w:t>Дорожный научно-исследовательский институт</w:t>
            </w:r>
            <w:r w:rsidRPr="00BA634E">
              <w:rPr>
                <w:b/>
                <w:bCs/>
                <w:spacing w:val="2"/>
                <w:bdr w:val="none" w:sz="0" w:space="0" w:color="auto" w:frame="1"/>
                <w:shd w:val="clear" w:color="auto" w:fill="FFFFFF"/>
              </w:rPr>
              <w:t xml:space="preserve"> для получения научной заключения по внедрению новых технологий и материалов.</w:t>
            </w:r>
          </w:p>
          <w:p w14:paraId="4712278B" w14:textId="77777777" w:rsidR="00771594" w:rsidRPr="00BA634E" w:rsidRDefault="00771594" w:rsidP="00BA634E">
            <w:pPr>
              <w:pStyle w:val="a9"/>
              <w:spacing w:before="0" w:beforeAutospacing="0" w:after="0" w:afterAutospacing="0"/>
              <w:jc w:val="both"/>
              <w:rPr>
                <w:rStyle w:val="s1"/>
                <w:b w:val="0"/>
                <w:lang w:val="ru-RU"/>
              </w:rPr>
            </w:pPr>
            <w:r w:rsidRPr="00BA634E">
              <w:rPr>
                <w:b/>
                <w:shd w:val="clear" w:color="auto" w:fill="FFFFFF"/>
                <w:lang w:val="ru-RU"/>
              </w:rPr>
              <w:t xml:space="preserve">Стоимость экспертных работ устанавливается в соответствии с правилами определения стоимости работ по проведению научной экспертизы проектов строительства объектов автодорожной отрасли </w:t>
            </w:r>
            <w:r w:rsidRPr="00BA634E">
              <w:rPr>
                <w:b/>
                <w:bCs/>
                <w:spacing w:val="2"/>
                <w:bdr w:val="none" w:sz="0" w:space="0" w:color="auto" w:frame="1"/>
                <w:shd w:val="clear" w:color="auto" w:fill="FFFFFF"/>
                <w:lang w:val="ru-RU"/>
              </w:rPr>
              <w:t>по внедрению новых технологий и материалов</w:t>
            </w:r>
            <w:r w:rsidRPr="00BA634E">
              <w:rPr>
                <w:b/>
                <w:shd w:val="clear" w:color="auto" w:fill="FFFFFF"/>
                <w:lang w:val="ru-RU"/>
              </w:rPr>
              <w:t xml:space="preserve">, утвержденными уполномоченным органом </w:t>
            </w:r>
            <w:r w:rsidRPr="00BA634E">
              <w:rPr>
                <w:rStyle w:val="s1"/>
                <w:lang w:val="ru-RU"/>
              </w:rPr>
              <w:t>по автомобильным дорогам</w:t>
            </w:r>
            <w:r w:rsidRPr="00BA634E">
              <w:rPr>
                <w:shd w:val="clear" w:color="auto" w:fill="FFFFFF"/>
                <w:lang w:val="ru-RU"/>
              </w:rPr>
              <w:t>.</w:t>
            </w:r>
          </w:p>
        </w:tc>
        <w:tc>
          <w:tcPr>
            <w:tcW w:w="4678" w:type="dxa"/>
          </w:tcPr>
          <w:p w14:paraId="1E83CF39"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41B17B60"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50D6D828"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5D2F5EE8"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7D58C517"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518E0940"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5105CCDE"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66913AB6"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 xml:space="preserve">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w:t>
            </w:r>
            <w:r w:rsidRPr="00BA634E">
              <w:rPr>
                <w:bCs/>
                <w:color w:val="auto"/>
                <w:lang w:val="ru-RU"/>
              </w:rPr>
              <w:lastRenderedPageBreak/>
              <w:t>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6C863EB1" w14:textId="77777777" w:rsidR="00771594" w:rsidRPr="00BA634E" w:rsidRDefault="00771594" w:rsidP="00BA634E">
            <w:pPr>
              <w:pStyle w:val="a9"/>
              <w:spacing w:before="0" w:beforeAutospacing="0" w:after="0" w:afterAutospacing="0"/>
              <w:jc w:val="both"/>
              <w:rPr>
                <w:bCs/>
                <w:color w:val="auto"/>
                <w:lang w:val="ru-RU"/>
              </w:rPr>
            </w:pPr>
            <w:r w:rsidRPr="00BA634E">
              <w:rPr>
                <w:color w:val="auto"/>
                <w:lang w:val="ru-RU"/>
              </w:rPr>
              <w:t>Подпункт 4 пункт 2 Протокольного решения Правительства Республики Казахстан №18 от 17 мая 2022 года.</w:t>
            </w:r>
          </w:p>
        </w:tc>
      </w:tr>
      <w:tr w:rsidR="00771594" w:rsidRPr="00BA634E" w14:paraId="7A15171C" w14:textId="77777777" w:rsidTr="007B3719">
        <w:trPr>
          <w:trHeight w:val="292"/>
        </w:trPr>
        <w:tc>
          <w:tcPr>
            <w:tcW w:w="1135" w:type="dxa"/>
          </w:tcPr>
          <w:p w14:paraId="67A0F8A6" w14:textId="77777777" w:rsidR="00771594" w:rsidRPr="000415CE" w:rsidRDefault="00771594" w:rsidP="000415CE">
            <w:pPr>
              <w:pStyle w:val="ad"/>
              <w:keepLines/>
              <w:numPr>
                <w:ilvl w:val="0"/>
                <w:numId w:val="47"/>
              </w:numPr>
              <w:tabs>
                <w:tab w:val="left" w:pos="180"/>
              </w:tabs>
              <w:jc w:val="center"/>
              <w:rPr>
                <w:bCs/>
              </w:rPr>
            </w:pPr>
          </w:p>
        </w:tc>
        <w:tc>
          <w:tcPr>
            <w:tcW w:w="1418" w:type="dxa"/>
          </w:tcPr>
          <w:p w14:paraId="256FDFEF" w14:textId="77777777" w:rsidR="00771594" w:rsidRPr="00BA634E" w:rsidRDefault="00771594" w:rsidP="00BA634E">
            <w:pPr>
              <w:widowControl w:val="0"/>
              <w:jc w:val="center"/>
              <w:rPr>
                <w:bCs/>
              </w:rPr>
            </w:pPr>
            <w:r w:rsidRPr="00BA634E">
              <w:rPr>
                <w:bCs/>
              </w:rPr>
              <w:t xml:space="preserve">пункт 8-2 </w:t>
            </w:r>
          </w:p>
          <w:p w14:paraId="4FEE8F51" w14:textId="77777777" w:rsidR="00771594" w:rsidRPr="00BA634E" w:rsidRDefault="00771594" w:rsidP="00BA634E">
            <w:pPr>
              <w:widowControl w:val="0"/>
              <w:jc w:val="center"/>
              <w:rPr>
                <w:b/>
                <w:bCs/>
              </w:rPr>
            </w:pPr>
            <w:r w:rsidRPr="00BA634E">
              <w:rPr>
                <w:bCs/>
              </w:rPr>
              <w:t>статьи 64-1</w:t>
            </w:r>
          </w:p>
        </w:tc>
        <w:tc>
          <w:tcPr>
            <w:tcW w:w="3968" w:type="dxa"/>
          </w:tcPr>
          <w:p w14:paraId="0DFCF8CF"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Статья 64-1. Экспертиза проектов в области строительства и градостроительного планирования территорий</w:t>
            </w:r>
          </w:p>
          <w:p w14:paraId="3CE1E3A2" w14:textId="77777777" w:rsidR="00771594" w:rsidRPr="00BA634E" w:rsidRDefault="00771594" w:rsidP="00BA634E">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w:t>
            </w:r>
          </w:p>
          <w:p w14:paraId="40E68DCD" w14:textId="77777777" w:rsidR="00771594" w:rsidRPr="00BA634E" w:rsidRDefault="00771594" w:rsidP="00BA634E">
            <w:pPr>
              <w:pStyle w:val="pj"/>
              <w:shd w:val="clear" w:color="auto" w:fill="FFFFFF"/>
              <w:spacing w:before="0" w:beforeAutospacing="0" w:after="0" w:afterAutospacing="0"/>
              <w:jc w:val="both"/>
              <w:textAlignment w:val="baseline"/>
              <w:rPr>
                <w:bCs/>
                <w:shd w:val="clear" w:color="auto" w:fill="FFFFFF"/>
              </w:rPr>
            </w:pPr>
            <w:r w:rsidRPr="00BA634E">
              <w:rPr>
                <w:b/>
                <w:bCs/>
              </w:rPr>
              <w:t>8-2. отсутствует</w:t>
            </w:r>
          </w:p>
          <w:p w14:paraId="67DAC40B" w14:textId="77777777" w:rsidR="00771594" w:rsidRPr="00BA634E" w:rsidRDefault="00771594" w:rsidP="00BA634E">
            <w:pPr>
              <w:widowControl w:val="0"/>
              <w:ind w:firstLine="459"/>
              <w:jc w:val="center"/>
              <w:rPr>
                <w:b/>
                <w:bCs/>
              </w:rPr>
            </w:pPr>
          </w:p>
        </w:tc>
        <w:tc>
          <w:tcPr>
            <w:tcW w:w="4253" w:type="dxa"/>
          </w:tcPr>
          <w:p w14:paraId="4E9FBA47"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Статья 64-1. Экспертиза проектов в области строительства и градостроительного планирования территорий</w:t>
            </w:r>
          </w:p>
          <w:p w14:paraId="60BA1F4A" w14:textId="77777777" w:rsidR="00771594" w:rsidRPr="00BA634E" w:rsidRDefault="00771594" w:rsidP="00BA634E">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w:t>
            </w:r>
          </w:p>
          <w:p w14:paraId="5F4F507E"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b/>
                <w:bCs/>
              </w:rPr>
              <w:t xml:space="preserve">8-2. </w:t>
            </w:r>
            <w:r>
              <w:rPr>
                <w:b/>
                <w:bCs/>
                <w:noProof/>
              </w:rPr>
              <w:t>До</w:t>
            </w:r>
            <w:r w:rsidRPr="00BA634E">
              <w:rPr>
                <w:b/>
                <w:bCs/>
                <w:noProof/>
              </w:rPr>
              <w:t xml:space="preserve"> прохождении комплексной вневедомственной экспертизы по проектам строительства, реконструкции и капитального ремонта автомобильных дорог (</w:t>
            </w:r>
            <w:r w:rsidRPr="00BA634E">
              <w:rPr>
                <w:b/>
                <w:bCs/>
              </w:rPr>
              <w:t xml:space="preserve">технико-экономических обоснований и проектно-сметной документации) Национальный центр качества дорожных активов согласовывает техническую часть </w:t>
            </w:r>
            <w:r w:rsidRPr="00BA634E">
              <w:rPr>
                <w:b/>
                <w:bCs/>
              </w:rPr>
              <w:lastRenderedPageBreak/>
              <w:t xml:space="preserve">проекта, в порядке установленным законодательством Республики Казахстан. </w:t>
            </w:r>
          </w:p>
          <w:p w14:paraId="00CFE039" w14:textId="77777777" w:rsidR="00771594" w:rsidRPr="00BA634E" w:rsidRDefault="00771594" w:rsidP="00BA634E">
            <w:pPr>
              <w:pStyle w:val="a9"/>
              <w:spacing w:before="0" w:beforeAutospacing="0" w:after="0" w:afterAutospacing="0"/>
              <w:jc w:val="both"/>
              <w:rPr>
                <w:b/>
                <w:color w:val="auto"/>
                <w:lang w:val="ru-RU"/>
              </w:rPr>
            </w:pPr>
            <w:r w:rsidRPr="00BA634E">
              <w:rPr>
                <w:b/>
                <w:color w:val="auto"/>
              </w:rPr>
              <w:t>   </w:t>
            </w:r>
          </w:p>
        </w:tc>
        <w:tc>
          <w:tcPr>
            <w:tcW w:w="4678" w:type="dxa"/>
          </w:tcPr>
          <w:p w14:paraId="41D99425"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53151413"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6AB010E4" w14:textId="77777777" w:rsidR="00771594" w:rsidRPr="00BA634E" w:rsidRDefault="00771594" w:rsidP="00BA634E">
            <w:pPr>
              <w:ind w:firstLine="176"/>
              <w:jc w:val="both"/>
              <w:rPr>
                <w:shd w:val="clear" w:color="auto" w:fill="FFFFFF"/>
              </w:rPr>
            </w:pPr>
            <w:r w:rsidRPr="00BA634E">
              <w:rPr>
                <w:shd w:val="clear" w:color="auto" w:fill="FFFFFF"/>
              </w:rPr>
              <w:t xml:space="preserve">По поручению Главы государства необходимо к 2025 году довести долю местных дорог, находящихся в хорошем состоянии, до 95%. Правительству нужно </w:t>
            </w:r>
            <w:r w:rsidRPr="00BA634E">
              <w:rPr>
                <w:shd w:val="clear" w:color="auto" w:fill="FFFFFF"/>
              </w:rPr>
              <w:lastRenderedPageBreak/>
              <w:t>взять данный вопрос под прямой контроль.</w:t>
            </w:r>
          </w:p>
          <w:p w14:paraId="7F84DB8F"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26E7E9E6"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2A04D43A"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164E8D57"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5E90F508"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В рамках осуществления функции по проведению экспертизы технической части проектов автодорожной отрасли Национальному центру качества дорожных активов, на примере существующей деятельности Центра по экспертизе технической документации среднего ремонта.</w:t>
            </w:r>
          </w:p>
        </w:tc>
      </w:tr>
      <w:tr w:rsidR="00771594" w:rsidRPr="00BA634E" w14:paraId="035724BF" w14:textId="77777777" w:rsidTr="007B3719">
        <w:trPr>
          <w:trHeight w:val="292"/>
        </w:trPr>
        <w:tc>
          <w:tcPr>
            <w:tcW w:w="1135" w:type="dxa"/>
          </w:tcPr>
          <w:p w14:paraId="162479E5"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10650F40" w14:textId="77777777" w:rsidR="00771594" w:rsidRPr="00BA634E" w:rsidRDefault="00771594" w:rsidP="00BA634E">
            <w:pPr>
              <w:tabs>
                <w:tab w:val="left" w:pos="5670"/>
              </w:tabs>
              <w:overflowPunct w:val="0"/>
              <w:autoSpaceDE w:val="0"/>
              <w:autoSpaceDN w:val="0"/>
              <w:adjustRightInd w:val="0"/>
              <w:rPr>
                <w:rFonts w:eastAsia="Calibri"/>
              </w:rPr>
            </w:pPr>
            <w:r w:rsidRPr="00BA634E">
              <w:t>пункт 4 статьи 64-2</w:t>
            </w:r>
          </w:p>
        </w:tc>
        <w:tc>
          <w:tcPr>
            <w:tcW w:w="3968" w:type="dxa"/>
          </w:tcPr>
          <w:p w14:paraId="1006C18D" w14:textId="77777777" w:rsidR="00771594" w:rsidRPr="00BA634E" w:rsidRDefault="00771594" w:rsidP="00BA634E">
            <w:pPr>
              <w:jc w:val="both"/>
            </w:pPr>
            <w:r w:rsidRPr="00BA634E">
              <w:t xml:space="preserve">   Статья 64-2. Стоимость и сроки проведения комплексной вневедомственной экспертизы проектов строительства</w:t>
            </w:r>
          </w:p>
          <w:p w14:paraId="6E3BF3A5" w14:textId="77777777" w:rsidR="00771594" w:rsidRPr="00BA634E" w:rsidRDefault="00771594" w:rsidP="00BA634E">
            <w:pPr>
              <w:jc w:val="both"/>
            </w:pPr>
            <w:r w:rsidRPr="00BA634E">
              <w:t xml:space="preserve">    ...</w:t>
            </w:r>
          </w:p>
          <w:p w14:paraId="0CFEEE57" w14:textId="77777777" w:rsidR="00771594" w:rsidRPr="00BA634E" w:rsidRDefault="00771594" w:rsidP="00BA634E">
            <w:pPr>
              <w:jc w:val="both"/>
              <w:rPr>
                <w:lang w:val="kk-KZ"/>
              </w:rPr>
            </w:pPr>
            <w:r w:rsidRPr="00BA634E">
              <w:t xml:space="preserve">   4. Порядок и продолжительность (сроки) проведения комплексной вневедомственной экспертизы технико-экономического обоснования строительства, а также проектно-сметной документации для строительства определяются в порядке, определяемом уполномоченным органом по делам архитектуры, градостроительства и </w:t>
            </w:r>
            <w:r w:rsidRPr="00BA634E">
              <w:lastRenderedPageBreak/>
              <w:t xml:space="preserve">строительства, </w:t>
            </w:r>
            <w:r w:rsidRPr="00BA634E">
              <w:rPr>
                <w:b/>
              </w:rPr>
              <w:t>и являются едиными для всех субъектов экспертной деятельности в области проектирования объектов строительства</w:t>
            </w:r>
            <w:r w:rsidRPr="00BA634E">
              <w:t>.</w:t>
            </w:r>
          </w:p>
        </w:tc>
        <w:tc>
          <w:tcPr>
            <w:tcW w:w="4253" w:type="dxa"/>
          </w:tcPr>
          <w:p w14:paraId="2B0A3A93" w14:textId="77777777" w:rsidR="00771594" w:rsidRPr="00BA634E" w:rsidRDefault="00771594" w:rsidP="00BA634E">
            <w:pPr>
              <w:ind w:firstLine="284"/>
              <w:jc w:val="both"/>
              <w:rPr>
                <w:rFonts w:eastAsia="Calibri"/>
                <w:bCs/>
              </w:rPr>
            </w:pPr>
            <w:r w:rsidRPr="00BA634E">
              <w:rPr>
                <w:rFonts w:eastAsia="Calibri"/>
                <w:bCs/>
              </w:rPr>
              <w:lastRenderedPageBreak/>
              <w:t>Статья 64-2. Стоимость и сроки проведения комплексной вневедомственной экспертизы проектов строительства</w:t>
            </w:r>
          </w:p>
          <w:p w14:paraId="4275F15E" w14:textId="77777777" w:rsidR="00771594" w:rsidRPr="00BA634E" w:rsidRDefault="00771594" w:rsidP="00BA634E">
            <w:pPr>
              <w:ind w:firstLine="284"/>
              <w:jc w:val="both"/>
              <w:rPr>
                <w:rFonts w:eastAsia="Calibri"/>
                <w:bCs/>
              </w:rPr>
            </w:pPr>
            <w:r w:rsidRPr="00BA634E">
              <w:rPr>
                <w:rFonts w:eastAsia="Calibri"/>
                <w:bCs/>
              </w:rPr>
              <w:t>…</w:t>
            </w:r>
          </w:p>
          <w:p w14:paraId="41B9866E" w14:textId="77777777" w:rsidR="00771594" w:rsidRPr="00BA634E" w:rsidRDefault="00771594" w:rsidP="00BA634E">
            <w:pPr>
              <w:ind w:firstLine="430"/>
              <w:contextualSpacing/>
              <w:jc w:val="both"/>
              <w:textAlignment w:val="baseline"/>
            </w:pPr>
            <w:r w:rsidRPr="00BA634E">
              <w:rPr>
                <w:rFonts w:eastAsia="Calibri"/>
                <w:bCs/>
              </w:rPr>
              <w:t xml:space="preserve">4. Порядок и продолжительность (сроки) проведения комплексной вневедомственной экспертизы технико-экономического обоснования строительства, а также проектно-сметной документации для строительства, </w:t>
            </w:r>
            <w:r w:rsidRPr="00BA634E">
              <w:rPr>
                <w:rFonts w:eastAsia="Calibri"/>
                <w:b/>
                <w:bCs/>
              </w:rPr>
              <w:t xml:space="preserve">проводимой государственной экспертной организацией и </w:t>
            </w:r>
            <w:r w:rsidRPr="00BA634E">
              <w:rPr>
                <w:b/>
                <w:bCs/>
              </w:rPr>
              <w:t xml:space="preserve">аккредитованной экспертной организацией особой </w:t>
            </w:r>
            <w:r w:rsidRPr="00BA634E">
              <w:rPr>
                <w:b/>
                <w:bCs/>
              </w:rPr>
              <w:lastRenderedPageBreak/>
              <w:t>индустриальной зоны</w:t>
            </w:r>
            <w:r w:rsidRPr="00BA634E">
              <w:rPr>
                <w:rFonts w:eastAsia="Calibri"/>
                <w:bCs/>
              </w:rPr>
              <w:t>, определяются в порядке, определяемом уполномоченным органом по делам архитектуры, градостроительства и строительства.</w:t>
            </w:r>
          </w:p>
        </w:tc>
        <w:tc>
          <w:tcPr>
            <w:tcW w:w="4678" w:type="dxa"/>
          </w:tcPr>
          <w:p w14:paraId="0566F74A" w14:textId="77777777" w:rsidR="00771594" w:rsidRPr="00BA634E" w:rsidRDefault="00771594" w:rsidP="00BA634E">
            <w:pPr>
              <w:ind w:firstLine="438"/>
              <w:jc w:val="both"/>
            </w:pPr>
            <w:r w:rsidRPr="00BA634E">
              <w:lastRenderedPageBreak/>
              <w:t>Согласно ЗРК «О саморегулировании», СРО утверждает правила и стандарты, обязательные только для своих членов – частных экспертных организаций.</w:t>
            </w:r>
          </w:p>
          <w:p w14:paraId="5A2996BE" w14:textId="77777777" w:rsidR="00771594" w:rsidRPr="00BA634E" w:rsidRDefault="00771594" w:rsidP="00BA634E">
            <w:pPr>
              <w:ind w:firstLine="438"/>
              <w:jc w:val="both"/>
            </w:pPr>
            <w:r w:rsidRPr="00BA634E">
              <w:t>Государственная экспертная организация является подведомственной организацией уполномоченного органа и в связи с этим, Правила утвержденные СРО для своих членов на них не будет распространяться.</w:t>
            </w:r>
          </w:p>
          <w:p w14:paraId="0888CE18" w14:textId="77777777" w:rsidR="00771594" w:rsidRPr="00BA634E" w:rsidRDefault="00771594" w:rsidP="00BA634E">
            <w:pPr>
              <w:widowControl w:val="0"/>
              <w:tabs>
                <w:tab w:val="left" w:pos="5670"/>
              </w:tabs>
              <w:adjustRightInd w:val="0"/>
              <w:ind w:firstLine="459"/>
              <w:jc w:val="both"/>
              <w:textAlignment w:val="baseline"/>
              <w:rPr>
                <w:bCs/>
                <w:iCs/>
                <w:shd w:val="clear" w:color="auto" w:fill="FFFFFF"/>
              </w:rPr>
            </w:pPr>
            <w:r w:rsidRPr="00BA634E">
              <w:t>В этой связи в компетенции уполномоченного органа остаётся разработка и утверждение правил для государственной экспертной организации.</w:t>
            </w:r>
          </w:p>
        </w:tc>
      </w:tr>
      <w:tr w:rsidR="00771594" w:rsidRPr="00BA634E" w14:paraId="1F67E33E" w14:textId="77777777" w:rsidTr="007B3719">
        <w:trPr>
          <w:trHeight w:val="292"/>
        </w:trPr>
        <w:tc>
          <w:tcPr>
            <w:tcW w:w="1135" w:type="dxa"/>
          </w:tcPr>
          <w:p w14:paraId="41296570"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6C256069" w14:textId="77777777" w:rsidR="00771594" w:rsidRPr="00BA634E" w:rsidRDefault="00771594" w:rsidP="00BA634E">
            <w:pPr>
              <w:widowControl w:val="0"/>
              <w:rPr>
                <w:bCs/>
              </w:rPr>
            </w:pPr>
            <w:r w:rsidRPr="00BA634E">
              <w:rPr>
                <w:bCs/>
              </w:rPr>
              <w:t xml:space="preserve">пункт 1 </w:t>
            </w:r>
          </w:p>
          <w:p w14:paraId="70F09D78" w14:textId="77777777" w:rsidR="00771594" w:rsidRPr="00BA634E" w:rsidRDefault="00771594" w:rsidP="00BA634E">
            <w:pPr>
              <w:tabs>
                <w:tab w:val="left" w:pos="5670"/>
              </w:tabs>
              <w:overflowPunct w:val="0"/>
              <w:autoSpaceDE w:val="0"/>
              <w:autoSpaceDN w:val="0"/>
              <w:adjustRightInd w:val="0"/>
              <w:jc w:val="both"/>
              <w:rPr>
                <w:bCs/>
              </w:rPr>
            </w:pPr>
            <w:r w:rsidRPr="00BA634E">
              <w:rPr>
                <w:bCs/>
              </w:rPr>
              <w:t>статьи 64-5</w:t>
            </w:r>
          </w:p>
          <w:p w14:paraId="59D5F236" w14:textId="77777777" w:rsidR="00771594" w:rsidRPr="00BA634E" w:rsidRDefault="00771594" w:rsidP="00BA634E">
            <w:pPr>
              <w:tabs>
                <w:tab w:val="left" w:pos="5670"/>
              </w:tabs>
              <w:overflowPunct w:val="0"/>
              <w:autoSpaceDE w:val="0"/>
              <w:autoSpaceDN w:val="0"/>
              <w:adjustRightInd w:val="0"/>
              <w:jc w:val="center"/>
              <w:rPr>
                <w:rFonts w:eastAsia="Calibri"/>
              </w:rPr>
            </w:pPr>
          </w:p>
        </w:tc>
        <w:tc>
          <w:tcPr>
            <w:tcW w:w="3968" w:type="dxa"/>
          </w:tcPr>
          <w:p w14:paraId="7FB9F7ED" w14:textId="77777777" w:rsidR="00771594" w:rsidRPr="00BA634E" w:rsidRDefault="00771594" w:rsidP="00BA634E">
            <w:pPr>
              <w:ind w:firstLine="175"/>
              <w:jc w:val="both"/>
            </w:pPr>
            <w:r w:rsidRPr="00BA634E">
              <w:t>Статья 64-5. А</w:t>
            </w:r>
            <w:r w:rsidRPr="00BA634E">
              <w:rPr>
                <w:b/>
              </w:rPr>
              <w:t>ккредитованные</w:t>
            </w:r>
            <w:r w:rsidRPr="00BA634E">
              <w:t xml:space="preserve"> экспертные организации</w:t>
            </w:r>
          </w:p>
          <w:p w14:paraId="1C693809" w14:textId="77777777" w:rsidR="00771594" w:rsidRPr="00BA634E" w:rsidRDefault="00771594" w:rsidP="00BA634E">
            <w:pPr>
              <w:ind w:firstLine="175"/>
              <w:jc w:val="both"/>
            </w:pPr>
            <w:r w:rsidRPr="00BA634E">
              <w:t xml:space="preserve">1. </w:t>
            </w:r>
            <w:r w:rsidRPr="00BA634E">
              <w:rPr>
                <w:b/>
              </w:rPr>
              <w:t xml:space="preserve">Аккредитованные </w:t>
            </w:r>
            <w:r w:rsidRPr="00BA634E">
              <w:t>экспертные организации:</w:t>
            </w:r>
          </w:p>
          <w:p w14:paraId="0B976B58" w14:textId="77777777" w:rsidR="00771594" w:rsidRPr="00BA634E" w:rsidRDefault="00771594" w:rsidP="00BA634E">
            <w:pPr>
              <w:ind w:firstLine="175"/>
              <w:jc w:val="both"/>
            </w:pPr>
            <w:r w:rsidRPr="00BA634E">
              <w:t>проводят обязательную комплексную вневедомственную экспертизу проектов (технико-экономических обоснований и проектно-сметной документации), предназначенных для строительства, за исключением проектов, предусмотренных пунктом 1 статьи 64-4 настоящего Закона;</w:t>
            </w:r>
          </w:p>
          <w:p w14:paraId="4AFDB9AD" w14:textId="77777777" w:rsidR="00771594" w:rsidRPr="00BA634E" w:rsidRDefault="00771594" w:rsidP="00BA634E">
            <w:pPr>
              <w:pStyle w:val="a3"/>
              <w:tabs>
                <w:tab w:val="left" w:pos="5670"/>
              </w:tabs>
              <w:ind w:firstLine="430"/>
              <w:jc w:val="both"/>
              <w:rPr>
                <w:bCs/>
                <w:sz w:val="24"/>
                <w:szCs w:val="24"/>
              </w:rPr>
            </w:pPr>
            <w:r w:rsidRPr="00BA634E">
              <w:rPr>
                <w:sz w:val="24"/>
                <w:szCs w:val="24"/>
              </w:rPr>
              <w:t xml:space="preserve">обязаны </w:t>
            </w:r>
            <w:r w:rsidRPr="00BA634E">
              <w:rPr>
                <w:b/>
                <w:sz w:val="24"/>
                <w:szCs w:val="24"/>
              </w:rPr>
              <w:t>с момента создания палаты</w:t>
            </w:r>
            <w:r w:rsidRPr="00BA634E">
              <w:rPr>
                <w:sz w:val="24"/>
                <w:szCs w:val="24"/>
              </w:rPr>
              <w:t xml:space="preserve"> состоять ее членами (ассоциированными членами).</w:t>
            </w:r>
          </w:p>
        </w:tc>
        <w:tc>
          <w:tcPr>
            <w:tcW w:w="4253" w:type="dxa"/>
          </w:tcPr>
          <w:p w14:paraId="02C91039" w14:textId="77777777" w:rsidR="00771594" w:rsidRPr="00BA634E" w:rsidRDefault="00771594" w:rsidP="00BA634E">
            <w:pPr>
              <w:ind w:firstLine="284"/>
              <w:jc w:val="both"/>
            </w:pPr>
            <w:r w:rsidRPr="00BA634E">
              <w:t>Статья 64-5. Экспертные организации</w:t>
            </w:r>
          </w:p>
          <w:p w14:paraId="767FFD2C" w14:textId="77777777" w:rsidR="00771594" w:rsidRPr="00BA634E" w:rsidRDefault="00771594" w:rsidP="00BA634E">
            <w:pPr>
              <w:ind w:firstLine="284"/>
              <w:jc w:val="both"/>
            </w:pPr>
          </w:p>
          <w:p w14:paraId="2720701B" w14:textId="77777777" w:rsidR="00771594" w:rsidRPr="00BA634E" w:rsidRDefault="00771594" w:rsidP="00BA634E">
            <w:pPr>
              <w:ind w:firstLine="317"/>
              <w:jc w:val="both"/>
              <w:rPr>
                <w:rFonts w:eastAsiaTheme="minorHAnsi"/>
                <w:lang w:eastAsia="en-US"/>
              </w:rPr>
            </w:pPr>
            <w:r w:rsidRPr="00BA634E">
              <w:rPr>
                <w:rFonts w:eastAsiaTheme="minorHAnsi"/>
                <w:lang w:eastAsia="en-US"/>
              </w:rPr>
              <w:t>1. Экспертные организации:</w:t>
            </w:r>
          </w:p>
          <w:p w14:paraId="2279949A" w14:textId="77777777" w:rsidR="00771594" w:rsidRPr="00BA634E" w:rsidRDefault="00771594" w:rsidP="00BA634E">
            <w:pPr>
              <w:ind w:firstLine="317"/>
              <w:jc w:val="both"/>
              <w:rPr>
                <w:rFonts w:eastAsiaTheme="minorHAnsi"/>
                <w:lang w:eastAsia="en-US"/>
              </w:rPr>
            </w:pPr>
            <w:r w:rsidRPr="00BA634E">
              <w:rPr>
                <w:rFonts w:eastAsiaTheme="minorHAnsi"/>
                <w:lang w:eastAsia="en-US"/>
              </w:rPr>
              <w:t>проводят обязательную комплексную вневедомственную экспертизу проектов (технико-экономических обоснований и проектно-сметной документации), предназначенных для строительства, за исключением проектов, предусмотренных пунктом 1 статьи 64-4 настоящего Закона;</w:t>
            </w:r>
          </w:p>
          <w:p w14:paraId="2D4694CA" w14:textId="77777777" w:rsidR="00771594" w:rsidRPr="00BA634E" w:rsidRDefault="00771594" w:rsidP="00BA634E">
            <w:pPr>
              <w:ind w:firstLine="317"/>
              <w:jc w:val="both"/>
              <w:rPr>
                <w:rFonts w:eastAsiaTheme="minorHAnsi"/>
                <w:lang w:eastAsia="en-US"/>
              </w:rPr>
            </w:pPr>
            <w:r w:rsidRPr="00BA634E">
              <w:rPr>
                <w:rFonts w:eastAsiaTheme="minorHAnsi"/>
                <w:lang w:eastAsia="en-US"/>
              </w:rPr>
              <w:t xml:space="preserve">обязаны состоять </w:t>
            </w:r>
            <w:r w:rsidRPr="00BA634E">
              <w:rPr>
                <w:rFonts w:eastAsiaTheme="minorHAnsi"/>
                <w:b/>
                <w:lang w:eastAsia="en-US"/>
              </w:rPr>
              <w:t>в Палате экспертных организаций</w:t>
            </w:r>
            <w:r w:rsidRPr="00BA634E">
              <w:rPr>
                <w:rFonts w:eastAsiaTheme="minorHAnsi"/>
                <w:lang w:eastAsia="en-US"/>
              </w:rPr>
              <w:t xml:space="preserve">. </w:t>
            </w:r>
          </w:p>
          <w:p w14:paraId="07C6CFBF" w14:textId="77777777" w:rsidR="00771594" w:rsidRPr="00BA634E" w:rsidRDefault="00771594" w:rsidP="00BA634E">
            <w:pPr>
              <w:pStyle w:val="a3"/>
              <w:tabs>
                <w:tab w:val="left" w:pos="5670"/>
              </w:tabs>
              <w:ind w:firstLine="430"/>
              <w:jc w:val="both"/>
              <w:rPr>
                <w:bCs/>
                <w:sz w:val="24"/>
                <w:szCs w:val="24"/>
              </w:rPr>
            </w:pPr>
          </w:p>
        </w:tc>
        <w:tc>
          <w:tcPr>
            <w:tcW w:w="4678" w:type="dxa"/>
          </w:tcPr>
          <w:p w14:paraId="711C7500" w14:textId="77777777" w:rsidR="00771594" w:rsidRPr="00BA634E" w:rsidRDefault="00771594" w:rsidP="00BA634E">
            <w:pPr>
              <w:ind w:firstLine="464"/>
              <w:jc w:val="both"/>
            </w:pPr>
            <w:r w:rsidRPr="00BA634E">
              <w:t>В связи с переходом экспертной деятельности в саморегулирование, доступ на рынок экспертных работ будет предоставляться саморегулируемой организацией – Палатой экспертных организаций путем вступления в членство в Палату.</w:t>
            </w:r>
          </w:p>
          <w:p w14:paraId="6BC17E0E" w14:textId="77777777" w:rsidR="00771594" w:rsidRPr="00BA634E" w:rsidRDefault="00771594" w:rsidP="00BA634E">
            <w:pPr>
              <w:ind w:firstLine="464"/>
              <w:jc w:val="both"/>
            </w:pPr>
          </w:p>
          <w:p w14:paraId="790DBF11" w14:textId="77777777" w:rsidR="00771594" w:rsidRPr="00BA634E" w:rsidRDefault="00771594" w:rsidP="00BA634E">
            <w:pPr>
              <w:tabs>
                <w:tab w:val="left" w:pos="5670"/>
              </w:tabs>
              <w:adjustRightInd w:val="0"/>
              <w:ind w:firstLine="459"/>
              <w:jc w:val="both"/>
              <w:textAlignment w:val="baseline"/>
              <w:rPr>
                <w:bCs/>
                <w:iCs/>
                <w:shd w:val="clear" w:color="auto" w:fill="FFFFFF"/>
              </w:rPr>
            </w:pPr>
            <w:r w:rsidRPr="00BA634E">
              <w:t>Уточняющая редакция. Палата создана в феврале 2016 года.</w:t>
            </w:r>
          </w:p>
        </w:tc>
      </w:tr>
      <w:tr w:rsidR="00771594" w:rsidRPr="00BA634E" w14:paraId="034A0E72" w14:textId="77777777" w:rsidTr="007B3719">
        <w:trPr>
          <w:trHeight w:val="292"/>
        </w:trPr>
        <w:tc>
          <w:tcPr>
            <w:tcW w:w="1135" w:type="dxa"/>
          </w:tcPr>
          <w:p w14:paraId="6F8582EF"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6FFCFA9D" w14:textId="77777777" w:rsidR="00771594" w:rsidRPr="00BA634E" w:rsidRDefault="00771594" w:rsidP="00BA634E">
            <w:pPr>
              <w:tabs>
                <w:tab w:val="left" w:pos="5670"/>
              </w:tabs>
              <w:overflowPunct w:val="0"/>
              <w:autoSpaceDE w:val="0"/>
              <w:autoSpaceDN w:val="0"/>
              <w:adjustRightInd w:val="0"/>
              <w:jc w:val="center"/>
              <w:rPr>
                <w:bCs/>
              </w:rPr>
            </w:pPr>
            <w:r w:rsidRPr="00BA634E">
              <w:rPr>
                <w:bCs/>
                <w:lang w:val="kk-KZ"/>
              </w:rPr>
              <w:t>н</w:t>
            </w:r>
            <w:r w:rsidRPr="00BA634E">
              <w:rPr>
                <w:bCs/>
              </w:rPr>
              <w:t>овый пункт 5 статьи 64-5</w:t>
            </w:r>
          </w:p>
          <w:p w14:paraId="57275989" w14:textId="77777777" w:rsidR="00771594" w:rsidRPr="00BA634E" w:rsidRDefault="00771594" w:rsidP="00BA634E">
            <w:pPr>
              <w:tabs>
                <w:tab w:val="left" w:pos="5670"/>
              </w:tabs>
              <w:overflowPunct w:val="0"/>
              <w:autoSpaceDE w:val="0"/>
              <w:autoSpaceDN w:val="0"/>
              <w:adjustRightInd w:val="0"/>
              <w:jc w:val="both"/>
              <w:rPr>
                <w:rFonts w:eastAsia="Calibri"/>
              </w:rPr>
            </w:pPr>
          </w:p>
        </w:tc>
        <w:tc>
          <w:tcPr>
            <w:tcW w:w="3968" w:type="dxa"/>
          </w:tcPr>
          <w:p w14:paraId="1BA2CA64" w14:textId="77777777" w:rsidR="00771594" w:rsidRPr="00BA634E" w:rsidRDefault="00771594" w:rsidP="00BA634E">
            <w:pPr>
              <w:ind w:firstLine="175"/>
              <w:jc w:val="both"/>
            </w:pPr>
            <w:r w:rsidRPr="00BA634E">
              <w:t xml:space="preserve">Статья 64-5. </w:t>
            </w:r>
            <w:r w:rsidRPr="00BA634E">
              <w:rPr>
                <w:b/>
              </w:rPr>
              <w:t>Аккредитованные</w:t>
            </w:r>
            <w:r w:rsidRPr="00BA634E">
              <w:t xml:space="preserve"> экспертные организации</w:t>
            </w:r>
          </w:p>
          <w:p w14:paraId="4F3B2E33" w14:textId="77777777" w:rsidR="00771594" w:rsidRPr="00BA634E" w:rsidRDefault="00771594" w:rsidP="00BA634E">
            <w:pPr>
              <w:ind w:firstLine="175"/>
              <w:jc w:val="both"/>
            </w:pPr>
            <w:r w:rsidRPr="00BA634E">
              <w:t>…</w:t>
            </w:r>
          </w:p>
          <w:p w14:paraId="2C684C7F" w14:textId="77777777" w:rsidR="00771594" w:rsidRPr="00BA634E" w:rsidRDefault="00771594" w:rsidP="00BA634E">
            <w:pPr>
              <w:pStyle w:val="a3"/>
              <w:tabs>
                <w:tab w:val="left" w:pos="5670"/>
              </w:tabs>
              <w:ind w:firstLine="430"/>
              <w:jc w:val="both"/>
              <w:rPr>
                <w:bCs/>
                <w:sz w:val="24"/>
                <w:szCs w:val="24"/>
              </w:rPr>
            </w:pPr>
            <w:r w:rsidRPr="00BA634E">
              <w:rPr>
                <w:sz w:val="24"/>
                <w:szCs w:val="24"/>
              </w:rPr>
              <w:t xml:space="preserve">5. </w:t>
            </w:r>
            <w:r w:rsidRPr="00BA634E">
              <w:rPr>
                <w:b/>
                <w:sz w:val="24"/>
                <w:szCs w:val="24"/>
              </w:rPr>
              <w:t>Отсутствует;</w:t>
            </w:r>
          </w:p>
        </w:tc>
        <w:tc>
          <w:tcPr>
            <w:tcW w:w="4253" w:type="dxa"/>
          </w:tcPr>
          <w:p w14:paraId="384B622E" w14:textId="77777777" w:rsidR="00771594" w:rsidRPr="00BA634E" w:rsidRDefault="00771594" w:rsidP="00BA634E">
            <w:pPr>
              <w:ind w:firstLine="284"/>
              <w:jc w:val="both"/>
            </w:pPr>
            <w:r w:rsidRPr="00BA634E">
              <w:t>Статья 64-5. Экспертные организации</w:t>
            </w:r>
          </w:p>
          <w:p w14:paraId="3F024179" w14:textId="77777777" w:rsidR="00771594" w:rsidRPr="00BA634E" w:rsidRDefault="00771594" w:rsidP="00BA634E">
            <w:pPr>
              <w:ind w:firstLine="284"/>
              <w:jc w:val="both"/>
            </w:pPr>
            <w:r w:rsidRPr="00BA634E">
              <w:t>…</w:t>
            </w:r>
          </w:p>
          <w:p w14:paraId="549692BA"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5. Экспертным организациям, не являющимся членами палаты запрещается заниматься экспертной деятельностью.</w:t>
            </w:r>
          </w:p>
          <w:p w14:paraId="2F87C642"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Заключения, выданные экспертными организациями, не являющимися членами палаты, считаются не действительными.</w:t>
            </w:r>
          </w:p>
          <w:p w14:paraId="06CD9FE8" w14:textId="77777777" w:rsidR="00771594" w:rsidRPr="00BA634E" w:rsidRDefault="00771594" w:rsidP="00BA634E">
            <w:pPr>
              <w:ind w:firstLine="284"/>
              <w:jc w:val="both"/>
              <w:rPr>
                <w:bCs/>
              </w:rPr>
            </w:pPr>
            <w:r w:rsidRPr="00BA634E">
              <w:rPr>
                <w:rFonts w:eastAsiaTheme="minorHAnsi"/>
                <w:b/>
                <w:lang w:eastAsia="en-US"/>
              </w:rPr>
              <w:lastRenderedPageBreak/>
              <w:t>Экспертные организации, не являющиеся членами палаты, но занимающиеся экспертной деятельностью несут ответственность в порядке, предусмотренном Кодексом</w:t>
            </w:r>
            <w:r w:rsidRPr="00BA634E">
              <w:rPr>
                <w:rFonts w:eastAsiaTheme="minorHAnsi"/>
                <w:lang w:eastAsia="en-US"/>
              </w:rPr>
              <w:t xml:space="preserve"> </w:t>
            </w:r>
            <w:r w:rsidRPr="00BA634E">
              <w:rPr>
                <w:rFonts w:eastAsiaTheme="minorHAnsi"/>
                <w:b/>
                <w:lang w:eastAsia="en-US"/>
              </w:rPr>
              <w:t>Республики Казахстан об административных правонарушениях и Уголовным кодексом Республики Казахстан.</w:t>
            </w:r>
          </w:p>
        </w:tc>
        <w:tc>
          <w:tcPr>
            <w:tcW w:w="4678" w:type="dxa"/>
          </w:tcPr>
          <w:p w14:paraId="197C372A" w14:textId="77777777" w:rsidR="00771594" w:rsidRPr="00BA634E" w:rsidRDefault="00771594" w:rsidP="00BA634E">
            <w:pPr>
              <w:ind w:firstLine="464"/>
              <w:jc w:val="both"/>
            </w:pPr>
            <w:r w:rsidRPr="00BA634E">
              <w:lastRenderedPageBreak/>
              <w:t xml:space="preserve">С введением саморегулирования в экспертной деятельности с обязательным членством, государственные функции по аккредитации экспертных организаций и аттестации экспертов переходит в компетенцию СРО - Палата экспертных организаций. Доступ на рынок юридическим лицам на право проведения комплексной вневедомственной экспертизы проектов строительства объектов будет предоставляться путем </w:t>
            </w:r>
            <w:r w:rsidRPr="00BA634E">
              <w:lastRenderedPageBreak/>
              <w:t>вступления в членство в СРО.</w:t>
            </w:r>
          </w:p>
          <w:p w14:paraId="4D5CFC5B" w14:textId="77777777" w:rsidR="00771594" w:rsidRPr="00BA634E" w:rsidRDefault="00771594" w:rsidP="00BA634E">
            <w:pPr>
              <w:tabs>
                <w:tab w:val="left" w:pos="5670"/>
              </w:tabs>
              <w:adjustRightInd w:val="0"/>
              <w:ind w:firstLine="459"/>
              <w:jc w:val="both"/>
              <w:textAlignment w:val="baseline"/>
              <w:rPr>
                <w:bCs/>
                <w:iCs/>
                <w:shd w:val="clear" w:color="auto" w:fill="FFFFFF"/>
              </w:rPr>
            </w:pPr>
            <w:r w:rsidRPr="00BA634E">
              <w:t>Соответственно необходимо предусмотреть, чтобы экспертные организации могли осуществлять деятельность, являясь членом СРО.</w:t>
            </w:r>
          </w:p>
        </w:tc>
      </w:tr>
      <w:tr w:rsidR="00771594" w:rsidRPr="00BA634E" w14:paraId="310F453C" w14:textId="77777777" w:rsidTr="007B3719">
        <w:trPr>
          <w:trHeight w:val="292"/>
        </w:trPr>
        <w:tc>
          <w:tcPr>
            <w:tcW w:w="1135" w:type="dxa"/>
          </w:tcPr>
          <w:p w14:paraId="4B18E7A8"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157BF360" w14:textId="77777777" w:rsidR="00771594" w:rsidRPr="00BA634E" w:rsidRDefault="00771594" w:rsidP="00BA634E">
            <w:pPr>
              <w:tabs>
                <w:tab w:val="left" w:pos="5670"/>
              </w:tabs>
              <w:overflowPunct w:val="0"/>
              <w:autoSpaceDE w:val="0"/>
              <w:autoSpaceDN w:val="0"/>
              <w:adjustRightInd w:val="0"/>
              <w:jc w:val="center"/>
              <w:rPr>
                <w:bCs/>
              </w:rPr>
            </w:pPr>
            <w:r w:rsidRPr="00BA634E">
              <w:rPr>
                <w:bCs/>
                <w:lang w:val="kk-KZ"/>
              </w:rPr>
              <w:t>п</w:t>
            </w:r>
            <w:r w:rsidRPr="00BA634E">
              <w:rPr>
                <w:bCs/>
              </w:rPr>
              <w:t>ункт 1 статьи 64-6</w:t>
            </w:r>
          </w:p>
          <w:p w14:paraId="4F345E19" w14:textId="77777777" w:rsidR="00771594" w:rsidRPr="00BA634E" w:rsidRDefault="00771594" w:rsidP="00BA634E">
            <w:pPr>
              <w:tabs>
                <w:tab w:val="left" w:pos="5670"/>
              </w:tabs>
              <w:overflowPunct w:val="0"/>
              <w:autoSpaceDE w:val="0"/>
              <w:autoSpaceDN w:val="0"/>
              <w:adjustRightInd w:val="0"/>
              <w:jc w:val="both"/>
              <w:rPr>
                <w:rFonts w:eastAsia="Calibri"/>
              </w:rPr>
            </w:pPr>
          </w:p>
        </w:tc>
        <w:tc>
          <w:tcPr>
            <w:tcW w:w="3968" w:type="dxa"/>
          </w:tcPr>
          <w:p w14:paraId="270AD613" w14:textId="77777777" w:rsidR="00771594" w:rsidRPr="00BA634E" w:rsidRDefault="00771594" w:rsidP="00BA634E">
            <w:pPr>
              <w:ind w:firstLine="175"/>
              <w:jc w:val="both"/>
              <w:rPr>
                <w:lang w:val="kk-KZ"/>
              </w:rPr>
            </w:pPr>
            <w:r w:rsidRPr="00BA634E">
              <w:t>Статья 64-6. Эксперты в области проектирования объектов строительства</w:t>
            </w:r>
          </w:p>
          <w:p w14:paraId="65C36D71" w14:textId="77777777" w:rsidR="00771594" w:rsidRPr="00BA634E" w:rsidRDefault="00771594" w:rsidP="00BA634E">
            <w:pPr>
              <w:ind w:firstLine="175"/>
              <w:jc w:val="both"/>
              <w:rPr>
                <w:lang w:val="kk-KZ"/>
              </w:rPr>
            </w:pPr>
            <w:r w:rsidRPr="00BA634E">
              <w:t>1. Для получения аттестата на право занятия экспертной деятельностью в области проектирования объектов строительства физическое    лицо должно иметь высшее образование по соответствующей специальности, стаж работы не менее пяти лет в области проектирования по соответствующему разделу (части) технико-экономических обоснований или проектно-сметной документации на строительство объектов и пройти аттестацию.</w:t>
            </w:r>
          </w:p>
          <w:p w14:paraId="154A8063" w14:textId="77777777" w:rsidR="00771594" w:rsidRPr="00BA634E" w:rsidRDefault="00771594" w:rsidP="00BA634E">
            <w:pPr>
              <w:pStyle w:val="ad"/>
              <w:numPr>
                <w:ilvl w:val="1"/>
                <w:numId w:val="6"/>
              </w:numPr>
              <w:spacing w:after="0" w:line="240" w:lineRule="auto"/>
              <w:ind w:left="0"/>
              <w:jc w:val="both"/>
              <w:rPr>
                <w:rFonts w:ascii="Times New Roman" w:hAnsi="Times New Roman" w:cs="Times New Roman"/>
                <w:b/>
                <w:sz w:val="24"/>
                <w:szCs w:val="24"/>
              </w:rPr>
            </w:pPr>
            <w:r w:rsidRPr="00BA634E">
              <w:rPr>
                <w:rFonts w:ascii="Times New Roman" w:hAnsi="Times New Roman" w:cs="Times New Roman"/>
                <w:b/>
                <w:sz w:val="24"/>
                <w:szCs w:val="24"/>
              </w:rPr>
              <w:t>Отсутствует</w:t>
            </w:r>
          </w:p>
          <w:p w14:paraId="662C24DD" w14:textId="77777777" w:rsidR="00771594" w:rsidRPr="00BA634E" w:rsidRDefault="00771594" w:rsidP="00BA634E">
            <w:pPr>
              <w:pStyle w:val="a3"/>
              <w:tabs>
                <w:tab w:val="left" w:pos="5670"/>
              </w:tabs>
              <w:ind w:firstLine="430"/>
              <w:jc w:val="both"/>
              <w:rPr>
                <w:bCs/>
                <w:sz w:val="24"/>
                <w:szCs w:val="24"/>
              </w:rPr>
            </w:pPr>
          </w:p>
        </w:tc>
        <w:tc>
          <w:tcPr>
            <w:tcW w:w="4253" w:type="dxa"/>
          </w:tcPr>
          <w:p w14:paraId="468F1664" w14:textId="77777777" w:rsidR="00771594" w:rsidRPr="00BA634E" w:rsidRDefault="00771594" w:rsidP="00BA634E">
            <w:pPr>
              <w:ind w:firstLine="34"/>
              <w:jc w:val="both"/>
              <w:rPr>
                <w:b/>
                <w:lang w:val="kk-KZ"/>
              </w:rPr>
            </w:pPr>
            <w:r w:rsidRPr="00BA634E">
              <w:t xml:space="preserve">    Статья 64-6. Эксперты в области </w:t>
            </w:r>
            <w:r w:rsidRPr="00BA634E">
              <w:rPr>
                <w:b/>
              </w:rPr>
              <w:t xml:space="preserve">проектирования </w:t>
            </w:r>
          </w:p>
          <w:p w14:paraId="7A5AC793" w14:textId="77777777" w:rsidR="00771594" w:rsidRPr="00BA634E" w:rsidRDefault="00771594" w:rsidP="00BA634E">
            <w:pPr>
              <w:ind w:firstLine="317"/>
              <w:jc w:val="both"/>
              <w:rPr>
                <w:b/>
              </w:rPr>
            </w:pPr>
            <w:r w:rsidRPr="00BA634E">
              <w:t xml:space="preserve">1. Для получения аттестата на право занятия экспертной деятельностью </w:t>
            </w:r>
            <w:r w:rsidRPr="00BA634E">
              <w:rPr>
                <w:b/>
              </w:rPr>
              <w:t xml:space="preserve">в области проектирования </w:t>
            </w:r>
            <w:r w:rsidRPr="00BA634E">
              <w:t>физическое лицо должно иметь высшее образование по соответствующей специальности, стаж работы не менее пяти лет в области проектирования по соответствующему разделу (части) технико-экономических обоснований или проектно-сметной документации на строительство объектов и пройти аттестацию.</w:t>
            </w:r>
          </w:p>
          <w:p w14:paraId="07A75D06" w14:textId="77777777" w:rsidR="00771594" w:rsidRPr="00BA634E" w:rsidRDefault="00771594" w:rsidP="00BA634E">
            <w:pPr>
              <w:ind w:firstLine="317"/>
              <w:jc w:val="both"/>
              <w:rPr>
                <w:rFonts w:eastAsiaTheme="minorHAnsi"/>
                <w:b/>
                <w:lang w:val="kk-KZ" w:eastAsia="en-US"/>
              </w:rPr>
            </w:pPr>
          </w:p>
          <w:p w14:paraId="3AA86428" w14:textId="77777777" w:rsidR="00771594" w:rsidRPr="00BA634E" w:rsidRDefault="00771594" w:rsidP="00BA634E">
            <w:pPr>
              <w:ind w:firstLine="317"/>
              <w:jc w:val="both"/>
              <w:rPr>
                <w:rFonts w:eastAsiaTheme="minorHAnsi"/>
                <w:b/>
                <w:bCs/>
                <w:lang w:eastAsia="en-US"/>
              </w:rPr>
            </w:pPr>
            <w:r w:rsidRPr="00BA634E">
              <w:rPr>
                <w:rFonts w:eastAsiaTheme="minorHAnsi"/>
                <w:b/>
                <w:lang w:eastAsia="en-US"/>
              </w:rPr>
              <w:t xml:space="preserve">1-1. Для получения аттестата эксперта в области проектирования </w:t>
            </w:r>
            <w:r w:rsidRPr="00BA634E">
              <w:rPr>
                <w:rFonts w:eastAsiaTheme="minorHAnsi"/>
                <w:b/>
                <w:bCs/>
                <w:lang w:eastAsia="en-US"/>
              </w:rPr>
              <w:t xml:space="preserve">в государственной экспертной организации и аккредитованной экспертной организации особой индустриальной зоны физическое лицо проходит аттестацию в </w:t>
            </w:r>
            <w:r w:rsidRPr="00BA634E">
              <w:rPr>
                <w:rFonts w:eastAsiaTheme="minorHAnsi"/>
                <w:b/>
                <w:bCs/>
                <w:lang w:eastAsia="en-US"/>
              </w:rPr>
              <w:lastRenderedPageBreak/>
              <w:t>местном исполнительном органе.</w:t>
            </w:r>
          </w:p>
          <w:p w14:paraId="6917161D" w14:textId="77777777" w:rsidR="00771594" w:rsidRPr="00BA634E" w:rsidRDefault="00771594" w:rsidP="00BA634E">
            <w:pPr>
              <w:pStyle w:val="a3"/>
              <w:tabs>
                <w:tab w:val="left" w:pos="5670"/>
              </w:tabs>
              <w:ind w:firstLine="430"/>
              <w:jc w:val="both"/>
              <w:rPr>
                <w:bCs/>
                <w:sz w:val="24"/>
                <w:szCs w:val="24"/>
              </w:rPr>
            </w:pPr>
            <w:r w:rsidRPr="00BA634E">
              <w:rPr>
                <w:rFonts w:eastAsia="Times New Roman"/>
                <w:b/>
                <w:bCs/>
                <w:sz w:val="24"/>
                <w:szCs w:val="24"/>
              </w:rPr>
              <w:t xml:space="preserve">1-2. </w:t>
            </w:r>
            <w:r w:rsidRPr="00BA634E">
              <w:rPr>
                <w:rFonts w:eastAsiaTheme="minorHAnsi"/>
                <w:b/>
                <w:sz w:val="24"/>
                <w:szCs w:val="24"/>
              </w:rPr>
              <w:t xml:space="preserve">Для получения аттестата эксперта в области проектирования </w:t>
            </w:r>
            <w:r w:rsidRPr="00BA634E">
              <w:rPr>
                <w:rFonts w:eastAsia="Times New Roman"/>
                <w:b/>
                <w:bCs/>
                <w:sz w:val="24"/>
                <w:szCs w:val="24"/>
              </w:rPr>
              <w:t>в штате экспертной организации физическое лицо проходит аттестацию в палате.</w:t>
            </w:r>
          </w:p>
        </w:tc>
        <w:tc>
          <w:tcPr>
            <w:tcW w:w="4678" w:type="dxa"/>
          </w:tcPr>
          <w:p w14:paraId="35B85098" w14:textId="77777777" w:rsidR="00771594" w:rsidRPr="00BA634E" w:rsidRDefault="00771594" w:rsidP="00BA634E">
            <w:pPr>
              <w:ind w:firstLine="405"/>
              <w:jc w:val="both"/>
            </w:pPr>
            <w:r w:rsidRPr="00BA634E">
              <w:lastRenderedPageBreak/>
              <w:t>В связи с переходом экспертной деятельности в саморегулирование и передаче государственной функции по аттестации экспертов частных экспертных организаций в компетенцию СРО, Палата экспертных организаций проводит аттестацию только физических лиц претендующих на проведение экспертных работ в штате одной из частных экспертных организаций.</w:t>
            </w:r>
          </w:p>
          <w:p w14:paraId="7AF8ACEF" w14:textId="77777777" w:rsidR="00771594" w:rsidRPr="00BA634E" w:rsidRDefault="00771594" w:rsidP="00BA634E">
            <w:pPr>
              <w:tabs>
                <w:tab w:val="left" w:pos="5670"/>
              </w:tabs>
              <w:adjustRightInd w:val="0"/>
              <w:ind w:firstLine="459"/>
              <w:jc w:val="both"/>
              <w:textAlignment w:val="baseline"/>
              <w:rPr>
                <w:bCs/>
                <w:iCs/>
                <w:shd w:val="clear" w:color="auto" w:fill="FFFFFF"/>
              </w:rPr>
            </w:pPr>
            <w:r w:rsidRPr="00BA634E">
              <w:t>Аттестация и ведение реестра аттестованных экспертов государственной экспертной организации будет осуществляться государственным органом - КДСиЖКХ, Аттестация и ведение реестра аттестованных экспертов саморегулируемой организации будет осуществляться СРО - Палатой экспертных организаций.</w:t>
            </w:r>
          </w:p>
        </w:tc>
      </w:tr>
      <w:tr w:rsidR="00771594" w:rsidRPr="00BA634E" w14:paraId="43A34ACB" w14:textId="77777777" w:rsidTr="007B3719">
        <w:trPr>
          <w:trHeight w:val="292"/>
        </w:trPr>
        <w:tc>
          <w:tcPr>
            <w:tcW w:w="1135" w:type="dxa"/>
          </w:tcPr>
          <w:p w14:paraId="31DFE4BE"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75570D9C" w14:textId="77777777" w:rsidR="00771594" w:rsidRPr="00BA634E" w:rsidRDefault="00771594" w:rsidP="00BA634E">
            <w:pPr>
              <w:tabs>
                <w:tab w:val="left" w:pos="5670"/>
              </w:tabs>
              <w:overflowPunct w:val="0"/>
              <w:autoSpaceDE w:val="0"/>
              <w:autoSpaceDN w:val="0"/>
              <w:adjustRightInd w:val="0"/>
              <w:jc w:val="both"/>
              <w:rPr>
                <w:bCs/>
              </w:rPr>
            </w:pPr>
            <w:r w:rsidRPr="00BA634E">
              <w:rPr>
                <w:bCs/>
              </w:rPr>
              <w:t>пункт 2 статьи 64-6</w:t>
            </w:r>
          </w:p>
          <w:p w14:paraId="27B2098B" w14:textId="77777777" w:rsidR="00771594" w:rsidRPr="00BA634E" w:rsidRDefault="00771594" w:rsidP="00BA634E">
            <w:pPr>
              <w:tabs>
                <w:tab w:val="left" w:pos="5670"/>
              </w:tabs>
              <w:overflowPunct w:val="0"/>
              <w:autoSpaceDE w:val="0"/>
              <w:autoSpaceDN w:val="0"/>
              <w:adjustRightInd w:val="0"/>
              <w:jc w:val="both"/>
              <w:rPr>
                <w:rFonts w:eastAsia="Calibri"/>
              </w:rPr>
            </w:pPr>
          </w:p>
        </w:tc>
        <w:tc>
          <w:tcPr>
            <w:tcW w:w="3968" w:type="dxa"/>
          </w:tcPr>
          <w:p w14:paraId="7424D450" w14:textId="77777777" w:rsidR="00771594" w:rsidRPr="00BA634E" w:rsidRDefault="00771594" w:rsidP="00BA634E">
            <w:pPr>
              <w:ind w:firstLine="34"/>
              <w:jc w:val="both"/>
            </w:pPr>
            <w:r w:rsidRPr="00BA634E">
              <w:t xml:space="preserve">    Статья 64-6. Эксперты в области проектирования объектов строительства</w:t>
            </w:r>
          </w:p>
          <w:p w14:paraId="43F1F174" w14:textId="77777777" w:rsidR="00771594" w:rsidRPr="00BA634E" w:rsidRDefault="00771594" w:rsidP="00BA634E">
            <w:pPr>
              <w:ind w:firstLine="34"/>
              <w:rPr>
                <w:i/>
                <w:lang w:val="kk-KZ"/>
              </w:rPr>
            </w:pPr>
            <w:r w:rsidRPr="00BA634E">
              <w:rPr>
                <w:i/>
              </w:rPr>
              <w:t xml:space="preserve">      …</w:t>
            </w:r>
          </w:p>
          <w:p w14:paraId="33C8DAAA" w14:textId="77777777" w:rsidR="00771594" w:rsidRPr="00BA634E" w:rsidRDefault="00771594" w:rsidP="00BA634E">
            <w:pPr>
              <w:ind w:firstLine="34"/>
              <w:jc w:val="both"/>
              <w:rPr>
                <w:i/>
                <w:lang w:val="kk-KZ"/>
              </w:rPr>
            </w:pPr>
            <w:r w:rsidRPr="00BA634E">
              <w:t xml:space="preserve"> 2. Аттестованный эксперт, не занимавшийся практической экспертной деятельностью в течение трех лет, допускается к осуществлению экспертной деятельности только после прохождения переаттестации.</w:t>
            </w:r>
          </w:p>
        </w:tc>
        <w:tc>
          <w:tcPr>
            <w:tcW w:w="4253" w:type="dxa"/>
          </w:tcPr>
          <w:p w14:paraId="3B797856" w14:textId="77777777" w:rsidR="00771594" w:rsidRPr="00BA634E" w:rsidRDefault="00771594" w:rsidP="00BA634E">
            <w:pPr>
              <w:ind w:firstLine="34"/>
              <w:jc w:val="both"/>
            </w:pPr>
            <w:r w:rsidRPr="00BA634E">
              <w:t xml:space="preserve">Статья 64-6. Эксперт </w:t>
            </w:r>
            <w:r w:rsidRPr="00BA634E">
              <w:rPr>
                <w:rFonts w:eastAsia="Calibri"/>
                <w:b/>
              </w:rPr>
              <w:t xml:space="preserve">в области проектирования </w:t>
            </w:r>
          </w:p>
          <w:p w14:paraId="3E0A4725" w14:textId="77777777" w:rsidR="00771594" w:rsidRPr="00BA634E" w:rsidRDefault="00771594" w:rsidP="00BA634E">
            <w:pPr>
              <w:ind w:firstLine="34"/>
              <w:rPr>
                <w:i/>
                <w:lang w:val="kk-KZ"/>
              </w:rPr>
            </w:pPr>
            <w:r w:rsidRPr="00BA634E">
              <w:rPr>
                <w:i/>
              </w:rPr>
              <w:t xml:space="preserve">      …</w:t>
            </w:r>
          </w:p>
          <w:p w14:paraId="2B58305B" w14:textId="77777777" w:rsidR="00771594" w:rsidRPr="00BA634E" w:rsidRDefault="00771594" w:rsidP="00BA634E">
            <w:pPr>
              <w:jc w:val="both"/>
              <w:rPr>
                <w:rFonts w:eastAsiaTheme="minorHAnsi"/>
                <w:lang w:eastAsia="en-US"/>
              </w:rPr>
            </w:pPr>
            <w:r w:rsidRPr="00BA634E">
              <w:rPr>
                <w:rFonts w:eastAsiaTheme="minorHAnsi"/>
                <w:lang w:eastAsia="en-US"/>
              </w:rPr>
              <w:t>2. Аттестованный эксперт, не занимавшийся практической экспертной деятельностью в течение трех лет, допускается к осуществлению экспертной деятельности только после прохождения переаттестации.</w:t>
            </w:r>
          </w:p>
          <w:p w14:paraId="7143EBB2" w14:textId="77777777" w:rsidR="00771594" w:rsidRPr="00BA634E" w:rsidRDefault="00771594" w:rsidP="00BA634E">
            <w:pPr>
              <w:ind w:firstLine="317"/>
              <w:jc w:val="both"/>
              <w:rPr>
                <w:rFonts w:eastAsiaTheme="minorHAnsi"/>
                <w:b/>
                <w:lang w:eastAsia="en-US"/>
              </w:rPr>
            </w:pPr>
            <w:r w:rsidRPr="00BA634E">
              <w:rPr>
                <w:rFonts w:eastAsiaTheme="minorHAnsi"/>
                <w:lang w:eastAsia="en-US"/>
              </w:rPr>
              <w:t xml:space="preserve">Аттестованный эксперт, занимающийся практической экспертной деятельностью </w:t>
            </w:r>
            <w:r w:rsidRPr="00BA634E">
              <w:rPr>
                <w:rFonts w:eastAsiaTheme="minorHAnsi"/>
                <w:b/>
                <w:lang w:eastAsia="en-US"/>
              </w:rPr>
              <w:t xml:space="preserve">каждые три года подтверждают свою квалификацию в палате, за исключением экспертов, осуществляющих свою деятельность в государственной экспертной организации </w:t>
            </w:r>
            <w:r w:rsidRPr="00BA634E">
              <w:rPr>
                <w:rFonts w:eastAsiaTheme="minorHAnsi"/>
                <w:b/>
                <w:bCs/>
                <w:lang w:eastAsia="en-US"/>
              </w:rPr>
              <w:t>и аккредитованной экспертной организации особой индустриальной зоны</w:t>
            </w:r>
            <w:r w:rsidRPr="00BA634E">
              <w:rPr>
                <w:rFonts w:eastAsiaTheme="minorHAnsi"/>
                <w:b/>
                <w:lang w:eastAsia="en-US"/>
              </w:rPr>
              <w:t>.</w:t>
            </w:r>
          </w:p>
          <w:p w14:paraId="55B6074B" w14:textId="77777777" w:rsidR="00771594" w:rsidRPr="00BA634E" w:rsidRDefault="00771594" w:rsidP="00BA634E">
            <w:pPr>
              <w:ind w:firstLine="317"/>
              <w:jc w:val="both"/>
              <w:rPr>
                <w:rFonts w:eastAsiaTheme="minorHAnsi"/>
                <w:lang w:eastAsia="en-US"/>
              </w:rPr>
            </w:pPr>
          </w:p>
          <w:p w14:paraId="4342BD5C" w14:textId="77777777" w:rsidR="00771594" w:rsidRPr="00BA634E" w:rsidRDefault="00771594" w:rsidP="00BA634E">
            <w:pPr>
              <w:ind w:firstLine="317"/>
              <w:rPr>
                <w:rFonts w:eastAsiaTheme="minorHAnsi"/>
                <w:lang w:eastAsia="en-US"/>
              </w:rPr>
            </w:pPr>
          </w:p>
          <w:p w14:paraId="72674896" w14:textId="77777777" w:rsidR="00771594" w:rsidRPr="00BA634E" w:rsidRDefault="00771594" w:rsidP="00BA634E"/>
          <w:p w14:paraId="7F589E58" w14:textId="77777777" w:rsidR="00771594" w:rsidRPr="00BA634E" w:rsidRDefault="00771594" w:rsidP="00BA634E">
            <w:pPr>
              <w:pStyle w:val="a3"/>
              <w:tabs>
                <w:tab w:val="left" w:pos="5670"/>
              </w:tabs>
              <w:ind w:firstLine="430"/>
              <w:jc w:val="both"/>
              <w:rPr>
                <w:bCs/>
                <w:sz w:val="24"/>
                <w:szCs w:val="24"/>
              </w:rPr>
            </w:pPr>
          </w:p>
        </w:tc>
        <w:tc>
          <w:tcPr>
            <w:tcW w:w="4678" w:type="dxa"/>
          </w:tcPr>
          <w:p w14:paraId="05BF9FEA" w14:textId="77777777" w:rsidR="00771594" w:rsidRPr="00BA634E" w:rsidRDefault="00771594" w:rsidP="00BA634E">
            <w:pPr>
              <w:ind w:firstLine="296"/>
              <w:jc w:val="both"/>
            </w:pPr>
            <w:r w:rsidRPr="00BA634E">
              <w:t>В связи с переходом экспертной деятельности в саморегулирование и передаче государственной функции по аттестации в компетенцию СРО – Палаты экспертных организаций.</w:t>
            </w:r>
          </w:p>
          <w:p w14:paraId="236696EC" w14:textId="77777777" w:rsidR="00771594" w:rsidRPr="00BA634E" w:rsidRDefault="00771594" w:rsidP="00BA634E">
            <w:pPr>
              <w:ind w:firstLine="296"/>
              <w:jc w:val="both"/>
            </w:pPr>
            <w:r w:rsidRPr="00BA634E">
              <w:t>На сегодняшний день, согласно данным КДСиЖКХ МИИР РК выдано 2 732 аттестата экспертам по экспертизе проектов строительства. При этом, в штате аккредитованных экспертных организаций состоят всего 698 экспертов и 250 экспертов в госэкспертизе, остальные 1784</w:t>
            </w:r>
            <w:r w:rsidRPr="00BA634E">
              <w:rPr>
                <w:b/>
              </w:rPr>
              <w:t xml:space="preserve"> </w:t>
            </w:r>
            <w:r w:rsidRPr="00BA634E">
              <w:t xml:space="preserve">экспертов не числятся ни в одной экспертной организации.  </w:t>
            </w:r>
          </w:p>
          <w:p w14:paraId="31B89714" w14:textId="77777777" w:rsidR="00771594" w:rsidRPr="00BA634E" w:rsidRDefault="00771594" w:rsidP="00BA634E">
            <w:pPr>
              <w:ind w:firstLine="296"/>
              <w:jc w:val="both"/>
            </w:pPr>
            <w:r w:rsidRPr="00BA634E">
              <w:t>Недостаточная квалификация экспертов приводят к низкому качеству экспертных заключений.</w:t>
            </w:r>
          </w:p>
          <w:p w14:paraId="1188AEB7" w14:textId="77777777" w:rsidR="00771594" w:rsidRPr="00BA634E" w:rsidRDefault="00771594" w:rsidP="00BA634E">
            <w:pPr>
              <w:tabs>
                <w:tab w:val="left" w:pos="5670"/>
              </w:tabs>
              <w:adjustRightInd w:val="0"/>
              <w:ind w:firstLine="459"/>
              <w:jc w:val="both"/>
              <w:textAlignment w:val="baseline"/>
              <w:rPr>
                <w:bCs/>
                <w:iCs/>
                <w:shd w:val="clear" w:color="auto" w:fill="FFFFFF"/>
              </w:rPr>
            </w:pPr>
            <w:r w:rsidRPr="00BA634E">
              <w:t>Переаттестация каждые три года и обязательное повышение квалификации экспертов позволит исключить количество неработающих экспертов, повысить профессиональный уровень экспертов.</w:t>
            </w:r>
          </w:p>
        </w:tc>
      </w:tr>
      <w:tr w:rsidR="00771594" w:rsidRPr="00BA634E" w14:paraId="15D9B2FB" w14:textId="77777777" w:rsidTr="007B3719">
        <w:trPr>
          <w:trHeight w:val="4426"/>
        </w:trPr>
        <w:tc>
          <w:tcPr>
            <w:tcW w:w="1135" w:type="dxa"/>
          </w:tcPr>
          <w:p w14:paraId="6A791CF1"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43584987" w14:textId="77777777" w:rsidR="00771594" w:rsidRPr="00BA634E" w:rsidRDefault="00771594" w:rsidP="00BA634E">
            <w:pPr>
              <w:tabs>
                <w:tab w:val="left" w:pos="5670"/>
              </w:tabs>
              <w:overflowPunct w:val="0"/>
              <w:autoSpaceDE w:val="0"/>
              <w:autoSpaceDN w:val="0"/>
              <w:adjustRightInd w:val="0"/>
              <w:jc w:val="both"/>
              <w:rPr>
                <w:bCs/>
              </w:rPr>
            </w:pPr>
            <w:r w:rsidRPr="00BA634E">
              <w:t>пункт 4 статьи 64-6</w:t>
            </w:r>
          </w:p>
        </w:tc>
        <w:tc>
          <w:tcPr>
            <w:tcW w:w="3968" w:type="dxa"/>
          </w:tcPr>
          <w:p w14:paraId="2D09A32D" w14:textId="77777777" w:rsidR="00771594" w:rsidRPr="00BA634E" w:rsidRDefault="00771594" w:rsidP="00BA634E">
            <w:pPr>
              <w:ind w:firstLine="284"/>
              <w:contextualSpacing/>
              <w:jc w:val="both"/>
              <w:textAlignment w:val="baseline"/>
              <w:rPr>
                <w:bCs/>
              </w:rPr>
            </w:pPr>
            <w:r w:rsidRPr="00BA634E">
              <w:rPr>
                <w:bCs/>
              </w:rPr>
              <w:t>Статья 64-6. Эксперты в области проектирования объектов строительства</w:t>
            </w:r>
          </w:p>
          <w:p w14:paraId="65C5B4BC" w14:textId="77777777" w:rsidR="00771594" w:rsidRPr="00BA634E" w:rsidRDefault="00771594" w:rsidP="00BA634E">
            <w:pPr>
              <w:ind w:firstLine="284"/>
              <w:contextualSpacing/>
              <w:jc w:val="both"/>
              <w:textAlignment w:val="baseline"/>
              <w:rPr>
                <w:b/>
                <w:bCs/>
              </w:rPr>
            </w:pPr>
            <w:r w:rsidRPr="00BA634E">
              <w:rPr>
                <w:b/>
                <w:bCs/>
              </w:rPr>
              <w:t>...</w:t>
            </w:r>
          </w:p>
          <w:p w14:paraId="6CB383C2" w14:textId="77777777" w:rsidR="00771594" w:rsidRPr="00BA634E" w:rsidRDefault="00771594" w:rsidP="00BA634E">
            <w:pPr>
              <w:ind w:firstLine="34"/>
              <w:jc w:val="both"/>
            </w:pPr>
            <w:r w:rsidRPr="00BA634E">
              <w:rPr>
                <w:b/>
                <w:bCs/>
              </w:rPr>
              <w:t>Отсутствует</w:t>
            </w:r>
          </w:p>
        </w:tc>
        <w:tc>
          <w:tcPr>
            <w:tcW w:w="4253" w:type="dxa"/>
          </w:tcPr>
          <w:p w14:paraId="3DD2A628" w14:textId="77777777" w:rsidR="00771594" w:rsidRPr="00BA634E" w:rsidRDefault="00771594" w:rsidP="00BA634E">
            <w:pPr>
              <w:ind w:firstLine="284"/>
              <w:contextualSpacing/>
              <w:jc w:val="both"/>
              <w:textAlignment w:val="baseline"/>
              <w:rPr>
                <w:b/>
                <w:bCs/>
              </w:rPr>
            </w:pPr>
            <w:r w:rsidRPr="00BA634E">
              <w:rPr>
                <w:bCs/>
              </w:rPr>
              <w:t>Статья 64-6.</w:t>
            </w:r>
            <w:r w:rsidRPr="00BA634E">
              <w:rPr>
                <w:b/>
                <w:bCs/>
              </w:rPr>
              <w:t xml:space="preserve"> </w:t>
            </w:r>
            <w:r w:rsidRPr="00BA634E">
              <w:t xml:space="preserve">Эксперт </w:t>
            </w:r>
            <w:r w:rsidRPr="00BA634E">
              <w:rPr>
                <w:bCs/>
              </w:rPr>
              <w:t xml:space="preserve">в области проектирования </w:t>
            </w:r>
          </w:p>
          <w:p w14:paraId="553D2FF6" w14:textId="77777777" w:rsidR="00771594" w:rsidRPr="00BA634E" w:rsidRDefault="00771594" w:rsidP="00BA634E">
            <w:pPr>
              <w:ind w:firstLine="284"/>
              <w:contextualSpacing/>
              <w:jc w:val="both"/>
              <w:textAlignment w:val="baseline"/>
              <w:rPr>
                <w:b/>
                <w:bCs/>
              </w:rPr>
            </w:pPr>
            <w:r w:rsidRPr="00BA634E">
              <w:rPr>
                <w:b/>
                <w:bCs/>
              </w:rPr>
              <w:t>...</w:t>
            </w:r>
          </w:p>
          <w:p w14:paraId="2765CBA2" w14:textId="77777777" w:rsidR="00771594" w:rsidRPr="00BA634E" w:rsidRDefault="00771594" w:rsidP="00BA634E">
            <w:pPr>
              <w:ind w:firstLine="317"/>
              <w:jc w:val="both"/>
              <w:textAlignment w:val="baseline"/>
              <w:rPr>
                <w:rFonts w:eastAsiaTheme="minorHAnsi"/>
                <w:b/>
                <w:noProof/>
                <w:lang w:eastAsia="en-US"/>
              </w:rPr>
            </w:pPr>
            <w:r w:rsidRPr="00BA634E">
              <w:rPr>
                <w:rFonts w:eastAsiaTheme="minorHAnsi"/>
                <w:b/>
                <w:bCs/>
                <w:lang w:eastAsia="en-US"/>
              </w:rPr>
              <w:t xml:space="preserve">4. </w:t>
            </w:r>
            <w:r w:rsidRPr="00BA634E">
              <w:rPr>
                <w:rFonts w:eastAsiaTheme="minorHAnsi"/>
                <w:b/>
                <w:noProof/>
                <w:lang w:eastAsia="en-US"/>
              </w:rPr>
              <w:t xml:space="preserve">Лишение аттестата эксперта </w:t>
            </w:r>
            <w:r w:rsidRPr="00BA634E">
              <w:rPr>
                <w:rFonts w:eastAsiaTheme="minorHAnsi"/>
                <w:b/>
                <w:bCs/>
                <w:lang w:eastAsia="en-US"/>
              </w:rPr>
              <w:t xml:space="preserve">в области проектирования </w:t>
            </w:r>
            <w:r w:rsidRPr="00BA634E">
              <w:rPr>
                <w:rFonts w:eastAsiaTheme="minorHAnsi"/>
                <w:b/>
                <w:noProof/>
                <w:lang w:eastAsia="en-US"/>
              </w:rPr>
              <w:t>осуществляется на основании положений, указанных   в</w:t>
            </w:r>
            <w:r w:rsidRPr="00BA634E">
              <w:rPr>
                <w:rFonts w:eastAsiaTheme="minorHAnsi"/>
                <w:b/>
                <w:strike/>
                <w:noProof/>
                <w:lang w:eastAsia="en-US"/>
              </w:rPr>
              <w:t xml:space="preserve"> </w:t>
            </w:r>
            <w:r w:rsidRPr="00BA634E">
              <w:rPr>
                <w:rFonts w:eastAsiaTheme="minorHAnsi"/>
                <w:b/>
                <w:noProof/>
                <w:lang w:eastAsia="en-US"/>
              </w:rPr>
              <w:t>статье 17 настоящего Закона, и в порядке, предусмотренном Кодексом Республики Казахстан об административных правонарушениях, правил и стандартов палаты.</w:t>
            </w:r>
          </w:p>
          <w:p w14:paraId="0741C279" w14:textId="77777777" w:rsidR="00771594" w:rsidRPr="00BA634E" w:rsidRDefault="00771594" w:rsidP="00BA634E">
            <w:pPr>
              <w:jc w:val="both"/>
            </w:pPr>
            <w:r w:rsidRPr="00BA634E">
              <w:rPr>
                <w:rFonts w:eastAsiaTheme="minorHAnsi"/>
                <w:b/>
                <w:noProof/>
                <w:lang w:eastAsia="en-US"/>
              </w:rPr>
              <w:t xml:space="preserve">Повторное получение аттестата эксперта </w:t>
            </w:r>
            <w:r w:rsidRPr="00BA634E">
              <w:rPr>
                <w:rFonts w:eastAsia="Calibri"/>
                <w:b/>
                <w:lang w:eastAsia="en-US"/>
              </w:rPr>
              <w:t xml:space="preserve">в области проектирования </w:t>
            </w:r>
            <w:r w:rsidRPr="00BA634E">
              <w:rPr>
                <w:rFonts w:eastAsiaTheme="minorHAnsi"/>
                <w:b/>
                <w:noProof/>
                <w:lang w:eastAsia="en-US"/>
              </w:rPr>
              <w:t>осуществляется по истечение трех лет с даты лишения аттестата.</w:t>
            </w:r>
          </w:p>
        </w:tc>
        <w:tc>
          <w:tcPr>
            <w:tcW w:w="4678" w:type="dxa"/>
          </w:tcPr>
          <w:p w14:paraId="00CE4D6A" w14:textId="77777777" w:rsidR="00771594" w:rsidRPr="00BA634E" w:rsidRDefault="00771594" w:rsidP="00BA634E">
            <w:pPr>
              <w:ind w:firstLine="296"/>
              <w:jc w:val="both"/>
            </w:pPr>
            <w:r w:rsidRPr="00BA634E">
              <w:t xml:space="preserve">Согласно рекомендации, указанной в аналитической справке по итогам внешнего анализа коррупционных рисков в РГП «Госэкспертиза», проведённого Агентством РК по противодействию коррупции, в части закрепления оснований для лишения аттестата эксперта. </w:t>
            </w:r>
          </w:p>
          <w:p w14:paraId="057C8A7E" w14:textId="77777777" w:rsidR="00771594" w:rsidRPr="00BA634E" w:rsidRDefault="00771594" w:rsidP="00BA634E">
            <w:pPr>
              <w:ind w:firstLine="296"/>
              <w:jc w:val="both"/>
            </w:pPr>
            <w:r w:rsidRPr="00BA634E">
              <w:t>В соответствии с пунктом 4 статьи 317 КоАП РК эксперт лишается аттестата эксперта на соответствующий вид услуги и специализации и запрещением деятельности на право осуществления экспертных работ и инжиниринговых услуг на срок три года.</w:t>
            </w:r>
          </w:p>
        </w:tc>
      </w:tr>
      <w:tr w:rsidR="00771594" w:rsidRPr="00BA634E" w14:paraId="44FFEB2C" w14:textId="77777777" w:rsidTr="007B3719">
        <w:trPr>
          <w:trHeight w:val="292"/>
        </w:trPr>
        <w:tc>
          <w:tcPr>
            <w:tcW w:w="1135" w:type="dxa"/>
          </w:tcPr>
          <w:p w14:paraId="5BB416CA"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26DB2885" w14:textId="77777777" w:rsidR="00771594" w:rsidRPr="00BA634E" w:rsidRDefault="00771594" w:rsidP="00BA634E">
            <w:pPr>
              <w:tabs>
                <w:tab w:val="left" w:pos="5670"/>
              </w:tabs>
              <w:overflowPunct w:val="0"/>
              <w:autoSpaceDE w:val="0"/>
              <w:autoSpaceDN w:val="0"/>
              <w:adjustRightInd w:val="0"/>
              <w:jc w:val="both"/>
              <w:rPr>
                <w:bCs/>
              </w:rPr>
            </w:pPr>
            <w:r w:rsidRPr="00BA634E">
              <w:rPr>
                <w:bCs/>
              </w:rPr>
              <w:t>часть вторая статьи 64-7</w:t>
            </w:r>
          </w:p>
          <w:p w14:paraId="40AE39E7" w14:textId="77777777" w:rsidR="00771594" w:rsidRPr="00BA634E" w:rsidRDefault="00771594" w:rsidP="00BA634E">
            <w:pPr>
              <w:tabs>
                <w:tab w:val="left" w:pos="5670"/>
              </w:tabs>
              <w:overflowPunct w:val="0"/>
              <w:autoSpaceDE w:val="0"/>
              <w:autoSpaceDN w:val="0"/>
              <w:adjustRightInd w:val="0"/>
              <w:jc w:val="both"/>
              <w:rPr>
                <w:rFonts w:eastAsia="Calibri"/>
              </w:rPr>
            </w:pPr>
          </w:p>
        </w:tc>
        <w:tc>
          <w:tcPr>
            <w:tcW w:w="3968" w:type="dxa"/>
          </w:tcPr>
          <w:p w14:paraId="76F0269C" w14:textId="77777777" w:rsidR="00771594" w:rsidRPr="00BA634E" w:rsidRDefault="00771594" w:rsidP="00BA634E">
            <w:pPr>
              <w:ind w:firstLine="176"/>
              <w:jc w:val="both"/>
              <w:rPr>
                <w:lang w:val="kk-KZ"/>
              </w:rPr>
            </w:pPr>
            <w:r w:rsidRPr="00BA634E">
              <w:t xml:space="preserve">Статья 64-7. Учет </w:t>
            </w:r>
            <w:r w:rsidRPr="00BA634E">
              <w:rPr>
                <w:b/>
              </w:rPr>
              <w:t xml:space="preserve">аккредитованных </w:t>
            </w:r>
            <w:r w:rsidRPr="00BA634E">
              <w:t>экспертных организаций и аттестованных экспертов</w:t>
            </w:r>
          </w:p>
          <w:p w14:paraId="76062AC0" w14:textId="77777777" w:rsidR="00771594" w:rsidRPr="00BA634E" w:rsidRDefault="00771594" w:rsidP="00BA634E">
            <w:pPr>
              <w:ind w:firstLine="176"/>
              <w:jc w:val="both"/>
            </w:pPr>
            <w:r w:rsidRPr="00BA634E">
              <w:t>Учет аккредитованных экспертных организаций и аттестованных экспертов осуществляется путем ведения реестров.</w:t>
            </w:r>
          </w:p>
          <w:p w14:paraId="65A30028" w14:textId="77777777" w:rsidR="00771594" w:rsidRPr="00BA634E" w:rsidRDefault="00771594" w:rsidP="00BA634E">
            <w:pPr>
              <w:ind w:firstLine="176"/>
              <w:jc w:val="both"/>
            </w:pPr>
            <w:r w:rsidRPr="00BA634E">
              <w:t xml:space="preserve">Реестр </w:t>
            </w:r>
            <w:r w:rsidRPr="00BA634E">
              <w:rPr>
                <w:b/>
              </w:rPr>
              <w:t xml:space="preserve">аккредитованных </w:t>
            </w:r>
            <w:r w:rsidRPr="00BA634E">
              <w:t xml:space="preserve">экспертных организаций содержит совокупность информации о реквизитах юридического лица, дату выдачи и номер свидетельства об аккредитации, о наличии в штате аттестованных экспертов, </w:t>
            </w:r>
            <w:r w:rsidRPr="00BA634E">
              <w:lastRenderedPageBreak/>
              <w:t>специализирующихся по экспертизе различных разделов проектов, а также сведения о принятых в отношении данного юридического лица мерах ответственности, установленной законами Республики Казахстан.</w:t>
            </w:r>
          </w:p>
          <w:p w14:paraId="3949FAD7" w14:textId="77777777" w:rsidR="00771594" w:rsidRPr="00BA634E" w:rsidRDefault="00771594" w:rsidP="00BA634E">
            <w:pPr>
              <w:pStyle w:val="a3"/>
              <w:tabs>
                <w:tab w:val="left" w:pos="5670"/>
              </w:tabs>
              <w:ind w:firstLine="430"/>
              <w:jc w:val="both"/>
              <w:rPr>
                <w:bCs/>
                <w:sz w:val="24"/>
                <w:szCs w:val="24"/>
              </w:rPr>
            </w:pPr>
            <w:r w:rsidRPr="00BA634E">
              <w:rPr>
                <w:sz w:val="24"/>
                <w:szCs w:val="24"/>
              </w:rPr>
              <w:t xml:space="preserve">Реестр аттестованных экспертов содержит совокупность информации о личных данных эксперта, дату выдачи и номер аттестата, о специализации, образовании и стаже работы по профессии, а также сведения о принятых к эксперту мерах ответственности, установленной законами Республики Казахстан, в том числе о лишении аттестата </w:t>
            </w:r>
            <w:r w:rsidRPr="00BA634E">
              <w:rPr>
                <w:b/>
                <w:sz w:val="24"/>
                <w:szCs w:val="24"/>
              </w:rPr>
              <w:t>с признанием эксперта недобросовестным</w:t>
            </w:r>
            <w:r w:rsidRPr="00BA634E">
              <w:rPr>
                <w:sz w:val="24"/>
                <w:szCs w:val="24"/>
              </w:rPr>
              <w:t>.</w:t>
            </w:r>
          </w:p>
        </w:tc>
        <w:tc>
          <w:tcPr>
            <w:tcW w:w="4253" w:type="dxa"/>
          </w:tcPr>
          <w:p w14:paraId="6628CAB1" w14:textId="77777777" w:rsidR="00771594" w:rsidRPr="00BA634E" w:rsidRDefault="00771594" w:rsidP="00BA634E">
            <w:pPr>
              <w:ind w:firstLine="317"/>
              <w:jc w:val="both"/>
            </w:pPr>
            <w:r w:rsidRPr="00BA634E">
              <w:lastRenderedPageBreak/>
              <w:t>Статья 64-7. Учет экспертных организаций и аттестованных экспертов</w:t>
            </w:r>
          </w:p>
          <w:p w14:paraId="45F4D82B" w14:textId="77777777" w:rsidR="00771594" w:rsidRPr="00BA634E" w:rsidRDefault="00771594" w:rsidP="00BA634E">
            <w:pPr>
              <w:jc w:val="both"/>
              <w:rPr>
                <w:lang w:val="kk-KZ"/>
              </w:rPr>
            </w:pPr>
          </w:p>
          <w:p w14:paraId="5D15CABA" w14:textId="77777777" w:rsidR="00771594" w:rsidRPr="00BA634E" w:rsidRDefault="00771594" w:rsidP="00BA634E">
            <w:pPr>
              <w:ind w:firstLine="317"/>
              <w:jc w:val="both"/>
            </w:pPr>
            <w:r w:rsidRPr="00BA634E">
              <w:t>Учет экспертных организаций и аттестованных экспертов осуществляется путем ведения реестров.</w:t>
            </w:r>
          </w:p>
          <w:p w14:paraId="280F2AFF" w14:textId="77777777" w:rsidR="00771594" w:rsidRPr="00BA634E" w:rsidRDefault="00771594" w:rsidP="00BA634E">
            <w:pPr>
              <w:ind w:firstLine="317"/>
              <w:jc w:val="both"/>
              <w:rPr>
                <w:b/>
              </w:rPr>
            </w:pPr>
            <w:r w:rsidRPr="00BA634E">
              <w:t xml:space="preserve">Реестр экспертных организаций содержит совокупность информации о реквизитах юридического лица, дату выдачи и номер свидетельства </w:t>
            </w:r>
            <w:r w:rsidRPr="00BA634E">
              <w:rPr>
                <w:b/>
              </w:rPr>
              <w:t>о членстве в палате</w:t>
            </w:r>
            <w:r w:rsidRPr="00BA634E">
              <w:t xml:space="preserve">, о наличии в штате аттестованных экспертов, специализирующихся по экспертизе различных разделов проектов, а также </w:t>
            </w:r>
            <w:r w:rsidRPr="00BA634E">
              <w:lastRenderedPageBreak/>
              <w:t>сведения о принятых в отношении данного юридического лица мерах ответственности, установленной законами Республики Казахстан.</w:t>
            </w:r>
            <w:r w:rsidRPr="00BA634E">
              <w:rPr>
                <w:b/>
              </w:rPr>
              <w:t>, правилами и стандартами Палаты.</w:t>
            </w:r>
          </w:p>
          <w:p w14:paraId="68F141EA" w14:textId="77777777" w:rsidR="00771594" w:rsidRPr="00BA634E" w:rsidRDefault="00771594" w:rsidP="00BA634E">
            <w:pPr>
              <w:ind w:firstLine="317"/>
              <w:jc w:val="both"/>
              <w:rPr>
                <w:bCs/>
              </w:rPr>
            </w:pPr>
            <w:r w:rsidRPr="00BA634E">
              <w:t>Реестр аттестованных экспертов содержит совокупность информации о личных данных эксперта, дату выдачи и номер аттестата, о специализации, образовании и стаже работы по профессии, а также сведения о принятых к эксперту мерах ответственности, установленной законами Республики Казахстан,</w:t>
            </w:r>
            <w:r w:rsidRPr="00BA634E">
              <w:rPr>
                <w:b/>
              </w:rPr>
              <w:t xml:space="preserve"> </w:t>
            </w:r>
            <w:r w:rsidRPr="00BA634E">
              <w:t>в том числе о лишении аттестата.</w:t>
            </w:r>
          </w:p>
        </w:tc>
        <w:tc>
          <w:tcPr>
            <w:tcW w:w="4678" w:type="dxa"/>
          </w:tcPr>
          <w:p w14:paraId="0A7AA094" w14:textId="77777777" w:rsidR="00771594" w:rsidRPr="00BA634E" w:rsidRDefault="00771594" w:rsidP="00BA634E">
            <w:pPr>
              <w:ind w:firstLine="405"/>
              <w:jc w:val="both"/>
            </w:pPr>
            <w:r w:rsidRPr="00BA634E">
              <w:lastRenderedPageBreak/>
              <w:t xml:space="preserve">В связи с переходом экспертной деятельности в саморегулирование исключается аккредитация, разрешением для проведения экспертизы проектной документации будет являться членство в СРО – Палате экспертных организаций. </w:t>
            </w:r>
          </w:p>
          <w:p w14:paraId="1D6EF6D4" w14:textId="77777777" w:rsidR="00771594" w:rsidRPr="00BA634E" w:rsidRDefault="00771594" w:rsidP="00BA634E">
            <w:pPr>
              <w:tabs>
                <w:tab w:val="left" w:pos="5670"/>
              </w:tabs>
              <w:adjustRightInd w:val="0"/>
              <w:ind w:firstLine="459"/>
              <w:jc w:val="both"/>
              <w:textAlignment w:val="baseline"/>
              <w:rPr>
                <w:bCs/>
                <w:iCs/>
                <w:shd w:val="clear" w:color="auto" w:fill="FFFFFF"/>
              </w:rPr>
            </w:pPr>
            <w:r w:rsidRPr="00BA634E">
              <w:t>Аттестация и ведение реестра аттестованных экспертов саморегулируемой организации будет осуществляться СРО - Палатой экспертных организаций.</w:t>
            </w:r>
          </w:p>
        </w:tc>
      </w:tr>
      <w:tr w:rsidR="00771594" w:rsidRPr="00BA634E" w14:paraId="60EC8335" w14:textId="77777777" w:rsidTr="007B3719">
        <w:trPr>
          <w:trHeight w:val="292"/>
        </w:trPr>
        <w:tc>
          <w:tcPr>
            <w:tcW w:w="1135" w:type="dxa"/>
          </w:tcPr>
          <w:p w14:paraId="28EDCDC1"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45FB25A0" w14:textId="77777777" w:rsidR="00771594" w:rsidRPr="00BA634E" w:rsidRDefault="00771594" w:rsidP="00BA634E">
            <w:pPr>
              <w:widowControl w:val="0"/>
              <w:jc w:val="center"/>
              <w:rPr>
                <w:bCs/>
              </w:rPr>
            </w:pPr>
            <w:r w:rsidRPr="00BA634E">
              <w:rPr>
                <w:bCs/>
              </w:rPr>
              <w:t>пункт 1 статьи</w:t>
            </w:r>
          </w:p>
          <w:p w14:paraId="4EDF5406" w14:textId="77777777" w:rsidR="00771594" w:rsidRPr="00BA634E" w:rsidRDefault="00771594" w:rsidP="00BA634E">
            <w:pPr>
              <w:tabs>
                <w:tab w:val="left" w:pos="5670"/>
              </w:tabs>
              <w:overflowPunct w:val="0"/>
              <w:autoSpaceDE w:val="0"/>
              <w:autoSpaceDN w:val="0"/>
              <w:adjustRightInd w:val="0"/>
              <w:jc w:val="center"/>
              <w:rPr>
                <w:bCs/>
              </w:rPr>
            </w:pPr>
            <w:r w:rsidRPr="00BA634E">
              <w:rPr>
                <w:bCs/>
              </w:rPr>
              <w:t>64-8</w:t>
            </w:r>
          </w:p>
          <w:p w14:paraId="68A74F68" w14:textId="77777777" w:rsidR="00771594" w:rsidRPr="00BA634E" w:rsidRDefault="00771594" w:rsidP="00BA634E">
            <w:pPr>
              <w:tabs>
                <w:tab w:val="left" w:pos="5670"/>
              </w:tabs>
              <w:overflowPunct w:val="0"/>
              <w:autoSpaceDE w:val="0"/>
              <w:autoSpaceDN w:val="0"/>
              <w:adjustRightInd w:val="0"/>
              <w:jc w:val="both"/>
              <w:rPr>
                <w:rFonts w:eastAsia="Calibri"/>
              </w:rPr>
            </w:pPr>
          </w:p>
        </w:tc>
        <w:tc>
          <w:tcPr>
            <w:tcW w:w="3968" w:type="dxa"/>
          </w:tcPr>
          <w:p w14:paraId="759E31D4" w14:textId="77777777" w:rsidR="00771594" w:rsidRPr="00BA634E" w:rsidRDefault="00771594" w:rsidP="00BA634E">
            <w:pPr>
              <w:ind w:firstLine="175"/>
              <w:jc w:val="both"/>
            </w:pPr>
            <w:r w:rsidRPr="00BA634E">
              <w:t>Статья 64-8. Права, обязанности и ответственность субъектов экспертной деятельности</w:t>
            </w:r>
          </w:p>
          <w:p w14:paraId="50EA852E" w14:textId="77777777" w:rsidR="00771594" w:rsidRPr="00BA634E" w:rsidRDefault="00771594" w:rsidP="00BA634E">
            <w:pPr>
              <w:ind w:firstLine="175"/>
              <w:jc w:val="both"/>
            </w:pPr>
          </w:p>
          <w:p w14:paraId="50041698" w14:textId="77777777" w:rsidR="00771594" w:rsidRPr="00BA634E" w:rsidRDefault="00771594" w:rsidP="00BA634E">
            <w:pPr>
              <w:pStyle w:val="a3"/>
              <w:tabs>
                <w:tab w:val="left" w:pos="5670"/>
              </w:tabs>
              <w:ind w:firstLine="430"/>
              <w:jc w:val="both"/>
              <w:rPr>
                <w:bCs/>
                <w:sz w:val="24"/>
                <w:szCs w:val="24"/>
              </w:rPr>
            </w:pPr>
            <w:r w:rsidRPr="00BA634E">
              <w:rPr>
                <w:sz w:val="24"/>
                <w:szCs w:val="24"/>
              </w:rPr>
              <w:t xml:space="preserve">1. Права и обязанности экспертных организаций устанавливаются настоящим Законом </w:t>
            </w:r>
            <w:r w:rsidRPr="00BA634E">
              <w:rPr>
                <w:b/>
                <w:sz w:val="24"/>
                <w:szCs w:val="24"/>
              </w:rPr>
              <w:t>и их уставами</w:t>
            </w:r>
            <w:r w:rsidRPr="00BA634E">
              <w:rPr>
                <w:sz w:val="24"/>
                <w:szCs w:val="24"/>
              </w:rPr>
              <w:t>.</w:t>
            </w:r>
          </w:p>
        </w:tc>
        <w:tc>
          <w:tcPr>
            <w:tcW w:w="4253" w:type="dxa"/>
          </w:tcPr>
          <w:p w14:paraId="47E399BD" w14:textId="77777777" w:rsidR="00771594" w:rsidRPr="00BA634E" w:rsidRDefault="00771594" w:rsidP="00BA634E">
            <w:pPr>
              <w:ind w:firstLine="284"/>
              <w:jc w:val="both"/>
            </w:pPr>
            <w:r w:rsidRPr="00BA634E">
              <w:t>Статья 64-8. Права, обязанности и ответственность субъектов экспертной деятельности</w:t>
            </w:r>
          </w:p>
          <w:p w14:paraId="018DBD4F" w14:textId="77777777" w:rsidR="00771594" w:rsidRPr="00BA634E" w:rsidRDefault="00771594" w:rsidP="00BA634E">
            <w:pPr>
              <w:ind w:firstLine="284"/>
              <w:jc w:val="both"/>
            </w:pPr>
          </w:p>
          <w:p w14:paraId="35A4246A" w14:textId="77777777" w:rsidR="00771594" w:rsidRPr="00BA634E" w:rsidRDefault="00771594" w:rsidP="00BA634E">
            <w:pPr>
              <w:pStyle w:val="a3"/>
              <w:tabs>
                <w:tab w:val="left" w:pos="5670"/>
              </w:tabs>
              <w:ind w:firstLine="430"/>
              <w:jc w:val="both"/>
              <w:rPr>
                <w:bCs/>
                <w:sz w:val="24"/>
                <w:szCs w:val="24"/>
              </w:rPr>
            </w:pPr>
            <w:r w:rsidRPr="00BA634E">
              <w:rPr>
                <w:sz w:val="24"/>
                <w:szCs w:val="24"/>
              </w:rPr>
              <w:t>1. Права и обязанности экспертных организаций устанавливаются настоящим Законом.</w:t>
            </w:r>
          </w:p>
        </w:tc>
        <w:tc>
          <w:tcPr>
            <w:tcW w:w="4678" w:type="dxa"/>
          </w:tcPr>
          <w:p w14:paraId="7515D07F" w14:textId="77777777" w:rsidR="00771594" w:rsidRPr="00BA634E" w:rsidRDefault="00771594" w:rsidP="00BA634E">
            <w:pPr>
              <w:tabs>
                <w:tab w:val="left" w:pos="5670"/>
              </w:tabs>
              <w:adjustRightInd w:val="0"/>
              <w:ind w:firstLine="459"/>
              <w:jc w:val="both"/>
              <w:textAlignment w:val="baseline"/>
              <w:rPr>
                <w:bCs/>
                <w:iCs/>
                <w:shd w:val="clear" w:color="auto" w:fill="FFFFFF"/>
              </w:rPr>
            </w:pPr>
            <w:r w:rsidRPr="00BA634E">
              <w:t>В связи с введением саморегулирования в экспертной деятельности, права и обязанности экспертных организаций также будут устанавливаться Законом, уставом, правилами и стандартами СРО – Палаты экспертных организаций.</w:t>
            </w:r>
          </w:p>
        </w:tc>
      </w:tr>
      <w:tr w:rsidR="00771594" w:rsidRPr="00BA634E" w14:paraId="3CFB70BF" w14:textId="77777777" w:rsidTr="007B3719">
        <w:trPr>
          <w:trHeight w:val="292"/>
        </w:trPr>
        <w:tc>
          <w:tcPr>
            <w:tcW w:w="1135" w:type="dxa"/>
          </w:tcPr>
          <w:p w14:paraId="6C7277D2"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7E6B9EE2" w14:textId="77777777" w:rsidR="00771594" w:rsidRPr="00BA634E" w:rsidRDefault="00771594" w:rsidP="00BA634E">
            <w:pPr>
              <w:tabs>
                <w:tab w:val="left" w:pos="5670"/>
              </w:tabs>
              <w:overflowPunct w:val="0"/>
              <w:autoSpaceDE w:val="0"/>
              <w:autoSpaceDN w:val="0"/>
              <w:adjustRightInd w:val="0"/>
              <w:jc w:val="center"/>
              <w:rPr>
                <w:rFonts w:eastAsia="Calibri"/>
              </w:rPr>
            </w:pPr>
            <w:r w:rsidRPr="00BA634E">
              <w:t>новый подпункт 6) пункта 4 статьи 64-8</w:t>
            </w:r>
          </w:p>
        </w:tc>
        <w:tc>
          <w:tcPr>
            <w:tcW w:w="3968" w:type="dxa"/>
          </w:tcPr>
          <w:p w14:paraId="01BB3E04" w14:textId="77777777" w:rsidR="00771594" w:rsidRPr="00BA634E" w:rsidRDefault="00771594" w:rsidP="00BA634E">
            <w:pPr>
              <w:jc w:val="both"/>
            </w:pPr>
            <w:r w:rsidRPr="00BA634E">
              <w:t>Статья 64-8. Права, обязанности и ответственность субъектов экспертной деятельности</w:t>
            </w:r>
          </w:p>
          <w:p w14:paraId="0746C0F3" w14:textId="77777777" w:rsidR="00771594" w:rsidRPr="00BA634E" w:rsidRDefault="00771594" w:rsidP="00BA634E">
            <w:pPr>
              <w:jc w:val="both"/>
              <w:rPr>
                <w:i/>
              </w:rPr>
            </w:pPr>
            <w:r w:rsidRPr="00BA634E">
              <w:rPr>
                <w:i/>
              </w:rPr>
              <w:t xml:space="preserve">      …</w:t>
            </w:r>
          </w:p>
          <w:p w14:paraId="4064E52C" w14:textId="77777777" w:rsidR="00771594" w:rsidRPr="00BA634E" w:rsidRDefault="00771594" w:rsidP="00BA634E">
            <w:pPr>
              <w:jc w:val="both"/>
            </w:pPr>
            <w:r w:rsidRPr="00BA634E">
              <w:t xml:space="preserve">      4. Эксперт обязан:</w:t>
            </w:r>
          </w:p>
          <w:p w14:paraId="79B8B0F9" w14:textId="77777777" w:rsidR="00771594" w:rsidRPr="00BA634E" w:rsidRDefault="00771594" w:rsidP="00BA634E">
            <w:pPr>
              <w:jc w:val="both"/>
            </w:pPr>
            <w:r w:rsidRPr="00BA634E">
              <w:lastRenderedPageBreak/>
              <w:t xml:space="preserve">      …</w:t>
            </w:r>
          </w:p>
          <w:p w14:paraId="3D6A35DF" w14:textId="77777777" w:rsidR="00771594" w:rsidRPr="00BA634E" w:rsidRDefault="00771594" w:rsidP="00BA634E">
            <w:pPr>
              <w:jc w:val="both"/>
              <w:rPr>
                <w:b/>
                <w:spacing w:val="2"/>
                <w:shd w:val="clear" w:color="auto" w:fill="FFFFFF"/>
              </w:rPr>
            </w:pPr>
            <w:r w:rsidRPr="00BA634E">
              <w:rPr>
                <w:b/>
                <w:spacing w:val="2"/>
                <w:shd w:val="clear" w:color="auto" w:fill="FFFFFF"/>
              </w:rPr>
              <w:t xml:space="preserve">     6) отсутствует;</w:t>
            </w:r>
          </w:p>
          <w:p w14:paraId="2EA177C4" w14:textId="77777777" w:rsidR="00771594" w:rsidRPr="00BA634E" w:rsidRDefault="00771594" w:rsidP="00BA634E">
            <w:pPr>
              <w:pStyle w:val="a3"/>
              <w:tabs>
                <w:tab w:val="left" w:pos="5670"/>
              </w:tabs>
              <w:ind w:firstLine="430"/>
              <w:jc w:val="both"/>
              <w:rPr>
                <w:bCs/>
                <w:sz w:val="24"/>
                <w:szCs w:val="24"/>
              </w:rPr>
            </w:pPr>
          </w:p>
        </w:tc>
        <w:tc>
          <w:tcPr>
            <w:tcW w:w="4253" w:type="dxa"/>
          </w:tcPr>
          <w:p w14:paraId="037C662F" w14:textId="77777777" w:rsidR="00771594" w:rsidRPr="00BA634E" w:rsidRDefault="00771594" w:rsidP="00BA634E">
            <w:pPr>
              <w:ind w:firstLine="317"/>
              <w:jc w:val="both"/>
            </w:pPr>
            <w:r w:rsidRPr="00BA634E">
              <w:lastRenderedPageBreak/>
              <w:t>Статья 64-8. Права, обязанности и ответственность субъектов экспертной деятельности</w:t>
            </w:r>
          </w:p>
          <w:p w14:paraId="5668D398" w14:textId="77777777" w:rsidR="00771594" w:rsidRPr="00BA634E" w:rsidRDefault="00771594" w:rsidP="00BA634E">
            <w:pPr>
              <w:ind w:firstLine="317"/>
              <w:jc w:val="both"/>
              <w:rPr>
                <w:spacing w:val="2"/>
                <w:shd w:val="clear" w:color="auto" w:fill="FFFFFF"/>
              </w:rPr>
            </w:pPr>
            <w:r w:rsidRPr="00BA634E">
              <w:rPr>
                <w:spacing w:val="2"/>
                <w:shd w:val="clear" w:color="auto" w:fill="FFFFFF"/>
              </w:rPr>
              <w:t xml:space="preserve">      …</w:t>
            </w:r>
          </w:p>
          <w:p w14:paraId="0E8A42BE" w14:textId="77777777" w:rsidR="00771594" w:rsidRPr="00BA634E" w:rsidRDefault="00771594" w:rsidP="00BA634E">
            <w:pPr>
              <w:ind w:firstLine="317"/>
              <w:jc w:val="both"/>
              <w:rPr>
                <w:spacing w:val="2"/>
                <w:shd w:val="clear" w:color="auto" w:fill="FFFFFF"/>
              </w:rPr>
            </w:pPr>
            <w:r w:rsidRPr="00BA634E">
              <w:rPr>
                <w:spacing w:val="2"/>
                <w:shd w:val="clear" w:color="auto" w:fill="FFFFFF"/>
              </w:rPr>
              <w:t>4. Эксперт обязан:</w:t>
            </w:r>
          </w:p>
          <w:p w14:paraId="692F224D" w14:textId="77777777" w:rsidR="00771594" w:rsidRPr="00BA634E" w:rsidRDefault="00771594" w:rsidP="00BA634E">
            <w:pPr>
              <w:ind w:firstLine="317"/>
              <w:jc w:val="both"/>
              <w:rPr>
                <w:spacing w:val="2"/>
                <w:shd w:val="clear" w:color="auto" w:fill="FFFFFF"/>
              </w:rPr>
            </w:pPr>
            <w:r w:rsidRPr="00BA634E">
              <w:rPr>
                <w:spacing w:val="2"/>
                <w:shd w:val="clear" w:color="auto" w:fill="FFFFFF"/>
              </w:rPr>
              <w:lastRenderedPageBreak/>
              <w:t xml:space="preserve">      …</w:t>
            </w:r>
          </w:p>
          <w:p w14:paraId="5043D56A" w14:textId="77777777" w:rsidR="00771594" w:rsidRPr="00BA634E" w:rsidRDefault="00771594" w:rsidP="00BA634E">
            <w:pPr>
              <w:pStyle w:val="a3"/>
              <w:tabs>
                <w:tab w:val="left" w:pos="5670"/>
              </w:tabs>
              <w:ind w:firstLine="317"/>
              <w:jc w:val="both"/>
              <w:rPr>
                <w:bCs/>
                <w:sz w:val="24"/>
                <w:szCs w:val="24"/>
              </w:rPr>
            </w:pPr>
            <w:r w:rsidRPr="00BA634E">
              <w:rPr>
                <w:b/>
                <w:sz w:val="24"/>
                <w:szCs w:val="24"/>
              </w:rPr>
              <w:t>6) подтверждать свою квалификацию в палате каждые три года за исключением экспертов, осуществляющих свою деятельность в государственной экспертной организации и аккредитованной экспертной организации особой индустриальной зоны;</w:t>
            </w:r>
          </w:p>
        </w:tc>
        <w:tc>
          <w:tcPr>
            <w:tcW w:w="4678" w:type="dxa"/>
          </w:tcPr>
          <w:p w14:paraId="555F1D7F" w14:textId="77777777" w:rsidR="00771594" w:rsidRPr="00BA634E" w:rsidRDefault="00771594" w:rsidP="00BA634E">
            <w:pPr>
              <w:tabs>
                <w:tab w:val="left" w:pos="5670"/>
              </w:tabs>
              <w:adjustRightInd w:val="0"/>
              <w:ind w:firstLine="459"/>
              <w:jc w:val="both"/>
              <w:textAlignment w:val="baseline"/>
              <w:rPr>
                <w:bCs/>
                <w:iCs/>
                <w:shd w:val="clear" w:color="auto" w:fill="FFFFFF"/>
              </w:rPr>
            </w:pPr>
            <w:r w:rsidRPr="00BA634E">
              <w:lastRenderedPageBreak/>
              <w:t>Переаттестация каждые три года и обязательное повышение квалификации экспертов позволит исключить количество неработающих экспертов, повысить профессиональный уровень экспертов.</w:t>
            </w:r>
          </w:p>
        </w:tc>
      </w:tr>
      <w:tr w:rsidR="00771594" w:rsidRPr="00BA634E" w14:paraId="337C23BF" w14:textId="77777777" w:rsidTr="007B3719">
        <w:trPr>
          <w:trHeight w:val="292"/>
        </w:trPr>
        <w:tc>
          <w:tcPr>
            <w:tcW w:w="1135" w:type="dxa"/>
          </w:tcPr>
          <w:p w14:paraId="15212089"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32E9F6BF" w14:textId="77777777" w:rsidR="00771594" w:rsidRPr="00BA634E" w:rsidRDefault="00771594" w:rsidP="00BA634E">
            <w:pPr>
              <w:widowControl w:val="0"/>
              <w:jc w:val="center"/>
              <w:rPr>
                <w:bCs/>
              </w:rPr>
            </w:pPr>
            <w:r w:rsidRPr="00BA634E">
              <w:rPr>
                <w:bCs/>
                <w:lang w:val="kk-KZ"/>
              </w:rPr>
              <w:t>п</w:t>
            </w:r>
            <w:r w:rsidRPr="00BA634E">
              <w:rPr>
                <w:bCs/>
              </w:rPr>
              <w:t>ункт 5 статьи</w:t>
            </w:r>
          </w:p>
          <w:p w14:paraId="54ABC218" w14:textId="77777777" w:rsidR="00771594" w:rsidRPr="00BA634E" w:rsidRDefault="00771594" w:rsidP="00BA634E">
            <w:pPr>
              <w:tabs>
                <w:tab w:val="left" w:pos="5670"/>
              </w:tabs>
              <w:overflowPunct w:val="0"/>
              <w:autoSpaceDE w:val="0"/>
              <w:autoSpaceDN w:val="0"/>
              <w:adjustRightInd w:val="0"/>
              <w:jc w:val="center"/>
              <w:rPr>
                <w:bCs/>
              </w:rPr>
            </w:pPr>
            <w:r w:rsidRPr="00BA634E">
              <w:rPr>
                <w:bCs/>
              </w:rPr>
              <w:t>64-8</w:t>
            </w:r>
          </w:p>
          <w:p w14:paraId="5C420236" w14:textId="77777777" w:rsidR="00771594" w:rsidRPr="00BA634E" w:rsidRDefault="00771594" w:rsidP="00BA634E">
            <w:pPr>
              <w:tabs>
                <w:tab w:val="left" w:pos="5670"/>
              </w:tabs>
              <w:overflowPunct w:val="0"/>
              <w:autoSpaceDE w:val="0"/>
              <w:autoSpaceDN w:val="0"/>
              <w:adjustRightInd w:val="0"/>
              <w:jc w:val="both"/>
            </w:pPr>
          </w:p>
        </w:tc>
        <w:tc>
          <w:tcPr>
            <w:tcW w:w="3968" w:type="dxa"/>
          </w:tcPr>
          <w:p w14:paraId="6B5BB63E" w14:textId="77777777" w:rsidR="00771594" w:rsidRPr="00BA634E" w:rsidRDefault="00771594" w:rsidP="00BA634E">
            <w:pPr>
              <w:ind w:firstLine="175"/>
              <w:jc w:val="both"/>
            </w:pPr>
            <w:r w:rsidRPr="00BA634E">
              <w:t>Статья 64-8. Права, обязанности и ответственность субъектов экспертной деятельности</w:t>
            </w:r>
          </w:p>
          <w:p w14:paraId="386B668E" w14:textId="77777777" w:rsidR="00771594" w:rsidRPr="00BA634E" w:rsidRDefault="00771594" w:rsidP="00BA634E">
            <w:pPr>
              <w:ind w:firstLine="175"/>
              <w:jc w:val="both"/>
            </w:pPr>
            <w:r w:rsidRPr="00BA634E">
              <w:t>…</w:t>
            </w:r>
          </w:p>
          <w:p w14:paraId="0B4A1D25" w14:textId="77777777" w:rsidR="00771594" w:rsidRPr="00BA634E" w:rsidRDefault="00771594" w:rsidP="00BA634E">
            <w:pPr>
              <w:jc w:val="both"/>
            </w:pPr>
            <w:r w:rsidRPr="00BA634E">
              <w:t>5. В случаях выявления фактов некачественно проведенной экспертизы экспертные организации и эксперты несут ответственность, установленную законами Республики Казахстан.</w:t>
            </w:r>
          </w:p>
        </w:tc>
        <w:tc>
          <w:tcPr>
            <w:tcW w:w="4253" w:type="dxa"/>
          </w:tcPr>
          <w:p w14:paraId="354CD9D3" w14:textId="77777777" w:rsidR="00771594" w:rsidRPr="00BA634E" w:rsidRDefault="00771594" w:rsidP="00BA634E">
            <w:pPr>
              <w:ind w:firstLine="284"/>
              <w:jc w:val="both"/>
            </w:pPr>
            <w:r w:rsidRPr="00BA634E">
              <w:t>Статья 64-8. Права, обязанности и ответственность субъектов экспертной деятельности</w:t>
            </w:r>
          </w:p>
          <w:p w14:paraId="604D5522" w14:textId="77777777" w:rsidR="00771594" w:rsidRPr="00BA634E" w:rsidRDefault="00771594" w:rsidP="00BA634E">
            <w:pPr>
              <w:ind w:firstLine="284"/>
              <w:jc w:val="both"/>
            </w:pPr>
            <w:r w:rsidRPr="00BA634E">
              <w:t>…</w:t>
            </w:r>
          </w:p>
          <w:p w14:paraId="11C7DF42" w14:textId="77777777" w:rsidR="00771594" w:rsidRPr="00BA634E" w:rsidRDefault="00771594" w:rsidP="00BA634E">
            <w:pPr>
              <w:ind w:firstLine="284"/>
              <w:jc w:val="both"/>
              <w:rPr>
                <w:b/>
                <w:lang w:val="kk-KZ"/>
              </w:rPr>
            </w:pPr>
            <w:r w:rsidRPr="00BA634E">
              <w:t xml:space="preserve">5. В случаях выявления фактов некачественно проведенной экспертизы экспертные организации и эксперты несут ответственность, установленную законами Республики Казахстан </w:t>
            </w:r>
            <w:r w:rsidRPr="00BA634E">
              <w:rPr>
                <w:b/>
              </w:rPr>
              <w:t>и (или) правилами и стандартами Палаты.</w:t>
            </w:r>
          </w:p>
        </w:tc>
        <w:tc>
          <w:tcPr>
            <w:tcW w:w="4678" w:type="dxa"/>
          </w:tcPr>
          <w:p w14:paraId="3BCC9BA7" w14:textId="77777777" w:rsidR="00771594" w:rsidRPr="00BA634E" w:rsidRDefault="00771594" w:rsidP="00BA634E">
            <w:pPr>
              <w:tabs>
                <w:tab w:val="left" w:pos="5670"/>
              </w:tabs>
              <w:adjustRightInd w:val="0"/>
              <w:ind w:firstLine="459"/>
              <w:jc w:val="both"/>
              <w:textAlignment w:val="baseline"/>
            </w:pPr>
            <w:r w:rsidRPr="00BA634E">
              <w:rPr>
                <w:bCs/>
              </w:rPr>
              <w:t>Согласно п.1 ст. 26 ЗРК «О саморегулировании», за нарушение требований нормативных правовых актов Республики Казахстан, устава, правил и стандартов саморегулируемой организации ее член (участник) несет ответственность в соответствии с законами Республики Казахстан, правилами и стандартами саморегулируемой организации</w:t>
            </w:r>
          </w:p>
        </w:tc>
      </w:tr>
      <w:tr w:rsidR="00771594" w:rsidRPr="00BA634E" w14:paraId="63353E01" w14:textId="77777777" w:rsidTr="007B3719">
        <w:trPr>
          <w:trHeight w:val="292"/>
        </w:trPr>
        <w:tc>
          <w:tcPr>
            <w:tcW w:w="1135" w:type="dxa"/>
          </w:tcPr>
          <w:p w14:paraId="3C741434"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4C37E31C" w14:textId="77777777" w:rsidR="00771594" w:rsidRPr="00BA634E" w:rsidRDefault="00771594" w:rsidP="00BA634E">
            <w:pPr>
              <w:widowControl w:val="0"/>
              <w:jc w:val="center"/>
              <w:rPr>
                <w:bCs/>
              </w:rPr>
            </w:pPr>
            <w:r w:rsidRPr="00BA634E">
              <w:rPr>
                <w:bCs/>
              </w:rPr>
              <w:t>пункт 1 статьи</w:t>
            </w:r>
          </w:p>
          <w:p w14:paraId="1710894F" w14:textId="77777777" w:rsidR="00771594" w:rsidRPr="00BA634E" w:rsidRDefault="00771594" w:rsidP="00BA634E">
            <w:pPr>
              <w:tabs>
                <w:tab w:val="left" w:pos="5670"/>
              </w:tabs>
              <w:overflowPunct w:val="0"/>
              <w:autoSpaceDE w:val="0"/>
              <w:autoSpaceDN w:val="0"/>
              <w:adjustRightInd w:val="0"/>
              <w:jc w:val="center"/>
              <w:rPr>
                <w:bCs/>
              </w:rPr>
            </w:pPr>
            <w:r w:rsidRPr="00BA634E">
              <w:rPr>
                <w:bCs/>
              </w:rPr>
              <w:t>64-10</w:t>
            </w:r>
          </w:p>
          <w:p w14:paraId="707050E5" w14:textId="77777777" w:rsidR="00771594" w:rsidRPr="00BA634E" w:rsidRDefault="00771594" w:rsidP="00BA634E">
            <w:pPr>
              <w:tabs>
                <w:tab w:val="left" w:pos="5670"/>
              </w:tabs>
              <w:overflowPunct w:val="0"/>
              <w:autoSpaceDE w:val="0"/>
              <w:autoSpaceDN w:val="0"/>
              <w:adjustRightInd w:val="0"/>
              <w:jc w:val="center"/>
            </w:pPr>
          </w:p>
        </w:tc>
        <w:tc>
          <w:tcPr>
            <w:tcW w:w="3968" w:type="dxa"/>
          </w:tcPr>
          <w:p w14:paraId="1FDC600C" w14:textId="77777777" w:rsidR="00771594" w:rsidRPr="00BA634E" w:rsidRDefault="00771594" w:rsidP="00BA634E">
            <w:pPr>
              <w:ind w:firstLine="175"/>
              <w:jc w:val="both"/>
            </w:pPr>
            <w:r w:rsidRPr="00BA634E">
              <w:t>Статья 64-10. Требования к экспертным организациям</w:t>
            </w:r>
          </w:p>
          <w:p w14:paraId="645D73C4" w14:textId="77777777" w:rsidR="00771594" w:rsidRPr="00BA634E" w:rsidRDefault="00771594" w:rsidP="00BA634E">
            <w:pPr>
              <w:ind w:firstLine="175"/>
              <w:jc w:val="both"/>
            </w:pPr>
            <w:r w:rsidRPr="00BA634E">
              <w:t xml:space="preserve">1. Экспертные организации должны иметь в своем составе не менее пяти экспертов, </w:t>
            </w:r>
            <w:r w:rsidRPr="00BA634E">
              <w:rPr>
                <w:b/>
              </w:rPr>
              <w:t>аттестованных по специализациям, соответствующим основным разделам проекта.</w:t>
            </w:r>
            <w:r w:rsidRPr="00BA634E">
              <w:t xml:space="preserve"> </w:t>
            </w:r>
          </w:p>
          <w:p w14:paraId="702F0403" w14:textId="77777777" w:rsidR="00771594" w:rsidRPr="00BA634E" w:rsidRDefault="00771594" w:rsidP="00BA634E">
            <w:pPr>
              <w:ind w:firstLine="175"/>
              <w:jc w:val="both"/>
            </w:pPr>
          </w:p>
          <w:p w14:paraId="56B9D0D0" w14:textId="77777777" w:rsidR="00771594" w:rsidRPr="00BA634E" w:rsidRDefault="00771594" w:rsidP="00BA634E">
            <w:pPr>
              <w:ind w:firstLine="175"/>
              <w:jc w:val="both"/>
            </w:pPr>
          </w:p>
          <w:p w14:paraId="318CA0CB" w14:textId="77777777" w:rsidR="00771594" w:rsidRPr="00BA634E" w:rsidRDefault="00771594" w:rsidP="00BA634E">
            <w:pPr>
              <w:ind w:firstLine="175"/>
              <w:jc w:val="both"/>
            </w:pPr>
          </w:p>
          <w:p w14:paraId="7B014E6E" w14:textId="77777777" w:rsidR="00771594" w:rsidRPr="00BA634E" w:rsidRDefault="00771594" w:rsidP="00BA634E">
            <w:pPr>
              <w:ind w:firstLine="175"/>
              <w:jc w:val="both"/>
            </w:pPr>
          </w:p>
          <w:p w14:paraId="7C2AC51F" w14:textId="77777777" w:rsidR="00771594" w:rsidRPr="00BA634E" w:rsidRDefault="00771594" w:rsidP="00BA634E">
            <w:pPr>
              <w:ind w:firstLine="175"/>
              <w:jc w:val="both"/>
            </w:pPr>
          </w:p>
          <w:p w14:paraId="0FD93D83" w14:textId="77777777" w:rsidR="00771594" w:rsidRPr="00BA634E" w:rsidRDefault="00771594" w:rsidP="00BA634E">
            <w:pPr>
              <w:ind w:firstLine="261"/>
              <w:jc w:val="both"/>
            </w:pPr>
          </w:p>
        </w:tc>
        <w:tc>
          <w:tcPr>
            <w:tcW w:w="4253" w:type="dxa"/>
          </w:tcPr>
          <w:p w14:paraId="1C1978D3" w14:textId="77777777" w:rsidR="00771594" w:rsidRPr="00BA634E" w:rsidRDefault="00771594" w:rsidP="00BA634E">
            <w:pPr>
              <w:ind w:firstLine="284"/>
              <w:jc w:val="both"/>
            </w:pPr>
            <w:r w:rsidRPr="00BA634E">
              <w:lastRenderedPageBreak/>
              <w:t>Статья 64-10. Требования к экспертным организациям</w:t>
            </w:r>
          </w:p>
          <w:p w14:paraId="183CECE7" w14:textId="77777777" w:rsidR="00771594" w:rsidRPr="00BA634E" w:rsidRDefault="00771594" w:rsidP="00BA634E">
            <w:pPr>
              <w:ind w:firstLine="317"/>
              <w:jc w:val="both"/>
              <w:rPr>
                <w:rFonts w:eastAsiaTheme="minorHAnsi"/>
                <w:b/>
                <w:lang w:eastAsia="en-US"/>
              </w:rPr>
            </w:pPr>
            <w:r w:rsidRPr="00BA634E">
              <w:rPr>
                <w:rFonts w:eastAsiaTheme="minorHAnsi"/>
                <w:lang w:eastAsia="en-US"/>
              </w:rPr>
              <w:t xml:space="preserve">1. Экспертные организации должны иметь в своем составе </w:t>
            </w:r>
            <w:r w:rsidRPr="00BA634E">
              <w:rPr>
                <w:rFonts w:eastAsiaTheme="minorHAnsi"/>
                <w:lang w:val="kk-KZ" w:eastAsia="en-US"/>
              </w:rPr>
              <w:t xml:space="preserve">не менее пяти экспертов </w:t>
            </w:r>
            <w:r w:rsidRPr="00BA634E">
              <w:rPr>
                <w:rFonts w:eastAsiaTheme="minorHAnsi"/>
                <w:b/>
                <w:lang w:val="kk-KZ" w:eastAsia="en-US"/>
              </w:rPr>
              <w:t>по основным разделам проекта:</w:t>
            </w:r>
            <w:r w:rsidRPr="00BA634E">
              <w:rPr>
                <w:rFonts w:eastAsiaTheme="minorHAnsi"/>
                <w:lang w:val="kk-KZ" w:eastAsia="en-US"/>
              </w:rPr>
              <w:t xml:space="preserve"> </w:t>
            </w:r>
            <w:r w:rsidRPr="00BA634E">
              <w:rPr>
                <w:rFonts w:eastAsiaTheme="minorHAnsi"/>
                <w:b/>
                <w:lang w:eastAsia="en-US"/>
              </w:rPr>
              <w:t>градостроитель</w:t>
            </w:r>
            <w:r w:rsidRPr="00BA634E">
              <w:rPr>
                <w:rFonts w:eastAsiaTheme="minorHAnsi"/>
                <w:b/>
                <w:lang w:val="kk-KZ" w:eastAsia="en-US"/>
              </w:rPr>
              <w:t>ство</w:t>
            </w:r>
            <w:r w:rsidRPr="00BA634E">
              <w:rPr>
                <w:rFonts w:eastAsiaTheme="minorHAnsi"/>
                <w:b/>
                <w:lang w:eastAsia="en-US"/>
              </w:rPr>
              <w:t>, архитектура, конструктивная часть, инженерные сети и системы (по видам инженерных сетей и систем), технологическая часть (в зависимости от назначения объекта), сметная часть.</w:t>
            </w:r>
          </w:p>
          <w:p w14:paraId="745920DF" w14:textId="77777777" w:rsidR="00771594" w:rsidRPr="00BA634E" w:rsidRDefault="00771594" w:rsidP="00BA634E">
            <w:pPr>
              <w:ind w:firstLine="175"/>
              <w:jc w:val="both"/>
            </w:pPr>
          </w:p>
        </w:tc>
        <w:tc>
          <w:tcPr>
            <w:tcW w:w="4678" w:type="dxa"/>
          </w:tcPr>
          <w:p w14:paraId="1A4F0BBE" w14:textId="77777777" w:rsidR="00771594" w:rsidRPr="00BA634E" w:rsidRDefault="00771594" w:rsidP="00BA634E">
            <w:pPr>
              <w:ind w:firstLine="296"/>
              <w:jc w:val="both"/>
              <w:rPr>
                <w:bCs/>
              </w:rPr>
            </w:pPr>
            <w:r w:rsidRPr="00BA634E">
              <w:rPr>
                <w:bCs/>
              </w:rPr>
              <w:t>В действующей редакции закона указаны требования, что экспертные организации должны иметь 5 экспертов по основным разделам проекта, но именно какие разделы проекта относятся к основным разделам проекта в нормативах отсутствует. В этой связи, в целях единообразного применения требования к экспертным органиазциям вносится уточнения.</w:t>
            </w:r>
          </w:p>
          <w:p w14:paraId="65822DE5" w14:textId="77777777" w:rsidR="00771594" w:rsidRPr="00BA634E" w:rsidRDefault="00771594" w:rsidP="00BA634E">
            <w:pPr>
              <w:ind w:firstLine="296"/>
              <w:jc w:val="both"/>
              <w:rPr>
                <w:bCs/>
              </w:rPr>
            </w:pPr>
            <w:r w:rsidRPr="00BA634E">
              <w:rPr>
                <w:bCs/>
              </w:rPr>
              <w:t>Так как проект может состоят более 5 разделов.</w:t>
            </w:r>
          </w:p>
          <w:p w14:paraId="4E279B08" w14:textId="77777777" w:rsidR="00771594" w:rsidRPr="00BA634E" w:rsidRDefault="00771594" w:rsidP="00BA634E">
            <w:pPr>
              <w:ind w:firstLine="296"/>
              <w:jc w:val="both"/>
            </w:pPr>
            <w:r w:rsidRPr="00BA634E">
              <w:t xml:space="preserve">В связи с переходом экспертной </w:t>
            </w:r>
            <w:r w:rsidRPr="00BA634E">
              <w:lastRenderedPageBreak/>
              <w:t xml:space="preserve">деятельности в саморегулирование, доступ на рынок для осуществления экспертных работ будет предоставляться саморегулируемой организацией – Палатой экспертных организаций путем вступления в членства в Палату. </w:t>
            </w:r>
          </w:p>
          <w:p w14:paraId="607370E0" w14:textId="77777777" w:rsidR="00771594" w:rsidRPr="00BA634E" w:rsidRDefault="00771594" w:rsidP="00BA634E">
            <w:pPr>
              <w:ind w:firstLine="296"/>
              <w:jc w:val="both"/>
            </w:pPr>
            <w:r w:rsidRPr="00BA634E">
              <w:t xml:space="preserve">Согласно ЗРК «О саморегулировании», предусмотрена обязанность субъектов СРО использовать механизм гарантирования имущественной ответственности перед третьими лицами за ущерб, причиненный действиями членов СРО. </w:t>
            </w:r>
          </w:p>
          <w:p w14:paraId="47BE1B97" w14:textId="77777777" w:rsidR="00771594" w:rsidRPr="00BA634E" w:rsidRDefault="00771594" w:rsidP="00BA634E">
            <w:pPr>
              <w:tabs>
                <w:tab w:val="left" w:pos="5670"/>
              </w:tabs>
              <w:adjustRightInd w:val="0"/>
              <w:ind w:firstLine="459"/>
              <w:jc w:val="both"/>
              <w:textAlignment w:val="baseline"/>
            </w:pPr>
            <w:r w:rsidRPr="00BA634E">
              <w:t>Согласно писем Национального Банка РК и Агентства РК по регулированию и развитию финансово рынка рекомендовано заключать договора страхования гражданско-правовой ответственности перед потребителями услуг.</w:t>
            </w:r>
          </w:p>
        </w:tc>
      </w:tr>
      <w:tr w:rsidR="00771594" w:rsidRPr="00BA634E" w14:paraId="5CA4BD65" w14:textId="77777777" w:rsidTr="007B3719">
        <w:trPr>
          <w:trHeight w:val="292"/>
        </w:trPr>
        <w:tc>
          <w:tcPr>
            <w:tcW w:w="1135" w:type="dxa"/>
          </w:tcPr>
          <w:p w14:paraId="0C989784" w14:textId="77777777" w:rsidR="00771594" w:rsidRPr="000415CE" w:rsidRDefault="00771594" w:rsidP="000415CE">
            <w:pPr>
              <w:pStyle w:val="ad"/>
              <w:keepLines/>
              <w:numPr>
                <w:ilvl w:val="0"/>
                <w:numId w:val="47"/>
              </w:numPr>
              <w:tabs>
                <w:tab w:val="left" w:pos="180"/>
              </w:tabs>
              <w:jc w:val="center"/>
              <w:rPr>
                <w:bCs/>
                <w:lang w:val="kk-KZ"/>
              </w:rPr>
            </w:pPr>
          </w:p>
        </w:tc>
        <w:tc>
          <w:tcPr>
            <w:tcW w:w="1418" w:type="dxa"/>
          </w:tcPr>
          <w:p w14:paraId="54F94CB0" w14:textId="77777777" w:rsidR="00771594" w:rsidRPr="00BA634E" w:rsidRDefault="00771594" w:rsidP="00BA634E">
            <w:pPr>
              <w:widowControl w:val="0"/>
              <w:jc w:val="center"/>
              <w:rPr>
                <w:bCs/>
              </w:rPr>
            </w:pPr>
            <w:r w:rsidRPr="00BA634E">
              <w:rPr>
                <w:bCs/>
                <w:lang w:val="kk-KZ"/>
              </w:rPr>
              <w:t>п</w:t>
            </w:r>
            <w:r w:rsidRPr="00BA634E">
              <w:rPr>
                <w:bCs/>
              </w:rPr>
              <w:t>ункты  2 и 2-1 статьи</w:t>
            </w:r>
          </w:p>
          <w:p w14:paraId="7AFFDC71" w14:textId="77777777" w:rsidR="00771594" w:rsidRPr="00BA634E" w:rsidRDefault="00771594" w:rsidP="00BA634E">
            <w:pPr>
              <w:tabs>
                <w:tab w:val="left" w:pos="5670"/>
              </w:tabs>
              <w:overflowPunct w:val="0"/>
              <w:autoSpaceDE w:val="0"/>
              <w:autoSpaceDN w:val="0"/>
              <w:adjustRightInd w:val="0"/>
              <w:jc w:val="center"/>
              <w:rPr>
                <w:bCs/>
              </w:rPr>
            </w:pPr>
            <w:r w:rsidRPr="00BA634E">
              <w:rPr>
                <w:bCs/>
              </w:rPr>
              <w:t>64-10</w:t>
            </w:r>
          </w:p>
          <w:p w14:paraId="44B8D974" w14:textId="77777777" w:rsidR="00771594" w:rsidRPr="00BA634E" w:rsidRDefault="00771594" w:rsidP="00BA634E">
            <w:pPr>
              <w:tabs>
                <w:tab w:val="left" w:pos="5670"/>
              </w:tabs>
              <w:overflowPunct w:val="0"/>
              <w:autoSpaceDE w:val="0"/>
              <w:autoSpaceDN w:val="0"/>
              <w:adjustRightInd w:val="0"/>
              <w:jc w:val="both"/>
            </w:pPr>
          </w:p>
        </w:tc>
        <w:tc>
          <w:tcPr>
            <w:tcW w:w="3968" w:type="dxa"/>
          </w:tcPr>
          <w:p w14:paraId="027B2178" w14:textId="77777777" w:rsidR="00771594" w:rsidRPr="00BA634E" w:rsidRDefault="00771594" w:rsidP="00BA634E">
            <w:pPr>
              <w:ind w:firstLine="175"/>
              <w:jc w:val="both"/>
            </w:pPr>
            <w:r w:rsidRPr="00BA634E">
              <w:t>Статья 64-10. Требования к экспертным организациям</w:t>
            </w:r>
          </w:p>
          <w:p w14:paraId="48BFA267" w14:textId="77777777" w:rsidR="00771594" w:rsidRPr="00BA634E" w:rsidRDefault="00771594" w:rsidP="00BA634E">
            <w:pPr>
              <w:jc w:val="both"/>
            </w:pPr>
          </w:p>
          <w:p w14:paraId="7AC630E5" w14:textId="77777777" w:rsidR="00771594" w:rsidRPr="00BA634E" w:rsidRDefault="00771594" w:rsidP="00BA634E">
            <w:pPr>
              <w:jc w:val="both"/>
            </w:pPr>
            <w:r w:rsidRPr="00BA634E">
              <w:t>2. Экспертные организации после их государственной регистрации обязаны:</w:t>
            </w:r>
          </w:p>
          <w:p w14:paraId="204EAC1E" w14:textId="77777777" w:rsidR="00771594" w:rsidRPr="00BA634E" w:rsidRDefault="00771594" w:rsidP="00BA634E">
            <w:pPr>
              <w:ind w:firstLine="175"/>
              <w:jc w:val="both"/>
            </w:pPr>
          </w:p>
          <w:p w14:paraId="052DB62C" w14:textId="77777777" w:rsidR="00771594" w:rsidRPr="00BA634E" w:rsidRDefault="00771594" w:rsidP="00BA634E">
            <w:pPr>
              <w:ind w:firstLine="175"/>
              <w:jc w:val="both"/>
            </w:pPr>
          </w:p>
          <w:p w14:paraId="45B25D19" w14:textId="77777777" w:rsidR="00771594" w:rsidRPr="00BA634E" w:rsidRDefault="00771594" w:rsidP="00BA634E">
            <w:pPr>
              <w:ind w:firstLine="175"/>
              <w:jc w:val="both"/>
            </w:pPr>
          </w:p>
          <w:p w14:paraId="66AA5AE0" w14:textId="77777777" w:rsidR="00771594" w:rsidRPr="00BA634E" w:rsidRDefault="00771594" w:rsidP="00BA634E">
            <w:pPr>
              <w:ind w:firstLine="175"/>
              <w:jc w:val="both"/>
            </w:pPr>
          </w:p>
          <w:p w14:paraId="306D3890" w14:textId="77777777" w:rsidR="00771594" w:rsidRPr="00BA634E" w:rsidRDefault="00771594" w:rsidP="00BA634E">
            <w:pPr>
              <w:ind w:firstLine="175"/>
              <w:jc w:val="both"/>
            </w:pPr>
          </w:p>
          <w:p w14:paraId="691FC972" w14:textId="77777777" w:rsidR="00771594" w:rsidRPr="00BA634E" w:rsidRDefault="00771594" w:rsidP="00BA634E">
            <w:pPr>
              <w:ind w:firstLine="175"/>
              <w:jc w:val="both"/>
              <w:rPr>
                <w:b/>
              </w:rPr>
            </w:pPr>
            <w:r w:rsidRPr="00BA634E">
              <w:rPr>
                <w:b/>
              </w:rPr>
              <w:t xml:space="preserve">1) пройти аккредитацию в соответствии с правилами аккредитации экспертных </w:t>
            </w:r>
            <w:r w:rsidRPr="00BA634E">
              <w:rPr>
                <w:b/>
              </w:rPr>
              <w:lastRenderedPageBreak/>
              <w:t>организаций;</w:t>
            </w:r>
          </w:p>
          <w:p w14:paraId="03801227" w14:textId="77777777" w:rsidR="00771594" w:rsidRPr="00BA634E" w:rsidRDefault="00771594" w:rsidP="00BA634E">
            <w:pPr>
              <w:ind w:firstLine="175"/>
              <w:jc w:val="both"/>
            </w:pPr>
          </w:p>
          <w:p w14:paraId="63451FAF" w14:textId="77777777" w:rsidR="00771594" w:rsidRPr="00BA634E" w:rsidRDefault="00771594" w:rsidP="00BA634E">
            <w:pPr>
              <w:ind w:firstLine="175"/>
              <w:jc w:val="both"/>
            </w:pPr>
            <w:r w:rsidRPr="00BA634E">
              <w:t>2) в рамках ведения делопроизводства вести учет даты поступления документов на экспертизу и даты выдачи экспертных заключений.</w:t>
            </w:r>
          </w:p>
          <w:p w14:paraId="6DDD5B48" w14:textId="77777777" w:rsidR="00771594" w:rsidRPr="00BA634E" w:rsidRDefault="00771594" w:rsidP="00BA634E">
            <w:pPr>
              <w:ind w:firstLine="175"/>
              <w:jc w:val="both"/>
            </w:pPr>
            <w:r w:rsidRPr="00BA634E">
              <w:t>2-1. Экспертная организация особой индустриальной зоны обязана:</w:t>
            </w:r>
          </w:p>
          <w:p w14:paraId="6003C9C6" w14:textId="77777777" w:rsidR="00771594" w:rsidRPr="00BA634E" w:rsidRDefault="00771594" w:rsidP="00BA634E">
            <w:pPr>
              <w:ind w:firstLine="175"/>
              <w:jc w:val="both"/>
            </w:pPr>
            <w:r w:rsidRPr="00BA634E">
              <w:t>1) пройти аккредитацию в соответствии с правилами аккредитации экспертных организаций;</w:t>
            </w:r>
          </w:p>
          <w:p w14:paraId="0C608B12" w14:textId="77777777" w:rsidR="00771594" w:rsidRPr="00BA634E" w:rsidRDefault="00771594" w:rsidP="00BA634E">
            <w:pPr>
              <w:ind w:firstLine="175"/>
              <w:jc w:val="both"/>
            </w:pPr>
            <w:r w:rsidRPr="00BA634E">
              <w:t>2) в рамках ведения делопроизводства вести учет с даты поступления документов на экспертизу и даты выдачи экспертных заключений.</w:t>
            </w:r>
          </w:p>
          <w:p w14:paraId="6EC3F8B8" w14:textId="77777777" w:rsidR="00771594" w:rsidRPr="00BA634E" w:rsidRDefault="00771594" w:rsidP="00BA634E">
            <w:pPr>
              <w:ind w:firstLine="261"/>
              <w:jc w:val="both"/>
            </w:pPr>
            <w:r w:rsidRPr="00BA634E">
              <w:t>3)</w:t>
            </w:r>
            <w:r w:rsidRPr="00BA634E">
              <w:rPr>
                <w:b/>
              </w:rPr>
              <w:t xml:space="preserve"> отсутствует.</w:t>
            </w:r>
          </w:p>
        </w:tc>
        <w:tc>
          <w:tcPr>
            <w:tcW w:w="4253" w:type="dxa"/>
          </w:tcPr>
          <w:p w14:paraId="6F299A1C" w14:textId="77777777" w:rsidR="00771594" w:rsidRPr="00BA634E" w:rsidRDefault="00771594" w:rsidP="00BA634E">
            <w:pPr>
              <w:ind w:firstLine="175"/>
              <w:jc w:val="both"/>
            </w:pPr>
            <w:r w:rsidRPr="00BA634E">
              <w:lastRenderedPageBreak/>
              <w:t>Статья 64-10. Требования к экспертным организациям</w:t>
            </w:r>
          </w:p>
          <w:p w14:paraId="2A0A1A56" w14:textId="77777777" w:rsidR="00771594" w:rsidRPr="00BA634E" w:rsidRDefault="00771594" w:rsidP="00BA634E">
            <w:pPr>
              <w:ind w:firstLine="317"/>
              <w:jc w:val="both"/>
              <w:rPr>
                <w:rFonts w:eastAsiaTheme="minorHAnsi"/>
                <w:lang w:eastAsia="en-US"/>
              </w:rPr>
            </w:pPr>
          </w:p>
          <w:p w14:paraId="60A119F3" w14:textId="77777777" w:rsidR="00771594" w:rsidRPr="00BA634E" w:rsidRDefault="00771594" w:rsidP="00BA634E">
            <w:pPr>
              <w:ind w:firstLine="317"/>
              <w:jc w:val="both"/>
              <w:rPr>
                <w:rFonts w:eastAsiaTheme="minorHAnsi"/>
                <w:lang w:eastAsia="en-US"/>
              </w:rPr>
            </w:pPr>
            <w:r w:rsidRPr="00BA634E">
              <w:rPr>
                <w:rFonts w:eastAsiaTheme="minorHAnsi"/>
                <w:lang w:eastAsia="en-US"/>
              </w:rPr>
              <w:t>2. Экспертные организации,</w:t>
            </w:r>
            <w:r w:rsidRPr="00BA634E">
              <w:rPr>
                <w:rFonts w:eastAsiaTheme="minorHAnsi"/>
                <w:b/>
                <w:lang w:eastAsia="en-US"/>
              </w:rPr>
              <w:t xml:space="preserve"> за исключением государственной экспертной организации </w:t>
            </w:r>
            <w:r w:rsidRPr="00BA634E">
              <w:rPr>
                <w:rFonts w:eastAsiaTheme="minorHAnsi"/>
                <w:b/>
                <w:bCs/>
                <w:lang w:eastAsia="en-US"/>
              </w:rPr>
              <w:t>и аккредитованной экспертной организации особой индустриальной зоны</w:t>
            </w:r>
            <w:r w:rsidRPr="00BA634E">
              <w:rPr>
                <w:rFonts w:eastAsiaTheme="minorHAnsi"/>
                <w:b/>
                <w:lang w:eastAsia="en-US"/>
              </w:rPr>
              <w:t>,</w:t>
            </w:r>
            <w:r w:rsidRPr="00BA634E">
              <w:rPr>
                <w:rFonts w:eastAsiaTheme="minorHAnsi"/>
                <w:lang w:eastAsia="en-US"/>
              </w:rPr>
              <w:t xml:space="preserve"> после их государственной регистрации обязаны:</w:t>
            </w:r>
          </w:p>
          <w:p w14:paraId="1F6D6EC6" w14:textId="77777777" w:rsidR="00771594" w:rsidRPr="00BA634E" w:rsidRDefault="00771594" w:rsidP="00BA634E">
            <w:pPr>
              <w:ind w:firstLine="317"/>
              <w:jc w:val="both"/>
              <w:rPr>
                <w:rFonts w:eastAsiaTheme="minorHAnsi"/>
                <w:b/>
                <w:lang w:eastAsia="en-US"/>
              </w:rPr>
            </w:pPr>
            <w:r w:rsidRPr="00BA634E">
              <w:rPr>
                <w:rFonts w:eastAsiaTheme="minorHAnsi"/>
                <w:lang w:eastAsia="en-US"/>
              </w:rPr>
              <w:t xml:space="preserve">1) </w:t>
            </w:r>
            <w:r w:rsidRPr="00BA634E">
              <w:rPr>
                <w:rFonts w:eastAsiaTheme="minorHAnsi"/>
                <w:b/>
                <w:lang w:eastAsia="en-US"/>
              </w:rPr>
              <w:t>состоять членами палаты в соответствии с требованием настоящего Закона</w:t>
            </w:r>
            <w:r w:rsidRPr="00BA634E">
              <w:rPr>
                <w:rFonts w:eastAsiaTheme="minorHAnsi"/>
                <w:b/>
                <w:strike/>
                <w:lang w:eastAsia="en-US"/>
              </w:rPr>
              <w:t>;</w:t>
            </w:r>
          </w:p>
          <w:p w14:paraId="443F6032" w14:textId="77777777" w:rsidR="00771594" w:rsidRPr="00BA634E" w:rsidRDefault="00771594" w:rsidP="00BA634E">
            <w:pPr>
              <w:ind w:firstLine="317"/>
              <w:jc w:val="both"/>
              <w:rPr>
                <w:rFonts w:eastAsiaTheme="minorHAnsi"/>
                <w:lang w:eastAsia="en-US"/>
              </w:rPr>
            </w:pPr>
            <w:r w:rsidRPr="00BA634E">
              <w:rPr>
                <w:rFonts w:eastAsiaTheme="minorHAnsi"/>
                <w:lang w:eastAsia="en-US"/>
              </w:rPr>
              <w:t xml:space="preserve">2) в рамках ведения </w:t>
            </w:r>
            <w:r w:rsidRPr="00BA634E">
              <w:rPr>
                <w:rFonts w:eastAsiaTheme="minorHAnsi"/>
                <w:lang w:eastAsia="en-US"/>
              </w:rPr>
              <w:lastRenderedPageBreak/>
              <w:t>делопроизводства вести учет даты поступления документов на экспертизу и даты выдачи экспертных заключений;</w:t>
            </w:r>
          </w:p>
          <w:p w14:paraId="4E5A35D4"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3) для обеспечения своей имущественной ответственности перед заказчиками и третьими лицами применять один из способов имущественной ответственности, предусмотренных законами Республики Казахстан.</w:t>
            </w:r>
          </w:p>
          <w:p w14:paraId="75CFF3C8" w14:textId="77777777" w:rsidR="00771594" w:rsidRPr="00BA634E" w:rsidRDefault="00771594" w:rsidP="00BA634E">
            <w:pPr>
              <w:ind w:firstLine="317"/>
              <w:jc w:val="both"/>
              <w:rPr>
                <w:rFonts w:eastAsiaTheme="minorHAnsi"/>
                <w:lang w:eastAsia="en-US"/>
              </w:rPr>
            </w:pPr>
            <w:r w:rsidRPr="00BA634E">
              <w:rPr>
                <w:rFonts w:eastAsiaTheme="minorHAnsi"/>
                <w:b/>
                <w:lang w:eastAsia="en-US"/>
              </w:rPr>
              <w:t>Порядок обеспечения имущественной ответственности устанавливается правилами  палаты.</w:t>
            </w:r>
          </w:p>
          <w:p w14:paraId="45C843D4" w14:textId="77777777" w:rsidR="00771594" w:rsidRPr="00BA634E" w:rsidRDefault="00771594" w:rsidP="00BA634E">
            <w:pPr>
              <w:ind w:firstLine="317"/>
              <w:jc w:val="both"/>
              <w:rPr>
                <w:rFonts w:eastAsiaTheme="minorHAnsi"/>
                <w:lang w:eastAsia="en-US"/>
              </w:rPr>
            </w:pPr>
            <w:r w:rsidRPr="00BA634E">
              <w:rPr>
                <w:rFonts w:eastAsiaTheme="minorHAnsi"/>
                <w:lang w:eastAsia="en-US"/>
              </w:rPr>
              <w:t>2-1. Экспертная организация особой индустриальной зоны обязана:</w:t>
            </w:r>
          </w:p>
          <w:p w14:paraId="2EDF05BE" w14:textId="77777777" w:rsidR="00771594" w:rsidRPr="00BA634E" w:rsidRDefault="00771594" w:rsidP="00BA634E">
            <w:pPr>
              <w:ind w:firstLine="317"/>
              <w:jc w:val="both"/>
              <w:rPr>
                <w:rFonts w:eastAsiaTheme="minorHAnsi"/>
                <w:lang w:eastAsia="en-US"/>
              </w:rPr>
            </w:pPr>
            <w:r w:rsidRPr="00BA634E">
              <w:rPr>
                <w:rFonts w:eastAsiaTheme="minorHAnsi"/>
                <w:lang w:eastAsia="en-US"/>
              </w:rPr>
              <w:t>1) пройти аккредитацию в соответствии с правилами аккредитации экспертных организаций;</w:t>
            </w:r>
          </w:p>
          <w:p w14:paraId="3CEC08D0" w14:textId="77777777" w:rsidR="00771594" w:rsidRPr="00BA634E" w:rsidRDefault="00771594" w:rsidP="00BA634E">
            <w:pPr>
              <w:ind w:firstLine="317"/>
              <w:jc w:val="both"/>
              <w:rPr>
                <w:rFonts w:eastAsiaTheme="minorHAnsi"/>
                <w:lang w:eastAsia="en-US"/>
              </w:rPr>
            </w:pPr>
            <w:r w:rsidRPr="00BA634E">
              <w:rPr>
                <w:rFonts w:eastAsiaTheme="minorHAnsi"/>
                <w:lang w:eastAsia="en-US"/>
              </w:rPr>
              <w:t>2) в рамках ведения делопроизводства вести учет с даты поступления документов на экспертизу и даты выдачи экспертных заключений.</w:t>
            </w:r>
          </w:p>
          <w:p w14:paraId="461AF5A5"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3) для обеспечения своей имущественной ответственности перед заказчиками и третьими лицами применять один из способов имущественной ответственности, предусмотренных законами Республики Казахстан.</w:t>
            </w:r>
          </w:p>
          <w:p w14:paraId="134E8BDE" w14:textId="77777777" w:rsidR="00771594" w:rsidRPr="00BA634E" w:rsidRDefault="00771594" w:rsidP="00BA634E">
            <w:pPr>
              <w:ind w:firstLine="317"/>
              <w:jc w:val="both"/>
            </w:pPr>
            <w:r w:rsidRPr="00BA634E">
              <w:rPr>
                <w:rFonts w:eastAsiaTheme="minorHAnsi"/>
                <w:b/>
                <w:lang w:eastAsia="en-US"/>
              </w:rPr>
              <w:lastRenderedPageBreak/>
              <w:t xml:space="preserve">Порядок обеспечения имущественной ответственности устанавливается законами. </w:t>
            </w:r>
          </w:p>
        </w:tc>
        <w:tc>
          <w:tcPr>
            <w:tcW w:w="4678" w:type="dxa"/>
          </w:tcPr>
          <w:p w14:paraId="47587DB8" w14:textId="77777777" w:rsidR="00771594" w:rsidRPr="00BA634E" w:rsidRDefault="00771594" w:rsidP="00BA634E">
            <w:pPr>
              <w:ind w:firstLine="296"/>
              <w:jc w:val="both"/>
              <w:rPr>
                <w:bCs/>
              </w:rPr>
            </w:pPr>
            <w:r w:rsidRPr="00BA634E">
              <w:rPr>
                <w:bCs/>
              </w:rPr>
              <w:lastRenderedPageBreak/>
              <w:t>В действующей редакции закона указаны требования, что экспертные организации должны иметь 5 экспертов по основным разделам проекта, но именно какие разделы проекта относятся к основным разделам проекта в нормативах отсутствует. В этой связи, в целях единообразного применения требования к экспертным органиазциям вносится уточнения.</w:t>
            </w:r>
          </w:p>
          <w:p w14:paraId="28DBCCEB" w14:textId="77777777" w:rsidR="00771594" w:rsidRPr="00BA634E" w:rsidRDefault="00771594" w:rsidP="00BA634E">
            <w:pPr>
              <w:ind w:firstLine="296"/>
              <w:jc w:val="both"/>
              <w:rPr>
                <w:bCs/>
              </w:rPr>
            </w:pPr>
            <w:r w:rsidRPr="00BA634E">
              <w:rPr>
                <w:bCs/>
              </w:rPr>
              <w:t>Так как проект может состоят более 5 разделов.</w:t>
            </w:r>
          </w:p>
          <w:p w14:paraId="13511B61" w14:textId="77777777" w:rsidR="00771594" w:rsidRPr="00BA634E" w:rsidRDefault="00771594" w:rsidP="00BA634E">
            <w:pPr>
              <w:ind w:firstLine="296"/>
              <w:jc w:val="both"/>
            </w:pPr>
            <w:r w:rsidRPr="00BA634E">
              <w:t xml:space="preserve">В связи с переходом экспертной деятельности в саморегулирование, доступ </w:t>
            </w:r>
            <w:r w:rsidRPr="00BA634E">
              <w:lastRenderedPageBreak/>
              <w:t xml:space="preserve">на рынок для осуществления экспертных работ будет предоставляться саморегулируемой организацией – Палатой экспертных организаций путем вступления в членства в Палату. </w:t>
            </w:r>
          </w:p>
          <w:p w14:paraId="29942112" w14:textId="77777777" w:rsidR="00771594" w:rsidRPr="00BA634E" w:rsidRDefault="00771594" w:rsidP="00BA634E">
            <w:pPr>
              <w:ind w:firstLine="296"/>
              <w:jc w:val="both"/>
            </w:pPr>
            <w:r w:rsidRPr="00BA634E">
              <w:t xml:space="preserve">Согласно ЗРК «О саморегулировании», предусмотрена обязанность субъектов СРО использовать механизм гарантирования имущественной ответственности перед третьими лицами за ущерб, причиненный действиями членов СРО. </w:t>
            </w:r>
          </w:p>
          <w:p w14:paraId="32C5784C" w14:textId="77777777" w:rsidR="00771594" w:rsidRPr="00BA634E" w:rsidRDefault="00771594" w:rsidP="00BA634E">
            <w:pPr>
              <w:tabs>
                <w:tab w:val="left" w:pos="5670"/>
              </w:tabs>
              <w:adjustRightInd w:val="0"/>
              <w:ind w:firstLine="459"/>
              <w:jc w:val="both"/>
              <w:textAlignment w:val="baseline"/>
            </w:pPr>
            <w:r w:rsidRPr="00BA634E">
              <w:t>Согласно писем Национального Банка РК и Агентства РК по регулированию и развитию финансово рынка рекомендовано заключать договора страхования гражданско-правовой ответственности перед потребителями услуг.</w:t>
            </w:r>
          </w:p>
        </w:tc>
      </w:tr>
      <w:tr w:rsidR="00771594" w:rsidRPr="00BA634E" w14:paraId="158F2C3F" w14:textId="77777777" w:rsidTr="007B3719">
        <w:trPr>
          <w:trHeight w:val="292"/>
        </w:trPr>
        <w:tc>
          <w:tcPr>
            <w:tcW w:w="1135" w:type="dxa"/>
          </w:tcPr>
          <w:p w14:paraId="3702B7F7" w14:textId="77777777" w:rsidR="00771594" w:rsidRPr="00A14492" w:rsidRDefault="00771594" w:rsidP="00A14492">
            <w:pPr>
              <w:pStyle w:val="ad"/>
              <w:keepLines/>
              <w:numPr>
                <w:ilvl w:val="0"/>
                <w:numId w:val="47"/>
              </w:numPr>
              <w:tabs>
                <w:tab w:val="left" w:pos="180"/>
              </w:tabs>
              <w:jc w:val="center"/>
              <w:rPr>
                <w:bCs/>
                <w:lang w:val="kk-KZ"/>
              </w:rPr>
            </w:pPr>
          </w:p>
        </w:tc>
        <w:tc>
          <w:tcPr>
            <w:tcW w:w="1418" w:type="dxa"/>
          </w:tcPr>
          <w:p w14:paraId="7E584443" w14:textId="77777777" w:rsidR="00771594" w:rsidRPr="00BA634E" w:rsidRDefault="00771594" w:rsidP="00BA634E">
            <w:pPr>
              <w:widowControl w:val="0"/>
              <w:jc w:val="center"/>
              <w:rPr>
                <w:bCs/>
              </w:rPr>
            </w:pPr>
            <w:r w:rsidRPr="00BA634E">
              <w:rPr>
                <w:bCs/>
              </w:rPr>
              <w:t>пункт 1 статьи</w:t>
            </w:r>
          </w:p>
          <w:p w14:paraId="1B3FADC3" w14:textId="77777777" w:rsidR="00771594" w:rsidRPr="00BA634E" w:rsidRDefault="00771594" w:rsidP="00BA634E">
            <w:pPr>
              <w:tabs>
                <w:tab w:val="left" w:pos="5670"/>
              </w:tabs>
              <w:overflowPunct w:val="0"/>
              <w:autoSpaceDE w:val="0"/>
              <w:autoSpaceDN w:val="0"/>
              <w:adjustRightInd w:val="0"/>
              <w:jc w:val="center"/>
              <w:rPr>
                <w:bCs/>
              </w:rPr>
            </w:pPr>
            <w:r w:rsidRPr="00BA634E">
              <w:rPr>
                <w:bCs/>
              </w:rPr>
              <w:t>64-11</w:t>
            </w:r>
          </w:p>
          <w:p w14:paraId="74F9C935" w14:textId="77777777" w:rsidR="00771594" w:rsidRPr="00BA634E" w:rsidRDefault="00771594" w:rsidP="00BA634E">
            <w:pPr>
              <w:tabs>
                <w:tab w:val="left" w:pos="5670"/>
              </w:tabs>
              <w:overflowPunct w:val="0"/>
              <w:autoSpaceDE w:val="0"/>
              <w:autoSpaceDN w:val="0"/>
              <w:adjustRightInd w:val="0"/>
              <w:jc w:val="both"/>
            </w:pPr>
          </w:p>
        </w:tc>
        <w:tc>
          <w:tcPr>
            <w:tcW w:w="3968" w:type="dxa"/>
          </w:tcPr>
          <w:p w14:paraId="2DA8FF60" w14:textId="77777777" w:rsidR="00771594" w:rsidRPr="00BA634E" w:rsidRDefault="00771594" w:rsidP="00BA634E">
            <w:pPr>
              <w:ind w:firstLine="175"/>
              <w:jc w:val="both"/>
            </w:pPr>
            <w:r w:rsidRPr="00BA634E">
              <w:t>Статья 64-11. Профессиональное объединение аккредитованных экспертных организаций</w:t>
            </w:r>
          </w:p>
          <w:p w14:paraId="4759C8F0" w14:textId="77777777" w:rsidR="00771594" w:rsidRPr="00BA634E" w:rsidRDefault="00771594" w:rsidP="00BA634E">
            <w:pPr>
              <w:ind w:firstLine="175"/>
              <w:jc w:val="both"/>
            </w:pPr>
            <w:r w:rsidRPr="00BA634E">
              <w:t>1. Деятельность палаты регулируется настоящим Законом, законодательством Республики Казахстан о некоммерческих организациях и уставом.</w:t>
            </w:r>
          </w:p>
          <w:p w14:paraId="5A7E6877" w14:textId="77777777" w:rsidR="00771594" w:rsidRPr="00BA634E" w:rsidRDefault="00771594" w:rsidP="00BA634E">
            <w:pPr>
              <w:ind w:firstLine="175"/>
              <w:jc w:val="both"/>
            </w:pPr>
          </w:p>
          <w:p w14:paraId="3E7A8FCC" w14:textId="77777777" w:rsidR="00771594" w:rsidRPr="00BA634E" w:rsidRDefault="00771594" w:rsidP="00BA634E">
            <w:pPr>
              <w:jc w:val="both"/>
            </w:pPr>
            <w:r w:rsidRPr="00BA634E">
              <w:t xml:space="preserve">   Взимание вступительных взносов не допускается. </w:t>
            </w:r>
          </w:p>
        </w:tc>
        <w:tc>
          <w:tcPr>
            <w:tcW w:w="4253" w:type="dxa"/>
          </w:tcPr>
          <w:p w14:paraId="7EEB5488" w14:textId="77777777" w:rsidR="00771594" w:rsidRPr="00BA634E" w:rsidRDefault="00771594" w:rsidP="00BA634E">
            <w:pPr>
              <w:ind w:firstLine="34"/>
              <w:jc w:val="both"/>
              <w:rPr>
                <w:b/>
              </w:rPr>
            </w:pPr>
            <w:r w:rsidRPr="00BA634E">
              <w:t xml:space="preserve">Статья 64-11. </w:t>
            </w:r>
            <w:r w:rsidRPr="00BA634E">
              <w:rPr>
                <w:b/>
              </w:rPr>
              <w:t>Палата экспертных организации</w:t>
            </w:r>
          </w:p>
          <w:p w14:paraId="2516D3ED" w14:textId="77777777" w:rsidR="00771594" w:rsidRPr="00BA634E" w:rsidRDefault="00771594" w:rsidP="00BA634E">
            <w:pPr>
              <w:ind w:firstLine="317"/>
              <w:jc w:val="both"/>
              <w:rPr>
                <w:rFonts w:eastAsiaTheme="minorHAnsi"/>
                <w:strike/>
                <w:lang w:eastAsia="en-US"/>
              </w:rPr>
            </w:pPr>
            <w:r w:rsidRPr="00BA634E">
              <w:rPr>
                <w:rFonts w:eastAsiaTheme="minorHAnsi"/>
                <w:lang w:eastAsia="en-US"/>
              </w:rPr>
              <w:t xml:space="preserve">1. Деятельность палаты регулируется настоящим Законом, законодательством Республики Казахстан о некоммерческих организациях, </w:t>
            </w:r>
            <w:r w:rsidRPr="00BA634E">
              <w:rPr>
                <w:rFonts w:eastAsiaTheme="minorHAnsi"/>
                <w:b/>
                <w:lang w:eastAsia="en-US"/>
              </w:rPr>
              <w:t>саморегулировании  и уставом палаты</w:t>
            </w:r>
            <w:r w:rsidRPr="00BA634E">
              <w:rPr>
                <w:rFonts w:eastAsiaTheme="minorHAnsi"/>
                <w:lang w:eastAsia="en-US"/>
              </w:rPr>
              <w:t>.</w:t>
            </w:r>
            <w:r w:rsidRPr="00BA634E">
              <w:rPr>
                <w:rFonts w:eastAsiaTheme="minorHAnsi"/>
                <w:strike/>
                <w:lang w:eastAsia="en-US"/>
              </w:rPr>
              <w:t xml:space="preserve"> </w:t>
            </w:r>
          </w:p>
          <w:p w14:paraId="77CD01F0" w14:textId="77777777" w:rsidR="00771594" w:rsidRPr="00BA634E" w:rsidRDefault="00771594" w:rsidP="00BA634E">
            <w:pPr>
              <w:ind w:firstLine="317"/>
              <w:jc w:val="both"/>
              <w:rPr>
                <w:rFonts w:eastAsiaTheme="minorHAnsi"/>
                <w:lang w:eastAsia="en-US"/>
              </w:rPr>
            </w:pPr>
            <w:r w:rsidRPr="00BA634E">
              <w:rPr>
                <w:rFonts w:eastAsiaTheme="minorHAnsi"/>
                <w:lang w:eastAsia="en-US"/>
              </w:rPr>
              <w:t xml:space="preserve">Взимание вступительных взносов не допускается. </w:t>
            </w:r>
          </w:p>
          <w:p w14:paraId="0ED04209"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Размер обязательных ежемесячных членских взносов должен составлять не менее 25-кратного и не более 75-кратного размера месячного расчетного показателя, установленного законом о республиканском бюджете на соответствующий финансовый год.</w:t>
            </w:r>
          </w:p>
          <w:p w14:paraId="668211D5" w14:textId="77777777" w:rsidR="00771594" w:rsidRPr="00BA634E" w:rsidRDefault="00771594" w:rsidP="00BA634E">
            <w:pPr>
              <w:jc w:val="both"/>
              <w:rPr>
                <w:b/>
                <w:lang w:val="kk-KZ"/>
              </w:rPr>
            </w:pPr>
            <w:r w:rsidRPr="00BA634E">
              <w:t xml:space="preserve">        </w:t>
            </w:r>
            <w:r w:rsidRPr="00BA634E">
              <w:rPr>
                <w:b/>
              </w:rPr>
              <w:t xml:space="preserve">Минимальное количество членов палаты должно быть не менее семидесяти экспертных организаций. </w:t>
            </w:r>
          </w:p>
        </w:tc>
        <w:tc>
          <w:tcPr>
            <w:tcW w:w="4678" w:type="dxa"/>
          </w:tcPr>
          <w:p w14:paraId="26F30BEC" w14:textId="77777777" w:rsidR="00771594" w:rsidRPr="00BA634E" w:rsidRDefault="00771594" w:rsidP="00BA634E">
            <w:pPr>
              <w:ind w:firstLine="438"/>
              <w:jc w:val="both"/>
              <w:rPr>
                <w:b/>
              </w:rPr>
            </w:pPr>
            <w:r w:rsidRPr="00BA634E">
              <w:t>В связи с переходом экспертной деятельности в саморегулирование, деятельность палаты также будет регулироваться законодательством РК о саморегулировании, стандартами и правилами Палаты.</w:t>
            </w:r>
          </w:p>
          <w:p w14:paraId="551D13A8" w14:textId="77777777" w:rsidR="00771594" w:rsidRPr="00BA634E" w:rsidRDefault="00771594" w:rsidP="00BA634E">
            <w:pPr>
              <w:ind w:firstLine="405"/>
              <w:jc w:val="both"/>
              <w:rPr>
                <w:bCs/>
              </w:rPr>
            </w:pPr>
            <w:r w:rsidRPr="00BA634E">
              <w:rPr>
                <w:bCs/>
              </w:rPr>
              <w:t>Для саморегулируемой организации, основанной на обязательном членстве (участии), отсутствие или наличие вступительных и членских взносов, а также предельные размеры в случае их наличия устанавливаются законами Республики Казахстан.</w:t>
            </w:r>
          </w:p>
          <w:p w14:paraId="5787F357" w14:textId="77777777" w:rsidR="00771594" w:rsidRPr="00BA634E" w:rsidRDefault="00771594" w:rsidP="00BA634E">
            <w:pPr>
              <w:tabs>
                <w:tab w:val="left" w:pos="5670"/>
              </w:tabs>
              <w:adjustRightInd w:val="0"/>
              <w:ind w:firstLine="459"/>
              <w:jc w:val="both"/>
              <w:textAlignment w:val="baseline"/>
            </w:pPr>
            <w:r w:rsidRPr="00BA634E">
              <w:rPr>
                <w:bCs/>
              </w:rPr>
              <w:t xml:space="preserve">Размер ежемесячных членских взносов взято по аналогии из действующих СРО (подпункт 9 пункта 2 статьи 20 ЗРК «Об оценочной деятельности в Республике Казахстан») </w:t>
            </w:r>
          </w:p>
        </w:tc>
      </w:tr>
      <w:tr w:rsidR="00771594" w:rsidRPr="00BA634E" w14:paraId="1B893876" w14:textId="77777777" w:rsidTr="007B3719">
        <w:trPr>
          <w:trHeight w:val="292"/>
        </w:trPr>
        <w:tc>
          <w:tcPr>
            <w:tcW w:w="1135" w:type="dxa"/>
          </w:tcPr>
          <w:p w14:paraId="30A125FC" w14:textId="77777777" w:rsidR="00771594" w:rsidRPr="00A14492" w:rsidRDefault="00771594" w:rsidP="00A14492">
            <w:pPr>
              <w:pStyle w:val="ad"/>
              <w:keepLines/>
              <w:numPr>
                <w:ilvl w:val="0"/>
                <w:numId w:val="47"/>
              </w:numPr>
              <w:tabs>
                <w:tab w:val="left" w:pos="180"/>
              </w:tabs>
              <w:jc w:val="center"/>
              <w:rPr>
                <w:bCs/>
                <w:lang w:val="kk-KZ"/>
              </w:rPr>
            </w:pPr>
          </w:p>
        </w:tc>
        <w:tc>
          <w:tcPr>
            <w:tcW w:w="1418" w:type="dxa"/>
          </w:tcPr>
          <w:p w14:paraId="313AF7C2" w14:textId="77777777" w:rsidR="00771594" w:rsidRPr="00BA634E" w:rsidRDefault="00771594" w:rsidP="00BA634E">
            <w:pPr>
              <w:tabs>
                <w:tab w:val="left" w:pos="5670"/>
              </w:tabs>
              <w:overflowPunct w:val="0"/>
              <w:autoSpaceDE w:val="0"/>
              <w:autoSpaceDN w:val="0"/>
              <w:adjustRightInd w:val="0"/>
              <w:jc w:val="center"/>
              <w:rPr>
                <w:bCs/>
              </w:rPr>
            </w:pPr>
            <w:r w:rsidRPr="00BA634E">
              <w:rPr>
                <w:bCs/>
              </w:rPr>
              <w:t>пункт 3 статьи 64-11</w:t>
            </w:r>
          </w:p>
          <w:p w14:paraId="3E3FA4B2" w14:textId="77777777" w:rsidR="00771594" w:rsidRPr="00BA634E" w:rsidRDefault="00771594" w:rsidP="00BA634E">
            <w:pPr>
              <w:tabs>
                <w:tab w:val="left" w:pos="5670"/>
              </w:tabs>
              <w:overflowPunct w:val="0"/>
              <w:autoSpaceDE w:val="0"/>
              <w:autoSpaceDN w:val="0"/>
              <w:adjustRightInd w:val="0"/>
              <w:jc w:val="both"/>
            </w:pPr>
          </w:p>
        </w:tc>
        <w:tc>
          <w:tcPr>
            <w:tcW w:w="3968" w:type="dxa"/>
          </w:tcPr>
          <w:p w14:paraId="2A9E04A0" w14:textId="77777777" w:rsidR="00771594" w:rsidRPr="00BA634E" w:rsidRDefault="00771594" w:rsidP="00BA634E">
            <w:pPr>
              <w:ind w:firstLine="175"/>
              <w:jc w:val="both"/>
              <w:rPr>
                <w:lang w:val="kk-KZ"/>
              </w:rPr>
            </w:pPr>
            <w:r w:rsidRPr="00BA634E">
              <w:t>Статья 64-11. Профессиональное объединение аккредитованных экспертных организаций</w:t>
            </w:r>
          </w:p>
          <w:p w14:paraId="0B243E4D" w14:textId="77777777" w:rsidR="00771594" w:rsidRPr="00BA634E" w:rsidRDefault="00771594" w:rsidP="00BA634E">
            <w:pPr>
              <w:ind w:firstLine="175"/>
              <w:jc w:val="both"/>
            </w:pPr>
            <w:r w:rsidRPr="00BA634E">
              <w:t>3. Исполнительным органом управления палаты является правление, избранное общим собранием (собранием представителей) его членов.</w:t>
            </w:r>
          </w:p>
          <w:p w14:paraId="0876D117" w14:textId="77777777" w:rsidR="00771594" w:rsidRPr="00BA634E" w:rsidRDefault="00771594" w:rsidP="00BA634E">
            <w:pPr>
              <w:ind w:firstLine="175"/>
              <w:jc w:val="both"/>
            </w:pPr>
            <w:r w:rsidRPr="00BA634E">
              <w:lastRenderedPageBreak/>
              <w:t>В состав правления палаты также включаются не менее трех представителей уполномоченного органа по делам архитектуры и градостроительства и строительства.</w:t>
            </w:r>
          </w:p>
          <w:p w14:paraId="51400CE9" w14:textId="77777777" w:rsidR="00771594" w:rsidRPr="00BA634E" w:rsidRDefault="00771594" w:rsidP="00BA634E">
            <w:pPr>
              <w:jc w:val="both"/>
            </w:pPr>
          </w:p>
        </w:tc>
        <w:tc>
          <w:tcPr>
            <w:tcW w:w="4253" w:type="dxa"/>
          </w:tcPr>
          <w:p w14:paraId="213C3145" w14:textId="77777777" w:rsidR="00771594" w:rsidRPr="00BA634E" w:rsidRDefault="00771594" w:rsidP="00BA634E">
            <w:pPr>
              <w:ind w:firstLine="284"/>
              <w:jc w:val="both"/>
            </w:pPr>
            <w:r w:rsidRPr="00BA634E">
              <w:lastRenderedPageBreak/>
              <w:t xml:space="preserve">Статья 64-11. </w:t>
            </w:r>
            <w:r w:rsidRPr="00BA634E">
              <w:rPr>
                <w:b/>
              </w:rPr>
              <w:t>Палата экспертных организации</w:t>
            </w:r>
          </w:p>
          <w:p w14:paraId="1D3AE9C1" w14:textId="77777777" w:rsidR="00771594" w:rsidRPr="00BA634E" w:rsidRDefault="00771594" w:rsidP="00BA634E">
            <w:pPr>
              <w:jc w:val="both"/>
            </w:pPr>
          </w:p>
          <w:p w14:paraId="782641BD"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3. Органами управления палаты являются:</w:t>
            </w:r>
          </w:p>
          <w:p w14:paraId="6EB4EB70"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1) общее собрание членов палаты;</w:t>
            </w:r>
          </w:p>
          <w:p w14:paraId="2DB92A97"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 xml:space="preserve">2) коллегиальный орган </w:t>
            </w:r>
            <w:r w:rsidRPr="00BA634E">
              <w:rPr>
                <w:rFonts w:eastAsiaTheme="minorHAnsi"/>
                <w:b/>
                <w:lang w:eastAsia="en-US"/>
              </w:rPr>
              <w:lastRenderedPageBreak/>
              <w:t>управления палаты;</w:t>
            </w:r>
          </w:p>
          <w:p w14:paraId="33A3A2EC"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3) исполнительный орган палаты;</w:t>
            </w:r>
          </w:p>
          <w:p w14:paraId="27ADF6D3"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4) контрольный орган (ревизионная комиссия) палаты.</w:t>
            </w:r>
          </w:p>
          <w:p w14:paraId="57E2D43E"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Функции коллегиального органа управления могут осуществляться общим собранием членов (участников) палаты.</w:t>
            </w:r>
          </w:p>
          <w:p w14:paraId="33F53553" w14:textId="77777777" w:rsidR="00771594" w:rsidRPr="00BA634E" w:rsidRDefault="00771594" w:rsidP="00BA634E">
            <w:pPr>
              <w:ind w:firstLine="317"/>
              <w:jc w:val="both"/>
              <w:rPr>
                <w:rFonts w:eastAsiaTheme="minorHAnsi"/>
                <w:b/>
                <w:lang w:val="kk-KZ" w:eastAsia="en-US"/>
              </w:rPr>
            </w:pPr>
            <w:r w:rsidRPr="00BA634E">
              <w:rPr>
                <w:rFonts w:eastAsiaTheme="minorHAnsi"/>
                <w:b/>
                <w:lang w:eastAsia="en-US"/>
              </w:rPr>
              <w:t>Порядок формирования, структура, компетенция и срок полномочий органов управления палаты, порядок принятия этими органами решений устанавливаются уставом палаты в соответствии с настоящим Законом и иными законами Республики Казахстан.</w:t>
            </w:r>
          </w:p>
        </w:tc>
        <w:tc>
          <w:tcPr>
            <w:tcW w:w="4678" w:type="dxa"/>
          </w:tcPr>
          <w:p w14:paraId="610B9315" w14:textId="77777777" w:rsidR="00771594" w:rsidRPr="00BA634E" w:rsidRDefault="00771594" w:rsidP="00BA634E">
            <w:pPr>
              <w:ind w:firstLine="438"/>
              <w:jc w:val="both"/>
            </w:pPr>
            <w:r w:rsidRPr="00BA634E">
              <w:lastRenderedPageBreak/>
              <w:t xml:space="preserve">Согласно пп. 8) п. 2 ст.   4 ЗРК «О саморегулировании», одним из принципов саморегулирования является недопустимость вмешательства в деятельность саморегулируемых организаций со стороны государственных органов, иных организаций и должностных лиц. </w:t>
            </w:r>
          </w:p>
          <w:p w14:paraId="141675FB" w14:textId="77777777" w:rsidR="00771594" w:rsidRPr="00BA634E" w:rsidRDefault="00771594" w:rsidP="00BA634E">
            <w:pPr>
              <w:ind w:firstLine="438"/>
              <w:jc w:val="both"/>
            </w:pPr>
            <w:r w:rsidRPr="00BA634E">
              <w:lastRenderedPageBreak/>
              <w:t xml:space="preserve">При этом согласно ст. 12 ЗРК «О саморегулировании» указаны органы управления саморегулируемой организации. </w:t>
            </w:r>
          </w:p>
          <w:p w14:paraId="3CB8E07F" w14:textId="77777777" w:rsidR="00771594" w:rsidRPr="00BA634E" w:rsidRDefault="00771594" w:rsidP="00BA634E">
            <w:pPr>
              <w:tabs>
                <w:tab w:val="left" w:pos="5670"/>
              </w:tabs>
              <w:adjustRightInd w:val="0"/>
              <w:ind w:firstLine="459"/>
              <w:jc w:val="both"/>
              <w:textAlignment w:val="baseline"/>
            </w:pPr>
            <w:r w:rsidRPr="00BA634E">
              <w:t>В этой связи предлагаемая норма приводиться в соответствие с требованиями ЗРК «О саморегулировании».</w:t>
            </w:r>
          </w:p>
        </w:tc>
      </w:tr>
      <w:tr w:rsidR="00771594" w:rsidRPr="00BA634E" w14:paraId="492D7D57" w14:textId="77777777" w:rsidTr="007B3719">
        <w:trPr>
          <w:trHeight w:val="292"/>
        </w:trPr>
        <w:tc>
          <w:tcPr>
            <w:tcW w:w="1135" w:type="dxa"/>
          </w:tcPr>
          <w:p w14:paraId="7A47D5EA" w14:textId="77777777" w:rsidR="00771594" w:rsidRPr="00A14492" w:rsidRDefault="00771594" w:rsidP="00A14492">
            <w:pPr>
              <w:pStyle w:val="ad"/>
              <w:keepLines/>
              <w:numPr>
                <w:ilvl w:val="0"/>
                <w:numId w:val="47"/>
              </w:numPr>
              <w:tabs>
                <w:tab w:val="left" w:pos="180"/>
              </w:tabs>
              <w:jc w:val="center"/>
              <w:rPr>
                <w:bCs/>
                <w:lang w:val="kk-KZ"/>
              </w:rPr>
            </w:pPr>
          </w:p>
        </w:tc>
        <w:tc>
          <w:tcPr>
            <w:tcW w:w="1418" w:type="dxa"/>
          </w:tcPr>
          <w:p w14:paraId="30E6640D" w14:textId="77777777" w:rsidR="00771594" w:rsidRPr="00BA634E" w:rsidRDefault="00771594" w:rsidP="00BA634E">
            <w:pPr>
              <w:tabs>
                <w:tab w:val="left" w:pos="5670"/>
              </w:tabs>
              <w:overflowPunct w:val="0"/>
              <w:autoSpaceDE w:val="0"/>
              <w:autoSpaceDN w:val="0"/>
              <w:adjustRightInd w:val="0"/>
              <w:jc w:val="center"/>
              <w:rPr>
                <w:bCs/>
                <w:lang w:val="kk-KZ"/>
              </w:rPr>
            </w:pPr>
            <w:r w:rsidRPr="00BA634E">
              <w:rPr>
                <w:bCs/>
              </w:rPr>
              <w:t xml:space="preserve">подпункт 2)    </w:t>
            </w:r>
          </w:p>
          <w:p w14:paraId="11990BE2" w14:textId="77777777" w:rsidR="00771594" w:rsidRPr="00BA634E" w:rsidRDefault="00771594" w:rsidP="00BA634E">
            <w:pPr>
              <w:tabs>
                <w:tab w:val="left" w:pos="5670"/>
              </w:tabs>
              <w:overflowPunct w:val="0"/>
              <w:autoSpaceDE w:val="0"/>
              <w:autoSpaceDN w:val="0"/>
              <w:adjustRightInd w:val="0"/>
              <w:jc w:val="center"/>
              <w:rPr>
                <w:bCs/>
              </w:rPr>
            </w:pPr>
            <w:r w:rsidRPr="00BA634E">
              <w:rPr>
                <w:bCs/>
              </w:rPr>
              <w:t>пункта 4 статьи 64-11</w:t>
            </w:r>
          </w:p>
          <w:p w14:paraId="3769A9AE" w14:textId="77777777" w:rsidR="00771594" w:rsidRPr="00BA634E" w:rsidRDefault="00771594" w:rsidP="00BA634E">
            <w:pPr>
              <w:tabs>
                <w:tab w:val="left" w:pos="5670"/>
              </w:tabs>
              <w:overflowPunct w:val="0"/>
              <w:autoSpaceDE w:val="0"/>
              <w:autoSpaceDN w:val="0"/>
              <w:adjustRightInd w:val="0"/>
              <w:jc w:val="both"/>
            </w:pPr>
          </w:p>
        </w:tc>
        <w:tc>
          <w:tcPr>
            <w:tcW w:w="3968" w:type="dxa"/>
          </w:tcPr>
          <w:p w14:paraId="6B9F441C" w14:textId="77777777" w:rsidR="00771594" w:rsidRPr="00BA634E" w:rsidRDefault="00771594" w:rsidP="00BA634E">
            <w:pPr>
              <w:ind w:firstLine="175"/>
              <w:jc w:val="both"/>
              <w:rPr>
                <w:b/>
              </w:rPr>
            </w:pPr>
            <w:r w:rsidRPr="00BA634E">
              <w:t xml:space="preserve">Статья 64-11. </w:t>
            </w:r>
            <w:r w:rsidRPr="00BA634E">
              <w:rPr>
                <w:b/>
              </w:rPr>
              <w:t>Профессиональное объединение аккредитованных экспертных организаций</w:t>
            </w:r>
          </w:p>
          <w:p w14:paraId="5804E673" w14:textId="77777777" w:rsidR="00771594" w:rsidRPr="00BA634E" w:rsidRDefault="00771594" w:rsidP="00BA634E">
            <w:pPr>
              <w:ind w:firstLine="175"/>
              <w:jc w:val="both"/>
            </w:pPr>
            <w:r w:rsidRPr="00BA634E">
              <w:t>…</w:t>
            </w:r>
          </w:p>
          <w:p w14:paraId="4F09A26B" w14:textId="77777777" w:rsidR="00771594" w:rsidRPr="00BA634E" w:rsidRDefault="00771594" w:rsidP="00BA634E">
            <w:pPr>
              <w:ind w:firstLine="175"/>
              <w:jc w:val="both"/>
            </w:pPr>
            <w:r w:rsidRPr="00BA634E">
              <w:t>4. К функциям палаты относятся:</w:t>
            </w:r>
          </w:p>
          <w:p w14:paraId="3FA8B824" w14:textId="77777777" w:rsidR="00771594" w:rsidRPr="00BA634E" w:rsidRDefault="00771594" w:rsidP="00BA634E">
            <w:pPr>
              <w:ind w:firstLine="175"/>
              <w:jc w:val="both"/>
              <w:rPr>
                <w:b/>
              </w:rPr>
            </w:pPr>
            <w:r w:rsidRPr="00BA634E">
              <w:rPr>
                <w:b/>
              </w:rPr>
              <w:t>2) отсутствует;</w:t>
            </w:r>
          </w:p>
          <w:p w14:paraId="46AD0BAE" w14:textId="77777777" w:rsidR="00771594" w:rsidRPr="00BA634E" w:rsidRDefault="00771594" w:rsidP="00BA634E">
            <w:pPr>
              <w:jc w:val="both"/>
            </w:pPr>
          </w:p>
        </w:tc>
        <w:tc>
          <w:tcPr>
            <w:tcW w:w="4253" w:type="dxa"/>
          </w:tcPr>
          <w:p w14:paraId="77A5DA70" w14:textId="77777777" w:rsidR="00771594" w:rsidRPr="00BA634E" w:rsidRDefault="00771594" w:rsidP="00BA634E">
            <w:pPr>
              <w:ind w:firstLine="284"/>
              <w:jc w:val="both"/>
            </w:pPr>
            <w:r w:rsidRPr="00BA634E">
              <w:t xml:space="preserve">Статья 64-11. </w:t>
            </w:r>
            <w:r w:rsidRPr="00BA634E">
              <w:rPr>
                <w:b/>
              </w:rPr>
              <w:t>Палата экспертных</w:t>
            </w:r>
            <w:r w:rsidRPr="00BA634E">
              <w:rPr>
                <w:b/>
              </w:rPr>
              <w:br/>
              <w:t>организации</w:t>
            </w:r>
          </w:p>
          <w:p w14:paraId="30B9FECA" w14:textId="77777777" w:rsidR="00771594" w:rsidRPr="00BA634E" w:rsidRDefault="00771594" w:rsidP="00BA634E">
            <w:pPr>
              <w:ind w:firstLine="284"/>
              <w:jc w:val="both"/>
            </w:pPr>
            <w:r w:rsidRPr="00BA634E">
              <w:t>…</w:t>
            </w:r>
          </w:p>
          <w:p w14:paraId="6A7047D9" w14:textId="77777777" w:rsidR="00771594" w:rsidRPr="00BA634E" w:rsidRDefault="00771594" w:rsidP="00BA634E">
            <w:pPr>
              <w:ind w:firstLine="284"/>
              <w:jc w:val="both"/>
            </w:pPr>
          </w:p>
          <w:p w14:paraId="70814012" w14:textId="77777777" w:rsidR="00771594" w:rsidRPr="00BA634E" w:rsidRDefault="00771594" w:rsidP="00BA634E">
            <w:pPr>
              <w:ind w:firstLine="284"/>
              <w:jc w:val="both"/>
            </w:pPr>
            <w:r w:rsidRPr="00BA634E">
              <w:t>4. К функциям палаты относятся:</w:t>
            </w:r>
          </w:p>
          <w:p w14:paraId="2983F67D" w14:textId="77777777" w:rsidR="00771594" w:rsidRPr="00BA634E" w:rsidRDefault="00771594" w:rsidP="00BA634E">
            <w:pPr>
              <w:ind w:firstLine="317"/>
              <w:jc w:val="both"/>
            </w:pPr>
            <w:r w:rsidRPr="00BA634E">
              <w:rPr>
                <w:b/>
              </w:rPr>
              <w:t>2) принятие в членство юридических лиц, претендующих на проведение комплексной вневедомственной экспертизы проектов строительства объектов, не относящихся к государственной монополии и объектов строящихся на территории особой индустриальной зоны;</w:t>
            </w:r>
          </w:p>
        </w:tc>
        <w:tc>
          <w:tcPr>
            <w:tcW w:w="4678" w:type="dxa"/>
          </w:tcPr>
          <w:p w14:paraId="4693EE4E" w14:textId="77777777" w:rsidR="00771594" w:rsidRPr="00BA634E" w:rsidRDefault="00771594" w:rsidP="00BA634E">
            <w:pPr>
              <w:ind w:firstLine="464"/>
              <w:jc w:val="both"/>
            </w:pPr>
            <w:r w:rsidRPr="00BA634E">
              <w:t>В связи с переходом экспертной деятельности в саморегулирование, доступ на рынок экспертных работ будет предоставляться саморегулируемой организацией – Палатой экспертных организаций путем вступления в членства в Палату.</w:t>
            </w:r>
          </w:p>
          <w:p w14:paraId="3429F875" w14:textId="77777777" w:rsidR="00771594" w:rsidRPr="00BA634E" w:rsidRDefault="00771594" w:rsidP="00BA634E">
            <w:pPr>
              <w:tabs>
                <w:tab w:val="left" w:pos="5670"/>
              </w:tabs>
              <w:adjustRightInd w:val="0"/>
              <w:ind w:firstLine="459"/>
              <w:jc w:val="both"/>
              <w:textAlignment w:val="baseline"/>
            </w:pPr>
            <w:r w:rsidRPr="00BA634E">
              <w:rPr>
                <w:bCs/>
              </w:rPr>
              <w:t>В этой связи необходимо наделить палату компетенцией по принятию в членство.</w:t>
            </w:r>
          </w:p>
        </w:tc>
      </w:tr>
      <w:tr w:rsidR="00771594" w:rsidRPr="00BA634E" w14:paraId="437FF8E9" w14:textId="77777777" w:rsidTr="007B3719">
        <w:trPr>
          <w:trHeight w:val="292"/>
        </w:trPr>
        <w:tc>
          <w:tcPr>
            <w:tcW w:w="1135" w:type="dxa"/>
          </w:tcPr>
          <w:p w14:paraId="712E4E77" w14:textId="77777777" w:rsidR="00771594" w:rsidRPr="00A14492" w:rsidRDefault="00771594" w:rsidP="00A14492">
            <w:pPr>
              <w:pStyle w:val="ad"/>
              <w:keepLines/>
              <w:numPr>
                <w:ilvl w:val="0"/>
                <w:numId w:val="47"/>
              </w:numPr>
              <w:tabs>
                <w:tab w:val="left" w:pos="180"/>
              </w:tabs>
              <w:jc w:val="center"/>
              <w:rPr>
                <w:bCs/>
                <w:lang w:val="kk-KZ"/>
              </w:rPr>
            </w:pPr>
          </w:p>
        </w:tc>
        <w:tc>
          <w:tcPr>
            <w:tcW w:w="1418" w:type="dxa"/>
          </w:tcPr>
          <w:p w14:paraId="18851F99" w14:textId="77777777" w:rsidR="00771594" w:rsidRPr="00BA634E" w:rsidRDefault="00771594" w:rsidP="00BA634E">
            <w:pPr>
              <w:tabs>
                <w:tab w:val="left" w:pos="5670"/>
              </w:tabs>
              <w:overflowPunct w:val="0"/>
              <w:autoSpaceDE w:val="0"/>
              <w:autoSpaceDN w:val="0"/>
              <w:adjustRightInd w:val="0"/>
              <w:jc w:val="center"/>
              <w:rPr>
                <w:bCs/>
              </w:rPr>
            </w:pPr>
            <w:r w:rsidRPr="00BA634E">
              <w:rPr>
                <w:bCs/>
              </w:rPr>
              <w:t xml:space="preserve">новый </w:t>
            </w:r>
            <w:r w:rsidRPr="00BA634E">
              <w:rPr>
                <w:bCs/>
              </w:rPr>
              <w:lastRenderedPageBreak/>
              <w:t>подпункт    2-1) пункта 4 статьи 64-11</w:t>
            </w:r>
          </w:p>
          <w:p w14:paraId="4619E781" w14:textId="77777777" w:rsidR="00771594" w:rsidRPr="00BA634E" w:rsidRDefault="00771594" w:rsidP="00BA634E">
            <w:pPr>
              <w:tabs>
                <w:tab w:val="left" w:pos="5670"/>
              </w:tabs>
              <w:overflowPunct w:val="0"/>
              <w:autoSpaceDE w:val="0"/>
              <w:autoSpaceDN w:val="0"/>
              <w:adjustRightInd w:val="0"/>
              <w:jc w:val="both"/>
              <w:rPr>
                <w:rFonts w:eastAsia="Calibri"/>
              </w:rPr>
            </w:pPr>
          </w:p>
        </w:tc>
        <w:tc>
          <w:tcPr>
            <w:tcW w:w="3968" w:type="dxa"/>
          </w:tcPr>
          <w:p w14:paraId="6AD31F2B" w14:textId="77777777" w:rsidR="00771594" w:rsidRPr="00BA634E" w:rsidRDefault="00771594" w:rsidP="00BA634E">
            <w:pPr>
              <w:ind w:firstLine="175"/>
              <w:jc w:val="both"/>
            </w:pPr>
            <w:r w:rsidRPr="00BA634E">
              <w:lastRenderedPageBreak/>
              <w:t xml:space="preserve">Статья 64-11. Профессиональное </w:t>
            </w:r>
            <w:r w:rsidRPr="00BA634E">
              <w:lastRenderedPageBreak/>
              <w:t>объединение аккредитованных экспертных организаций</w:t>
            </w:r>
          </w:p>
          <w:p w14:paraId="405FB69F" w14:textId="77777777" w:rsidR="00771594" w:rsidRPr="00BA634E" w:rsidRDefault="00771594" w:rsidP="00BA634E">
            <w:pPr>
              <w:ind w:firstLine="175"/>
              <w:jc w:val="both"/>
            </w:pPr>
            <w:r w:rsidRPr="00BA634E">
              <w:t>…</w:t>
            </w:r>
          </w:p>
          <w:p w14:paraId="32EDD14C" w14:textId="77777777" w:rsidR="00771594" w:rsidRPr="00BA634E" w:rsidRDefault="00771594" w:rsidP="00BA634E">
            <w:pPr>
              <w:ind w:firstLine="175"/>
              <w:jc w:val="both"/>
            </w:pPr>
            <w:r w:rsidRPr="00BA634E">
              <w:t>4. К функциям палаты относятся:</w:t>
            </w:r>
          </w:p>
          <w:p w14:paraId="68831AC9" w14:textId="77777777" w:rsidR="00771594" w:rsidRPr="00BA634E" w:rsidRDefault="00771594" w:rsidP="00BA634E">
            <w:pPr>
              <w:pStyle w:val="a3"/>
              <w:tabs>
                <w:tab w:val="left" w:pos="5670"/>
              </w:tabs>
              <w:ind w:firstLine="430"/>
              <w:jc w:val="both"/>
              <w:rPr>
                <w:bCs/>
                <w:sz w:val="24"/>
                <w:szCs w:val="24"/>
              </w:rPr>
            </w:pPr>
            <w:r w:rsidRPr="00BA634E">
              <w:rPr>
                <w:b/>
                <w:sz w:val="24"/>
                <w:szCs w:val="24"/>
              </w:rPr>
              <w:t>2-1) отсутствует;</w:t>
            </w:r>
          </w:p>
        </w:tc>
        <w:tc>
          <w:tcPr>
            <w:tcW w:w="4253" w:type="dxa"/>
          </w:tcPr>
          <w:p w14:paraId="08A78A7B" w14:textId="77777777" w:rsidR="00771594" w:rsidRPr="00BA634E" w:rsidRDefault="00771594" w:rsidP="00BA634E">
            <w:pPr>
              <w:ind w:firstLine="284"/>
              <w:jc w:val="both"/>
            </w:pPr>
            <w:r w:rsidRPr="00BA634E">
              <w:lastRenderedPageBreak/>
              <w:t xml:space="preserve">Статья 64-11. </w:t>
            </w:r>
            <w:r w:rsidRPr="00BA634E">
              <w:rPr>
                <w:b/>
              </w:rPr>
              <w:t xml:space="preserve">Палата экспертных </w:t>
            </w:r>
            <w:r w:rsidRPr="00BA634E">
              <w:rPr>
                <w:b/>
              </w:rPr>
              <w:lastRenderedPageBreak/>
              <w:t xml:space="preserve">организации </w:t>
            </w:r>
          </w:p>
          <w:p w14:paraId="1E785505" w14:textId="77777777" w:rsidR="00771594" w:rsidRPr="00BA634E" w:rsidRDefault="00771594" w:rsidP="00BA634E">
            <w:pPr>
              <w:ind w:firstLine="284"/>
              <w:jc w:val="both"/>
            </w:pPr>
            <w:r w:rsidRPr="00BA634E">
              <w:t>…</w:t>
            </w:r>
          </w:p>
          <w:p w14:paraId="09626D79" w14:textId="77777777" w:rsidR="00771594" w:rsidRPr="00BA634E" w:rsidRDefault="00771594" w:rsidP="00BA634E">
            <w:pPr>
              <w:ind w:firstLine="284"/>
              <w:jc w:val="both"/>
            </w:pPr>
            <w:r w:rsidRPr="00BA634E">
              <w:t>4. К функциям палаты относятся:</w:t>
            </w:r>
          </w:p>
          <w:p w14:paraId="200E6777" w14:textId="77777777" w:rsidR="00771594" w:rsidRPr="00BA634E" w:rsidRDefault="00771594" w:rsidP="00BA634E">
            <w:pPr>
              <w:ind w:firstLine="284"/>
              <w:jc w:val="both"/>
              <w:rPr>
                <w:b/>
              </w:rPr>
            </w:pPr>
            <w:r w:rsidRPr="00BA634E">
              <w:rPr>
                <w:rFonts w:eastAsiaTheme="minorHAnsi"/>
                <w:b/>
                <w:lang w:eastAsia="en-US"/>
              </w:rPr>
              <w:t xml:space="preserve">2-1) </w:t>
            </w:r>
            <w:r w:rsidRPr="00BA634E">
              <w:rPr>
                <w:b/>
              </w:rPr>
              <w:t>аттестация физических лиц и подтверждение квалификаций экспертов, претендующих на осуществление экспертной деятельности по экспертизе проектов, не отнесенных к государственной экспертной организации и аккредитованной экспертной организации особой индустриальной зоны;</w:t>
            </w:r>
          </w:p>
        </w:tc>
        <w:tc>
          <w:tcPr>
            <w:tcW w:w="4678" w:type="dxa"/>
          </w:tcPr>
          <w:p w14:paraId="63A41606" w14:textId="77777777" w:rsidR="00771594" w:rsidRPr="00BA634E" w:rsidRDefault="00771594" w:rsidP="00BA634E">
            <w:pPr>
              <w:ind w:firstLine="176"/>
              <w:jc w:val="both"/>
              <w:rPr>
                <w:rFonts w:eastAsiaTheme="minorHAnsi"/>
                <w:lang w:eastAsia="en-US"/>
              </w:rPr>
            </w:pPr>
            <w:r w:rsidRPr="00BA634E">
              <w:rPr>
                <w:rFonts w:eastAsiaTheme="minorHAnsi"/>
                <w:lang w:eastAsia="en-US"/>
              </w:rPr>
              <w:lastRenderedPageBreak/>
              <w:t xml:space="preserve">В связи с введением саморегулирования </w:t>
            </w:r>
            <w:r w:rsidRPr="00BA634E">
              <w:rPr>
                <w:rFonts w:eastAsiaTheme="minorHAnsi"/>
                <w:lang w:eastAsia="en-US"/>
              </w:rPr>
              <w:lastRenderedPageBreak/>
              <w:t>в экспертной деятельности и передачи государственных функций по аттестации экспертов в компетенцию СРО.</w:t>
            </w:r>
          </w:p>
          <w:p w14:paraId="28EDBD32" w14:textId="77777777" w:rsidR="00771594" w:rsidRPr="00BA634E" w:rsidRDefault="00771594" w:rsidP="00BA634E">
            <w:pPr>
              <w:tabs>
                <w:tab w:val="left" w:pos="5670"/>
              </w:tabs>
              <w:adjustRightInd w:val="0"/>
              <w:ind w:firstLine="459"/>
              <w:jc w:val="both"/>
              <w:textAlignment w:val="baseline"/>
              <w:rPr>
                <w:bCs/>
                <w:iCs/>
                <w:shd w:val="clear" w:color="auto" w:fill="FFFFFF"/>
              </w:rPr>
            </w:pPr>
            <w:r w:rsidRPr="00BA634E">
              <w:rPr>
                <w:rFonts w:eastAsiaTheme="minorHAnsi"/>
                <w:lang w:eastAsia="en-US"/>
              </w:rPr>
              <w:t>Переаттестация каждые три года и обязательное повышение квалификации экспертов позволит исключить количество неработающих экспертов, повысить профессиональный уровень экспертов.</w:t>
            </w:r>
          </w:p>
        </w:tc>
      </w:tr>
      <w:tr w:rsidR="00771594" w:rsidRPr="00BA634E" w14:paraId="4D477751" w14:textId="77777777" w:rsidTr="007B3719">
        <w:trPr>
          <w:trHeight w:val="292"/>
        </w:trPr>
        <w:tc>
          <w:tcPr>
            <w:tcW w:w="1135" w:type="dxa"/>
          </w:tcPr>
          <w:p w14:paraId="1F7CE301" w14:textId="77777777" w:rsidR="00771594" w:rsidRPr="00A14492" w:rsidRDefault="00771594" w:rsidP="00A14492">
            <w:pPr>
              <w:pStyle w:val="ad"/>
              <w:keepLines/>
              <w:numPr>
                <w:ilvl w:val="0"/>
                <w:numId w:val="47"/>
              </w:numPr>
              <w:tabs>
                <w:tab w:val="left" w:pos="180"/>
              </w:tabs>
              <w:jc w:val="center"/>
              <w:rPr>
                <w:bCs/>
                <w:lang w:val="kk-KZ"/>
              </w:rPr>
            </w:pPr>
          </w:p>
        </w:tc>
        <w:tc>
          <w:tcPr>
            <w:tcW w:w="1418" w:type="dxa"/>
          </w:tcPr>
          <w:p w14:paraId="151D6778" w14:textId="77777777" w:rsidR="00771594" w:rsidRPr="00BA634E" w:rsidRDefault="00771594" w:rsidP="00BA634E">
            <w:pPr>
              <w:widowControl w:val="0"/>
              <w:jc w:val="center"/>
              <w:rPr>
                <w:bCs/>
              </w:rPr>
            </w:pPr>
            <w:r w:rsidRPr="00BA634E">
              <w:rPr>
                <w:bCs/>
              </w:rPr>
              <w:t>подпункты 5-1), 5-2) и 5-3) пункта 4 статьи 64-11</w:t>
            </w:r>
          </w:p>
          <w:p w14:paraId="241732B9" w14:textId="77777777" w:rsidR="00771594" w:rsidRPr="00BA634E" w:rsidRDefault="00771594" w:rsidP="00BA634E">
            <w:pPr>
              <w:widowControl w:val="0"/>
              <w:rPr>
                <w:bCs/>
              </w:rPr>
            </w:pPr>
          </w:p>
        </w:tc>
        <w:tc>
          <w:tcPr>
            <w:tcW w:w="3968" w:type="dxa"/>
          </w:tcPr>
          <w:p w14:paraId="2901ABAA" w14:textId="77777777" w:rsidR="00771594" w:rsidRPr="00BA634E" w:rsidRDefault="00771594" w:rsidP="00BA634E">
            <w:pPr>
              <w:ind w:firstLine="317"/>
              <w:jc w:val="both"/>
            </w:pPr>
            <w:r w:rsidRPr="00BA634E">
              <w:t>Статья 64-11. Профессиональное объединение аккредитованных экспертных организаций</w:t>
            </w:r>
          </w:p>
          <w:p w14:paraId="40236509" w14:textId="77777777" w:rsidR="00771594" w:rsidRPr="00BA634E" w:rsidRDefault="00771594" w:rsidP="00BA634E">
            <w:pPr>
              <w:ind w:firstLine="317"/>
              <w:jc w:val="both"/>
            </w:pPr>
            <w:r w:rsidRPr="00BA634E">
              <w:t>…</w:t>
            </w:r>
          </w:p>
          <w:p w14:paraId="28E7E0AA" w14:textId="77777777" w:rsidR="00771594" w:rsidRPr="00BA634E" w:rsidRDefault="00771594" w:rsidP="00BA634E">
            <w:pPr>
              <w:ind w:firstLine="317"/>
              <w:jc w:val="both"/>
            </w:pPr>
            <w:r w:rsidRPr="00BA634E">
              <w:t>4. К функциям палаты относятся:</w:t>
            </w:r>
          </w:p>
          <w:p w14:paraId="62A29DCA" w14:textId="77777777" w:rsidR="00771594" w:rsidRPr="00BA634E" w:rsidRDefault="00771594" w:rsidP="00BA634E">
            <w:pPr>
              <w:ind w:firstLine="317"/>
              <w:jc w:val="both"/>
            </w:pPr>
            <w:r w:rsidRPr="00BA634E">
              <w:t>…</w:t>
            </w:r>
          </w:p>
          <w:p w14:paraId="138C4BE4" w14:textId="77777777" w:rsidR="00771594" w:rsidRPr="00BA634E" w:rsidRDefault="00771594" w:rsidP="00BA634E">
            <w:pPr>
              <w:ind w:firstLine="317"/>
              <w:jc w:val="both"/>
            </w:pPr>
            <w:r w:rsidRPr="00BA634E">
              <w:rPr>
                <w:b/>
              </w:rPr>
              <w:t xml:space="preserve">5-1) отсутствует; </w:t>
            </w:r>
          </w:p>
          <w:p w14:paraId="084826D3" w14:textId="77777777" w:rsidR="00771594" w:rsidRPr="00BA634E" w:rsidRDefault="00771594" w:rsidP="00BA634E">
            <w:pPr>
              <w:ind w:firstLine="317"/>
              <w:jc w:val="both"/>
            </w:pPr>
            <w:r w:rsidRPr="00BA634E">
              <w:rPr>
                <w:b/>
              </w:rPr>
              <w:t xml:space="preserve">5-2) отсутствует; </w:t>
            </w:r>
          </w:p>
          <w:p w14:paraId="53061A95" w14:textId="77777777" w:rsidR="00771594" w:rsidRPr="00BA634E" w:rsidRDefault="00771594" w:rsidP="00BA634E">
            <w:pPr>
              <w:ind w:firstLine="317"/>
              <w:jc w:val="both"/>
            </w:pPr>
            <w:r w:rsidRPr="00BA634E">
              <w:rPr>
                <w:b/>
              </w:rPr>
              <w:t>5-3) отсутствует;</w:t>
            </w:r>
          </w:p>
        </w:tc>
        <w:tc>
          <w:tcPr>
            <w:tcW w:w="4253" w:type="dxa"/>
          </w:tcPr>
          <w:p w14:paraId="2C36AD3B" w14:textId="77777777" w:rsidR="00771594" w:rsidRPr="00BA634E" w:rsidRDefault="00771594" w:rsidP="00BA634E">
            <w:pPr>
              <w:ind w:firstLine="317"/>
              <w:jc w:val="both"/>
            </w:pPr>
            <w:r w:rsidRPr="00BA634E">
              <w:t xml:space="preserve">Статья 64-11. </w:t>
            </w:r>
            <w:r w:rsidRPr="00BA634E">
              <w:rPr>
                <w:b/>
              </w:rPr>
              <w:t>Палата экспертных организации</w:t>
            </w:r>
          </w:p>
          <w:p w14:paraId="48A087E0" w14:textId="77777777" w:rsidR="00771594" w:rsidRPr="00BA634E" w:rsidRDefault="00771594" w:rsidP="00BA634E">
            <w:pPr>
              <w:ind w:firstLine="317"/>
              <w:jc w:val="both"/>
            </w:pPr>
            <w:r w:rsidRPr="00BA634E">
              <w:t>…</w:t>
            </w:r>
          </w:p>
          <w:p w14:paraId="5189753D" w14:textId="77777777" w:rsidR="00771594" w:rsidRPr="00BA634E" w:rsidRDefault="00771594" w:rsidP="00BA634E">
            <w:pPr>
              <w:ind w:firstLine="317"/>
              <w:jc w:val="both"/>
            </w:pPr>
            <w:r w:rsidRPr="00BA634E">
              <w:t>4. К функциям палаты относятся:</w:t>
            </w:r>
          </w:p>
          <w:p w14:paraId="21638F56" w14:textId="77777777" w:rsidR="00771594" w:rsidRPr="00BA634E" w:rsidRDefault="00771594" w:rsidP="00BA634E">
            <w:pPr>
              <w:ind w:firstLine="317"/>
              <w:jc w:val="both"/>
            </w:pPr>
            <w:r w:rsidRPr="00BA634E">
              <w:t>…</w:t>
            </w:r>
          </w:p>
          <w:p w14:paraId="037E987C" w14:textId="77777777" w:rsidR="00771594" w:rsidRPr="00BA634E" w:rsidRDefault="00771594" w:rsidP="00BA634E">
            <w:pPr>
              <w:ind w:firstLine="317"/>
              <w:jc w:val="both"/>
              <w:rPr>
                <w:b/>
              </w:rPr>
            </w:pPr>
            <w:r w:rsidRPr="00BA634E">
              <w:rPr>
                <w:b/>
              </w:rPr>
              <w:t xml:space="preserve">5-1) ведение реестров экспертных организаций и аттестованных экспертов в сфере экспертизы проектов строительства, не относящихся к государственной монополии </w:t>
            </w:r>
            <w:r w:rsidRPr="00BA634E">
              <w:rPr>
                <w:b/>
                <w:bCs/>
              </w:rPr>
              <w:t>и объектов, строящихся на территории особой индустриальной зоны</w:t>
            </w:r>
            <w:r w:rsidRPr="00BA634E">
              <w:rPr>
                <w:b/>
              </w:rPr>
              <w:t>;</w:t>
            </w:r>
          </w:p>
          <w:p w14:paraId="2AAC700A" w14:textId="77777777" w:rsidR="00771594" w:rsidRPr="00BA634E" w:rsidRDefault="00771594" w:rsidP="00BA634E">
            <w:pPr>
              <w:ind w:firstLine="317"/>
              <w:jc w:val="both"/>
              <w:rPr>
                <w:b/>
              </w:rPr>
            </w:pPr>
            <w:r w:rsidRPr="00BA634E">
              <w:rPr>
                <w:b/>
              </w:rPr>
              <w:t xml:space="preserve">5-2) осуществление контроля за соблюдением членами палаты требований законодательства Республики Казахстан об архитектурной, градостроительной и строительной деятельности, устава, правил и стандартов </w:t>
            </w:r>
            <w:r w:rsidRPr="00BA634E">
              <w:rPr>
                <w:b/>
              </w:rPr>
              <w:lastRenderedPageBreak/>
              <w:t>палаты;</w:t>
            </w:r>
          </w:p>
          <w:p w14:paraId="345302CE" w14:textId="77777777" w:rsidR="00771594" w:rsidRPr="00BA634E" w:rsidRDefault="00771594" w:rsidP="00BA634E">
            <w:pPr>
              <w:ind w:firstLine="317"/>
              <w:jc w:val="both"/>
            </w:pPr>
            <w:r w:rsidRPr="00BA634E">
              <w:rPr>
                <w:b/>
              </w:rPr>
              <w:t>5-3) разработка, утверждение и согласование с уполномоченным органом по делам архитектуры, градостроительства и строительства правил и стандартов, определяющих порядок деятельности палаты;</w:t>
            </w:r>
          </w:p>
        </w:tc>
        <w:tc>
          <w:tcPr>
            <w:tcW w:w="4678" w:type="dxa"/>
          </w:tcPr>
          <w:p w14:paraId="6F9F6423" w14:textId="77777777" w:rsidR="00771594" w:rsidRPr="00BA634E" w:rsidRDefault="00771594" w:rsidP="00BA634E">
            <w:pPr>
              <w:ind w:firstLine="176"/>
              <w:jc w:val="both"/>
            </w:pPr>
            <w:r w:rsidRPr="00BA634E">
              <w:lastRenderedPageBreak/>
              <w:t>В связи с введением саморегулирования в экспертной деятельности и передачи государственных функций по осуществлению контроля за деятельностью членов СРО в компетенцию СРО.</w:t>
            </w:r>
          </w:p>
          <w:p w14:paraId="50D1819C" w14:textId="77777777" w:rsidR="00771594" w:rsidRPr="00BA634E" w:rsidRDefault="00771594" w:rsidP="00BA634E">
            <w:pPr>
              <w:ind w:firstLine="176"/>
              <w:jc w:val="both"/>
              <w:rPr>
                <w:lang w:bidi="ru-RU"/>
              </w:rPr>
            </w:pPr>
            <w:r w:rsidRPr="00BA634E">
              <w:t>Аттестация и ведение реестра аттестованных экспертов саморегулируемой организации переходит в СРО - Палату экспертных организаций.</w:t>
            </w:r>
            <w:r w:rsidRPr="00BA634E">
              <w:rPr>
                <w:lang w:bidi="ru-RU"/>
              </w:rPr>
              <w:t xml:space="preserve"> </w:t>
            </w:r>
          </w:p>
          <w:p w14:paraId="106610EC" w14:textId="77777777" w:rsidR="00771594" w:rsidRPr="00BA634E" w:rsidRDefault="00771594" w:rsidP="00BA634E">
            <w:pPr>
              <w:ind w:firstLine="176"/>
              <w:jc w:val="both"/>
            </w:pPr>
            <w:r w:rsidRPr="00BA634E">
              <w:rPr>
                <w:lang w:bidi="ru-RU"/>
              </w:rPr>
              <w:t xml:space="preserve">Согласно ст. 25 ЗРК «О саморегулировании», саморегулируемая организация осуществляет контроль за профессиональной или предпринимательской деятельностью своих членов (участников) в части соблюдения ими требований правил и стандартов саморегулируемой организации, условий членства (участия) в саморегулируемой организации путем </w:t>
            </w:r>
            <w:r w:rsidRPr="00BA634E">
              <w:rPr>
                <w:lang w:bidi="ru-RU"/>
              </w:rPr>
              <w:lastRenderedPageBreak/>
              <w:t>осуществления проверок.</w:t>
            </w:r>
          </w:p>
          <w:p w14:paraId="36A3D9A5" w14:textId="77777777" w:rsidR="00771594" w:rsidRPr="00BA634E" w:rsidRDefault="00771594" w:rsidP="00BA634E">
            <w:pPr>
              <w:ind w:firstLine="176"/>
              <w:jc w:val="both"/>
            </w:pPr>
            <w:r w:rsidRPr="00BA634E">
              <w:t>Согласно пп. 11) п. 3 ст. 13 ЗРК «О саморегулировании», к компетенции общего собрания СРО относится утверждение правил и стандартов СРО.</w:t>
            </w:r>
          </w:p>
          <w:p w14:paraId="46E1535A" w14:textId="77777777" w:rsidR="00771594" w:rsidRPr="00BA634E" w:rsidRDefault="00771594" w:rsidP="00BA634E">
            <w:pPr>
              <w:ind w:firstLine="176"/>
              <w:jc w:val="both"/>
            </w:pPr>
            <w:r w:rsidRPr="00BA634E">
              <w:t>При этом ЗРК «О саморегулировании» предусмотрена обязанность СРО согласования правил и стандартов с уполномоченным органом.</w:t>
            </w:r>
          </w:p>
        </w:tc>
      </w:tr>
      <w:tr w:rsidR="00771594" w:rsidRPr="00BA634E" w14:paraId="5A18BE39" w14:textId="77777777" w:rsidTr="007B3719">
        <w:trPr>
          <w:trHeight w:val="292"/>
        </w:trPr>
        <w:tc>
          <w:tcPr>
            <w:tcW w:w="1135" w:type="dxa"/>
          </w:tcPr>
          <w:p w14:paraId="49B92D2D" w14:textId="77777777" w:rsidR="00771594" w:rsidRPr="00A14492" w:rsidRDefault="00771594" w:rsidP="00A14492">
            <w:pPr>
              <w:pStyle w:val="ad"/>
              <w:keepLines/>
              <w:numPr>
                <w:ilvl w:val="0"/>
                <w:numId w:val="47"/>
              </w:numPr>
              <w:tabs>
                <w:tab w:val="left" w:pos="180"/>
              </w:tabs>
              <w:jc w:val="center"/>
              <w:rPr>
                <w:bCs/>
                <w:lang w:val="kk-KZ"/>
              </w:rPr>
            </w:pPr>
          </w:p>
        </w:tc>
        <w:tc>
          <w:tcPr>
            <w:tcW w:w="1418" w:type="dxa"/>
          </w:tcPr>
          <w:p w14:paraId="6006ED83" w14:textId="77777777" w:rsidR="00771594" w:rsidRPr="00BA634E" w:rsidRDefault="00771594" w:rsidP="00BA634E">
            <w:pPr>
              <w:widowControl w:val="0"/>
              <w:jc w:val="center"/>
              <w:rPr>
                <w:bCs/>
              </w:rPr>
            </w:pPr>
            <w:r w:rsidRPr="00BA634E">
              <w:rPr>
                <w:bCs/>
              </w:rPr>
              <w:t>пункт 5 статьи 64-11</w:t>
            </w:r>
          </w:p>
          <w:p w14:paraId="04D2B673" w14:textId="77777777" w:rsidR="00771594" w:rsidRPr="00BA634E" w:rsidRDefault="00771594" w:rsidP="00BA634E">
            <w:pPr>
              <w:widowControl w:val="0"/>
              <w:jc w:val="center"/>
              <w:rPr>
                <w:bCs/>
              </w:rPr>
            </w:pPr>
          </w:p>
        </w:tc>
        <w:tc>
          <w:tcPr>
            <w:tcW w:w="3968" w:type="dxa"/>
          </w:tcPr>
          <w:p w14:paraId="22AE16EC" w14:textId="77777777" w:rsidR="00771594" w:rsidRPr="00BA634E" w:rsidRDefault="00771594" w:rsidP="00BA634E">
            <w:pPr>
              <w:ind w:firstLine="317"/>
              <w:jc w:val="both"/>
            </w:pPr>
            <w:r w:rsidRPr="00BA634E">
              <w:t>Статья 64-11. Профессиональное объединение аккредитованных экспертных организаций</w:t>
            </w:r>
          </w:p>
          <w:p w14:paraId="0BB2179B" w14:textId="77777777" w:rsidR="00771594" w:rsidRPr="00BA634E" w:rsidRDefault="00771594" w:rsidP="00BA634E">
            <w:pPr>
              <w:ind w:firstLine="317"/>
              <w:jc w:val="both"/>
            </w:pPr>
            <w:r w:rsidRPr="00BA634E">
              <w:t>…</w:t>
            </w:r>
          </w:p>
          <w:p w14:paraId="4A404DCE" w14:textId="77777777" w:rsidR="00771594" w:rsidRPr="00BA634E" w:rsidRDefault="00771594" w:rsidP="00BA634E">
            <w:pPr>
              <w:ind w:firstLine="317"/>
              <w:jc w:val="both"/>
            </w:pPr>
            <w:r w:rsidRPr="00BA634E">
              <w:t xml:space="preserve">5. Палата размещает информацию об </w:t>
            </w:r>
            <w:r w:rsidRPr="00BA634E">
              <w:rPr>
                <w:b/>
              </w:rPr>
              <w:t>аккредитованных</w:t>
            </w:r>
            <w:r w:rsidRPr="00BA634E">
              <w:t xml:space="preserve"> экспертных организациях на своем интернет-ресурсе.</w:t>
            </w:r>
          </w:p>
        </w:tc>
        <w:tc>
          <w:tcPr>
            <w:tcW w:w="4253" w:type="dxa"/>
          </w:tcPr>
          <w:p w14:paraId="1FF5B007" w14:textId="77777777" w:rsidR="00771594" w:rsidRPr="00BA634E" w:rsidRDefault="00771594" w:rsidP="00BA634E">
            <w:pPr>
              <w:ind w:firstLine="317"/>
              <w:jc w:val="both"/>
            </w:pPr>
            <w:r w:rsidRPr="00BA634E">
              <w:t xml:space="preserve">Статья 64-11. </w:t>
            </w:r>
            <w:r w:rsidRPr="00BA634E">
              <w:rPr>
                <w:b/>
              </w:rPr>
              <w:t>Палата экспертных организации</w:t>
            </w:r>
          </w:p>
          <w:p w14:paraId="2F6ECE5E" w14:textId="77777777" w:rsidR="00771594" w:rsidRPr="00BA634E" w:rsidRDefault="00771594" w:rsidP="00BA634E">
            <w:pPr>
              <w:ind w:firstLine="317"/>
              <w:jc w:val="both"/>
            </w:pPr>
            <w:r w:rsidRPr="00BA634E">
              <w:t>…</w:t>
            </w:r>
          </w:p>
          <w:p w14:paraId="48EFAD1C" w14:textId="77777777" w:rsidR="00771594" w:rsidRPr="00BA634E" w:rsidRDefault="00771594" w:rsidP="00BA634E">
            <w:pPr>
              <w:jc w:val="both"/>
              <w:rPr>
                <w:lang w:val="kk-KZ"/>
              </w:rPr>
            </w:pPr>
          </w:p>
          <w:p w14:paraId="2DD0F785" w14:textId="77777777" w:rsidR="00771594" w:rsidRPr="00BA634E" w:rsidRDefault="00771594" w:rsidP="00BA634E">
            <w:pPr>
              <w:jc w:val="both"/>
            </w:pPr>
            <w:r w:rsidRPr="00BA634E">
              <w:t>5. Палата размещает информацию об экспертных организациях на своем интернет-ресурсе.</w:t>
            </w:r>
          </w:p>
        </w:tc>
        <w:tc>
          <w:tcPr>
            <w:tcW w:w="4678" w:type="dxa"/>
          </w:tcPr>
          <w:p w14:paraId="44B475D1" w14:textId="77777777" w:rsidR="00771594" w:rsidRPr="00BA634E" w:rsidRDefault="00771594" w:rsidP="00BA634E">
            <w:pPr>
              <w:jc w:val="both"/>
            </w:pPr>
            <w:r w:rsidRPr="00BA634E">
              <w:t>Редакционная правка</w:t>
            </w:r>
          </w:p>
        </w:tc>
      </w:tr>
      <w:tr w:rsidR="00771594" w:rsidRPr="00BA634E" w14:paraId="6CAF084F" w14:textId="77777777" w:rsidTr="007B3719">
        <w:trPr>
          <w:trHeight w:val="292"/>
        </w:trPr>
        <w:tc>
          <w:tcPr>
            <w:tcW w:w="1135" w:type="dxa"/>
          </w:tcPr>
          <w:p w14:paraId="02466EBF" w14:textId="77777777" w:rsidR="00771594" w:rsidRPr="00A14492" w:rsidRDefault="00771594" w:rsidP="00A14492">
            <w:pPr>
              <w:pStyle w:val="ad"/>
              <w:keepLines/>
              <w:numPr>
                <w:ilvl w:val="0"/>
                <w:numId w:val="47"/>
              </w:numPr>
              <w:tabs>
                <w:tab w:val="left" w:pos="180"/>
              </w:tabs>
              <w:jc w:val="center"/>
              <w:rPr>
                <w:bCs/>
                <w:lang w:val="kk-KZ"/>
              </w:rPr>
            </w:pPr>
          </w:p>
        </w:tc>
        <w:tc>
          <w:tcPr>
            <w:tcW w:w="1418" w:type="dxa"/>
          </w:tcPr>
          <w:p w14:paraId="6313474A" w14:textId="77777777" w:rsidR="00771594" w:rsidRPr="00BA634E" w:rsidRDefault="00771594" w:rsidP="00BA634E">
            <w:pPr>
              <w:tabs>
                <w:tab w:val="left" w:pos="5670"/>
              </w:tabs>
              <w:overflowPunct w:val="0"/>
              <w:autoSpaceDE w:val="0"/>
              <w:autoSpaceDN w:val="0"/>
              <w:adjustRightInd w:val="0"/>
              <w:jc w:val="center"/>
              <w:rPr>
                <w:bCs/>
              </w:rPr>
            </w:pPr>
            <w:r w:rsidRPr="00BA634E">
              <w:rPr>
                <w:bCs/>
                <w:lang w:val="kk-KZ"/>
              </w:rPr>
              <w:t>н</w:t>
            </w:r>
            <w:r w:rsidRPr="00BA634E">
              <w:rPr>
                <w:bCs/>
              </w:rPr>
              <w:t>овые пункты 6,7,8 статьи 64-11</w:t>
            </w:r>
          </w:p>
          <w:p w14:paraId="75A2BAAC" w14:textId="77777777" w:rsidR="00771594" w:rsidRPr="00BA634E" w:rsidRDefault="00771594" w:rsidP="00BA634E">
            <w:pPr>
              <w:tabs>
                <w:tab w:val="left" w:pos="5670"/>
              </w:tabs>
              <w:overflowPunct w:val="0"/>
              <w:autoSpaceDE w:val="0"/>
              <w:autoSpaceDN w:val="0"/>
              <w:adjustRightInd w:val="0"/>
              <w:jc w:val="center"/>
              <w:rPr>
                <w:rFonts w:eastAsia="Calibri"/>
              </w:rPr>
            </w:pPr>
          </w:p>
        </w:tc>
        <w:tc>
          <w:tcPr>
            <w:tcW w:w="3968" w:type="dxa"/>
          </w:tcPr>
          <w:p w14:paraId="7EE052B0" w14:textId="77777777" w:rsidR="00771594" w:rsidRPr="00BA634E" w:rsidRDefault="00771594" w:rsidP="00BA634E">
            <w:pPr>
              <w:ind w:firstLine="175"/>
              <w:jc w:val="both"/>
            </w:pPr>
            <w:r w:rsidRPr="00BA634E">
              <w:t>Статья 64-11. Профессиональное объединение аккредитованных экспертных организаций</w:t>
            </w:r>
          </w:p>
          <w:p w14:paraId="7ED13407" w14:textId="77777777" w:rsidR="00771594" w:rsidRPr="00BA634E" w:rsidRDefault="00771594" w:rsidP="00BA634E">
            <w:pPr>
              <w:ind w:firstLine="175"/>
              <w:jc w:val="both"/>
              <w:rPr>
                <w:b/>
              </w:rPr>
            </w:pPr>
            <w:r w:rsidRPr="00BA634E">
              <w:rPr>
                <w:b/>
              </w:rPr>
              <w:t>…</w:t>
            </w:r>
          </w:p>
          <w:p w14:paraId="3AC5E7C1" w14:textId="77777777" w:rsidR="00771594" w:rsidRPr="00BA634E" w:rsidRDefault="00771594" w:rsidP="00BA634E">
            <w:pPr>
              <w:ind w:firstLine="249"/>
              <w:jc w:val="both"/>
              <w:rPr>
                <w:b/>
              </w:rPr>
            </w:pPr>
            <w:r w:rsidRPr="00BA634E">
              <w:rPr>
                <w:b/>
              </w:rPr>
              <w:t>6. Отсутствует.</w:t>
            </w:r>
          </w:p>
          <w:p w14:paraId="5558B0A7" w14:textId="77777777" w:rsidR="00771594" w:rsidRPr="00BA634E" w:rsidRDefault="00771594" w:rsidP="00BA634E">
            <w:pPr>
              <w:ind w:firstLine="249"/>
              <w:jc w:val="both"/>
              <w:rPr>
                <w:b/>
              </w:rPr>
            </w:pPr>
            <w:r w:rsidRPr="00BA634E">
              <w:rPr>
                <w:b/>
              </w:rPr>
              <w:t>7. Отсутствует</w:t>
            </w:r>
          </w:p>
          <w:p w14:paraId="467DD2D4" w14:textId="77777777" w:rsidR="00771594" w:rsidRPr="00BA634E" w:rsidRDefault="00771594" w:rsidP="00BA634E">
            <w:pPr>
              <w:pStyle w:val="a3"/>
              <w:tabs>
                <w:tab w:val="left" w:pos="5670"/>
              </w:tabs>
              <w:ind w:firstLine="249"/>
              <w:jc w:val="both"/>
              <w:rPr>
                <w:bCs/>
                <w:sz w:val="24"/>
                <w:szCs w:val="24"/>
              </w:rPr>
            </w:pPr>
            <w:r w:rsidRPr="00BA634E">
              <w:rPr>
                <w:b/>
                <w:sz w:val="24"/>
                <w:szCs w:val="24"/>
              </w:rPr>
              <w:t>8. Отсутствует</w:t>
            </w:r>
          </w:p>
        </w:tc>
        <w:tc>
          <w:tcPr>
            <w:tcW w:w="4253" w:type="dxa"/>
          </w:tcPr>
          <w:p w14:paraId="640DF8E3" w14:textId="77777777" w:rsidR="00771594" w:rsidRPr="00BA634E" w:rsidRDefault="00771594" w:rsidP="00BA634E">
            <w:pPr>
              <w:ind w:firstLine="175"/>
              <w:jc w:val="both"/>
            </w:pPr>
            <w:r w:rsidRPr="00BA634E">
              <w:t>Статья 64-11. Палата экспертных организаций</w:t>
            </w:r>
          </w:p>
          <w:p w14:paraId="07120F8F" w14:textId="77777777" w:rsidR="00771594" w:rsidRPr="00BA634E" w:rsidRDefault="00771594" w:rsidP="00BA634E">
            <w:pPr>
              <w:ind w:firstLine="317"/>
              <w:jc w:val="both"/>
              <w:rPr>
                <w:rFonts w:eastAsiaTheme="minorHAnsi"/>
                <w:b/>
                <w:lang w:eastAsia="en-US"/>
              </w:rPr>
            </w:pPr>
          </w:p>
          <w:p w14:paraId="5AEB946C"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6. Для вступления в члены палаты юридическое лицо представляет документы согласно уставу и правилам, утвержденными палатой.</w:t>
            </w:r>
          </w:p>
          <w:p w14:paraId="1AA9EB46"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Экспертная организация, членство в палате, которой прекращено, не может осуществлять экспертную деятельность.</w:t>
            </w:r>
          </w:p>
          <w:p w14:paraId="03B38F76" w14:textId="77777777" w:rsidR="00771594" w:rsidRPr="00BA634E" w:rsidRDefault="00771594" w:rsidP="00BA634E">
            <w:pPr>
              <w:ind w:firstLine="317"/>
              <w:jc w:val="both"/>
              <w:rPr>
                <w:rFonts w:eastAsiaTheme="minorHAnsi"/>
                <w:b/>
                <w:spacing w:val="2"/>
                <w:shd w:val="clear" w:color="auto" w:fill="FFFFFF"/>
                <w:lang w:eastAsia="en-US"/>
              </w:rPr>
            </w:pPr>
            <w:r w:rsidRPr="00BA634E">
              <w:rPr>
                <w:rFonts w:eastAsiaTheme="minorHAnsi"/>
                <w:b/>
                <w:lang w:eastAsia="en-US"/>
              </w:rPr>
              <w:t>7.</w:t>
            </w:r>
            <w:r w:rsidRPr="00BA634E">
              <w:rPr>
                <w:rFonts w:eastAsiaTheme="minorHAnsi"/>
                <w:lang w:eastAsia="en-US"/>
              </w:rPr>
              <w:t xml:space="preserve"> </w:t>
            </w:r>
            <w:r w:rsidRPr="00BA634E">
              <w:rPr>
                <w:rFonts w:eastAsiaTheme="minorHAnsi"/>
                <w:b/>
                <w:spacing w:val="2"/>
                <w:shd w:val="clear" w:color="auto" w:fill="FFFFFF"/>
                <w:lang w:eastAsia="en-US"/>
              </w:rPr>
              <w:t xml:space="preserve">Основания для исключения из палаты: </w:t>
            </w:r>
          </w:p>
          <w:p w14:paraId="1A9349BB" w14:textId="77777777" w:rsidR="00771594" w:rsidRPr="00BA634E" w:rsidRDefault="00771594" w:rsidP="00BA634E">
            <w:pPr>
              <w:ind w:firstLine="317"/>
              <w:jc w:val="both"/>
              <w:rPr>
                <w:rFonts w:eastAsiaTheme="minorHAnsi"/>
                <w:b/>
                <w:spacing w:val="2"/>
                <w:shd w:val="clear" w:color="auto" w:fill="FFFFFF"/>
                <w:lang w:eastAsia="en-US"/>
              </w:rPr>
            </w:pPr>
            <w:r w:rsidRPr="00BA634E">
              <w:rPr>
                <w:rFonts w:eastAsiaTheme="minorHAnsi"/>
                <w:b/>
                <w:spacing w:val="2"/>
                <w:shd w:val="clear" w:color="auto" w:fill="FFFFFF"/>
                <w:lang w:eastAsia="en-US"/>
              </w:rPr>
              <w:t xml:space="preserve">1) по заявлению экспертной организации; </w:t>
            </w:r>
          </w:p>
          <w:p w14:paraId="1F8056B0" w14:textId="77777777" w:rsidR="00771594" w:rsidRPr="00BA634E" w:rsidRDefault="00771594" w:rsidP="00BA634E">
            <w:pPr>
              <w:ind w:firstLine="317"/>
              <w:jc w:val="both"/>
              <w:rPr>
                <w:rFonts w:eastAsiaTheme="minorHAnsi"/>
                <w:b/>
                <w:spacing w:val="2"/>
                <w:shd w:val="clear" w:color="auto" w:fill="FFFFFF"/>
                <w:lang w:eastAsia="en-US"/>
              </w:rPr>
            </w:pPr>
            <w:r w:rsidRPr="00BA634E">
              <w:rPr>
                <w:rFonts w:eastAsiaTheme="minorHAnsi"/>
                <w:b/>
                <w:spacing w:val="2"/>
                <w:shd w:val="clear" w:color="auto" w:fill="FFFFFF"/>
                <w:lang w:eastAsia="en-US"/>
              </w:rPr>
              <w:lastRenderedPageBreak/>
              <w:t xml:space="preserve">2) на основании решения суда, вступившего в законную силу; </w:t>
            </w:r>
          </w:p>
          <w:p w14:paraId="198A69EB" w14:textId="77777777" w:rsidR="00771594" w:rsidRPr="00BA634E" w:rsidRDefault="00771594" w:rsidP="00BA634E">
            <w:pPr>
              <w:ind w:firstLine="317"/>
              <w:jc w:val="both"/>
              <w:rPr>
                <w:rFonts w:eastAsiaTheme="minorHAnsi"/>
                <w:b/>
                <w:spacing w:val="2"/>
                <w:shd w:val="clear" w:color="auto" w:fill="FFFFFF"/>
                <w:lang w:eastAsia="en-US"/>
              </w:rPr>
            </w:pPr>
            <w:r w:rsidRPr="00BA634E">
              <w:rPr>
                <w:rFonts w:eastAsiaTheme="minorHAnsi"/>
                <w:b/>
                <w:spacing w:val="2"/>
                <w:shd w:val="clear" w:color="auto" w:fill="FFFFFF"/>
                <w:lang w:eastAsia="en-US"/>
              </w:rPr>
              <w:t xml:space="preserve">3) выявления нарушений в проектной (проектно-сметной) документации в процессе строительства, оказывающих непосредственное влияние на прочность, устойчивость и надежность строящегося объекта, по которому было выдано положительное экспертное заключение;  </w:t>
            </w:r>
          </w:p>
          <w:p w14:paraId="6E0E16E3" w14:textId="77777777" w:rsidR="00771594" w:rsidRPr="00BA634E" w:rsidRDefault="00771594" w:rsidP="00BA634E">
            <w:pPr>
              <w:ind w:firstLine="317"/>
              <w:jc w:val="both"/>
              <w:rPr>
                <w:rFonts w:eastAsiaTheme="minorHAnsi"/>
                <w:b/>
                <w:spacing w:val="2"/>
                <w:shd w:val="clear" w:color="auto" w:fill="FFFFFF"/>
                <w:lang w:eastAsia="en-US"/>
              </w:rPr>
            </w:pPr>
            <w:r w:rsidRPr="00BA634E">
              <w:rPr>
                <w:rFonts w:eastAsiaTheme="minorHAnsi"/>
                <w:b/>
                <w:spacing w:val="2"/>
                <w:shd w:val="clear" w:color="auto" w:fill="FFFFFF"/>
                <w:lang w:eastAsia="en-US"/>
              </w:rPr>
              <w:t xml:space="preserve">4) неоднократное нарушение экспертной организацией требований законодательства Республики Казахстан и государственных нормативов в сфере архитектурной, градостроительной и строительной деятельности, стандарта и правил палаты при проведении экспертизы проектов строительства; </w:t>
            </w:r>
          </w:p>
          <w:p w14:paraId="2D90FD59" w14:textId="77777777" w:rsidR="00771594" w:rsidRPr="00BA634E" w:rsidRDefault="00771594" w:rsidP="00BA634E">
            <w:pPr>
              <w:ind w:firstLine="317"/>
              <w:jc w:val="both"/>
              <w:rPr>
                <w:rFonts w:eastAsiaTheme="minorHAnsi"/>
                <w:b/>
                <w:spacing w:val="2"/>
                <w:shd w:val="clear" w:color="auto" w:fill="FFFFFF"/>
                <w:lang w:eastAsia="en-US"/>
              </w:rPr>
            </w:pPr>
            <w:r w:rsidRPr="00BA634E">
              <w:rPr>
                <w:rFonts w:eastAsiaTheme="minorHAnsi"/>
                <w:b/>
                <w:spacing w:val="2"/>
                <w:shd w:val="clear" w:color="auto" w:fill="FFFFFF"/>
                <w:lang w:eastAsia="en-US"/>
              </w:rPr>
              <w:t xml:space="preserve">5) cистематической неуплаты (более шести месяцев) обязательных ежемесячных членских взносов в порядке, установленном уставом палаты. </w:t>
            </w:r>
          </w:p>
          <w:p w14:paraId="2E5414FA" w14:textId="77777777" w:rsidR="00771594" w:rsidRPr="00BA634E" w:rsidRDefault="00771594" w:rsidP="00BA634E">
            <w:pPr>
              <w:ind w:firstLine="317"/>
              <w:jc w:val="both"/>
              <w:rPr>
                <w:rFonts w:eastAsiaTheme="minorHAnsi"/>
                <w:b/>
                <w:spacing w:val="2"/>
                <w:shd w:val="clear" w:color="auto" w:fill="FFFFFF"/>
                <w:lang w:eastAsia="en-US"/>
              </w:rPr>
            </w:pPr>
            <w:r w:rsidRPr="00BA634E">
              <w:rPr>
                <w:rFonts w:eastAsiaTheme="minorHAnsi"/>
                <w:b/>
                <w:spacing w:val="2"/>
                <w:shd w:val="clear" w:color="auto" w:fill="FFFFFF"/>
                <w:lang w:eastAsia="en-US"/>
              </w:rPr>
              <w:t xml:space="preserve">После устранения нарушений законодательства экспертная организация, исключенная из палаты впервые, имеет право по истечении одного года со дня исключения из палаты подать </w:t>
            </w:r>
            <w:r w:rsidRPr="00BA634E">
              <w:rPr>
                <w:rFonts w:eastAsiaTheme="minorHAnsi"/>
                <w:b/>
                <w:spacing w:val="2"/>
                <w:shd w:val="clear" w:color="auto" w:fill="FFFFFF"/>
                <w:lang w:eastAsia="en-US"/>
              </w:rPr>
              <w:lastRenderedPageBreak/>
              <w:t>документы для вступления в члены палаты, при повторном исключении из палаты только по истечении трех лет со дня принятия решения об исключении из палаты имеет право повторно подать документы для вступления в члены палаты.</w:t>
            </w:r>
          </w:p>
          <w:p w14:paraId="6AB585E5" w14:textId="77777777" w:rsidR="00771594" w:rsidRPr="00BA634E" w:rsidRDefault="00771594" w:rsidP="00BA634E">
            <w:pPr>
              <w:ind w:firstLine="317"/>
              <w:jc w:val="both"/>
              <w:rPr>
                <w:rFonts w:eastAsiaTheme="minorHAnsi"/>
                <w:b/>
                <w:spacing w:val="2"/>
                <w:shd w:val="clear" w:color="auto" w:fill="FFFFFF"/>
                <w:lang w:eastAsia="en-US"/>
              </w:rPr>
            </w:pPr>
            <w:r w:rsidRPr="00BA634E">
              <w:rPr>
                <w:rFonts w:eastAsiaTheme="minorHAnsi"/>
                <w:b/>
                <w:spacing w:val="2"/>
                <w:shd w:val="clear" w:color="auto" w:fill="FFFFFF"/>
                <w:lang w:eastAsia="en-US"/>
              </w:rPr>
              <w:t>8. Палата для обеспечения своей имущественной ответственности перед третьими лицами применяет один из способов имущественной ответственности:</w:t>
            </w:r>
          </w:p>
          <w:p w14:paraId="50DEA28B" w14:textId="77777777" w:rsidR="00771594" w:rsidRPr="00BA634E" w:rsidRDefault="00771594" w:rsidP="00BA634E">
            <w:pPr>
              <w:ind w:firstLine="284"/>
              <w:jc w:val="both"/>
              <w:rPr>
                <w:rFonts w:eastAsiaTheme="minorHAnsi"/>
                <w:b/>
                <w:spacing w:val="2"/>
                <w:shd w:val="clear" w:color="auto" w:fill="FFFFFF"/>
                <w:lang w:eastAsia="en-US"/>
              </w:rPr>
            </w:pPr>
            <w:r w:rsidRPr="00BA634E">
              <w:rPr>
                <w:rFonts w:eastAsiaTheme="minorHAnsi"/>
                <w:b/>
                <w:spacing w:val="2"/>
                <w:shd w:val="clear" w:color="auto" w:fill="FFFFFF"/>
                <w:lang w:eastAsia="en-US"/>
              </w:rPr>
              <w:t xml:space="preserve">    1) страхования гражданско-правовой ответственности палаты;</w:t>
            </w:r>
          </w:p>
          <w:p w14:paraId="080E8E1C" w14:textId="77777777" w:rsidR="00771594" w:rsidRPr="00BA634E" w:rsidRDefault="00771594" w:rsidP="00BA634E">
            <w:pPr>
              <w:ind w:firstLine="284"/>
              <w:jc w:val="both"/>
              <w:rPr>
                <w:rFonts w:eastAsiaTheme="minorHAnsi"/>
                <w:b/>
                <w:spacing w:val="2"/>
                <w:shd w:val="clear" w:color="auto" w:fill="FFFFFF"/>
                <w:lang w:eastAsia="en-US"/>
              </w:rPr>
            </w:pPr>
            <w:r w:rsidRPr="00BA634E">
              <w:rPr>
                <w:rFonts w:eastAsiaTheme="minorHAnsi"/>
                <w:b/>
                <w:spacing w:val="2"/>
                <w:shd w:val="clear" w:color="auto" w:fill="FFFFFF"/>
                <w:lang w:eastAsia="en-US"/>
              </w:rPr>
              <w:t xml:space="preserve">    2) привлечения к имущественной ответственности членов палаты;</w:t>
            </w:r>
          </w:p>
          <w:p w14:paraId="316E72F5" w14:textId="77777777" w:rsidR="00771594" w:rsidRPr="00BA634E" w:rsidRDefault="00771594" w:rsidP="00BA634E">
            <w:pPr>
              <w:ind w:firstLine="284"/>
              <w:jc w:val="both"/>
              <w:rPr>
                <w:rFonts w:eastAsiaTheme="minorHAnsi"/>
                <w:b/>
                <w:spacing w:val="2"/>
                <w:shd w:val="clear" w:color="auto" w:fill="FFFFFF"/>
                <w:lang w:eastAsia="en-US"/>
              </w:rPr>
            </w:pPr>
            <w:r w:rsidRPr="00BA634E">
              <w:rPr>
                <w:rFonts w:eastAsiaTheme="minorHAnsi"/>
                <w:b/>
                <w:spacing w:val="2"/>
                <w:shd w:val="clear" w:color="auto" w:fill="FFFFFF"/>
                <w:lang w:eastAsia="en-US"/>
              </w:rPr>
              <w:t xml:space="preserve">     3) использования иных способов обеспечения имущественной ответственности, предусмотренных законами Республики Казахстан.</w:t>
            </w:r>
          </w:p>
          <w:p w14:paraId="753CEFFA" w14:textId="77777777" w:rsidR="00771594" w:rsidRPr="00BA634E" w:rsidRDefault="00771594" w:rsidP="00BA634E">
            <w:pPr>
              <w:pStyle w:val="a3"/>
              <w:tabs>
                <w:tab w:val="left" w:pos="5670"/>
              </w:tabs>
              <w:ind w:firstLine="430"/>
              <w:jc w:val="both"/>
              <w:rPr>
                <w:bCs/>
                <w:sz w:val="24"/>
                <w:szCs w:val="24"/>
              </w:rPr>
            </w:pPr>
            <w:r w:rsidRPr="00BA634E">
              <w:rPr>
                <w:rFonts w:eastAsiaTheme="minorHAnsi"/>
                <w:b/>
                <w:spacing w:val="2"/>
                <w:sz w:val="24"/>
                <w:szCs w:val="24"/>
                <w:shd w:val="clear" w:color="auto" w:fill="FFFFFF"/>
              </w:rPr>
              <w:t>Порядок обеспечения имущественной ответственности устанавливается правилами палаты.</w:t>
            </w:r>
          </w:p>
        </w:tc>
        <w:tc>
          <w:tcPr>
            <w:tcW w:w="4678" w:type="dxa"/>
          </w:tcPr>
          <w:p w14:paraId="3DCF34E5" w14:textId="77777777" w:rsidR="00771594" w:rsidRPr="00BA634E" w:rsidRDefault="00771594" w:rsidP="00BA634E">
            <w:pPr>
              <w:jc w:val="both"/>
            </w:pPr>
            <w:r w:rsidRPr="00BA634E">
              <w:lastRenderedPageBreak/>
              <w:t xml:space="preserve">С ведением саморегулирования в экспертной деятельности с обязательным членством в СРО - Палате экспертных организаций, аккредитация экспертных организаций будет исключена. </w:t>
            </w:r>
          </w:p>
          <w:p w14:paraId="512CFE65" w14:textId="77777777" w:rsidR="00771594" w:rsidRPr="00BA634E" w:rsidRDefault="00771594" w:rsidP="00BA634E">
            <w:pPr>
              <w:jc w:val="both"/>
            </w:pPr>
            <w:r w:rsidRPr="00BA634E">
              <w:t>Доступ на рынок юридическим лицам на право проведения комплексной вневедомственной экспертизы проектов строительства объектов будет предоставляться саморегулируемой организацией – Палатой экспертных организаций путем вступления в членство в Палату.</w:t>
            </w:r>
          </w:p>
          <w:p w14:paraId="4628544A" w14:textId="77777777" w:rsidR="00771594" w:rsidRPr="00BA634E" w:rsidRDefault="00771594" w:rsidP="00BA634E">
            <w:pPr>
              <w:jc w:val="both"/>
              <w:rPr>
                <w:lang w:bidi="ru-RU"/>
              </w:rPr>
            </w:pPr>
            <w:r w:rsidRPr="00BA634E">
              <w:rPr>
                <w:lang w:bidi="ru-RU"/>
              </w:rPr>
              <w:t xml:space="preserve">В связи с переходом экспертной деятельности в саморегулирование и необходимостью обязательного членства </w:t>
            </w:r>
            <w:r w:rsidRPr="00BA634E">
              <w:rPr>
                <w:lang w:bidi="ru-RU"/>
              </w:rPr>
              <w:lastRenderedPageBreak/>
              <w:t>экспертной организации в Палате экспертных организаций, исключение экспертной организации из Палаты влечет запрет на осуществление экспертной деятельности.</w:t>
            </w:r>
          </w:p>
          <w:p w14:paraId="14366E6E" w14:textId="77777777" w:rsidR="00771594" w:rsidRPr="00BA634E" w:rsidRDefault="00771594" w:rsidP="00BA634E">
            <w:pPr>
              <w:jc w:val="both"/>
              <w:rPr>
                <w:bCs/>
              </w:rPr>
            </w:pPr>
            <w:r w:rsidRPr="00BA634E">
              <w:rPr>
                <w:bCs/>
              </w:rPr>
              <w:t>Прекращения деятельности в СРО взято по аналогии из действующих СРО (основание - пункт 1 статьи 60 ЗРК «Об адвокатской деятельности и юридической помощи» и срок повторной подачи - пункт 4 статьи 25 ЗРК «Об оценочной деятельности в Республике Казахстан»).</w:t>
            </w:r>
          </w:p>
          <w:p w14:paraId="073739BF" w14:textId="77777777" w:rsidR="00771594" w:rsidRPr="00BA634E" w:rsidRDefault="00771594" w:rsidP="00BA634E">
            <w:pPr>
              <w:tabs>
                <w:tab w:val="left" w:pos="5670"/>
              </w:tabs>
              <w:adjustRightInd w:val="0"/>
              <w:ind w:firstLine="459"/>
              <w:jc w:val="both"/>
              <w:textAlignment w:val="baseline"/>
              <w:rPr>
                <w:bCs/>
                <w:iCs/>
                <w:shd w:val="clear" w:color="auto" w:fill="FFFFFF"/>
              </w:rPr>
            </w:pPr>
            <w:r w:rsidRPr="00BA634E">
              <w:rPr>
                <w:lang w:bidi="ru-RU"/>
              </w:rPr>
              <w:t>Согласно ст. 28 ЗРК «О саморегулировании», саморегулируемая организация применяет один из способов обеспечения имущественной ответственности, в том числе своей и своих членов (участников), перед потребителями произведенных ими товаров (работ, услуг) и иными лицами. При этом, порядок использования мер обеспечения имущественной ответственности определяется правилами саморегулируемой организации, утвержденными общим собранием членов (участников) саморегулируемой организации, если иное не предусмотрено законами Республики Казахстан или ее уставом.</w:t>
            </w:r>
          </w:p>
        </w:tc>
      </w:tr>
      <w:tr w:rsidR="00771594" w:rsidRPr="00BA634E" w14:paraId="26506185" w14:textId="77777777" w:rsidTr="007B3719">
        <w:trPr>
          <w:trHeight w:val="292"/>
        </w:trPr>
        <w:tc>
          <w:tcPr>
            <w:tcW w:w="1135" w:type="dxa"/>
          </w:tcPr>
          <w:p w14:paraId="11DEBA2F" w14:textId="77777777" w:rsidR="00771594" w:rsidRPr="00986798" w:rsidRDefault="00771594" w:rsidP="00986798">
            <w:pPr>
              <w:pStyle w:val="ad"/>
              <w:keepLines/>
              <w:numPr>
                <w:ilvl w:val="0"/>
                <w:numId w:val="47"/>
              </w:numPr>
              <w:tabs>
                <w:tab w:val="left" w:pos="180"/>
              </w:tabs>
              <w:jc w:val="center"/>
              <w:rPr>
                <w:bCs/>
                <w:lang w:val="kk-KZ"/>
              </w:rPr>
            </w:pPr>
          </w:p>
        </w:tc>
        <w:tc>
          <w:tcPr>
            <w:tcW w:w="1418" w:type="dxa"/>
          </w:tcPr>
          <w:p w14:paraId="28995DBD" w14:textId="77777777" w:rsidR="00771594" w:rsidRPr="00BA634E" w:rsidRDefault="00771594" w:rsidP="00BA634E">
            <w:pPr>
              <w:tabs>
                <w:tab w:val="left" w:pos="5670"/>
              </w:tabs>
              <w:overflowPunct w:val="0"/>
              <w:autoSpaceDE w:val="0"/>
              <w:autoSpaceDN w:val="0"/>
              <w:adjustRightInd w:val="0"/>
              <w:jc w:val="center"/>
              <w:rPr>
                <w:bCs/>
                <w:lang w:val="kk-KZ"/>
              </w:rPr>
            </w:pPr>
            <w:r w:rsidRPr="00BA634E">
              <w:rPr>
                <w:bCs/>
                <w:lang w:val="kk-KZ"/>
              </w:rPr>
              <w:t>н</w:t>
            </w:r>
            <w:r w:rsidRPr="00BA634E">
              <w:rPr>
                <w:bCs/>
              </w:rPr>
              <w:t xml:space="preserve">овая статья </w:t>
            </w:r>
          </w:p>
          <w:p w14:paraId="1EADEC23" w14:textId="77777777" w:rsidR="00771594" w:rsidRPr="00BA634E" w:rsidRDefault="00771594" w:rsidP="00BA634E">
            <w:pPr>
              <w:tabs>
                <w:tab w:val="left" w:pos="5670"/>
              </w:tabs>
              <w:overflowPunct w:val="0"/>
              <w:autoSpaceDE w:val="0"/>
              <w:autoSpaceDN w:val="0"/>
              <w:adjustRightInd w:val="0"/>
              <w:jc w:val="center"/>
              <w:rPr>
                <w:bCs/>
              </w:rPr>
            </w:pPr>
            <w:r w:rsidRPr="00BA634E">
              <w:rPr>
                <w:bCs/>
              </w:rPr>
              <w:t>64-13</w:t>
            </w:r>
          </w:p>
          <w:p w14:paraId="1148B157" w14:textId="77777777" w:rsidR="00771594" w:rsidRPr="00BA634E" w:rsidRDefault="00771594" w:rsidP="00BA634E">
            <w:pPr>
              <w:tabs>
                <w:tab w:val="left" w:pos="5670"/>
              </w:tabs>
              <w:overflowPunct w:val="0"/>
              <w:autoSpaceDE w:val="0"/>
              <w:autoSpaceDN w:val="0"/>
              <w:adjustRightInd w:val="0"/>
              <w:jc w:val="both"/>
              <w:rPr>
                <w:rFonts w:eastAsia="Calibri"/>
              </w:rPr>
            </w:pPr>
          </w:p>
        </w:tc>
        <w:tc>
          <w:tcPr>
            <w:tcW w:w="3968" w:type="dxa"/>
          </w:tcPr>
          <w:p w14:paraId="2CC81A0B" w14:textId="77777777" w:rsidR="00771594" w:rsidRPr="00BA634E" w:rsidRDefault="00771594" w:rsidP="00BA634E">
            <w:pPr>
              <w:pStyle w:val="a3"/>
              <w:tabs>
                <w:tab w:val="left" w:pos="5670"/>
              </w:tabs>
              <w:ind w:firstLine="430"/>
              <w:jc w:val="both"/>
              <w:rPr>
                <w:bCs/>
                <w:sz w:val="24"/>
                <w:szCs w:val="24"/>
              </w:rPr>
            </w:pPr>
            <w:r w:rsidRPr="00BA634E">
              <w:rPr>
                <w:b/>
                <w:sz w:val="24"/>
                <w:szCs w:val="24"/>
              </w:rPr>
              <w:t>Отсутствует.</w:t>
            </w:r>
          </w:p>
        </w:tc>
        <w:tc>
          <w:tcPr>
            <w:tcW w:w="4253" w:type="dxa"/>
          </w:tcPr>
          <w:p w14:paraId="139BDDC2"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 xml:space="preserve">Статья 64-13. Контроль палаты экспертных организаций за деятельностью своих членов </w:t>
            </w:r>
          </w:p>
          <w:p w14:paraId="5D971312"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 xml:space="preserve">1. Палата осуществляет контроль за соблюдением членами палаты требований настоящего Закона, </w:t>
            </w:r>
            <w:r w:rsidRPr="00BA634E">
              <w:rPr>
                <w:rFonts w:eastAsiaTheme="minorHAnsi"/>
                <w:b/>
                <w:lang w:eastAsia="en-US"/>
              </w:rPr>
              <w:lastRenderedPageBreak/>
              <w:t>иных нормативных правовых актов, устава, стандартов и правил палаты.</w:t>
            </w:r>
          </w:p>
          <w:p w14:paraId="07C39134" w14:textId="77777777" w:rsidR="00771594" w:rsidRPr="00BA634E" w:rsidRDefault="00771594" w:rsidP="00BA634E">
            <w:pPr>
              <w:pStyle w:val="a3"/>
              <w:tabs>
                <w:tab w:val="left" w:pos="5670"/>
              </w:tabs>
              <w:ind w:firstLine="430"/>
              <w:jc w:val="both"/>
              <w:rPr>
                <w:bCs/>
                <w:sz w:val="24"/>
                <w:szCs w:val="24"/>
              </w:rPr>
            </w:pPr>
            <w:r w:rsidRPr="00BA634E">
              <w:rPr>
                <w:rFonts w:eastAsiaTheme="minorHAnsi"/>
                <w:b/>
                <w:sz w:val="24"/>
                <w:szCs w:val="24"/>
              </w:rPr>
              <w:t>2. Порядок организации, проведения проверок и рассмотрения обращений в отношении членов палаты устанавливается правилами и стандартами палаты.</w:t>
            </w:r>
          </w:p>
        </w:tc>
        <w:tc>
          <w:tcPr>
            <w:tcW w:w="4678" w:type="dxa"/>
          </w:tcPr>
          <w:p w14:paraId="74A62E6F" w14:textId="77777777" w:rsidR="00771594" w:rsidRPr="00BA634E" w:rsidRDefault="00771594" w:rsidP="00BA634E">
            <w:pPr>
              <w:tabs>
                <w:tab w:val="left" w:pos="5670"/>
              </w:tabs>
              <w:adjustRightInd w:val="0"/>
              <w:jc w:val="both"/>
              <w:textAlignment w:val="baseline"/>
              <w:rPr>
                <w:lang w:val="kk-KZ" w:bidi="ru-RU"/>
              </w:rPr>
            </w:pPr>
            <w:r w:rsidRPr="00BA634E">
              <w:rPr>
                <w:lang w:bidi="ru-RU"/>
              </w:rPr>
              <w:lastRenderedPageBreak/>
              <w:t xml:space="preserve">Согласно ст. 25 ЗРК «О саморегулировании», саморегулируемая организация осуществляет контроль за профессиональной или предпринимательской деятельностью своих членов (участников) в части </w:t>
            </w:r>
            <w:r w:rsidRPr="00BA634E">
              <w:rPr>
                <w:lang w:bidi="ru-RU"/>
              </w:rPr>
              <w:lastRenderedPageBreak/>
              <w:t>соблюдения ими требований правил и стандартов саморегулируемой организации, условий членства (участия) в саморегулируемой организации путем осуществления проверок.</w:t>
            </w:r>
          </w:p>
        </w:tc>
      </w:tr>
      <w:tr w:rsidR="00771594" w:rsidRPr="00BA634E" w14:paraId="31C8768A" w14:textId="77777777" w:rsidTr="007B3719">
        <w:trPr>
          <w:trHeight w:val="292"/>
        </w:trPr>
        <w:tc>
          <w:tcPr>
            <w:tcW w:w="1135" w:type="dxa"/>
          </w:tcPr>
          <w:p w14:paraId="74B9F545" w14:textId="77777777" w:rsidR="00771594" w:rsidRPr="00986798" w:rsidRDefault="00771594" w:rsidP="00986798">
            <w:pPr>
              <w:pStyle w:val="ad"/>
              <w:keepLines/>
              <w:numPr>
                <w:ilvl w:val="0"/>
                <w:numId w:val="47"/>
              </w:numPr>
              <w:tabs>
                <w:tab w:val="left" w:pos="180"/>
              </w:tabs>
              <w:jc w:val="center"/>
              <w:rPr>
                <w:bCs/>
                <w:lang w:val="kk-KZ"/>
              </w:rPr>
            </w:pPr>
          </w:p>
        </w:tc>
        <w:tc>
          <w:tcPr>
            <w:tcW w:w="1418" w:type="dxa"/>
          </w:tcPr>
          <w:p w14:paraId="1D033C9F" w14:textId="77777777" w:rsidR="00771594" w:rsidRPr="00BA634E" w:rsidRDefault="00771594" w:rsidP="00BA634E">
            <w:pPr>
              <w:tabs>
                <w:tab w:val="left" w:pos="5670"/>
              </w:tabs>
              <w:overflowPunct w:val="0"/>
              <w:autoSpaceDE w:val="0"/>
              <w:autoSpaceDN w:val="0"/>
              <w:adjustRightInd w:val="0"/>
              <w:jc w:val="center"/>
              <w:rPr>
                <w:bCs/>
                <w:lang w:val="kk-KZ"/>
              </w:rPr>
            </w:pPr>
            <w:r w:rsidRPr="00BA634E">
              <w:rPr>
                <w:bCs/>
                <w:lang w:val="kk-KZ"/>
              </w:rPr>
              <w:t>н</w:t>
            </w:r>
            <w:r w:rsidRPr="00BA634E">
              <w:rPr>
                <w:bCs/>
              </w:rPr>
              <w:t xml:space="preserve">овая статья </w:t>
            </w:r>
          </w:p>
          <w:p w14:paraId="2039709D" w14:textId="77777777" w:rsidR="00771594" w:rsidRPr="00BA634E" w:rsidRDefault="00771594" w:rsidP="00BA634E">
            <w:pPr>
              <w:tabs>
                <w:tab w:val="left" w:pos="5670"/>
              </w:tabs>
              <w:overflowPunct w:val="0"/>
              <w:autoSpaceDE w:val="0"/>
              <w:autoSpaceDN w:val="0"/>
              <w:adjustRightInd w:val="0"/>
              <w:jc w:val="center"/>
              <w:rPr>
                <w:bCs/>
              </w:rPr>
            </w:pPr>
            <w:r w:rsidRPr="00BA634E">
              <w:rPr>
                <w:bCs/>
              </w:rPr>
              <w:t>64-14</w:t>
            </w:r>
          </w:p>
          <w:p w14:paraId="56A1EA23" w14:textId="77777777" w:rsidR="00771594" w:rsidRPr="00BA634E" w:rsidRDefault="00771594" w:rsidP="00BA634E">
            <w:pPr>
              <w:tabs>
                <w:tab w:val="left" w:pos="5670"/>
              </w:tabs>
              <w:overflowPunct w:val="0"/>
              <w:autoSpaceDE w:val="0"/>
              <w:autoSpaceDN w:val="0"/>
              <w:adjustRightInd w:val="0"/>
              <w:jc w:val="both"/>
              <w:rPr>
                <w:rFonts w:eastAsia="Calibri"/>
              </w:rPr>
            </w:pPr>
          </w:p>
        </w:tc>
        <w:tc>
          <w:tcPr>
            <w:tcW w:w="3968" w:type="dxa"/>
          </w:tcPr>
          <w:p w14:paraId="1CA015E9" w14:textId="77777777" w:rsidR="00771594" w:rsidRPr="00BA634E" w:rsidRDefault="00771594" w:rsidP="00BA634E">
            <w:pPr>
              <w:pStyle w:val="a3"/>
              <w:tabs>
                <w:tab w:val="left" w:pos="5670"/>
              </w:tabs>
              <w:ind w:firstLine="430"/>
              <w:jc w:val="both"/>
              <w:rPr>
                <w:bCs/>
                <w:sz w:val="24"/>
                <w:szCs w:val="24"/>
              </w:rPr>
            </w:pPr>
            <w:r w:rsidRPr="00BA634E">
              <w:rPr>
                <w:b/>
                <w:sz w:val="24"/>
                <w:szCs w:val="24"/>
              </w:rPr>
              <w:t>Отсутствует.</w:t>
            </w:r>
          </w:p>
        </w:tc>
        <w:tc>
          <w:tcPr>
            <w:tcW w:w="4253" w:type="dxa"/>
          </w:tcPr>
          <w:p w14:paraId="44755347" w14:textId="77777777" w:rsidR="00771594" w:rsidRPr="00BA634E" w:rsidRDefault="00771594" w:rsidP="00BA634E">
            <w:pPr>
              <w:ind w:firstLine="317"/>
              <w:jc w:val="both"/>
              <w:rPr>
                <w:b/>
              </w:rPr>
            </w:pPr>
            <w:r w:rsidRPr="00BA634E">
              <w:rPr>
                <w:b/>
              </w:rPr>
              <w:t>Статья 64-14. Ответственность палаты экспертных организаций</w:t>
            </w:r>
          </w:p>
          <w:p w14:paraId="64089725" w14:textId="77777777" w:rsidR="00771594" w:rsidRPr="00BA634E" w:rsidRDefault="00771594" w:rsidP="00BA634E">
            <w:pPr>
              <w:ind w:firstLine="317"/>
              <w:jc w:val="both"/>
              <w:rPr>
                <w:b/>
                <w:spacing w:val="2"/>
                <w:shd w:val="clear" w:color="auto" w:fill="FFFFFF"/>
              </w:rPr>
            </w:pPr>
            <w:r w:rsidRPr="00BA634E">
              <w:rPr>
                <w:b/>
                <w:spacing w:val="2"/>
                <w:shd w:val="clear" w:color="auto" w:fill="FFFFFF"/>
              </w:rPr>
              <w:t>1. За нарушение требований законодательства Республики Казахстан, устава, правил и стандартов палаты, палата несет ответственность в соответствии с настоящим Законом и иными законами Республики Казахстан.</w:t>
            </w:r>
          </w:p>
          <w:p w14:paraId="389B43CE" w14:textId="77777777" w:rsidR="00771594" w:rsidRPr="00BA634E" w:rsidRDefault="00771594" w:rsidP="00BA634E">
            <w:pPr>
              <w:ind w:firstLine="317"/>
              <w:jc w:val="both"/>
              <w:rPr>
                <w:b/>
              </w:rPr>
            </w:pPr>
            <w:r w:rsidRPr="00BA634E">
              <w:rPr>
                <w:b/>
                <w:spacing w:val="2"/>
                <w:shd w:val="clear" w:color="auto" w:fill="FFFFFF"/>
              </w:rPr>
              <w:t xml:space="preserve">2. </w:t>
            </w:r>
            <w:r w:rsidRPr="00BA634E">
              <w:rPr>
                <w:b/>
              </w:rPr>
              <w:t>Экспертные организации, проектные организации и заказчики вправе обратиться в уполномоченный орган по делам архитектуры, градостроительства и строительства о нарушениях, допускаемых палатой законодательства Республики Казахстан, устава, правил и стандартов палаты.</w:t>
            </w:r>
          </w:p>
          <w:p w14:paraId="3784F5C0" w14:textId="77777777" w:rsidR="00771594" w:rsidRPr="00BA634E" w:rsidRDefault="00771594" w:rsidP="00BA634E">
            <w:pPr>
              <w:ind w:firstLine="317"/>
              <w:jc w:val="both"/>
            </w:pPr>
            <w:r w:rsidRPr="00BA634E">
              <w:rPr>
                <w:b/>
              </w:rPr>
              <w:t xml:space="preserve">Уполномоченный орган по делам архитектуры, градостроительства и строительства вправе применить к палате меры воздействия в соответствии с настоящим Законом </w:t>
            </w:r>
            <w:r w:rsidRPr="00BA634E">
              <w:rPr>
                <w:b/>
              </w:rPr>
              <w:lastRenderedPageBreak/>
              <w:t>и иными законами Республики Казахстан.</w:t>
            </w:r>
          </w:p>
        </w:tc>
        <w:tc>
          <w:tcPr>
            <w:tcW w:w="4678" w:type="dxa"/>
          </w:tcPr>
          <w:p w14:paraId="02D49E45" w14:textId="77777777" w:rsidR="00771594" w:rsidRPr="00BA634E" w:rsidRDefault="00771594" w:rsidP="00BA634E">
            <w:pPr>
              <w:tabs>
                <w:tab w:val="left" w:pos="5670"/>
              </w:tabs>
              <w:adjustRightInd w:val="0"/>
              <w:jc w:val="both"/>
              <w:textAlignment w:val="baseline"/>
              <w:rPr>
                <w:bCs/>
                <w:iCs/>
                <w:shd w:val="clear" w:color="auto" w:fill="FFFFFF"/>
              </w:rPr>
            </w:pPr>
            <w:r w:rsidRPr="00BA634E">
              <w:rPr>
                <w:lang w:bidi="ru-RU"/>
              </w:rPr>
              <w:lastRenderedPageBreak/>
              <w:t>В целях установления норм и порядка по ответственности Палаты экспертных организаций за нарушение требований законодательства, устава, правил и стандартов Палаты экспертных организаций.</w:t>
            </w:r>
          </w:p>
        </w:tc>
      </w:tr>
      <w:tr w:rsidR="00771594" w:rsidRPr="00BA634E" w14:paraId="31A8C946" w14:textId="77777777" w:rsidTr="007B3719">
        <w:trPr>
          <w:trHeight w:val="3666"/>
        </w:trPr>
        <w:tc>
          <w:tcPr>
            <w:tcW w:w="1135" w:type="dxa"/>
          </w:tcPr>
          <w:p w14:paraId="72784BD2" w14:textId="77777777" w:rsidR="00771594" w:rsidRPr="00986798" w:rsidRDefault="00771594" w:rsidP="00986798">
            <w:pPr>
              <w:pStyle w:val="ad"/>
              <w:keepLines/>
              <w:numPr>
                <w:ilvl w:val="0"/>
                <w:numId w:val="47"/>
              </w:numPr>
              <w:tabs>
                <w:tab w:val="left" w:pos="180"/>
              </w:tabs>
              <w:jc w:val="center"/>
              <w:rPr>
                <w:bCs/>
                <w:lang w:val="kk-KZ"/>
              </w:rPr>
            </w:pPr>
          </w:p>
        </w:tc>
        <w:tc>
          <w:tcPr>
            <w:tcW w:w="1418" w:type="dxa"/>
          </w:tcPr>
          <w:p w14:paraId="0C01B745" w14:textId="77777777" w:rsidR="00771594" w:rsidRPr="00BA634E" w:rsidRDefault="00771594" w:rsidP="00BA634E">
            <w:pPr>
              <w:tabs>
                <w:tab w:val="left" w:pos="5670"/>
              </w:tabs>
              <w:overflowPunct w:val="0"/>
              <w:autoSpaceDE w:val="0"/>
              <w:autoSpaceDN w:val="0"/>
              <w:adjustRightInd w:val="0"/>
              <w:jc w:val="center"/>
              <w:rPr>
                <w:bCs/>
                <w:lang w:val="kk-KZ"/>
              </w:rPr>
            </w:pPr>
            <w:r w:rsidRPr="00BA634E">
              <w:rPr>
                <w:bCs/>
                <w:lang w:val="kk-KZ"/>
              </w:rPr>
              <w:t>н</w:t>
            </w:r>
            <w:r w:rsidRPr="00BA634E">
              <w:rPr>
                <w:bCs/>
              </w:rPr>
              <w:t xml:space="preserve">овая статья </w:t>
            </w:r>
          </w:p>
          <w:p w14:paraId="38E08ED6" w14:textId="77777777" w:rsidR="00771594" w:rsidRPr="00BA634E" w:rsidRDefault="00771594" w:rsidP="00BA634E">
            <w:pPr>
              <w:tabs>
                <w:tab w:val="left" w:pos="5670"/>
              </w:tabs>
              <w:overflowPunct w:val="0"/>
              <w:autoSpaceDE w:val="0"/>
              <w:autoSpaceDN w:val="0"/>
              <w:adjustRightInd w:val="0"/>
              <w:jc w:val="center"/>
              <w:rPr>
                <w:bCs/>
              </w:rPr>
            </w:pPr>
            <w:r w:rsidRPr="00BA634E">
              <w:rPr>
                <w:bCs/>
              </w:rPr>
              <w:t>64-15</w:t>
            </w:r>
          </w:p>
          <w:p w14:paraId="19D46722" w14:textId="77777777" w:rsidR="00771594" w:rsidRPr="00BA634E" w:rsidRDefault="00771594" w:rsidP="00BA634E">
            <w:pPr>
              <w:tabs>
                <w:tab w:val="left" w:pos="5670"/>
              </w:tabs>
              <w:overflowPunct w:val="0"/>
              <w:autoSpaceDE w:val="0"/>
              <w:autoSpaceDN w:val="0"/>
              <w:adjustRightInd w:val="0"/>
              <w:jc w:val="both"/>
              <w:rPr>
                <w:rFonts w:eastAsia="Calibri"/>
              </w:rPr>
            </w:pPr>
          </w:p>
        </w:tc>
        <w:tc>
          <w:tcPr>
            <w:tcW w:w="3968" w:type="dxa"/>
          </w:tcPr>
          <w:p w14:paraId="04855075" w14:textId="77777777" w:rsidR="00771594" w:rsidRPr="00BA634E" w:rsidRDefault="00771594" w:rsidP="00BA634E">
            <w:pPr>
              <w:jc w:val="both"/>
              <w:rPr>
                <w:bCs/>
              </w:rPr>
            </w:pPr>
            <w:r w:rsidRPr="00BA634E">
              <w:rPr>
                <w:b/>
              </w:rPr>
              <w:t>Отсутствует.</w:t>
            </w:r>
          </w:p>
        </w:tc>
        <w:tc>
          <w:tcPr>
            <w:tcW w:w="4253" w:type="dxa"/>
          </w:tcPr>
          <w:p w14:paraId="096C4876" w14:textId="77777777" w:rsidR="00771594" w:rsidRPr="00BA634E" w:rsidRDefault="00771594" w:rsidP="00BA634E">
            <w:pPr>
              <w:ind w:firstLine="317"/>
              <w:jc w:val="both"/>
              <w:rPr>
                <w:rFonts w:eastAsiaTheme="minorHAnsi"/>
                <w:b/>
                <w:lang w:eastAsia="en-US"/>
              </w:rPr>
            </w:pPr>
            <w:r w:rsidRPr="00BA634E">
              <w:rPr>
                <w:rFonts w:eastAsiaTheme="minorHAnsi"/>
                <w:b/>
                <w:lang w:eastAsia="en-US"/>
              </w:rPr>
              <w:t>Статья 64-15. Государственный контроль за палатой экспертных организаций</w:t>
            </w:r>
          </w:p>
          <w:p w14:paraId="1A2493F0" w14:textId="77777777" w:rsidR="00771594" w:rsidRPr="00BA634E" w:rsidRDefault="00771594" w:rsidP="00BA634E">
            <w:pPr>
              <w:ind w:firstLine="284"/>
              <w:jc w:val="both"/>
              <w:rPr>
                <w:b/>
              </w:rPr>
            </w:pPr>
            <w:r w:rsidRPr="00BA634E">
              <w:rPr>
                <w:rFonts w:eastAsiaTheme="minorHAnsi"/>
                <w:b/>
                <w:lang w:eastAsia="en-US"/>
              </w:rPr>
              <w:t>Уполномоченный орган по делам архитектуры, градостроительства и строительства осуществляет контроль за исполнением палатой требований законодательства Республики Казахстан, путем проведения проверок и профилактического контроля в соответствии с Предпринимательским кодексом Республики Казахстан.</w:t>
            </w:r>
          </w:p>
        </w:tc>
        <w:tc>
          <w:tcPr>
            <w:tcW w:w="4678" w:type="dxa"/>
          </w:tcPr>
          <w:p w14:paraId="084C1317" w14:textId="77777777" w:rsidR="00771594" w:rsidRPr="00BA634E" w:rsidRDefault="00771594" w:rsidP="00BA634E">
            <w:pPr>
              <w:jc w:val="both"/>
            </w:pPr>
            <w:r w:rsidRPr="00BA634E">
              <w:t>Согласно п.1 ст. 29 ЗРК «О СРО», госконтроль за деятельностью СРО осуществляется путем проверок и профилактического контроля и надзора в соответствии с Предпринимательским кодексом РК.</w:t>
            </w:r>
          </w:p>
          <w:p w14:paraId="698515F8" w14:textId="77777777" w:rsidR="00771594" w:rsidRPr="00BA634E" w:rsidRDefault="00771594" w:rsidP="00BA634E">
            <w:pPr>
              <w:tabs>
                <w:tab w:val="left" w:pos="5670"/>
              </w:tabs>
              <w:adjustRightInd w:val="0"/>
              <w:jc w:val="both"/>
              <w:textAlignment w:val="baseline"/>
              <w:rPr>
                <w:bCs/>
                <w:iCs/>
                <w:shd w:val="clear" w:color="auto" w:fill="FFFFFF"/>
              </w:rPr>
            </w:pPr>
            <w:r w:rsidRPr="00BA634E">
              <w:t xml:space="preserve">В случае поступления жалоб на СРО, его членов или экспертов по фактам нарушения действующего законодательства РК предусматривается наделения полномочиями госконтроля за деятельностью палаты и его членов. </w:t>
            </w:r>
          </w:p>
        </w:tc>
      </w:tr>
      <w:tr w:rsidR="00771594" w:rsidRPr="00BA634E" w14:paraId="53FB9492" w14:textId="77777777" w:rsidTr="007B3719">
        <w:trPr>
          <w:trHeight w:val="292"/>
        </w:trPr>
        <w:tc>
          <w:tcPr>
            <w:tcW w:w="1135" w:type="dxa"/>
          </w:tcPr>
          <w:p w14:paraId="333E57C6" w14:textId="77777777" w:rsidR="00771594" w:rsidRPr="00986798" w:rsidRDefault="00771594" w:rsidP="00986798">
            <w:pPr>
              <w:pStyle w:val="ad"/>
              <w:keepLines/>
              <w:numPr>
                <w:ilvl w:val="0"/>
                <w:numId w:val="47"/>
              </w:numPr>
              <w:tabs>
                <w:tab w:val="left" w:pos="180"/>
              </w:tabs>
              <w:jc w:val="center"/>
              <w:rPr>
                <w:bCs/>
                <w:lang w:val="kk-KZ"/>
              </w:rPr>
            </w:pPr>
          </w:p>
        </w:tc>
        <w:tc>
          <w:tcPr>
            <w:tcW w:w="1418" w:type="dxa"/>
          </w:tcPr>
          <w:p w14:paraId="79BA1C7F" w14:textId="77777777" w:rsidR="00771594" w:rsidRPr="00BA634E" w:rsidRDefault="00771594" w:rsidP="00BA634E">
            <w:pPr>
              <w:widowControl w:val="0"/>
              <w:jc w:val="center"/>
              <w:rPr>
                <w:bCs/>
              </w:rPr>
            </w:pPr>
            <w:r w:rsidRPr="00BA634E">
              <w:rPr>
                <w:bCs/>
                <w:lang w:val="kk-KZ"/>
              </w:rPr>
              <w:t>н</w:t>
            </w:r>
            <w:r w:rsidRPr="00BA634E">
              <w:rPr>
                <w:bCs/>
              </w:rPr>
              <w:t>овая статья</w:t>
            </w:r>
          </w:p>
          <w:p w14:paraId="73E41E9B" w14:textId="77777777" w:rsidR="00771594" w:rsidRPr="00BA634E" w:rsidRDefault="00771594" w:rsidP="00BA634E">
            <w:pPr>
              <w:tabs>
                <w:tab w:val="left" w:pos="5670"/>
              </w:tabs>
              <w:overflowPunct w:val="0"/>
              <w:autoSpaceDE w:val="0"/>
              <w:autoSpaceDN w:val="0"/>
              <w:adjustRightInd w:val="0"/>
              <w:jc w:val="center"/>
              <w:rPr>
                <w:bCs/>
              </w:rPr>
            </w:pPr>
            <w:r w:rsidRPr="00BA634E">
              <w:rPr>
                <w:bCs/>
              </w:rPr>
              <w:t>64-16</w:t>
            </w:r>
          </w:p>
          <w:p w14:paraId="117724DC" w14:textId="77777777" w:rsidR="00771594" w:rsidRPr="00BA634E" w:rsidRDefault="00771594" w:rsidP="00BA634E">
            <w:pPr>
              <w:tabs>
                <w:tab w:val="left" w:pos="5670"/>
              </w:tabs>
              <w:overflowPunct w:val="0"/>
              <w:autoSpaceDE w:val="0"/>
              <w:autoSpaceDN w:val="0"/>
              <w:adjustRightInd w:val="0"/>
              <w:jc w:val="center"/>
              <w:rPr>
                <w:rFonts w:eastAsia="Calibri"/>
              </w:rPr>
            </w:pPr>
          </w:p>
        </w:tc>
        <w:tc>
          <w:tcPr>
            <w:tcW w:w="3968" w:type="dxa"/>
          </w:tcPr>
          <w:p w14:paraId="22CDCBD6" w14:textId="77777777" w:rsidR="00771594" w:rsidRPr="00BA634E" w:rsidRDefault="00771594" w:rsidP="00BA634E">
            <w:pPr>
              <w:pStyle w:val="a3"/>
              <w:tabs>
                <w:tab w:val="left" w:pos="5670"/>
              </w:tabs>
              <w:ind w:firstLine="430"/>
              <w:jc w:val="both"/>
              <w:rPr>
                <w:bCs/>
                <w:sz w:val="24"/>
                <w:szCs w:val="24"/>
              </w:rPr>
            </w:pPr>
            <w:r w:rsidRPr="00BA634E">
              <w:rPr>
                <w:b/>
                <w:sz w:val="24"/>
                <w:szCs w:val="24"/>
              </w:rPr>
              <w:t>Отсутствует.</w:t>
            </w:r>
          </w:p>
        </w:tc>
        <w:tc>
          <w:tcPr>
            <w:tcW w:w="4253" w:type="dxa"/>
          </w:tcPr>
          <w:p w14:paraId="4C11A842" w14:textId="77777777" w:rsidR="00771594" w:rsidRPr="00BA634E" w:rsidRDefault="00771594" w:rsidP="00BA634E">
            <w:pPr>
              <w:ind w:firstLine="317"/>
              <w:jc w:val="both"/>
              <w:rPr>
                <w:b/>
              </w:rPr>
            </w:pPr>
            <w:r w:rsidRPr="00BA634E">
              <w:rPr>
                <w:b/>
              </w:rPr>
              <w:t>Статья 64-16. Права и обязанности палаты экспертных организаций</w:t>
            </w:r>
          </w:p>
          <w:p w14:paraId="5C70CBCF" w14:textId="77777777" w:rsidR="00771594" w:rsidRPr="00BA634E" w:rsidRDefault="00771594" w:rsidP="00BA634E">
            <w:pPr>
              <w:ind w:firstLine="317"/>
              <w:jc w:val="both"/>
              <w:rPr>
                <w:b/>
              </w:rPr>
            </w:pPr>
            <w:r w:rsidRPr="00BA634E">
              <w:rPr>
                <w:b/>
              </w:rPr>
              <w:t>1. Палата экспертных организаций вправе:</w:t>
            </w:r>
          </w:p>
          <w:p w14:paraId="6E47AA40" w14:textId="77777777" w:rsidR="00771594" w:rsidRPr="00BA634E" w:rsidRDefault="00771594" w:rsidP="00BA634E">
            <w:pPr>
              <w:ind w:firstLine="317"/>
              <w:jc w:val="both"/>
              <w:rPr>
                <w:b/>
              </w:rPr>
            </w:pPr>
            <w:r w:rsidRPr="00BA634E">
              <w:rPr>
                <w:b/>
              </w:rPr>
              <w:t>1) от своего имени оспаривать в установленном законодательством Республики Казахстан порядке акты, решения и (или) действия (бездействие) органов государственной власти и местного самоуправления и их должностных лиц, юридических лиц, нарушающие права и законные интересы палаты, ее членов либо создающие угрозу такого нарушения;</w:t>
            </w:r>
          </w:p>
          <w:p w14:paraId="4E5B4239" w14:textId="77777777" w:rsidR="00771594" w:rsidRPr="00BA634E" w:rsidRDefault="00771594" w:rsidP="00BA634E">
            <w:pPr>
              <w:ind w:firstLine="317"/>
              <w:jc w:val="both"/>
              <w:rPr>
                <w:b/>
              </w:rPr>
            </w:pPr>
            <w:r w:rsidRPr="00BA634E">
              <w:rPr>
                <w:b/>
              </w:rPr>
              <w:lastRenderedPageBreak/>
              <w:t>2) получать в центральных и местных органах самоуправления информацию, необходимую для выполнения палатой функций, возложенных на нее законами Республики Казахстан функций, в установленном законодательством Республики Казахстан порядке, за исключением сведений, составляющих государственные секреты, коммерческую и иную охраняемую законом тайну;</w:t>
            </w:r>
          </w:p>
          <w:p w14:paraId="1E0870FB" w14:textId="77777777" w:rsidR="00771594" w:rsidRPr="00BA634E" w:rsidRDefault="00771594" w:rsidP="00BA634E">
            <w:pPr>
              <w:ind w:firstLine="317"/>
              <w:jc w:val="both"/>
              <w:rPr>
                <w:b/>
              </w:rPr>
            </w:pPr>
            <w:r w:rsidRPr="00BA634E">
              <w:rPr>
                <w:b/>
              </w:rPr>
              <w:t>3) вступать в международные организации экспертных организации;</w:t>
            </w:r>
          </w:p>
          <w:p w14:paraId="44E312B8" w14:textId="77777777" w:rsidR="00771594" w:rsidRPr="00BA634E" w:rsidRDefault="00771594" w:rsidP="00BA634E">
            <w:pPr>
              <w:ind w:firstLine="317"/>
              <w:jc w:val="both"/>
              <w:rPr>
                <w:b/>
              </w:rPr>
            </w:pPr>
            <w:r w:rsidRPr="00BA634E">
              <w:rPr>
                <w:b/>
              </w:rPr>
              <w:t>4) собирать членские взносы и формировать имущество палаты из других, не запрещенных законами Республики Казахстан источников;</w:t>
            </w:r>
          </w:p>
          <w:p w14:paraId="5651E5E6" w14:textId="77777777" w:rsidR="00771594" w:rsidRPr="00BA634E" w:rsidRDefault="00771594" w:rsidP="00BA634E">
            <w:pPr>
              <w:ind w:firstLine="317"/>
              <w:jc w:val="both"/>
              <w:rPr>
                <w:b/>
              </w:rPr>
            </w:pPr>
            <w:r w:rsidRPr="00BA634E">
              <w:rPr>
                <w:b/>
              </w:rPr>
              <w:t>5) утверждать правила и стандарты Палаты по согласованию с уполномоченным органом по делам архитектуры, градостроительства и строительства;</w:t>
            </w:r>
          </w:p>
          <w:p w14:paraId="1EED8638" w14:textId="77777777" w:rsidR="00771594" w:rsidRPr="00BA634E" w:rsidRDefault="00771594" w:rsidP="00BA634E">
            <w:pPr>
              <w:ind w:firstLine="317"/>
              <w:jc w:val="both"/>
              <w:rPr>
                <w:b/>
              </w:rPr>
            </w:pPr>
            <w:r w:rsidRPr="00BA634E">
              <w:rPr>
                <w:b/>
              </w:rPr>
              <w:t>6) отказывать в принятии в члены палаты в случаях, установленных уставом, стандартами и правилами палаты с представлением мотивированного ответа;</w:t>
            </w:r>
          </w:p>
          <w:p w14:paraId="1942C7C5" w14:textId="77777777" w:rsidR="00771594" w:rsidRPr="00BA634E" w:rsidRDefault="00771594" w:rsidP="00BA634E">
            <w:pPr>
              <w:ind w:firstLine="317"/>
              <w:jc w:val="both"/>
              <w:rPr>
                <w:b/>
              </w:rPr>
            </w:pPr>
            <w:r w:rsidRPr="00BA634E">
              <w:rPr>
                <w:b/>
                <w:bCs/>
              </w:rPr>
              <w:t xml:space="preserve">7) </w:t>
            </w:r>
            <w:r w:rsidRPr="00BA634E">
              <w:rPr>
                <w:b/>
              </w:rPr>
              <w:t xml:space="preserve">осуществлять иные права, предусмотренные иными законами </w:t>
            </w:r>
            <w:r w:rsidRPr="00BA634E">
              <w:rPr>
                <w:b/>
              </w:rPr>
              <w:lastRenderedPageBreak/>
              <w:t>Республики Казахстан и уставом палаты.</w:t>
            </w:r>
          </w:p>
          <w:p w14:paraId="31F6979A" w14:textId="77777777" w:rsidR="00771594" w:rsidRPr="00BA634E" w:rsidRDefault="00771594" w:rsidP="00BA634E">
            <w:pPr>
              <w:ind w:firstLine="317"/>
              <w:jc w:val="both"/>
              <w:rPr>
                <w:b/>
              </w:rPr>
            </w:pPr>
            <w:r w:rsidRPr="00BA634E">
              <w:rPr>
                <w:b/>
              </w:rPr>
              <w:t>2. Палата экспертных организаций обязана:</w:t>
            </w:r>
          </w:p>
          <w:p w14:paraId="5C22A9EA" w14:textId="77777777" w:rsidR="00771594" w:rsidRPr="00BA634E" w:rsidRDefault="00771594" w:rsidP="00BA634E">
            <w:pPr>
              <w:ind w:firstLine="317"/>
              <w:jc w:val="both"/>
              <w:rPr>
                <w:b/>
              </w:rPr>
            </w:pPr>
            <w:r w:rsidRPr="00BA634E">
              <w:rPr>
                <w:b/>
              </w:rPr>
              <w:t>1) уведомить уполномоченный орган по делам архитектуры, градостроительства и строительства о начале осуществления деятельности саморегулируемой организаций с обязательным членством в соответствии с Законом Республики Казахстан «О разрешениях и уведомлениях»;</w:t>
            </w:r>
          </w:p>
          <w:p w14:paraId="38DD4DF9" w14:textId="77777777" w:rsidR="00771594" w:rsidRPr="00BA634E" w:rsidRDefault="00771594" w:rsidP="00BA634E">
            <w:pPr>
              <w:ind w:firstLine="317"/>
              <w:jc w:val="both"/>
              <w:rPr>
                <w:b/>
              </w:rPr>
            </w:pPr>
            <w:r w:rsidRPr="00BA634E">
              <w:rPr>
                <w:b/>
              </w:rPr>
              <w:t>2) соблюдать законодательство Республики Казахстан, устав палаты и принятые ею правила и стандарты;</w:t>
            </w:r>
          </w:p>
          <w:p w14:paraId="1D052CBD" w14:textId="77777777" w:rsidR="00771594" w:rsidRPr="00BA634E" w:rsidRDefault="00771594" w:rsidP="00BA634E">
            <w:pPr>
              <w:ind w:firstLine="317"/>
              <w:jc w:val="both"/>
              <w:rPr>
                <w:b/>
              </w:rPr>
            </w:pPr>
            <w:r w:rsidRPr="00BA634E">
              <w:rPr>
                <w:b/>
              </w:rPr>
              <w:t>3) представлять интересы своих членов в государственных органах, органах местного самоуправления, а также в международных экспертных организациях в соответствии с настоящим Законом, иными нормативными правовыми актами Республики Казахстан и уставом палаты;</w:t>
            </w:r>
          </w:p>
          <w:p w14:paraId="6A921BFC" w14:textId="77777777" w:rsidR="00771594" w:rsidRPr="00BA634E" w:rsidRDefault="00771594" w:rsidP="00BA634E">
            <w:pPr>
              <w:ind w:firstLine="317"/>
              <w:jc w:val="both"/>
              <w:rPr>
                <w:b/>
              </w:rPr>
            </w:pPr>
            <w:r w:rsidRPr="00BA634E">
              <w:rPr>
                <w:b/>
              </w:rPr>
              <w:t>4) рассматривать обращения физических и юридических лиц на действия (бездействие) членов палаты;</w:t>
            </w:r>
          </w:p>
          <w:p w14:paraId="02487DC6" w14:textId="77777777" w:rsidR="00771594" w:rsidRPr="00BA634E" w:rsidRDefault="00771594" w:rsidP="00BA634E">
            <w:pPr>
              <w:ind w:firstLine="317"/>
              <w:jc w:val="both"/>
              <w:rPr>
                <w:b/>
              </w:rPr>
            </w:pPr>
            <w:r w:rsidRPr="00BA634E">
              <w:rPr>
                <w:b/>
              </w:rPr>
              <w:t xml:space="preserve">5) вести реестры экспертных организаций и аттестованных экспертов, не отнесенных к </w:t>
            </w:r>
            <w:r w:rsidRPr="00BA634E">
              <w:rPr>
                <w:b/>
              </w:rPr>
              <w:lastRenderedPageBreak/>
              <w:t xml:space="preserve">государственной монополии, которые размещаются на интернет - ресурсе палаты; </w:t>
            </w:r>
          </w:p>
          <w:p w14:paraId="320DC5A2" w14:textId="77777777" w:rsidR="00771594" w:rsidRPr="00BA634E" w:rsidRDefault="00771594" w:rsidP="00BA634E">
            <w:pPr>
              <w:ind w:firstLine="317"/>
              <w:jc w:val="both"/>
              <w:rPr>
                <w:b/>
              </w:rPr>
            </w:pPr>
            <w:r w:rsidRPr="00BA634E">
              <w:rPr>
                <w:b/>
              </w:rPr>
              <w:t>6) рассматривать материалы о дисциплинарных проступках экспертов и налагать на виновных лиц дисциплинарные взыскания;</w:t>
            </w:r>
          </w:p>
          <w:p w14:paraId="5563B43D" w14:textId="77777777" w:rsidR="00771594" w:rsidRPr="00BA634E" w:rsidRDefault="00771594" w:rsidP="00BA634E">
            <w:pPr>
              <w:ind w:firstLine="317"/>
              <w:jc w:val="both"/>
              <w:rPr>
                <w:b/>
              </w:rPr>
            </w:pPr>
            <w:r w:rsidRPr="00BA634E">
              <w:rPr>
                <w:b/>
              </w:rPr>
              <w:t xml:space="preserve">7) осуществлять контроль за своими членами в соответствии с требованиями настоящего Закона, стандартами и правилами палаты;  </w:t>
            </w:r>
          </w:p>
          <w:p w14:paraId="6D067793" w14:textId="77777777" w:rsidR="00771594" w:rsidRPr="00BA634E" w:rsidRDefault="00771594" w:rsidP="00BA634E">
            <w:pPr>
              <w:ind w:firstLine="317"/>
              <w:jc w:val="both"/>
              <w:rPr>
                <w:b/>
              </w:rPr>
            </w:pPr>
            <w:r w:rsidRPr="00BA634E">
              <w:rPr>
                <w:b/>
              </w:rPr>
              <w:t>8) приостанавливать или прекращать членство в палате по основаниям, предусмотренным настоящим Законом, иными законами Республики Казахстан, уставом, стандартами и правилами палаты;</w:t>
            </w:r>
          </w:p>
          <w:p w14:paraId="2C26466D" w14:textId="77777777" w:rsidR="00771594" w:rsidRPr="00BA634E" w:rsidRDefault="00771594" w:rsidP="00BA634E">
            <w:pPr>
              <w:ind w:firstLine="317"/>
              <w:jc w:val="both"/>
              <w:rPr>
                <w:b/>
                <w:strike/>
              </w:rPr>
            </w:pPr>
            <w:r w:rsidRPr="00BA634E">
              <w:rPr>
                <w:b/>
              </w:rPr>
              <w:t xml:space="preserve">9) ежеквартально не позднее 10 числа месяца, следующего за отчетным кварталом, предоставлять в уполномоченный орган по делам архитектуры, градостроительства и строительства информацию о своей деятельности и деятельности своих членов в соответствии с утвержденной формой отчета, с ее размещением на интернет-ресурсе палаты, а также по запросу уполномоченного органа по делам архитектуры, градостроительства и строительства предоставлять информацию и </w:t>
            </w:r>
            <w:r w:rsidRPr="00BA634E">
              <w:rPr>
                <w:b/>
              </w:rPr>
              <w:lastRenderedPageBreak/>
              <w:t xml:space="preserve">данные о проведении экспертизы экспертными организациями; </w:t>
            </w:r>
          </w:p>
          <w:p w14:paraId="53689F89" w14:textId="77777777" w:rsidR="00771594" w:rsidRPr="00BA634E" w:rsidRDefault="00771594" w:rsidP="00BA634E">
            <w:pPr>
              <w:ind w:firstLine="317"/>
              <w:jc w:val="both"/>
              <w:rPr>
                <w:b/>
              </w:rPr>
            </w:pPr>
            <w:r w:rsidRPr="00BA634E">
              <w:rPr>
                <w:b/>
              </w:rPr>
              <w:t>10) выдавать аттестат о присвоении квалификаций «эксперт» в области проектирования, не отнесенной к государственной монополии;</w:t>
            </w:r>
          </w:p>
          <w:p w14:paraId="6FBD1FBC" w14:textId="77777777" w:rsidR="00771594" w:rsidRPr="00BA634E" w:rsidRDefault="00771594" w:rsidP="00BA634E">
            <w:pPr>
              <w:ind w:firstLine="284"/>
              <w:jc w:val="both"/>
              <w:rPr>
                <w:rFonts w:eastAsiaTheme="minorHAnsi"/>
                <w:b/>
                <w:lang w:eastAsia="en-US"/>
              </w:rPr>
            </w:pPr>
            <w:r w:rsidRPr="00BA634E">
              <w:rPr>
                <w:rFonts w:eastAsiaTheme="minorHAnsi"/>
                <w:b/>
                <w:lang w:eastAsia="en-US"/>
              </w:rPr>
              <w:t xml:space="preserve">11) </w:t>
            </w:r>
            <w:r w:rsidRPr="00BA634E">
              <w:rPr>
                <w:rFonts w:eastAsiaTheme="minorHAnsi"/>
                <w:b/>
                <w:lang w:val="kk-KZ" w:eastAsia="en-US"/>
              </w:rPr>
              <w:t>проводить курсы повышения квалификациии и преподготовки экспертов</w:t>
            </w:r>
            <w:r w:rsidRPr="00BA634E">
              <w:rPr>
                <w:rFonts w:eastAsiaTheme="minorHAnsi"/>
                <w:b/>
                <w:lang w:eastAsia="en-US"/>
              </w:rPr>
              <w:t>;</w:t>
            </w:r>
          </w:p>
          <w:p w14:paraId="45776EC0" w14:textId="77777777" w:rsidR="00771594" w:rsidRPr="00BA634E" w:rsidRDefault="00771594" w:rsidP="00BA634E">
            <w:pPr>
              <w:ind w:firstLine="317"/>
              <w:jc w:val="both"/>
              <w:rPr>
                <w:b/>
              </w:rPr>
            </w:pPr>
            <w:r w:rsidRPr="00BA634E">
              <w:rPr>
                <w:b/>
              </w:rPr>
              <w:t xml:space="preserve">12) </w:t>
            </w:r>
            <w:r w:rsidRPr="00BA634E">
              <w:rPr>
                <w:rFonts w:eastAsiaTheme="minorHAnsi"/>
                <w:b/>
                <w:lang w:eastAsia="en-US"/>
              </w:rPr>
              <w:t>лишать аттестата эксперта в случаях, предусмотренных настоящим законом.</w:t>
            </w:r>
          </w:p>
          <w:p w14:paraId="11E0948B" w14:textId="77777777" w:rsidR="00771594" w:rsidRPr="00BA634E" w:rsidRDefault="00771594" w:rsidP="00BA634E">
            <w:pPr>
              <w:ind w:firstLine="317"/>
              <w:jc w:val="both"/>
              <w:rPr>
                <w:b/>
              </w:rPr>
            </w:pPr>
            <w:r w:rsidRPr="00BA634E">
              <w:rPr>
                <w:b/>
              </w:rPr>
              <w:t>Законами Республики Казахстан и уставом палаты могут устанавливаться иные обязанности палаты.</w:t>
            </w:r>
          </w:p>
          <w:p w14:paraId="6FAF5556" w14:textId="77777777" w:rsidR="00771594" w:rsidRPr="00BA634E" w:rsidRDefault="00771594" w:rsidP="00BA634E">
            <w:pPr>
              <w:ind w:firstLine="317"/>
              <w:jc w:val="both"/>
              <w:rPr>
                <w:b/>
              </w:rPr>
            </w:pPr>
            <w:r w:rsidRPr="00BA634E">
              <w:rPr>
                <w:b/>
              </w:rPr>
              <w:t>3. Палата не вправе осуществлять деятельность и совершать действия, влекущие возникновение конфликта интересов палаты и ее членов или создающие угрозу возникновения такого конфликта.</w:t>
            </w:r>
          </w:p>
          <w:p w14:paraId="3469B0F7" w14:textId="77777777" w:rsidR="00771594" w:rsidRPr="00BA634E" w:rsidRDefault="00771594" w:rsidP="00BA634E">
            <w:pPr>
              <w:ind w:firstLine="317"/>
              <w:jc w:val="both"/>
            </w:pPr>
            <w:r w:rsidRPr="00BA634E">
              <w:rPr>
                <w:b/>
              </w:rPr>
              <w:t>Меры по предотвращению или урегулированию конфликта интересов устанавливаются палатой.</w:t>
            </w:r>
          </w:p>
        </w:tc>
        <w:tc>
          <w:tcPr>
            <w:tcW w:w="4678" w:type="dxa"/>
          </w:tcPr>
          <w:p w14:paraId="55B6BCC9" w14:textId="77777777" w:rsidR="00771594" w:rsidRPr="00BA634E" w:rsidRDefault="00771594" w:rsidP="00BA634E">
            <w:pPr>
              <w:jc w:val="both"/>
            </w:pPr>
            <w:r w:rsidRPr="00BA634E">
              <w:lastRenderedPageBreak/>
              <w:t xml:space="preserve">С введением саморегулирования в экспертной деятельности, права и обязанности экспертных организаций также будут устанавливаться Законом, уставом, правилами и стандартами СРО – Палаты экспертных организаций, а также контроль за деятельностью членов СРО – экспертных организаций также переходит в СРО – Палате экспертных организаций. </w:t>
            </w:r>
          </w:p>
          <w:p w14:paraId="5E7548AE" w14:textId="77777777" w:rsidR="00771594" w:rsidRPr="00BA634E" w:rsidRDefault="00771594" w:rsidP="00BA634E">
            <w:pPr>
              <w:jc w:val="both"/>
            </w:pPr>
            <w:r w:rsidRPr="00BA634E">
              <w:t xml:space="preserve">Порядок осуществления экспертной деятельности будет регулироваться Правилами и Стандартами утвержденные СРО согласованные с государственными органами и НПП РК. </w:t>
            </w:r>
          </w:p>
          <w:p w14:paraId="547216FF" w14:textId="77777777" w:rsidR="00771594" w:rsidRPr="00BA634E" w:rsidRDefault="00771594" w:rsidP="00BA634E">
            <w:pPr>
              <w:jc w:val="both"/>
            </w:pPr>
            <w:r w:rsidRPr="00BA634E">
              <w:t xml:space="preserve">Аттестация и ведение реестра аттестованных экспертов саморегулируемой организации переходит </w:t>
            </w:r>
            <w:r w:rsidRPr="00BA634E">
              <w:lastRenderedPageBreak/>
              <w:t>в СРО - Палату экспертных организаций.</w:t>
            </w:r>
          </w:p>
          <w:p w14:paraId="37E92208" w14:textId="77777777" w:rsidR="00771594" w:rsidRPr="00BA634E" w:rsidRDefault="00771594" w:rsidP="00BA634E">
            <w:pPr>
              <w:jc w:val="both"/>
              <w:rPr>
                <w:bCs/>
              </w:rPr>
            </w:pPr>
          </w:p>
          <w:p w14:paraId="05CB6E3E" w14:textId="77777777" w:rsidR="00771594" w:rsidRPr="00BA634E" w:rsidRDefault="00771594" w:rsidP="00BA634E">
            <w:pPr>
              <w:jc w:val="both"/>
              <w:rPr>
                <w:bCs/>
              </w:rPr>
            </w:pPr>
          </w:p>
          <w:p w14:paraId="6850F220" w14:textId="77777777" w:rsidR="00771594" w:rsidRPr="00BA634E" w:rsidRDefault="00771594" w:rsidP="00BA634E">
            <w:pPr>
              <w:jc w:val="both"/>
              <w:rPr>
                <w:bCs/>
              </w:rPr>
            </w:pPr>
          </w:p>
          <w:p w14:paraId="046598E9" w14:textId="77777777" w:rsidR="00771594" w:rsidRPr="00BA634E" w:rsidRDefault="00771594" w:rsidP="00BA634E">
            <w:pPr>
              <w:jc w:val="both"/>
              <w:rPr>
                <w:bCs/>
              </w:rPr>
            </w:pPr>
          </w:p>
          <w:p w14:paraId="48A7C99B" w14:textId="77777777" w:rsidR="00771594" w:rsidRPr="00BA634E" w:rsidRDefault="00771594" w:rsidP="00BA634E">
            <w:pPr>
              <w:jc w:val="both"/>
              <w:rPr>
                <w:bCs/>
              </w:rPr>
            </w:pPr>
          </w:p>
          <w:p w14:paraId="67EE2A87" w14:textId="77777777" w:rsidR="00771594" w:rsidRPr="00BA634E" w:rsidRDefault="00771594" w:rsidP="00BA634E">
            <w:pPr>
              <w:jc w:val="both"/>
              <w:rPr>
                <w:bCs/>
              </w:rPr>
            </w:pPr>
          </w:p>
          <w:p w14:paraId="36E27A79" w14:textId="77777777" w:rsidR="00771594" w:rsidRPr="00BA634E" w:rsidRDefault="00771594" w:rsidP="00BA634E">
            <w:pPr>
              <w:jc w:val="both"/>
              <w:rPr>
                <w:bCs/>
              </w:rPr>
            </w:pPr>
          </w:p>
          <w:p w14:paraId="29815058" w14:textId="77777777" w:rsidR="00771594" w:rsidRPr="00BA634E" w:rsidRDefault="00771594" w:rsidP="00BA634E">
            <w:pPr>
              <w:jc w:val="both"/>
              <w:rPr>
                <w:bCs/>
              </w:rPr>
            </w:pPr>
          </w:p>
          <w:p w14:paraId="60F41862" w14:textId="77777777" w:rsidR="00771594" w:rsidRPr="00BA634E" w:rsidRDefault="00771594" w:rsidP="00BA634E">
            <w:pPr>
              <w:jc w:val="both"/>
              <w:rPr>
                <w:bCs/>
              </w:rPr>
            </w:pPr>
          </w:p>
          <w:p w14:paraId="0F584E55" w14:textId="77777777" w:rsidR="00771594" w:rsidRPr="00BA634E" w:rsidRDefault="00771594" w:rsidP="00BA634E">
            <w:pPr>
              <w:jc w:val="both"/>
              <w:rPr>
                <w:bCs/>
              </w:rPr>
            </w:pPr>
          </w:p>
          <w:p w14:paraId="49C1C77A" w14:textId="77777777" w:rsidR="00771594" w:rsidRPr="00BA634E" w:rsidRDefault="00771594" w:rsidP="00BA634E">
            <w:pPr>
              <w:jc w:val="both"/>
              <w:rPr>
                <w:bCs/>
              </w:rPr>
            </w:pPr>
          </w:p>
          <w:p w14:paraId="2A0E80CB" w14:textId="77777777" w:rsidR="00771594" w:rsidRPr="00BA634E" w:rsidRDefault="00771594" w:rsidP="00BA634E">
            <w:pPr>
              <w:jc w:val="both"/>
              <w:rPr>
                <w:bCs/>
              </w:rPr>
            </w:pPr>
          </w:p>
          <w:p w14:paraId="096FADB0" w14:textId="77777777" w:rsidR="00771594" w:rsidRPr="00BA634E" w:rsidRDefault="00771594" w:rsidP="00BA634E">
            <w:pPr>
              <w:jc w:val="both"/>
              <w:rPr>
                <w:bCs/>
              </w:rPr>
            </w:pPr>
          </w:p>
          <w:p w14:paraId="1C66E66C" w14:textId="77777777" w:rsidR="00771594" w:rsidRPr="00BA634E" w:rsidRDefault="00771594" w:rsidP="00BA634E">
            <w:pPr>
              <w:jc w:val="both"/>
              <w:rPr>
                <w:bCs/>
              </w:rPr>
            </w:pPr>
          </w:p>
          <w:p w14:paraId="32A27A87" w14:textId="77777777" w:rsidR="00771594" w:rsidRPr="00BA634E" w:rsidRDefault="00771594" w:rsidP="00BA634E">
            <w:pPr>
              <w:jc w:val="both"/>
              <w:rPr>
                <w:bCs/>
              </w:rPr>
            </w:pPr>
          </w:p>
          <w:p w14:paraId="1E4356DA" w14:textId="77777777" w:rsidR="00771594" w:rsidRPr="00BA634E" w:rsidRDefault="00771594" w:rsidP="00BA634E">
            <w:pPr>
              <w:jc w:val="both"/>
              <w:rPr>
                <w:bCs/>
              </w:rPr>
            </w:pPr>
          </w:p>
          <w:p w14:paraId="18679974" w14:textId="77777777" w:rsidR="00771594" w:rsidRPr="00BA634E" w:rsidRDefault="00771594" w:rsidP="00BA634E">
            <w:pPr>
              <w:jc w:val="both"/>
              <w:rPr>
                <w:bCs/>
              </w:rPr>
            </w:pPr>
          </w:p>
          <w:p w14:paraId="5976A9B7" w14:textId="77777777" w:rsidR="00771594" w:rsidRPr="00BA634E" w:rsidRDefault="00771594" w:rsidP="00BA634E">
            <w:pPr>
              <w:jc w:val="both"/>
              <w:rPr>
                <w:bCs/>
              </w:rPr>
            </w:pPr>
          </w:p>
          <w:p w14:paraId="3859C29F" w14:textId="77777777" w:rsidR="00771594" w:rsidRPr="00BA634E" w:rsidRDefault="00771594" w:rsidP="00BA634E">
            <w:pPr>
              <w:jc w:val="both"/>
              <w:rPr>
                <w:bCs/>
              </w:rPr>
            </w:pPr>
          </w:p>
          <w:p w14:paraId="668C323D" w14:textId="77777777" w:rsidR="00771594" w:rsidRPr="00BA634E" w:rsidRDefault="00771594" w:rsidP="00BA634E">
            <w:pPr>
              <w:jc w:val="both"/>
              <w:rPr>
                <w:bCs/>
              </w:rPr>
            </w:pPr>
          </w:p>
          <w:p w14:paraId="2B703E41" w14:textId="77777777" w:rsidR="00771594" w:rsidRPr="00BA634E" w:rsidRDefault="00771594" w:rsidP="00BA634E">
            <w:pPr>
              <w:jc w:val="both"/>
              <w:rPr>
                <w:bCs/>
              </w:rPr>
            </w:pPr>
          </w:p>
          <w:p w14:paraId="0C111344" w14:textId="77777777" w:rsidR="00771594" w:rsidRPr="00BA634E" w:rsidRDefault="00771594" w:rsidP="00BA634E">
            <w:pPr>
              <w:jc w:val="both"/>
              <w:rPr>
                <w:bCs/>
              </w:rPr>
            </w:pPr>
          </w:p>
          <w:p w14:paraId="061CCE68" w14:textId="77777777" w:rsidR="00771594" w:rsidRPr="00BA634E" w:rsidRDefault="00771594" w:rsidP="00BA634E">
            <w:pPr>
              <w:jc w:val="both"/>
              <w:rPr>
                <w:bCs/>
              </w:rPr>
            </w:pPr>
          </w:p>
          <w:p w14:paraId="1A270FD3" w14:textId="77777777" w:rsidR="00771594" w:rsidRPr="00BA634E" w:rsidRDefault="00771594" w:rsidP="00BA634E">
            <w:pPr>
              <w:jc w:val="both"/>
              <w:rPr>
                <w:bCs/>
              </w:rPr>
            </w:pPr>
          </w:p>
          <w:p w14:paraId="6796D34A" w14:textId="77777777" w:rsidR="00771594" w:rsidRPr="00BA634E" w:rsidRDefault="00771594" w:rsidP="00BA634E">
            <w:pPr>
              <w:jc w:val="both"/>
              <w:rPr>
                <w:bCs/>
              </w:rPr>
            </w:pPr>
          </w:p>
          <w:p w14:paraId="20349C38" w14:textId="77777777" w:rsidR="00771594" w:rsidRPr="00BA634E" w:rsidRDefault="00771594" w:rsidP="00BA634E">
            <w:pPr>
              <w:jc w:val="both"/>
              <w:rPr>
                <w:bCs/>
              </w:rPr>
            </w:pPr>
          </w:p>
          <w:p w14:paraId="1D59DE1F" w14:textId="77777777" w:rsidR="00771594" w:rsidRPr="00BA634E" w:rsidRDefault="00771594" w:rsidP="00BA634E">
            <w:pPr>
              <w:jc w:val="both"/>
              <w:rPr>
                <w:bCs/>
              </w:rPr>
            </w:pPr>
          </w:p>
          <w:p w14:paraId="1BAB1392" w14:textId="77777777" w:rsidR="00771594" w:rsidRPr="00BA634E" w:rsidRDefault="00771594" w:rsidP="00BA634E">
            <w:pPr>
              <w:jc w:val="both"/>
              <w:rPr>
                <w:bCs/>
              </w:rPr>
            </w:pPr>
          </w:p>
          <w:p w14:paraId="0D1A8662" w14:textId="77777777" w:rsidR="00771594" w:rsidRPr="00BA634E" w:rsidRDefault="00771594" w:rsidP="00BA634E">
            <w:pPr>
              <w:jc w:val="both"/>
              <w:rPr>
                <w:bCs/>
              </w:rPr>
            </w:pPr>
          </w:p>
          <w:p w14:paraId="4DA215DF" w14:textId="77777777" w:rsidR="00771594" w:rsidRPr="00BA634E" w:rsidRDefault="00771594" w:rsidP="00BA634E">
            <w:pPr>
              <w:jc w:val="both"/>
              <w:rPr>
                <w:bCs/>
              </w:rPr>
            </w:pPr>
          </w:p>
          <w:p w14:paraId="5E2DF5A9" w14:textId="77777777" w:rsidR="00771594" w:rsidRPr="00BA634E" w:rsidRDefault="00771594" w:rsidP="00BA634E">
            <w:pPr>
              <w:jc w:val="both"/>
              <w:rPr>
                <w:bCs/>
              </w:rPr>
            </w:pPr>
          </w:p>
          <w:p w14:paraId="24363295" w14:textId="77777777" w:rsidR="00771594" w:rsidRPr="00BA634E" w:rsidRDefault="00771594" w:rsidP="00BA634E">
            <w:pPr>
              <w:jc w:val="both"/>
              <w:rPr>
                <w:bCs/>
              </w:rPr>
            </w:pPr>
          </w:p>
          <w:p w14:paraId="4E3F3DF8" w14:textId="77777777" w:rsidR="00771594" w:rsidRPr="00BA634E" w:rsidRDefault="00771594" w:rsidP="00BA634E">
            <w:pPr>
              <w:jc w:val="both"/>
              <w:rPr>
                <w:bCs/>
              </w:rPr>
            </w:pPr>
          </w:p>
          <w:p w14:paraId="6B3923A4" w14:textId="77777777" w:rsidR="00771594" w:rsidRPr="00BA634E" w:rsidRDefault="00771594" w:rsidP="00BA634E">
            <w:pPr>
              <w:jc w:val="both"/>
              <w:rPr>
                <w:bCs/>
              </w:rPr>
            </w:pPr>
          </w:p>
          <w:p w14:paraId="0A192E89" w14:textId="77777777" w:rsidR="00771594" w:rsidRPr="00BA634E" w:rsidRDefault="00771594" w:rsidP="00BA634E">
            <w:pPr>
              <w:jc w:val="both"/>
              <w:rPr>
                <w:bCs/>
              </w:rPr>
            </w:pPr>
          </w:p>
          <w:p w14:paraId="031AFD3D" w14:textId="77777777" w:rsidR="00771594" w:rsidRPr="00BA634E" w:rsidRDefault="00771594" w:rsidP="00BA634E">
            <w:pPr>
              <w:jc w:val="both"/>
              <w:rPr>
                <w:bCs/>
              </w:rPr>
            </w:pPr>
          </w:p>
          <w:p w14:paraId="3D71BADE" w14:textId="77777777" w:rsidR="00771594" w:rsidRPr="00BA634E" w:rsidRDefault="00771594" w:rsidP="00BA634E">
            <w:pPr>
              <w:jc w:val="both"/>
              <w:rPr>
                <w:bCs/>
              </w:rPr>
            </w:pPr>
          </w:p>
          <w:p w14:paraId="4F1AA8D9" w14:textId="77777777" w:rsidR="00771594" w:rsidRPr="00BA634E" w:rsidRDefault="00771594" w:rsidP="00BA634E">
            <w:pPr>
              <w:jc w:val="both"/>
              <w:rPr>
                <w:bCs/>
              </w:rPr>
            </w:pPr>
          </w:p>
          <w:p w14:paraId="4CCC6147" w14:textId="77777777" w:rsidR="00771594" w:rsidRPr="00BA634E" w:rsidRDefault="00771594" w:rsidP="00BA634E">
            <w:pPr>
              <w:jc w:val="both"/>
              <w:rPr>
                <w:bCs/>
              </w:rPr>
            </w:pPr>
          </w:p>
          <w:p w14:paraId="57BCAF77" w14:textId="77777777" w:rsidR="00771594" w:rsidRPr="00BA634E" w:rsidRDefault="00771594" w:rsidP="00BA634E">
            <w:pPr>
              <w:jc w:val="both"/>
              <w:rPr>
                <w:bCs/>
              </w:rPr>
            </w:pPr>
          </w:p>
          <w:p w14:paraId="7CA45DCA" w14:textId="77777777" w:rsidR="00771594" w:rsidRPr="00BA634E" w:rsidRDefault="00771594" w:rsidP="00BA634E">
            <w:pPr>
              <w:jc w:val="both"/>
              <w:rPr>
                <w:bCs/>
              </w:rPr>
            </w:pPr>
          </w:p>
          <w:p w14:paraId="48AF0E5C" w14:textId="77777777" w:rsidR="00771594" w:rsidRPr="00BA634E" w:rsidRDefault="00771594" w:rsidP="00BA634E">
            <w:pPr>
              <w:jc w:val="both"/>
              <w:rPr>
                <w:bCs/>
              </w:rPr>
            </w:pPr>
          </w:p>
          <w:p w14:paraId="7EC6C28C" w14:textId="77777777" w:rsidR="00771594" w:rsidRPr="00BA634E" w:rsidRDefault="00771594" w:rsidP="00BA634E">
            <w:pPr>
              <w:jc w:val="both"/>
              <w:rPr>
                <w:bCs/>
              </w:rPr>
            </w:pPr>
          </w:p>
          <w:p w14:paraId="2A2280FA" w14:textId="77777777" w:rsidR="00771594" w:rsidRPr="00BA634E" w:rsidRDefault="00771594" w:rsidP="00BA634E">
            <w:pPr>
              <w:jc w:val="both"/>
              <w:rPr>
                <w:bCs/>
              </w:rPr>
            </w:pPr>
          </w:p>
          <w:p w14:paraId="08BAC413" w14:textId="77777777" w:rsidR="00771594" w:rsidRPr="00BA634E" w:rsidRDefault="00771594" w:rsidP="00BA634E">
            <w:pPr>
              <w:jc w:val="both"/>
              <w:rPr>
                <w:bCs/>
              </w:rPr>
            </w:pPr>
          </w:p>
          <w:p w14:paraId="0000CACC" w14:textId="77777777" w:rsidR="00771594" w:rsidRPr="00BA634E" w:rsidRDefault="00771594" w:rsidP="00BA634E">
            <w:pPr>
              <w:jc w:val="both"/>
              <w:rPr>
                <w:bCs/>
              </w:rPr>
            </w:pPr>
          </w:p>
          <w:p w14:paraId="3970A8EF" w14:textId="77777777" w:rsidR="00771594" w:rsidRPr="00BA634E" w:rsidRDefault="00771594" w:rsidP="00BA634E">
            <w:pPr>
              <w:jc w:val="both"/>
              <w:rPr>
                <w:bCs/>
              </w:rPr>
            </w:pPr>
          </w:p>
          <w:p w14:paraId="320DB4D7" w14:textId="77777777" w:rsidR="00771594" w:rsidRPr="00BA634E" w:rsidRDefault="00771594" w:rsidP="00BA634E">
            <w:pPr>
              <w:jc w:val="both"/>
              <w:rPr>
                <w:bCs/>
              </w:rPr>
            </w:pPr>
          </w:p>
          <w:p w14:paraId="52DF5F77" w14:textId="77777777" w:rsidR="00771594" w:rsidRPr="00BA634E" w:rsidRDefault="00771594" w:rsidP="00BA634E">
            <w:pPr>
              <w:jc w:val="both"/>
              <w:rPr>
                <w:bCs/>
              </w:rPr>
            </w:pPr>
          </w:p>
          <w:p w14:paraId="5E5E3D62" w14:textId="77777777" w:rsidR="00771594" w:rsidRPr="00BA634E" w:rsidRDefault="00771594" w:rsidP="00BA634E">
            <w:pPr>
              <w:jc w:val="both"/>
              <w:rPr>
                <w:bCs/>
              </w:rPr>
            </w:pPr>
          </w:p>
          <w:p w14:paraId="6065BAAE" w14:textId="77777777" w:rsidR="00771594" w:rsidRPr="00BA634E" w:rsidRDefault="00771594" w:rsidP="00BA634E">
            <w:pPr>
              <w:jc w:val="both"/>
              <w:rPr>
                <w:bCs/>
              </w:rPr>
            </w:pPr>
            <w:r w:rsidRPr="00BA634E">
              <w:rPr>
                <w:bCs/>
              </w:rPr>
              <w:t xml:space="preserve">В соответствий с подпунктом 7 пункта 1 статьи 19 Закона Республики Казахстан от 12 ноября 2015 года Саморегулируемая организация обязана осуществлять анализ деятельности своих членов (участников) на основании информации, предоставляемой ими в саморегулируемую организацию в форме отчетов, с последующим предоставлением в регулирующие государственные органы в порядке, установленном законами Республики Казахстан, уставом саморегулируемой организации или иным документом, утвержденным решением общего собрания членов (участников) </w:t>
            </w:r>
            <w:r w:rsidRPr="00BA634E">
              <w:rPr>
                <w:bCs/>
              </w:rPr>
              <w:lastRenderedPageBreak/>
              <w:t>саморегулируемой организации;</w:t>
            </w:r>
          </w:p>
          <w:p w14:paraId="39B79C7F" w14:textId="77777777" w:rsidR="00771594" w:rsidRPr="00BA634E" w:rsidRDefault="00771594" w:rsidP="00BA634E">
            <w:pPr>
              <w:jc w:val="both"/>
              <w:rPr>
                <w:lang w:val="kk-KZ"/>
              </w:rPr>
            </w:pPr>
            <w:r w:rsidRPr="00BA634E">
              <w:t xml:space="preserve">Статьей 23 Закона «О саморегулировании» установлена обязанность СРО по размещению на своем Интернет-ресурсе и (или) опубликования в средствах массовой информации, распространяемых на всей территории Республики Казахстан, обязана обеспечить доступ к информации. </w:t>
            </w:r>
          </w:p>
        </w:tc>
      </w:tr>
      <w:tr w:rsidR="00771594" w:rsidRPr="00BA634E" w14:paraId="0A6F2F3B" w14:textId="77777777" w:rsidTr="007B3719">
        <w:trPr>
          <w:trHeight w:val="292"/>
        </w:trPr>
        <w:tc>
          <w:tcPr>
            <w:tcW w:w="1135" w:type="dxa"/>
          </w:tcPr>
          <w:p w14:paraId="757F761C" w14:textId="77777777" w:rsidR="00771594" w:rsidRPr="00986798" w:rsidRDefault="00771594" w:rsidP="00986798">
            <w:pPr>
              <w:pStyle w:val="ad"/>
              <w:keepLines/>
              <w:numPr>
                <w:ilvl w:val="0"/>
                <w:numId w:val="47"/>
              </w:numPr>
              <w:tabs>
                <w:tab w:val="left" w:pos="180"/>
              </w:tabs>
              <w:jc w:val="center"/>
              <w:rPr>
                <w:bCs/>
                <w:lang w:val="kk-KZ"/>
              </w:rPr>
            </w:pPr>
          </w:p>
        </w:tc>
        <w:tc>
          <w:tcPr>
            <w:tcW w:w="1418" w:type="dxa"/>
          </w:tcPr>
          <w:p w14:paraId="35E2FE8B" w14:textId="77777777" w:rsidR="00771594" w:rsidRPr="00BA634E" w:rsidRDefault="00771594" w:rsidP="00BA634E">
            <w:pPr>
              <w:widowControl w:val="0"/>
              <w:jc w:val="center"/>
              <w:rPr>
                <w:bCs/>
              </w:rPr>
            </w:pPr>
            <w:r w:rsidRPr="00BA634E">
              <w:rPr>
                <w:bCs/>
              </w:rPr>
              <w:t>пункт 4</w:t>
            </w:r>
          </w:p>
          <w:p w14:paraId="604BE366" w14:textId="77777777" w:rsidR="00771594" w:rsidRPr="00BA634E" w:rsidRDefault="00771594" w:rsidP="00BA634E">
            <w:pPr>
              <w:widowControl w:val="0"/>
              <w:jc w:val="center"/>
              <w:rPr>
                <w:bCs/>
              </w:rPr>
            </w:pPr>
            <w:r w:rsidRPr="00BA634E">
              <w:rPr>
                <w:bCs/>
              </w:rPr>
              <w:t>статьи 65</w:t>
            </w:r>
          </w:p>
        </w:tc>
        <w:tc>
          <w:tcPr>
            <w:tcW w:w="3968" w:type="dxa"/>
          </w:tcPr>
          <w:p w14:paraId="5A5FB624"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 xml:space="preserve">Статья 65. Заказчики и подрядчики </w:t>
            </w:r>
          </w:p>
          <w:p w14:paraId="24DB671C"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100F6375"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 xml:space="preserve">4. Для строительства технически сложных объектов, в том числе </w:t>
            </w:r>
            <w:r w:rsidRPr="00BA634E">
              <w:rPr>
                <w:color w:val="auto"/>
                <w:lang w:val="ru-RU"/>
              </w:rPr>
              <w:lastRenderedPageBreak/>
              <w:t xml:space="preserve">уникальных объектов строительства и крупных инвестиционных проектов, и для "пилотных" проектов, реализуемых в рамках внедрения казначейского сопровождения государственных закупок, заказчиком (инвестором) проекта (программы) могут привлекаться инжиниринговые организации по управлению проектом строительства объектов. </w:t>
            </w:r>
          </w:p>
          <w:p w14:paraId="39674184" w14:textId="77777777" w:rsidR="00771594" w:rsidRPr="00BA634E" w:rsidRDefault="00771594" w:rsidP="00BA634E">
            <w:pPr>
              <w:pStyle w:val="a3"/>
              <w:tabs>
                <w:tab w:val="left" w:pos="5670"/>
              </w:tabs>
              <w:ind w:firstLine="430"/>
              <w:jc w:val="both"/>
              <w:rPr>
                <w:b/>
                <w:sz w:val="24"/>
                <w:szCs w:val="24"/>
              </w:rPr>
            </w:pPr>
            <w:r w:rsidRPr="00BA634E">
              <w:rPr>
                <w:sz w:val="24"/>
                <w:szCs w:val="24"/>
              </w:rPr>
              <w:t>Порядок оказания инжиниринговых услуг по управлению проектом строительства объектов и квалификационные требования, предъявляемые организациям, оказывающим услуги по управлению проектом строительства объектов, устанавливаются уполномоченным органом по делам архитектуры, градостроительства и строительства.</w:t>
            </w:r>
          </w:p>
        </w:tc>
        <w:tc>
          <w:tcPr>
            <w:tcW w:w="4253" w:type="dxa"/>
          </w:tcPr>
          <w:p w14:paraId="49493FC4"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lastRenderedPageBreak/>
              <w:t xml:space="preserve">Статья 65. Заказчики и подрядчики </w:t>
            </w:r>
          </w:p>
          <w:p w14:paraId="1A2021BD"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color w:val="auto"/>
                <w:lang w:val="ru-RU"/>
              </w:rPr>
              <w:t>…</w:t>
            </w:r>
          </w:p>
          <w:p w14:paraId="5DBB19D6" w14:textId="77777777" w:rsidR="00771594" w:rsidRPr="00BA634E" w:rsidRDefault="00771594" w:rsidP="00BA634E">
            <w:pPr>
              <w:ind w:firstLine="317"/>
              <w:jc w:val="both"/>
              <w:rPr>
                <w:b/>
              </w:rPr>
            </w:pPr>
            <w:r w:rsidRPr="00BA634E">
              <w:rPr>
                <w:rStyle w:val="af"/>
                <w:rFonts w:eastAsia="MS Mincho"/>
                <w:b/>
                <w:i w:val="0"/>
              </w:rPr>
              <w:t>4. Исключить</w:t>
            </w:r>
          </w:p>
        </w:tc>
        <w:tc>
          <w:tcPr>
            <w:tcW w:w="4678" w:type="dxa"/>
          </w:tcPr>
          <w:p w14:paraId="6DDB2033" w14:textId="77777777" w:rsidR="00771594" w:rsidRPr="00BA634E" w:rsidRDefault="00771594" w:rsidP="00BA634E">
            <w:pPr>
              <w:ind w:firstLine="464"/>
              <w:jc w:val="both"/>
            </w:pPr>
            <w:r w:rsidRPr="00BA634E">
              <w:rPr>
                <w:rStyle w:val="af"/>
                <w:rFonts w:eastAsia="MS Mincho"/>
                <w:i w:val="0"/>
              </w:rPr>
              <w:t>В связи с предлагаемой редакцией отдельной статьи по управлению проектами</w:t>
            </w:r>
          </w:p>
        </w:tc>
      </w:tr>
      <w:tr w:rsidR="00771594" w:rsidRPr="00BA634E" w14:paraId="5C9EE104" w14:textId="77777777" w:rsidTr="007B3719">
        <w:trPr>
          <w:trHeight w:val="292"/>
        </w:trPr>
        <w:tc>
          <w:tcPr>
            <w:tcW w:w="1135" w:type="dxa"/>
          </w:tcPr>
          <w:p w14:paraId="667390B8" w14:textId="77777777" w:rsidR="00771594" w:rsidRPr="00986798" w:rsidRDefault="00771594" w:rsidP="00986798">
            <w:pPr>
              <w:pStyle w:val="ad"/>
              <w:keepLines/>
              <w:numPr>
                <w:ilvl w:val="0"/>
                <w:numId w:val="47"/>
              </w:numPr>
              <w:tabs>
                <w:tab w:val="left" w:pos="180"/>
              </w:tabs>
              <w:jc w:val="center"/>
              <w:rPr>
                <w:bCs/>
                <w:lang w:val="kk-KZ"/>
              </w:rPr>
            </w:pPr>
          </w:p>
        </w:tc>
        <w:tc>
          <w:tcPr>
            <w:tcW w:w="1418" w:type="dxa"/>
          </w:tcPr>
          <w:p w14:paraId="7A83DC13" w14:textId="77777777" w:rsidR="00771594" w:rsidRPr="00BA634E" w:rsidRDefault="00771594" w:rsidP="00BA634E">
            <w:pPr>
              <w:widowControl w:val="0"/>
              <w:jc w:val="center"/>
              <w:rPr>
                <w:bCs/>
              </w:rPr>
            </w:pPr>
            <w:r w:rsidRPr="00BA634E">
              <w:rPr>
                <w:bCs/>
                <w:lang w:val="kk-KZ"/>
              </w:rPr>
              <w:t>н</w:t>
            </w:r>
            <w:r w:rsidRPr="00BA634E">
              <w:rPr>
                <w:bCs/>
              </w:rPr>
              <w:t>овая статья 65-1</w:t>
            </w:r>
          </w:p>
        </w:tc>
        <w:tc>
          <w:tcPr>
            <w:tcW w:w="3968" w:type="dxa"/>
          </w:tcPr>
          <w:p w14:paraId="2F9EC10F"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rPr>
            </w:pPr>
            <w:r w:rsidRPr="00BA634E">
              <w:rPr>
                <w:b/>
                <w:color w:val="auto"/>
              </w:rPr>
              <w:t>Статья 65-1. Отсутствует.</w:t>
            </w:r>
          </w:p>
        </w:tc>
        <w:tc>
          <w:tcPr>
            <w:tcW w:w="4253" w:type="dxa"/>
          </w:tcPr>
          <w:p w14:paraId="78613589"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Статья 65-1. Управление проектами в области архитектуры, градостроительства и строительства.</w:t>
            </w:r>
          </w:p>
          <w:p w14:paraId="444FC7D9"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 xml:space="preserve">1. Управление проектом осуществляется при реализации проектов строительства объектов, финансируемых за счет бюджетных средств и иных форм </w:t>
            </w:r>
            <w:r w:rsidRPr="00BA634E">
              <w:rPr>
                <w:b/>
                <w:color w:val="auto"/>
                <w:lang w:val="ru-RU"/>
              </w:rPr>
              <w:lastRenderedPageBreak/>
              <w:t>государственных инвестиций, отнесенных к:</w:t>
            </w:r>
          </w:p>
          <w:p w14:paraId="43B2AC12"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 уникальным объектам;</w:t>
            </w:r>
          </w:p>
          <w:p w14:paraId="387FF905"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 объектам особого регулирования и градостроительной регламентации;</w:t>
            </w:r>
          </w:p>
          <w:p w14:paraId="2080FD6D"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 xml:space="preserve">- технически и (или) технологически сложным объектам </w:t>
            </w:r>
            <w:r w:rsidRPr="00BA634E">
              <w:rPr>
                <w:b/>
                <w:color w:val="auto"/>
              </w:rPr>
              <w:t>I</w:t>
            </w:r>
            <w:r w:rsidRPr="00BA634E">
              <w:rPr>
                <w:b/>
                <w:color w:val="auto"/>
                <w:lang w:val="ru-RU"/>
              </w:rPr>
              <w:t xml:space="preserve"> уровня ответственности;</w:t>
            </w:r>
          </w:p>
          <w:p w14:paraId="0F86F274"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 «пилотным» проектам, реализуемым в рамках внедрения казначейского сопровождения государственных закупок.</w:t>
            </w:r>
          </w:p>
          <w:p w14:paraId="470FF3ED"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Для иных объектов управление проектами может осуществляться по решению заказчика либо инвестора.</w:t>
            </w:r>
          </w:p>
          <w:p w14:paraId="4A0DB63F"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2. Управление проектом производится на всем протяжении жизненного цикла инвестиционного проекта, включая его инициацию, планирование, исполнение и мониторинг, а также закрытие.</w:t>
            </w:r>
          </w:p>
          <w:p w14:paraId="0B155EFD"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3. Для организации управления проектом заказчиком, либо инвестором привлекается аккредитованная организация по управлению проектами в области архитектуры, градостроительства и строительства.</w:t>
            </w:r>
          </w:p>
          <w:p w14:paraId="4DE9CA0E"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 xml:space="preserve">Аккредитованная организация по управлению проектами в области архитектуры, градостроительства и </w:t>
            </w:r>
            <w:r w:rsidRPr="00BA634E">
              <w:rPr>
                <w:b/>
                <w:color w:val="auto"/>
                <w:lang w:val="ru-RU"/>
              </w:rPr>
              <w:lastRenderedPageBreak/>
              <w:t xml:space="preserve">строительства </w:t>
            </w:r>
            <w:r w:rsidRPr="00BA634E">
              <w:rPr>
                <w:rFonts w:eastAsiaTheme="minorHAnsi"/>
                <w:b/>
                <w:color w:val="auto"/>
                <w:lang w:val="ru-RU"/>
              </w:rPr>
              <w:t>привлекается заказчиком (инвестором) на любой стадии или этапе жизненного цикла инвестиционного проекта, либо на весь жизненный цикл в целом.</w:t>
            </w:r>
          </w:p>
          <w:p w14:paraId="1CF95321"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4. Аккредитованная организация по управлению проектами в области архитектуры, градостроительства и строительства оказывает инжиринговые услуги по управлению проектом на основании договора, заключаемого с заказчиком либо инвестором.</w:t>
            </w:r>
          </w:p>
          <w:p w14:paraId="23F6DCE0"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5. Порядок оказания инжиниринговых услуг по управлению проектами и квалификационные требования, предъявляемые организациям, оказывающим услуги по управлению проектами, устанавливаются уполномоченным органом по делам архитектуры, градостроительства и строительства.</w:t>
            </w:r>
          </w:p>
          <w:p w14:paraId="50844694"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 xml:space="preserve">6. Расчеты затрат на оказание услуг по управлению проектами по объектам, финансируемым за счет бюджетных средств и иных форм государственных инвестиций, выполняются в порядке, установленном государственными нормативами в области архитектуры, градостроительства и </w:t>
            </w:r>
            <w:r w:rsidRPr="00BA634E">
              <w:rPr>
                <w:b/>
                <w:color w:val="auto"/>
                <w:lang w:val="ru-RU"/>
              </w:rPr>
              <w:lastRenderedPageBreak/>
              <w:t>строительства.</w:t>
            </w:r>
          </w:p>
          <w:p w14:paraId="7D94875C" w14:textId="77777777" w:rsidR="00771594" w:rsidRPr="00BA634E" w:rsidRDefault="00771594" w:rsidP="00BA634E">
            <w:pPr>
              <w:pStyle w:val="a9"/>
              <w:shd w:val="clear" w:color="auto" w:fill="FFFFFF"/>
              <w:spacing w:before="0" w:beforeAutospacing="0" w:after="0" w:afterAutospacing="0"/>
              <w:ind w:firstLine="284"/>
              <w:jc w:val="both"/>
              <w:textAlignment w:val="baseline"/>
              <w:rPr>
                <w:color w:val="auto"/>
                <w:lang w:val="ru-RU"/>
              </w:rPr>
            </w:pPr>
            <w:r w:rsidRPr="00BA634E">
              <w:rPr>
                <w:b/>
                <w:color w:val="auto"/>
                <w:lang w:val="ru-RU"/>
              </w:rPr>
              <w:t>Государственные нормативы при расчетах затрат на оказание услуг по управлению проектами по объектам, финансируемым за счет иных видов инвестиций, носят рекомендательный характер.</w:t>
            </w:r>
          </w:p>
        </w:tc>
        <w:tc>
          <w:tcPr>
            <w:tcW w:w="4678" w:type="dxa"/>
          </w:tcPr>
          <w:p w14:paraId="4619CE55" w14:textId="77777777" w:rsidR="00771594" w:rsidRPr="00BA634E" w:rsidRDefault="00771594" w:rsidP="00BA634E">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BA634E">
              <w:rPr>
                <w:rStyle w:val="af"/>
                <w:rFonts w:eastAsia="MS Mincho"/>
                <w:i w:val="0"/>
                <w:color w:val="auto"/>
                <w:lang w:val="ru-RU"/>
              </w:rPr>
              <w:lastRenderedPageBreak/>
              <w:t>В целях повышения ежегодной доли завершаемых проектов строительства, а также в целом доли успешно завершаемых проектов строительства, финансируемых за счет государственных инвестиций.</w:t>
            </w:r>
          </w:p>
          <w:p w14:paraId="670D5ABC" w14:textId="77777777" w:rsidR="00771594" w:rsidRPr="00BA634E" w:rsidRDefault="00771594" w:rsidP="00BA634E">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BA634E">
              <w:rPr>
                <w:rStyle w:val="af"/>
                <w:rFonts w:eastAsia="MS Mincho"/>
                <w:i w:val="0"/>
                <w:color w:val="auto"/>
                <w:lang w:val="ru-RU"/>
              </w:rPr>
              <w:t xml:space="preserve">Предлагаемая редакция устанавливает необходимость применения методологии управления проектами для всех «крупных» государственных инвестиционных </w:t>
            </w:r>
            <w:r w:rsidRPr="00BA634E">
              <w:rPr>
                <w:rStyle w:val="af"/>
                <w:rFonts w:eastAsia="MS Mincho"/>
                <w:i w:val="0"/>
                <w:color w:val="auto"/>
                <w:lang w:val="ru-RU"/>
              </w:rPr>
              <w:lastRenderedPageBreak/>
              <w:t>проектов. При этом, в отличие от ныне действующей редакции, в предлагаемой редакции уточнен перечень «крупных» проектов.</w:t>
            </w:r>
          </w:p>
          <w:p w14:paraId="065EBF8F" w14:textId="77777777" w:rsidR="00771594" w:rsidRPr="00BA634E" w:rsidRDefault="00771594" w:rsidP="00BA634E">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BA634E">
              <w:rPr>
                <w:rStyle w:val="af"/>
                <w:rFonts w:eastAsia="MS Mincho"/>
                <w:i w:val="0"/>
                <w:color w:val="auto"/>
                <w:lang w:val="ru-RU"/>
              </w:rPr>
              <w:t>Предлагаемой редакцией статьи не ограничивается осуществление управления проектами собственными силами заказчика (инвестора), при наличии в штате соответствующих специалистов.</w:t>
            </w:r>
          </w:p>
          <w:p w14:paraId="7BE77B95" w14:textId="77777777" w:rsidR="00771594" w:rsidRPr="00BA634E" w:rsidRDefault="00771594" w:rsidP="00BA634E">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BA634E">
              <w:rPr>
                <w:rStyle w:val="af"/>
                <w:rFonts w:eastAsia="MS Mincho"/>
                <w:i w:val="0"/>
                <w:color w:val="auto"/>
                <w:lang w:val="ru-RU"/>
              </w:rPr>
              <w:t>В то же время проектом статьи предусмотрена возможность привлечения управляющей организации как со стадии инициации инвестиционного проекта по строительству объекта, так и в любой другой период жизненного цикла.</w:t>
            </w:r>
          </w:p>
          <w:p w14:paraId="7A7CEA87" w14:textId="77777777" w:rsidR="00771594" w:rsidRPr="00BA634E" w:rsidRDefault="00771594" w:rsidP="00BA634E">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BA634E">
              <w:rPr>
                <w:rStyle w:val="af"/>
                <w:rFonts w:eastAsia="MS Mincho"/>
                <w:i w:val="0"/>
                <w:color w:val="auto"/>
                <w:lang w:val="ru-RU"/>
              </w:rPr>
              <w:t>Привлечение частного подрядчика, обладающего широким спектром специалистов по предметной области, к процессу разработки концепции нового крупного здания или сооружения позволит повысить степень применения инноваций и новых технологий, а соответственно повысить производительность и эффективность возводимого государственного актива.</w:t>
            </w:r>
          </w:p>
          <w:p w14:paraId="253E305C" w14:textId="77777777" w:rsidR="00771594" w:rsidRPr="00BA634E" w:rsidRDefault="00771594" w:rsidP="00BA634E">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BA634E">
              <w:rPr>
                <w:rStyle w:val="af"/>
                <w:rFonts w:eastAsia="MS Mincho"/>
                <w:i w:val="0"/>
                <w:color w:val="auto"/>
                <w:lang w:val="ru-RU"/>
              </w:rPr>
              <w:t xml:space="preserve">Для обеспечения прозрачности затрат государственных средств на управление проектами предлагается сохранить текущую практику нормативного порядка расчета стоимости данных услуг только по проектам строительства объектов за счет государственных инвестиций. </w:t>
            </w:r>
          </w:p>
          <w:p w14:paraId="5DD201E0" w14:textId="77777777" w:rsidR="00771594" w:rsidRPr="00BA634E" w:rsidRDefault="00771594" w:rsidP="00BA634E">
            <w:pPr>
              <w:shd w:val="clear" w:color="auto" w:fill="FFFFFF"/>
              <w:contextualSpacing/>
              <w:jc w:val="both"/>
              <w:rPr>
                <w:rStyle w:val="af"/>
                <w:rFonts w:eastAsia="MS Mincho"/>
                <w:i w:val="0"/>
              </w:rPr>
            </w:pPr>
            <w:r w:rsidRPr="00BA634E">
              <w:rPr>
                <w:rStyle w:val="af"/>
                <w:rFonts w:eastAsia="MS Mincho"/>
                <w:i w:val="0"/>
              </w:rPr>
              <w:t xml:space="preserve">Для иных видов инвестиций такой порядок </w:t>
            </w:r>
            <w:r w:rsidRPr="00BA634E">
              <w:rPr>
                <w:rStyle w:val="af"/>
                <w:rFonts w:eastAsia="MS Mincho"/>
                <w:i w:val="0"/>
              </w:rPr>
              <w:lastRenderedPageBreak/>
              <w:t>расчета предлагается установить в качестве ориентировочного, но с возможностью определения финальной стоимости на основе рыночных механизмов и закрепления в виде договоров.</w:t>
            </w:r>
          </w:p>
        </w:tc>
      </w:tr>
      <w:tr w:rsidR="00771594" w:rsidRPr="00BA634E" w14:paraId="4EFA48B6" w14:textId="77777777" w:rsidTr="007B3719">
        <w:trPr>
          <w:trHeight w:val="292"/>
        </w:trPr>
        <w:tc>
          <w:tcPr>
            <w:tcW w:w="1135" w:type="dxa"/>
          </w:tcPr>
          <w:p w14:paraId="562B2CD8" w14:textId="77777777" w:rsidR="00771594" w:rsidRPr="00986798" w:rsidRDefault="00771594" w:rsidP="00986798">
            <w:pPr>
              <w:pStyle w:val="ad"/>
              <w:keepLines/>
              <w:numPr>
                <w:ilvl w:val="0"/>
                <w:numId w:val="47"/>
              </w:numPr>
              <w:tabs>
                <w:tab w:val="left" w:pos="180"/>
              </w:tabs>
              <w:jc w:val="center"/>
              <w:rPr>
                <w:bCs/>
                <w:lang w:val="kk-KZ"/>
              </w:rPr>
            </w:pPr>
          </w:p>
        </w:tc>
        <w:tc>
          <w:tcPr>
            <w:tcW w:w="1418" w:type="dxa"/>
          </w:tcPr>
          <w:p w14:paraId="516444DE" w14:textId="77777777" w:rsidR="00771594" w:rsidRPr="00BA634E" w:rsidRDefault="00771594" w:rsidP="00BA634E">
            <w:pPr>
              <w:shd w:val="clear" w:color="auto" w:fill="FFFFFF"/>
              <w:contextualSpacing/>
              <w:jc w:val="center"/>
            </w:pPr>
            <w:r w:rsidRPr="00BA634E">
              <w:rPr>
                <w:lang w:val="kk-KZ"/>
              </w:rPr>
              <w:t>п</w:t>
            </w:r>
            <w:r w:rsidRPr="00BA634E">
              <w:t>ункт 12 статьи 68</w:t>
            </w:r>
          </w:p>
        </w:tc>
        <w:tc>
          <w:tcPr>
            <w:tcW w:w="3968" w:type="dxa"/>
          </w:tcPr>
          <w:p w14:paraId="0EB2CFCB" w14:textId="77777777" w:rsidR="00771594" w:rsidRPr="00BA634E" w:rsidRDefault="00771594" w:rsidP="00BA634E">
            <w:pPr>
              <w:ind w:firstLine="430"/>
              <w:jc w:val="both"/>
              <w:outlineLvl w:val="2"/>
            </w:pPr>
            <w:r w:rsidRPr="00BA634E">
              <w:t>Статья 68. Основные требования к процессу строительства</w:t>
            </w:r>
          </w:p>
          <w:p w14:paraId="7CDA5BBC" w14:textId="77777777" w:rsidR="00771594" w:rsidRPr="00BA634E" w:rsidRDefault="00771594" w:rsidP="00BA634E">
            <w:pPr>
              <w:ind w:firstLine="430"/>
              <w:jc w:val="both"/>
            </w:pPr>
            <w:r w:rsidRPr="00BA634E">
              <w:t>…</w:t>
            </w:r>
          </w:p>
          <w:p w14:paraId="5FFE35F4" w14:textId="77777777" w:rsidR="00771594" w:rsidRPr="00BA634E" w:rsidRDefault="00771594" w:rsidP="00BA634E">
            <w:pPr>
              <w:ind w:firstLine="430"/>
              <w:jc w:val="both"/>
            </w:pPr>
            <w:r w:rsidRPr="00BA634E">
              <w:t xml:space="preserve">12. До начала производства строительно-монтажных работ заказчик обязан уведомить органы, осуществляющие государственный архитектурно-строительный контроль, о начале осуществления деятельности по производству строительно-монтажных работ в порядке, установленном </w:t>
            </w:r>
            <w:hyperlink r:id="rId11" w:anchor="z204" w:history="1">
              <w:r w:rsidRPr="00BA634E">
                <w:t>Законом</w:t>
              </w:r>
            </w:hyperlink>
            <w:r w:rsidRPr="00BA634E">
              <w:t xml:space="preserve"> Республики Казахстан «О разрешениях и уведомлениях».</w:t>
            </w:r>
          </w:p>
          <w:p w14:paraId="3668B8D1" w14:textId="77777777" w:rsidR="00771594" w:rsidRPr="00BA634E" w:rsidRDefault="00771594" w:rsidP="00BA634E">
            <w:pPr>
              <w:ind w:firstLine="430"/>
              <w:jc w:val="both"/>
            </w:pPr>
            <w:r w:rsidRPr="00BA634E">
              <w:t>При этом не требуется уведомление энергопередающими организациями о начале строительно-монтажных работ по технологическому присоединению к собственным сетям электрических установок с установленной мощностью до 200 кВт субъектов предпринимательства.</w:t>
            </w:r>
          </w:p>
          <w:p w14:paraId="6A870855" w14:textId="77777777" w:rsidR="00771594" w:rsidRPr="00BA634E" w:rsidRDefault="00771594" w:rsidP="00BA634E">
            <w:pPr>
              <w:pStyle w:val="3"/>
              <w:shd w:val="clear" w:color="auto" w:fill="FFFFFF"/>
              <w:spacing w:before="0" w:after="0"/>
              <w:ind w:firstLine="346"/>
              <w:contextualSpacing/>
              <w:textAlignment w:val="baseline"/>
              <w:rPr>
                <w:rFonts w:ascii="Times New Roman" w:hAnsi="Times New Roman"/>
                <w:b w:val="0"/>
                <w:bCs w:val="0"/>
                <w:sz w:val="24"/>
                <w:szCs w:val="24"/>
              </w:rPr>
            </w:pPr>
            <w:r w:rsidRPr="00BA634E">
              <w:rPr>
                <w:rFonts w:ascii="Times New Roman" w:hAnsi="Times New Roman"/>
                <w:b w:val="0"/>
                <w:bCs w:val="0"/>
                <w:sz w:val="24"/>
                <w:szCs w:val="24"/>
              </w:rPr>
              <w:t>…</w:t>
            </w:r>
          </w:p>
        </w:tc>
        <w:tc>
          <w:tcPr>
            <w:tcW w:w="4253" w:type="dxa"/>
          </w:tcPr>
          <w:p w14:paraId="59579FFC" w14:textId="77777777" w:rsidR="00771594" w:rsidRPr="00BA634E" w:rsidRDefault="00771594" w:rsidP="00BA634E">
            <w:pPr>
              <w:ind w:firstLine="430"/>
              <w:jc w:val="both"/>
              <w:outlineLvl w:val="2"/>
            </w:pPr>
            <w:r w:rsidRPr="00BA634E">
              <w:t>Статья 68. Основные требования к процессу строительства</w:t>
            </w:r>
          </w:p>
          <w:p w14:paraId="11A17119" w14:textId="77777777" w:rsidR="00771594" w:rsidRPr="00BA634E" w:rsidRDefault="00771594" w:rsidP="00BA634E">
            <w:pPr>
              <w:ind w:firstLine="430"/>
              <w:jc w:val="both"/>
            </w:pPr>
            <w:r w:rsidRPr="00BA634E">
              <w:t>…</w:t>
            </w:r>
          </w:p>
          <w:p w14:paraId="797C8ACB" w14:textId="77777777" w:rsidR="00771594" w:rsidRPr="00BA634E" w:rsidRDefault="00771594" w:rsidP="00BA634E">
            <w:pPr>
              <w:ind w:firstLine="430"/>
              <w:jc w:val="both"/>
              <w:rPr>
                <w:b/>
              </w:rPr>
            </w:pPr>
            <w:r w:rsidRPr="00BA634E">
              <w:t xml:space="preserve">12. До начала производства строительно-монтажных работ заказчик обязан уведомить органы, осуществляющие государственный архитектурно-строительный контроль, о начале осуществления деятельности по производству строительно-монтажных работ в порядке, установленном </w:t>
            </w:r>
            <w:hyperlink r:id="rId12" w:anchor="z204" w:history="1">
              <w:r w:rsidRPr="00BA634E">
                <w:t>Законом</w:t>
              </w:r>
            </w:hyperlink>
            <w:r w:rsidRPr="00BA634E">
              <w:t xml:space="preserve"> Республики Казахстан «О разрешениях и уведомлениях»</w:t>
            </w:r>
            <w:r w:rsidRPr="00BA634E">
              <w:rPr>
                <w:b/>
              </w:rPr>
              <w:t>.</w:t>
            </w:r>
          </w:p>
          <w:p w14:paraId="39E58F39" w14:textId="77777777" w:rsidR="00771594" w:rsidRPr="00BA634E" w:rsidRDefault="00771594" w:rsidP="00BA634E">
            <w:pPr>
              <w:ind w:firstLine="430"/>
              <w:jc w:val="both"/>
              <w:rPr>
                <w:b/>
                <w:strike/>
              </w:rPr>
            </w:pPr>
            <w:r w:rsidRPr="00BA634E">
              <w:t>При этом не требуется уведомление энергопередающими организациями о начале строительно-монтажных работ по технологическому присоединению к собственным сетям электрических установок с установленной мощностью до 200 кВт субъектов предпринимательства.</w:t>
            </w:r>
          </w:p>
          <w:p w14:paraId="36B452C0" w14:textId="77777777" w:rsidR="00771594" w:rsidRPr="00BA634E" w:rsidRDefault="00771594" w:rsidP="00BA634E">
            <w:pPr>
              <w:ind w:firstLine="430"/>
              <w:jc w:val="both"/>
              <w:rPr>
                <w:b/>
                <w:bCs/>
              </w:rPr>
            </w:pPr>
            <w:r w:rsidRPr="00BA634E">
              <w:rPr>
                <w:b/>
              </w:rPr>
              <w:t xml:space="preserve">При получении уведомления о начале строительно-монтажных работ органы, осуществляющие </w:t>
            </w:r>
            <w:r w:rsidRPr="00BA634E">
              <w:rPr>
                <w:b/>
              </w:rPr>
              <w:lastRenderedPageBreak/>
              <w:t xml:space="preserve">государственный архитектурно-строительный контроль обязаны </w:t>
            </w:r>
            <w:r w:rsidRPr="00BA634E">
              <w:rPr>
                <w:b/>
                <w:bCs/>
              </w:rPr>
              <w:t>провести сверку на наличие и достоверность из электронных информационных ресурсов и информационных систем:</w:t>
            </w:r>
          </w:p>
          <w:p w14:paraId="3ED76FCF" w14:textId="77777777" w:rsidR="00771594" w:rsidRPr="00BA634E" w:rsidRDefault="00771594" w:rsidP="00BA634E">
            <w:pPr>
              <w:ind w:firstLine="430"/>
              <w:jc w:val="both"/>
              <w:rPr>
                <w:b/>
                <w:bCs/>
              </w:rPr>
            </w:pPr>
            <w:r w:rsidRPr="00BA634E">
              <w:rPr>
                <w:b/>
                <w:bCs/>
              </w:rPr>
              <w:t>1) соответствующего права на земельный участок;</w:t>
            </w:r>
          </w:p>
          <w:p w14:paraId="69E92CCB" w14:textId="77777777" w:rsidR="00771594" w:rsidRPr="00BA634E" w:rsidRDefault="00771594" w:rsidP="00BA634E">
            <w:pPr>
              <w:ind w:firstLine="430"/>
              <w:jc w:val="both"/>
              <w:rPr>
                <w:b/>
                <w:bCs/>
              </w:rPr>
            </w:pPr>
            <w:r w:rsidRPr="00BA634E">
              <w:rPr>
                <w:b/>
                <w:bCs/>
              </w:rPr>
              <w:t xml:space="preserve">2) </w:t>
            </w:r>
            <w:r w:rsidRPr="00BA634E">
              <w:rPr>
                <w:b/>
              </w:rPr>
              <w:t>исходно-разрешительных документов для разработки проектов строительства;</w:t>
            </w:r>
          </w:p>
          <w:p w14:paraId="3168445C" w14:textId="77777777" w:rsidR="00771594" w:rsidRPr="00BA634E" w:rsidRDefault="00771594" w:rsidP="00BA634E">
            <w:pPr>
              <w:pStyle w:val="a9"/>
              <w:spacing w:before="0" w:beforeAutospacing="0" w:after="0" w:afterAutospacing="0"/>
              <w:ind w:firstLine="430"/>
              <w:jc w:val="both"/>
              <w:textAlignment w:val="baseline"/>
              <w:rPr>
                <w:b/>
                <w:color w:val="auto"/>
                <w:spacing w:val="2"/>
                <w:lang w:val="ru-RU"/>
              </w:rPr>
            </w:pPr>
            <w:r w:rsidRPr="00BA634E">
              <w:rPr>
                <w:b/>
                <w:color w:val="auto"/>
                <w:spacing w:val="2"/>
                <w:lang w:val="ru-RU"/>
              </w:rPr>
              <w:t>3) согласование эскизного проекта;</w:t>
            </w:r>
          </w:p>
          <w:p w14:paraId="08134462" w14:textId="77777777" w:rsidR="00771594" w:rsidRPr="00BA634E" w:rsidRDefault="00771594" w:rsidP="00BA634E">
            <w:pPr>
              <w:pStyle w:val="a9"/>
              <w:spacing w:before="0" w:beforeAutospacing="0" w:after="0" w:afterAutospacing="0"/>
              <w:ind w:firstLine="430"/>
              <w:jc w:val="both"/>
              <w:textAlignment w:val="baseline"/>
              <w:rPr>
                <w:b/>
                <w:color w:val="auto"/>
                <w:spacing w:val="2"/>
                <w:lang w:val="ru-RU"/>
              </w:rPr>
            </w:pPr>
            <w:r w:rsidRPr="00BA634E">
              <w:rPr>
                <w:b/>
                <w:color w:val="auto"/>
                <w:spacing w:val="2"/>
                <w:lang w:val="ru-RU"/>
              </w:rPr>
              <w:t xml:space="preserve">4) утвержденной проектно-сметной документации; </w:t>
            </w:r>
          </w:p>
          <w:p w14:paraId="6633179A" w14:textId="77777777" w:rsidR="00771594" w:rsidRPr="00BA634E" w:rsidRDefault="00771594" w:rsidP="00BA634E">
            <w:pPr>
              <w:pStyle w:val="a9"/>
              <w:spacing w:before="0" w:beforeAutospacing="0" w:after="0" w:afterAutospacing="0"/>
              <w:ind w:firstLine="430"/>
              <w:jc w:val="both"/>
              <w:textAlignment w:val="baseline"/>
              <w:rPr>
                <w:b/>
                <w:color w:val="auto"/>
                <w:spacing w:val="2"/>
                <w:lang w:val="ru-RU"/>
              </w:rPr>
            </w:pPr>
            <w:r w:rsidRPr="00BA634E">
              <w:rPr>
                <w:b/>
                <w:color w:val="auto"/>
                <w:spacing w:val="2"/>
                <w:lang w:val="ru-RU"/>
              </w:rPr>
              <w:t>5) положительного заключения комплексной вневедомственной экспертизы проектов строительства.</w:t>
            </w:r>
          </w:p>
          <w:p w14:paraId="511D4B08" w14:textId="77777777" w:rsidR="00771594" w:rsidRPr="00BA634E" w:rsidRDefault="00771594" w:rsidP="00BA634E">
            <w:pPr>
              <w:pStyle w:val="a9"/>
              <w:spacing w:before="0" w:beforeAutospacing="0" w:after="0" w:afterAutospacing="0"/>
              <w:ind w:firstLine="430"/>
              <w:jc w:val="both"/>
              <w:textAlignment w:val="baseline"/>
              <w:rPr>
                <w:b/>
                <w:color w:val="auto"/>
                <w:spacing w:val="2"/>
                <w:lang w:val="ru-RU"/>
              </w:rPr>
            </w:pPr>
            <w:r w:rsidRPr="00BA634E">
              <w:rPr>
                <w:b/>
                <w:color w:val="auto"/>
                <w:spacing w:val="2"/>
                <w:lang w:val="ru-RU"/>
              </w:rPr>
              <w:t>Проверяется соответствие планируемого проекта строительства установленному уровню ответственности в заключении вневедомственной экспертизы проекта, градостроительным требованиям и документации, категории лицензии, аттестатов и свидетельств об аккредитации уровню ответственности, подвидов лицензии.</w:t>
            </w:r>
          </w:p>
          <w:p w14:paraId="6BD454CF" w14:textId="77777777" w:rsidR="00771594" w:rsidRPr="00BA634E" w:rsidRDefault="00771594" w:rsidP="00BA634E">
            <w:pPr>
              <w:pStyle w:val="a9"/>
              <w:spacing w:before="0" w:beforeAutospacing="0" w:after="0" w:afterAutospacing="0"/>
              <w:ind w:firstLine="430"/>
              <w:jc w:val="both"/>
              <w:textAlignment w:val="baseline"/>
              <w:rPr>
                <w:b/>
                <w:color w:val="auto"/>
                <w:spacing w:val="2"/>
                <w:lang w:val="ru-RU"/>
              </w:rPr>
            </w:pPr>
            <w:r w:rsidRPr="00BA634E">
              <w:rPr>
                <w:b/>
                <w:color w:val="auto"/>
                <w:spacing w:val="2"/>
                <w:lang w:val="ru-RU"/>
              </w:rPr>
              <w:t xml:space="preserve">В случае установления несоответствия уведомления </w:t>
            </w:r>
            <w:r w:rsidRPr="00BA634E">
              <w:rPr>
                <w:b/>
                <w:color w:val="auto"/>
                <w:lang w:val="ru-RU"/>
              </w:rPr>
              <w:t xml:space="preserve">о </w:t>
            </w:r>
            <w:r w:rsidRPr="00BA634E">
              <w:rPr>
                <w:b/>
                <w:color w:val="auto"/>
                <w:lang w:val="ru-RU"/>
              </w:rPr>
              <w:lastRenderedPageBreak/>
              <w:t>начале строительно-монтажных работ исключается в порядке, установленном Законом Республики Казахстан «О разрешениях и уведомлениях».</w:t>
            </w:r>
          </w:p>
          <w:p w14:paraId="4BC68069" w14:textId="77777777" w:rsidR="00771594" w:rsidRPr="00BA634E" w:rsidRDefault="00771594" w:rsidP="00BA634E">
            <w:pPr>
              <w:pStyle w:val="3"/>
              <w:shd w:val="clear" w:color="auto" w:fill="FFFFFF"/>
              <w:spacing w:before="0" w:after="0"/>
              <w:ind w:firstLine="346"/>
              <w:contextualSpacing/>
              <w:textAlignment w:val="baseline"/>
              <w:rPr>
                <w:rFonts w:ascii="Times New Roman" w:hAnsi="Times New Roman"/>
                <w:b w:val="0"/>
                <w:bCs w:val="0"/>
                <w:sz w:val="24"/>
                <w:szCs w:val="24"/>
              </w:rPr>
            </w:pPr>
            <w:r w:rsidRPr="00BA634E">
              <w:rPr>
                <w:rFonts w:ascii="Times New Roman" w:hAnsi="Times New Roman"/>
                <w:b w:val="0"/>
                <w:bCs w:val="0"/>
                <w:sz w:val="24"/>
                <w:szCs w:val="24"/>
              </w:rPr>
              <w:t>Запрещается предъявлять данные требования при сверке акта приемки объектов в эксплуатацию.</w:t>
            </w:r>
          </w:p>
        </w:tc>
        <w:tc>
          <w:tcPr>
            <w:tcW w:w="4678" w:type="dxa"/>
          </w:tcPr>
          <w:p w14:paraId="193915B0" w14:textId="77777777" w:rsidR="00771594" w:rsidRPr="00BA634E" w:rsidRDefault="00771594" w:rsidP="00BA634E">
            <w:pPr>
              <w:ind w:firstLine="459"/>
              <w:jc w:val="both"/>
              <w:rPr>
                <w:bCs/>
              </w:rPr>
            </w:pPr>
            <w:r w:rsidRPr="00BA634E">
              <w:lastRenderedPageBreak/>
              <w:t xml:space="preserve">ГАСК правомочен </w:t>
            </w:r>
            <w:r w:rsidRPr="00BA634E">
              <w:rPr>
                <w:bCs/>
              </w:rPr>
              <w:t>проводить сверку на предмет соблюдения заказчиком норм и требований при подаче уведомления о начале СМР.</w:t>
            </w:r>
          </w:p>
          <w:p w14:paraId="3E01B6BD" w14:textId="77777777" w:rsidR="00771594" w:rsidRPr="00BA634E" w:rsidRDefault="00771594" w:rsidP="00BA634E">
            <w:pPr>
              <w:ind w:firstLine="459"/>
              <w:jc w:val="both"/>
              <w:rPr>
                <w:bCs/>
              </w:rPr>
            </w:pPr>
            <w:r w:rsidRPr="00BA634E">
              <w:rPr>
                <w:bCs/>
              </w:rPr>
              <w:t>В связи с чем, ГАСК необходимо провести проверку до начала СМР на соответствие выданным разрешительным документам, целевому назначению земельного участка, для исключения угрозы жизни населения и недовольства жителей.</w:t>
            </w:r>
          </w:p>
          <w:p w14:paraId="62CC342B" w14:textId="77777777" w:rsidR="00771594" w:rsidRPr="00BA634E" w:rsidRDefault="00771594" w:rsidP="00BA634E">
            <w:pPr>
              <w:shd w:val="clear" w:color="auto" w:fill="FFFFFF"/>
              <w:ind w:firstLine="361"/>
              <w:contextualSpacing/>
              <w:jc w:val="both"/>
            </w:pPr>
            <w:r w:rsidRPr="00BA634E">
              <w:t>Таким образом, в целях исключения дискретных полномочий в законе следует уточнить в какой форме проводится проверка документов с установлением конкретных проверочных действий и документов.</w:t>
            </w:r>
          </w:p>
        </w:tc>
      </w:tr>
      <w:tr w:rsidR="00771594" w:rsidRPr="00BA634E" w14:paraId="2FDE7D75" w14:textId="77777777" w:rsidTr="007B3719">
        <w:trPr>
          <w:trHeight w:val="292"/>
        </w:trPr>
        <w:tc>
          <w:tcPr>
            <w:tcW w:w="1135" w:type="dxa"/>
          </w:tcPr>
          <w:p w14:paraId="72C447F4" w14:textId="77777777" w:rsidR="00771594" w:rsidRPr="00986798" w:rsidRDefault="00771594" w:rsidP="00986798">
            <w:pPr>
              <w:pStyle w:val="ad"/>
              <w:keepLines/>
              <w:numPr>
                <w:ilvl w:val="0"/>
                <w:numId w:val="47"/>
              </w:numPr>
              <w:tabs>
                <w:tab w:val="left" w:pos="180"/>
              </w:tabs>
              <w:jc w:val="center"/>
              <w:rPr>
                <w:bCs/>
              </w:rPr>
            </w:pPr>
          </w:p>
        </w:tc>
        <w:tc>
          <w:tcPr>
            <w:tcW w:w="1418" w:type="dxa"/>
          </w:tcPr>
          <w:p w14:paraId="6F0953AC" w14:textId="77777777" w:rsidR="00771594" w:rsidRPr="00BA634E" w:rsidRDefault="00771594" w:rsidP="00BA634E">
            <w:pPr>
              <w:widowControl w:val="0"/>
              <w:jc w:val="center"/>
              <w:rPr>
                <w:bCs/>
              </w:rPr>
            </w:pPr>
            <w:r w:rsidRPr="00BA634E">
              <w:rPr>
                <w:bCs/>
              </w:rPr>
              <w:t xml:space="preserve">пункт 13-1 </w:t>
            </w:r>
          </w:p>
          <w:p w14:paraId="53DBED63" w14:textId="77777777" w:rsidR="00771594" w:rsidRPr="00BA634E" w:rsidRDefault="00771594" w:rsidP="00BA634E">
            <w:pPr>
              <w:widowControl w:val="0"/>
              <w:jc w:val="center"/>
              <w:rPr>
                <w:bCs/>
              </w:rPr>
            </w:pPr>
            <w:r w:rsidRPr="00BA634E">
              <w:rPr>
                <w:bCs/>
              </w:rPr>
              <w:t>статьи 68</w:t>
            </w:r>
          </w:p>
        </w:tc>
        <w:tc>
          <w:tcPr>
            <w:tcW w:w="3968" w:type="dxa"/>
          </w:tcPr>
          <w:p w14:paraId="372ECB34"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Статья 68. Основные требования к процессу строительства</w:t>
            </w:r>
          </w:p>
          <w:p w14:paraId="1936545F"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w:t>
            </w:r>
          </w:p>
          <w:p w14:paraId="544F891E" w14:textId="77777777" w:rsidR="00771594" w:rsidRPr="00BA634E" w:rsidRDefault="00771594" w:rsidP="00BA634E">
            <w:pPr>
              <w:pStyle w:val="a9"/>
              <w:spacing w:before="0" w:beforeAutospacing="0" w:after="0" w:afterAutospacing="0"/>
              <w:jc w:val="both"/>
              <w:rPr>
                <w:bCs/>
                <w:color w:val="auto"/>
                <w:lang w:val="ru-RU"/>
              </w:rPr>
            </w:pPr>
            <w:r w:rsidRPr="00BA634E">
              <w:rPr>
                <w:b/>
                <w:bCs/>
                <w:color w:val="auto"/>
                <w:lang w:val="ru-RU"/>
              </w:rPr>
              <w:t>13-1. Отсутствует.</w:t>
            </w:r>
          </w:p>
        </w:tc>
        <w:tc>
          <w:tcPr>
            <w:tcW w:w="4253" w:type="dxa"/>
          </w:tcPr>
          <w:p w14:paraId="0A4C1E1E" w14:textId="77777777" w:rsidR="00771594" w:rsidRPr="00BA634E" w:rsidRDefault="00771594" w:rsidP="00BA634E">
            <w:pPr>
              <w:pStyle w:val="a9"/>
              <w:spacing w:before="0" w:beforeAutospacing="0" w:after="0" w:afterAutospacing="0"/>
              <w:jc w:val="both"/>
              <w:rPr>
                <w:b/>
                <w:bCs/>
                <w:color w:val="auto"/>
                <w:lang w:val="ru-RU"/>
              </w:rPr>
            </w:pPr>
            <w:r w:rsidRPr="00BA634E">
              <w:rPr>
                <w:b/>
                <w:bCs/>
                <w:color w:val="auto"/>
                <w:lang w:val="ru-RU"/>
              </w:rPr>
              <w:t>Статья 68. Основные требования к процессу строительства</w:t>
            </w:r>
          </w:p>
          <w:p w14:paraId="252C0CB0" w14:textId="77777777" w:rsidR="00771594" w:rsidRPr="00BA634E" w:rsidRDefault="00771594" w:rsidP="00BA634E">
            <w:pPr>
              <w:pStyle w:val="a9"/>
              <w:spacing w:before="0" w:beforeAutospacing="0" w:after="0" w:afterAutospacing="0"/>
              <w:jc w:val="both"/>
              <w:rPr>
                <w:b/>
                <w:bCs/>
                <w:color w:val="auto"/>
                <w:lang w:val="ru-RU"/>
              </w:rPr>
            </w:pPr>
            <w:r w:rsidRPr="00BA634E">
              <w:rPr>
                <w:b/>
                <w:bCs/>
                <w:color w:val="auto"/>
                <w:lang w:val="ru-RU"/>
              </w:rPr>
              <w:t>…</w:t>
            </w:r>
          </w:p>
          <w:p w14:paraId="25EF80B9" w14:textId="77777777" w:rsidR="00771594" w:rsidRPr="00BA634E" w:rsidRDefault="00771594" w:rsidP="00BA634E">
            <w:pPr>
              <w:pStyle w:val="a9"/>
              <w:spacing w:before="0" w:beforeAutospacing="0" w:after="0" w:afterAutospacing="0"/>
              <w:jc w:val="both"/>
              <w:rPr>
                <w:b/>
                <w:bCs/>
                <w:color w:val="auto"/>
                <w:lang w:val="ru-RU"/>
              </w:rPr>
            </w:pPr>
            <w:r w:rsidRPr="00BA634E">
              <w:rPr>
                <w:b/>
                <w:bCs/>
                <w:color w:val="auto"/>
                <w:lang w:val="ru-RU"/>
              </w:rPr>
              <w:t xml:space="preserve">13-1. При реализации проектов строительства, реконструкции и капитального ремонта автомобильных дорог общего пользования Национальный центр качества дорожных активов выдает декларацию о качестве </w:t>
            </w:r>
            <w:r w:rsidRPr="00BA634E">
              <w:rPr>
                <w:b/>
                <w:color w:val="auto"/>
                <w:spacing w:val="2"/>
                <w:shd w:val="clear" w:color="auto" w:fill="FFFFFF"/>
                <w:lang w:val="ru-RU"/>
              </w:rPr>
              <w:t>работ, конструкций, оборудования и объекта в цело</w:t>
            </w:r>
            <w:r w:rsidRPr="00BA634E">
              <w:rPr>
                <w:b/>
                <w:color w:val="auto"/>
                <w:spacing w:val="2"/>
                <w:shd w:val="clear" w:color="auto" w:fill="FFFFFF"/>
                <w:lang w:val="kk-KZ"/>
              </w:rPr>
              <w:t xml:space="preserve">м </w:t>
            </w:r>
            <w:r w:rsidRPr="00BA634E">
              <w:rPr>
                <w:b/>
                <w:color w:val="auto"/>
                <w:spacing w:val="2"/>
                <w:shd w:val="clear" w:color="auto" w:fill="FFFFFF"/>
                <w:lang w:val="ru-RU"/>
              </w:rPr>
              <w:t>в установленном законодательством порядке Республики Казахстан</w:t>
            </w:r>
            <w:r w:rsidRPr="00BA634E">
              <w:rPr>
                <w:b/>
                <w:bCs/>
                <w:color w:val="auto"/>
                <w:lang w:val="ru-RU"/>
              </w:rPr>
              <w:t>.</w:t>
            </w:r>
          </w:p>
        </w:tc>
        <w:tc>
          <w:tcPr>
            <w:tcW w:w="4678" w:type="dxa"/>
          </w:tcPr>
          <w:p w14:paraId="702A094E"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17B3D5D9"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691F9782"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7C044079"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4A2A5186"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54866D5A"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441DF035"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4B950B47"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lastRenderedPageBreak/>
              <w:t xml:space="preserve">Данная норма позволит в полной мере задействовать экспертный  потенциал РГП на ПХВ «Национальный центр качества дорожных активов» в процессе проверки качества выполненных работ, а также будет способствовать развитию рынка услуг по независимой экспертизе качества работ.  </w:t>
            </w:r>
          </w:p>
        </w:tc>
      </w:tr>
      <w:tr w:rsidR="00771594" w:rsidRPr="00BA634E" w14:paraId="1FAC0A54" w14:textId="77777777" w:rsidTr="007B3719">
        <w:trPr>
          <w:trHeight w:val="292"/>
        </w:trPr>
        <w:tc>
          <w:tcPr>
            <w:tcW w:w="1135" w:type="dxa"/>
          </w:tcPr>
          <w:p w14:paraId="057FC31B" w14:textId="77777777" w:rsidR="00771594" w:rsidRPr="00986798" w:rsidRDefault="00771594" w:rsidP="00986798">
            <w:pPr>
              <w:pStyle w:val="ad"/>
              <w:keepLines/>
              <w:numPr>
                <w:ilvl w:val="0"/>
                <w:numId w:val="47"/>
              </w:numPr>
              <w:tabs>
                <w:tab w:val="left" w:pos="180"/>
              </w:tabs>
              <w:jc w:val="center"/>
              <w:rPr>
                <w:bCs/>
              </w:rPr>
            </w:pPr>
          </w:p>
        </w:tc>
        <w:tc>
          <w:tcPr>
            <w:tcW w:w="1418" w:type="dxa"/>
          </w:tcPr>
          <w:p w14:paraId="116C8EDF" w14:textId="77777777" w:rsidR="00771594" w:rsidRPr="00BA634E" w:rsidRDefault="00771594" w:rsidP="00BA634E">
            <w:pPr>
              <w:widowControl w:val="0"/>
              <w:jc w:val="center"/>
              <w:rPr>
                <w:bCs/>
              </w:rPr>
            </w:pPr>
            <w:r w:rsidRPr="00BA634E">
              <w:rPr>
                <w:bCs/>
                <w:lang w:val="kk-KZ"/>
              </w:rPr>
              <w:t>н</w:t>
            </w:r>
            <w:r w:rsidRPr="00BA634E">
              <w:rPr>
                <w:bCs/>
              </w:rPr>
              <w:t>овая статья 68-1</w:t>
            </w:r>
          </w:p>
        </w:tc>
        <w:tc>
          <w:tcPr>
            <w:tcW w:w="3968" w:type="dxa"/>
          </w:tcPr>
          <w:p w14:paraId="0CB1AD00" w14:textId="77777777" w:rsidR="00771594" w:rsidRPr="00BA634E" w:rsidRDefault="00771594" w:rsidP="00BA634E">
            <w:pPr>
              <w:pStyle w:val="a9"/>
              <w:shd w:val="clear" w:color="auto" w:fill="FFFFFF"/>
              <w:spacing w:before="0" w:beforeAutospacing="0" w:after="0" w:afterAutospacing="0"/>
              <w:ind w:firstLine="284"/>
              <w:jc w:val="center"/>
              <w:textAlignment w:val="baseline"/>
              <w:rPr>
                <w:b/>
                <w:color w:val="auto"/>
              </w:rPr>
            </w:pPr>
            <w:r w:rsidRPr="00BA634E">
              <w:rPr>
                <w:b/>
                <w:color w:val="auto"/>
              </w:rPr>
              <w:t>Статья 68-1.</w:t>
            </w:r>
          </w:p>
          <w:p w14:paraId="17467E04" w14:textId="77777777" w:rsidR="00771594" w:rsidRPr="00BA634E" w:rsidRDefault="00771594" w:rsidP="00BA634E">
            <w:pPr>
              <w:pStyle w:val="a9"/>
              <w:shd w:val="clear" w:color="auto" w:fill="FFFFFF"/>
              <w:spacing w:before="0" w:beforeAutospacing="0" w:after="0" w:afterAutospacing="0"/>
              <w:ind w:firstLine="284"/>
              <w:jc w:val="center"/>
              <w:textAlignment w:val="baseline"/>
              <w:rPr>
                <w:b/>
                <w:color w:val="auto"/>
              </w:rPr>
            </w:pPr>
            <w:r w:rsidRPr="00BA634E">
              <w:rPr>
                <w:b/>
                <w:color w:val="auto"/>
              </w:rPr>
              <w:t>Отсутствует.</w:t>
            </w:r>
          </w:p>
        </w:tc>
        <w:tc>
          <w:tcPr>
            <w:tcW w:w="4253" w:type="dxa"/>
          </w:tcPr>
          <w:p w14:paraId="065D2EF5"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Статья 68-1. Информационное моделирование строительных объектов.</w:t>
            </w:r>
          </w:p>
          <w:p w14:paraId="3FDF15C4"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1. Основные принципы и базовые требования к процессу управления информацией по строительному объекту, включая создание информационной модели, ее использование, а также условия обмена и хранения данных и информации для всех заинтересованных сторон при разработке и реализации проектов на строительство объектов с использованием ТИМСО за счет государственных инвестиций и средств субъектов квазигосударственного сектора приведены в государственных нормативах Республики Казахстан по применению ТИМСО.</w:t>
            </w:r>
          </w:p>
          <w:p w14:paraId="6C52D2D9"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 xml:space="preserve">2. Информационная модель должна обеспечивать эффективное управление информацией на всех стадиях жизненного цикла </w:t>
            </w:r>
            <w:r w:rsidRPr="00BA634E">
              <w:rPr>
                <w:b/>
                <w:color w:val="auto"/>
                <w:lang w:val="ru-RU"/>
              </w:rPr>
              <w:lastRenderedPageBreak/>
              <w:t>строительного объекта.</w:t>
            </w:r>
          </w:p>
          <w:p w14:paraId="406FB615"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3. Единая система классификации и кодирования строительной информации применяется при создании и управлении информацией о строительном объекте.</w:t>
            </w:r>
          </w:p>
          <w:p w14:paraId="18A92929"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lang w:val="ru-RU"/>
              </w:rPr>
            </w:pPr>
            <w:r w:rsidRPr="00BA634E">
              <w:rPr>
                <w:b/>
                <w:color w:val="auto"/>
                <w:lang w:val="ru-RU"/>
              </w:rPr>
              <w:t xml:space="preserve">4. Проектирование технологически сложных объектов жилищно-гражданского назначения, финансирование которых предусматривается за счет государственных инвестиций и средств субъектов квазигосударственного сектора, осуществляется с использованием ТИМСО. </w:t>
            </w:r>
          </w:p>
          <w:p w14:paraId="2C9CC218" w14:textId="77777777" w:rsidR="00771594" w:rsidRPr="00BA634E" w:rsidRDefault="00771594" w:rsidP="00BA634E">
            <w:pPr>
              <w:pStyle w:val="a9"/>
              <w:shd w:val="clear" w:color="auto" w:fill="FFFFFF"/>
              <w:spacing w:before="0" w:beforeAutospacing="0" w:after="0" w:afterAutospacing="0"/>
              <w:ind w:firstLine="284"/>
              <w:jc w:val="both"/>
              <w:textAlignment w:val="baseline"/>
              <w:rPr>
                <w:b/>
                <w:color w:val="auto"/>
              </w:rPr>
            </w:pPr>
            <w:r w:rsidRPr="00BA634E">
              <w:rPr>
                <w:b/>
                <w:color w:val="auto"/>
                <w:lang w:val="ru-RU"/>
              </w:rPr>
              <w:t xml:space="preserve">Порядок разработки проектов и требования по оформлению проектной документации, получаемой с использованием информационного моделирования, устанавливаются нормативными техническими документами по применению </w:t>
            </w:r>
            <w:r w:rsidRPr="00BA634E">
              <w:rPr>
                <w:b/>
                <w:color w:val="auto"/>
              </w:rPr>
              <w:t>ТИМСО.</w:t>
            </w:r>
          </w:p>
        </w:tc>
        <w:tc>
          <w:tcPr>
            <w:tcW w:w="4678" w:type="dxa"/>
          </w:tcPr>
          <w:p w14:paraId="14CECF0A" w14:textId="77777777" w:rsidR="00771594" w:rsidRPr="00BA634E" w:rsidRDefault="00771594" w:rsidP="00BA634E">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BA634E">
              <w:rPr>
                <w:rStyle w:val="af"/>
                <w:rFonts w:eastAsia="MS Mincho"/>
                <w:i w:val="0"/>
                <w:color w:val="auto"/>
                <w:lang w:val="ru-RU"/>
              </w:rPr>
              <w:lastRenderedPageBreak/>
              <w:t>Для развития отечественной строительной отрасли за счет трансферта современных технологий информационного моделирования строительных объектов необходимо поэтапно расширять применение ТИМСО в РК. Для начало, на первом этапе предлагается сделать обязательным ТИМСО при проектировании технологически сложных объектов жилищно-гражданского назначения, финансирование которых предусматривается за счет государственных инвестиций и средств субъектов квазигосударственного сектора (количество таких проектов в среднем составляет – 200-300 в год).</w:t>
            </w:r>
          </w:p>
          <w:p w14:paraId="5CE96E93" w14:textId="77777777" w:rsidR="00771594" w:rsidRPr="00BA634E" w:rsidRDefault="00771594" w:rsidP="00BA634E">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BA634E">
              <w:rPr>
                <w:rStyle w:val="af"/>
                <w:rFonts w:eastAsia="MS Mincho"/>
                <w:i w:val="0"/>
                <w:color w:val="auto"/>
                <w:lang w:val="ru-RU"/>
              </w:rPr>
              <w:t>Это позволит эффективно управлять объектом на всех этапах жизненного цикла и должно положительно сказаться на росте конкурентоспособности предприятий строительного сектора Республики Казахстан.</w:t>
            </w:r>
          </w:p>
          <w:p w14:paraId="0243E33C" w14:textId="77777777" w:rsidR="00771594" w:rsidRPr="00BA634E" w:rsidRDefault="00771594" w:rsidP="00BA634E">
            <w:pPr>
              <w:pStyle w:val="a9"/>
              <w:shd w:val="clear" w:color="auto" w:fill="FFFFFF"/>
              <w:spacing w:before="0" w:beforeAutospacing="0" w:after="0" w:afterAutospacing="0"/>
              <w:ind w:firstLine="284"/>
              <w:jc w:val="both"/>
              <w:textAlignment w:val="baseline"/>
              <w:rPr>
                <w:iCs/>
                <w:color w:val="auto"/>
                <w:lang w:val="ru-RU"/>
              </w:rPr>
            </w:pPr>
            <w:r w:rsidRPr="00BA634E">
              <w:rPr>
                <w:rStyle w:val="af"/>
                <w:rFonts w:eastAsia="MS Mincho"/>
                <w:i w:val="0"/>
                <w:color w:val="auto"/>
                <w:lang w:val="ru-RU"/>
              </w:rPr>
              <w:t xml:space="preserve">Справочно: </w:t>
            </w:r>
            <w:r w:rsidRPr="00BA634E">
              <w:rPr>
                <w:iCs/>
                <w:color w:val="auto"/>
                <w:lang w:val="ru-RU"/>
              </w:rPr>
              <w:t xml:space="preserve">Послание Первого Президента - Елбасы Н.А. Назарбаева </w:t>
            </w:r>
            <w:r w:rsidRPr="00BA634E">
              <w:rPr>
                <w:iCs/>
                <w:color w:val="auto"/>
                <w:lang w:val="ru-RU"/>
              </w:rPr>
              <w:lastRenderedPageBreak/>
              <w:t>народу Казахстана (от 10 января 2018 года «Новые возможности развития в условиях четвертой промышленной революции», пятая задача «Внедрение современных технологий в строительстве и коммунальном секторе»; от 5 октября 2018 года «Рост благосостояния казахстанцев: повышение доходов и качества жизни», шестая задача первого направления «Особое внимание следует уделять развитию инновационных и сервисных центров», десятая задача «Умные города» для «умной нации»), Послание Президента РК К.К. Токаева от 2 сентября 2019 года «Конструктивный общественный диалог – основа стабильности и процветания Казахстана» (</w:t>
            </w:r>
            <w:r w:rsidRPr="00BA634E">
              <w:rPr>
                <w:iCs/>
                <w:color w:val="auto"/>
              </w:rPr>
              <w:t>III</w:t>
            </w:r>
            <w:r w:rsidRPr="00BA634E">
              <w:rPr>
                <w:iCs/>
                <w:color w:val="auto"/>
                <w:lang w:val="ru-RU"/>
              </w:rPr>
              <w:t>. ҚАРҚЫНДЫ ДАМЫҒАН ЖӘНЕ ИНКЛЮЗИВТІ ЭКОНОМИКА. Четвертое. Поддержка национального бизнеса на международных рынках: «Правительству предстоит адаптировать законодательство под новые технологические явления: 5</w:t>
            </w:r>
            <w:r w:rsidRPr="00BA634E">
              <w:rPr>
                <w:iCs/>
                <w:color w:val="auto"/>
              </w:rPr>
              <w:t>G</w:t>
            </w:r>
            <w:r w:rsidRPr="00BA634E">
              <w:rPr>
                <w:iCs/>
                <w:color w:val="auto"/>
                <w:lang w:val="ru-RU"/>
              </w:rPr>
              <w:t xml:space="preserve">, «Умные города», большие данные, блокчейн, цифровые активы, новые цифровые финансовые инструменты»). </w:t>
            </w:r>
          </w:p>
          <w:p w14:paraId="01712282" w14:textId="77777777" w:rsidR="00771594" w:rsidRPr="00BA634E" w:rsidRDefault="00771594" w:rsidP="00BA634E">
            <w:pPr>
              <w:pStyle w:val="a9"/>
              <w:shd w:val="clear" w:color="auto" w:fill="FFFFFF"/>
              <w:spacing w:before="0" w:beforeAutospacing="0" w:after="0" w:afterAutospacing="0"/>
              <w:ind w:firstLine="284"/>
              <w:jc w:val="both"/>
              <w:textAlignment w:val="baseline"/>
              <w:rPr>
                <w:iCs/>
                <w:color w:val="auto"/>
                <w:lang w:val="ru-RU"/>
              </w:rPr>
            </w:pPr>
            <w:r w:rsidRPr="00BA634E">
              <w:rPr>
                <w:iCs/>
                <w:color w:val="auto"/>
                <w:lang w:val="ru-RU"/>
              </w:rPr>
              <w:t xml:space="preserve">В рамках исполнения пунктов 2.13 и 2.14 Плана мероприятий по внедрению технологии информационного моделирования в строительную отрасль Республики Казахстан, утвержденного приказом Министра по инвестициям и развитию РК от 11 апреля 2017 года (с </w:t>
            </w:r>
            <w:r w:rsidRPr="00BA634E">
              <w:rPr>
                <w:iCs/>
                <w:color w:val="auto"/>
                <w:lang w:val="ru-RU"/>
              </w:rPr>
              <w:lastRenderedPageBreak/>
              <w:t>изменениями и дополнениями приказом министра по инвестициям и развитию РК от 27 февраля 2018 года №139).</w:t>
            </w:r>
          </w:p>
          <w:p w14:paraId="6C45810F" w14:textId="77777777" w:rsidR="00771594" w:rsidRPr="00BA634E" w:rsidRDefault="00771594" w:rsidP="00BA634E">
            <w:pPr>
              <w:pStyle w:val="a9"/>
              <w:shd w:val="clear" w:color="auto" w:fill="FFFFFF"/>
              <w:spacing w:before="0" w:beforeAutospacing="0" w:after="0" w:afterAutospacing="0"/>
              <w:ind w:firstLine="284"/>
              <w:jc w:val="both"/>
              <w:textAlignment w:val="baseline"/>
              <w:rPr>
                <w:iCs/>
                <w:color w:val="auto"/>
                <w:lang w:val="ru-RU"/>
              </w:rPr>
            </w:pPr>
            <w:r w:rsidRPr="00BA634E">
              <w:rPr>
                <w:iCs/>
                <w:color w:val="auto"/>
                <w:lang w:val="ru-RU"/>
              </w:rPr>
              <w:t xml:space="preserve">Вместе с тем, как показывает мировая практика, во многих странах использование </w:t>
            </w:r>
            <w:r w:rsidRPr="00BA634E">
              <w:rPr>
                <w:iCs/>
                <w:color w:val="auto"/>
              </w:rPr>
              <w:t>BIM</w:t>
            </w:r>
            <w:r w:rsidRPr="00BA634E">
              <w:rPr>
                <w:iCs/>
                <w:color w:val="auto"/>
                <w:lang w:val="ru-RU"/>
              </w:rPr>
              <w:t xml:space="preserve"> определено как обязательное на государственном уровне. К примеру,  в странах, таких как Нидерланды, Великобритания или страны Северной Европы, </w:t>
            </w:r>
            <w:r w:rsidRPr="00BA634E">
              <w:rPr>
                <w:iCs/>
                <w:color w:val="auto"/>
              </w:rPr>
              <w:t>BIM</w:t>
            </w:r>
            <w:r w:rsidRPr="00BA634E">
              <w:rPr>
                <w:iCs/>
                <w:color w:val="auto"/>
                <w:lang w:val="ru-RU"/>
              </w:rPr>
              <w:t xml:space="preserve"> (ТИМСО) в государственных проектах используется в обязательном порядке и распространяется и на частный сектор.</w:t>
            </w:r>
          </w:p>
          <w:p w14:paraId="41751740" w14:textId="77777777" w:rsidR="00771594" w:rsidRPr="00BA634E" w:rsidRDefault="00771594" w:rsidP="00BA634E">
            <w:pPr>
              <w:pStyle w:val="a9"/>
              <w:shd w:val="clear" w:color="auto" w:fill="FFFFFF"/>
              <w:spacing w:before="0" w:beforeAutospacing="0" w:after="0" w:afterAutospacing="0"/>
              <w:ind w:firstLine="284"/>
              <w:jc w:val="both"/>
              <w:textAlignment w:val="baseline"/>
              <w:rPr>
                <w:iCs/>
                <w:color w:val="auto"/>
                <w:lang w:val="ru-RU"/>
              </w:rPr>
            </w:pPr>
            <w:r w:rsidRPr="00BA634E">
              <w:rPr>
                <w:iCs/>
                <w:color w:val="auto"/>
                <w:lang w:val="ru-RU"/>
              </w:rPr>
              <w:t xml:space="preserve">В апреле 2016 года Правительство Великобритании выпустило </w:t>
            </w:r>
            <w:r w:rsidRPr="00BA634E">
              <w:rPr>
                <w:iCs/>
                <w:color w:val="auto"/>
              </w:rPr>
              <w:t>BIM</w:t>
            </w:r>
            <w:r w:rsidRPr="00BA634E">
              <w:rPr>
                <w:iCs/>
                <w:color w:val="auto"/>
                <w:lang w:val="ru-RU"/>
              </w:rPr>
              <w:t xml:space="preserve"> мантад, по которому все проекты, выполняемые с использованием финансирования центрального правительства,  должны выполняться  с полной совместимостью 3</w:t>
            </w:r>
            <w:r w:rsidRPr="00BA634E">
              <w:rPr>
                <w:iCs/>
                <w:color w:val="auto"/>
              </w:rPr>
              <w:t>D</w:t>
            </w:r>
            <w:r w:rsidRPr="00BA634E">
              <w:rPr>
                <w:iCs/>
                <w:color w:val="auto"/>
                <w:lang w:val="ru-RU"/>
              </w:rPr>
              <w:t xml:space="preserve"> </w:t>
            </w:r>
            <w:r w:rsidRPr="00BA634E">
              <w:rPr>
                <w:iCs/>
                <w:color w:val="auto"/>
              </w:rPr>
              <w:t>BIM</w:t>
            </w:r>
            <w:r w:rsidRPr="00BA634E">
              <w:rPr>
                <w:iCs/>
                <w:color w:val="auto"/>
                <w:lang w:val="ru-RU"/>
              </w:rPr>
              <w:t xml:space="preserve">. </w:t>
            </w:r>
          </w:p>
          <w:p w14:paraId="4409D42E" w14:textId="77777777" w:rsidR="00771594" w:rsidRPr="00BA634E" w:rsidRDefault="00771594" w:rsidP="00BA634E">
            <w:pPr>
              <w:pStyle w:val="a9"/>
              <w:shd w:val="clear" w:color="auto" w:fill="FFFFFF"/>
              <w:spacing w:before="0" w:beforeAutospacing="0" w:after="0" w:afterAutospacing="0"/>
              <w:ind w:firstLine="284"/>
              <w:jc w:val="both"/>
              <w:textAlignment w:val="baseline"/>
              <w:rPr>
                <w:iCs/>
                <w:color w:val="auto"/>
                <w:lang w:val="ru-RU"/>
              </w:rPr>
            </w:pPr>
            <w:r w:rsidRPr="00BA634E">
              <w:rPr>
                <w:iCs/>
                <w:color w:val="auto"/>
                <w:lang w:val="ru-RU"/>
              </w:rPr>
              <w:t xml:space="preserve">В 2014 году правительство Франции запустило проект исследований и разработок в области строительства под названием </w:t>
            </w:r>
            <w:r w:rsidRPr="00BA634E">
              <w:rPr>
                <w:iCs/>
                <w:color w:val="auto"/>
              </w:rPr>
              <w:t>MINnD</w:t>
            </w:r>
            <w:r w:rsidRPr="00BA634E">
              <w:rPr>
                <w:iCs/>
                <w:color w:val="auto"/>
                <w:lang w:val="ru-RU"/>
              </w:rPr>
              <w:t xml:space="preserve"> для разработки стандартов </w:t>
            </w:r>
            <w:r w:rsidRPr="00BA634E">
              <w:rPr>
                <w:iCs/>
                <w:color w:val="auto"/>
              </w:rPr>
              <w:t>BIM</w:t>
            </w:r>
            <w:r w:rsidRPr="00BA634E">
              <w:rPr>
                <w:iCs/>
                <w:color w:val="auto"/>
                <w:lang w:val="ru-RU"/>
              </w:rPr>
              <w:t xml:space="preserve"> для инфраструктурных проектов. В том же году правительство также решило построить 500 000 домов с использованием </w:t>
            </w:r>
            <w:r w:rsidRPr="00BA634E">
              <w:rPr>
                <w:iCs/>
                <w:color w:val="auto"/>
              </w:rPr>
              <w:t>BIM</w:t>
            </w:r>
            <w:r w:rsidRPr="00BA634E">
              <w:rPr>
                <w:iCs/>
                <w:color w:val="auto"/>
                <w:lang w:val="ru-RU"/>
              </w:rPr>
              <w:t xml:space="preserve"> к 2017 году. В 2015 году правительство выделило бюджет в 20 миллионов евро на оцифровку строительной промышленности. Эта инициатива была частью правительственного плана перехода на </w:t>
            </w:r>
            <w:r w:rsidRPr="00BA634E">
              <w:rPr>
                <w:iCs/>
                <w:color w:val="auto"/>
                <w:lang w:val="ru-RU"/>
              </w:rPr>
              <w:lastRenderedPageBreak/>
              <w:t>цифровую технику для строительной отрасли. Официальная французская дорожная карта стандартизации была выпущена в апреле 2017 года в рамках французской стратегии оцифровки строительной отрасли.</w:t>
            </w:r>
          </w:p>
          <w:p w14:paraId="481DD20F" w14:textId="77777777" w:rsidR="00771594" w:rsidRPr="00BA634E" w:rsidRDefault="00771594" w:rsidP="00BA634E">
            <w:pPr>
              <w:pStyle w:val="a9"/>
              <w:shd w:val="clear" w:color="auto" w:fill="FFFFFF"/>
              <w:spacing w:before="0" w:beforeAutospacing="0" w:after="0" w:afterAutospacing="0"/>
              <w:ind w:firstLine="284"/>
              <w:jc w:val="both"/>
              <w:textAlignment w:val="baseline"/>
              <w:rPr>
                <w:iCs/>
                <w:color w:val="auto"/>
                <w:lang w:val="ru-RU"/>
              </w:rPr>
            </w:pPr>
            <w:r w:rsidRPr="00BA634E">
              <w:rPr>
                <w:iCs/>
                <w:color w:val="auto"/>
              </w:rPr>
              <w:t>C</w:t>
            </w:r>
            <w:r w:rsidRPr="00BA634E">
              <w:rPr>
                <w:iCs/>
                <w:color w:val="auto"/>
                <w:lang w:val="ru-RU"/>
              </w:rPr>
              <w:t xml:space="preserve">кандинавские страны Норвегия, Дания, Финляндия и Швеция, считаются одними из первых, кто внедрил технологии </w:t>
            </w:r>
            <w:r w:rsidRPr="00BA634E">
              <w:rPr>
                <w:iCs/>
                <w:color w:val="auto"/>
              </w:rPr>
              <w:t>BIM</w:t>
            </w:r>
            <w:r w:rsidRPr="00BA634E">
              <w:rPr>
                <w:iCs/>
                <w:color w:val="auto"/>
                <w:lang w:val="ru-RU"/>
              </w:rPr>
              <w:t xml:space="preserve">, с уже существующими государственными стандартами и требованиями. Финляндия начала работать над внедрением технологий </w:t>
            </w:r>
            <w:r w:rsidRPr="00BA634E">
              <w:rPr>
                <w:iCs/>
                <w:color w:val="auto"/>
              </w:rPr>
              <w:t>BIM</w:t>
            </w:r>
            <w:r w:rsidRPr="00BA634E">
              <w:rPr>
                <w:iCs/>
                <w:color w:val="auto"/>
                <w:lang w:val="ru-RU"/>
              </w:rPr>
              <w:t xml:space="preserve"> еще в 2002 году, и к 2007 году Конфедерация строительной промышленности.</w:t>
            </w:r>
          </w:p>
          <w:p w14:paraId="3B107220" w14:textId="77777777" w:rsidR="00771594" w:rsidRPr="00BA634E" w:rsidRDefault="00771594" w:rsidP="00BA634E">
            <w:pPr>
              <w:pStyle w:val="a9"/>
              <w:shd w:val="clear" w:color="auto" w:fill="FFFFFF"/>
              <w:spacing w:before="0" w:beforeAutospacing="0" w:after="0" w:afterAutospacing="0"/>
              <w:ind w:firstLine="284"/>
              <w:jc w:val="both"/>
              <w:textAlignment w:val="baseline"/>
              <w:rPr>
                <w:iCs/>
                <w:color w:val="auto"/>
                <w:lang w:val="ru-RU"/>
              </w:rPr>
            </w:pPr>
            <w:r w:rsidRPr="00BA634E">
              <w:rPr>
                <w:iCs/>
                <w:color w:val="auto"/>
                <w:lang w:val="ru-RU"/>
              </w:rPr>
              <w:t xml:space="preserve">Финляндии обязала все пакеты программного обеспечения для проектирования пройти сертификацию </w:t>
            </w:r>
            <w:r w:rsidRPr="00BA634E">
              <w:rPr>
                <w:iCs/>
                <w:color w:val="auto"/>
              </w:rPr>
              <w:t>Industry</w:t>
            </w:r>
            <w:r w:rsidRPr="00BA634E">
              <w:rPr>
                <w:iCs/>
                <w:color w:val="auto"/>
                <w:lang w:val="ru-RU"/>
              </w:rPr>
              <w:t xml:space="preserve"> </w:t>
            </w:r>
            <w:r w:rsidRPr="00BA634E">
              <w:rPr>
                <w:iCs/>
                <w:color w:val="auto"/>
              </w:rPr>
              <w:t>Foundation</w:t>
            </w:r>
            <w:r w:rsidRPr="00BA634E">
              <w:rPr>
                <w:iCs/>
                <w:color w:val="auto"/>
                <w:lang w:val="ru-RU"/>
              </w:rPr>
              <w:t xml:space="preserve"> </w:t>
            </w:r>
            <w:r w:rsidRPr="00BA634E">
              <w:rPr>
                <w:iCs/>
                <w:color w:val="auto"/>
              </w:rPr>
              <w:t>Class</w:t>
            </w:r>
            <w:r w:rsidRPr="00BA634E">
              <w:rPr>
                <w:iCs/>
                <w:color w:val="auto"/>
                <w:lang w:val="ru-RU"/>
              </w:rPr>
              <w:t xml:space="preserve"> (</w:t>
            </w:r>
            <w:r w:rsidRPr="00BA634E">
              <w:rPr>
                <w:iCs/>
                <w:color w:val="auto"/>
              </w:rPr>
              <w:t>IFC</w:t>
            </w:r>
            <w:r w:rsidRPr="00BA634E">
              <w:rPr>
                <w:iCs/>
                <w:color w:val="auto"/>
                <w:lang w:val="ru-RU"/>
              </w:rPr>
              <w:t xml:space="preserve">). Следует отметить, что </w:t>
            </w:r>
            <w:r w:rsidRPr="00BA634E">
              <w:rPr>
                <w:iCs/>
                <w:color w:val="auto"/>
              </w:rPr>
              <w:t>IFC</w:t>
            </w:r>
            <w:r w:rsidRPr="00BA634E">
              <w:rPr>
                <w:iCs/>
                <w:color w:val="auto"/>
                <w:lang w:val="ru-RU"/>
              </w:rPr>
              <w:t xml:space="preserve"> является независимым от производителя форматом файла, который позволяет моделям совместно использоваться и работать независимо от какого-либо конкретного компонента программного обеспечения.</w:t>
            </w:r>
          </w:p>
          <w:p w14:paraId="00F705F4" w14:textId="77777777" w:rsidR="00771594" w:rsidRPr="00BA634E" w:rsidRDefault="00771594" w:rsidP="00BA634E">
            <w:pPr>
              <w:pStyle w:val="a9"/>
              <w:shd w:val="clear" w:color="auto" w:fill="FFFFFF"/>
              <w:spacing w:before="0" w:beforeAutospacing="0" w:after="0" w:afterAutospacing="0"/>
              <w:ind w:firstLine="284"/>
              <w:jc w:val="both"/>
              <w:textAlignment w:val="baseline"/>
              <w:rPr>
                <w:rStyle w:val="af"/>
                <w:rFonts w:eastAsia="MS Mincho"/>
                <w:i w:val="0"/>
                <w:color w:val="auto"/>
                <w:lang w:val="ru-RU"/>
              </w:rPr>
            </w:pPr>
            <w:r w:rsidRPr="00BA634E">
              <w:rPr>
                <w:iCs/>
                <w:color w:val="auto"/>
                <w:lang w:val="ru-RU"/>
              </w:rPr>
              <w:t xml:space="preserve">В Норвегии гражданский государственный клиент </w:t>
            </w:r>
            <w:r w:rsidRPr="00BA634E">
              <w:rPr>
                <w:iCs/>
                <w:color w:val="auto"/>
              </w:rPr>
              <w:t>Statsbygg</w:t>
            </w:r>
            <w:r w:rsidRPr="00BA634E">
              <w:rPr>
                <w:iCs/>
                <w:color w:val="auto"/>
                <w:lang w:val="ru-RU"/>
              </w:rPr>
              <w:t xml:space="preserve">, а также Норвежская ассоциация домостроителей активно продвигали использование </w:t>
            </w:r>
            <w:r w:rsidRPr="00BA634E">
              <w:rPr>
                <w:iCs/>
                <w:color w:val="auto"/>
              </w:rPr>
              <w:t>BIM</w:t>
            </w:r>
            <w:r w:rsidRPr="00BA634E">
              <w:rPr>
                <w:iCs/>
                <w:color w:val="auto"/>
                <w:lang w:val="ru-RU"/>
              </w:rPr>
              <w:t xml:space="preserve">. С 2010 года все проекты </w:t>
            </w:r>
            <w:r w:rsidRPr="00BA634E">
              <w:rPr>
                <w:iCs/>
                <w:color w:val="auto"/>
              </w:rPr>
              <w:t>Statsbygg</w:t>
            </w:r>
            <w:r w:rsidRPr="00BA634E">
              <w:rPr>
                <w:iCs/>
                <w:color w:val="auto"/>
                <w:lang w:val="ru-RU"/>
              </w:rPr>
              <w:t xml:space="preserve"> используют форматы файлов </w:t>
            </w:r>
            <w:r w:rsidRPr="00BA634E">
              <w:rPr>
                <w:iCs/>
                <w:color w:val="auto"/>
              </w:rPr>
              <w:t>IFC</w:t>
            </w:r>
            <w:r w:rsidRPr="00BA634E">
              <w:rPr>
                <w:iCs/>
                <w:color w:val="auto"/>
                <w:lang w:val="ru-RU"/>
              </w:rPr>
              <w:t xml:space="preserve"> и </w:t>
            </w:r>
            <w:r w:rsidRPr="00BA634E">
              <w:rPr>
                <w:iCs/>
                <w:color w:val="auto"/>
              </w:rPr>
              <w:t>BIM</w:t>
            </w:r>
            <w:r w:rsidRPr="00BA634E">
              <w:rPr>
                <w:iCs/>
                <w:color w:val="auto"/>
                <w:lang w:val="ru-RU"/>
              </w:rPr>
              <w:t xml:space="preserve"> на протяжении всего жизненного цикла своих зданий.</w:t>
            </w:r>
          </w:p>
        </w:tc>
      </w:tr>
      <w:tr w:rsidR="00771594" w:rsidRPr="00BA634E" w14:paraId="1781C424" w14:textId="77777777" w:rsidTr="007B3719">
        <w:trPr>
          <w:trHeight w:val="292"/>
        </w:trPr>
        <w:tc>
          <w:tcPr>
            <w:tcW w:w="1135" w:type="dxa"/>
          </w:tcPr>
          <w:p w14:paraId="26150432" w14:textId="77777777" w:rsidR="00771594" w:rsidRPr="00986798" w:rsidRDefault="00771594" w:rsidP="00986798">
            <w:pPr>
              <w:pStyle w:val="ad"/>
              <w:keepLines/>
              <w:numPr>
                <w:ilvl w:val="0"/>
                <w:numId w:val="47"/>
              </w:numPr>
              <w:tabs>
                <w:tab w:val="left" w:pos="180"/>
              </w:tabs>
              <w:jc w:val="center"/>
              <w:rPr>
                <w:bCs/>
              </w:rPr>
            </w:pPr>
          </w:p>
        </w:tc>
        <w:tc>
          <w:tcPr>
            <w:tcW w:w="1418" w:type="dxa"/>
          </w:tcPr>
          <w:p w14:paraId="0F4EC2AE" w14:textId="77777777" w:rsidR="00771594" w:rsidRPr="00BA634E" w:rsidRDefault="00771594" w:rsidP="00BA634E">
            <w:pPr>
              <w:widowControl w:val="0"/>
              <w:jc w:val="center"/>
              <w:rPr>
                <w:bCs/>
              </w:rPr>
            </w:pPr>
            <w:r w:rsidRPr="00BA634E">
              <w:rPr>
                <w:bCs/>
              </w:rPr>
              <w:t xml:space="preserve">пункт 2-1 </w:t>
            </w:r>
          </w:p>
          <w:p w14:paraId="5B8F3423" w14:textId="77777777" w:rsidR="00771594" w:rsidRPr="00BA634E" w:rsidRDefault="00771594" w:rsidP="00BA634E">
            <w:pPr>
              <w:widowControl w:val="0"/>
              <w:jc w:val="center"/>
              <w:rPr>
                <w:bCs/>
              </w:rPr>
            </w:pPr>
            <w:r w:rsidRPr="00BA634E">
              <w:rPr>
                <w:bCs/>
              </w:rPr>
              <w:t>статьи 70</w:t>
            </w:r>
          </w:p>
        </w:tc>
        <w:tc>
          <w:tcPr>
            <w:tcW w:w="3968" w:type="dxa"/>
          </w:tcPr>
          <w:p w14:paraId="1FCFF746"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Статья 70. Качество в строительстве</w:t>
            </w:r>
          </w:p>
          <w:p w14:paraId="084DFE6B"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w:t>
            </w:r>
          </w:p>
          <w:p w14:paraId="3325F503" w14:textId="77777777" w:rsidR="00771594" w:rsidRPr="00BA634E" w:rsidRDefault="00771594" w:rsidP="00BA634E">
            <w:pPr>
              <w:pStyle w:val="a9"/>
              <w:spacing w:before="0" w:beforeAutospacing="0" w:after="0" w:afterAutospacing="0"/>
              <w:jc w:val="both"/>
              <w:rPr>
                <w:b/>
                <w:bCs/>
                <w:color w:val="auto"/>
                <w:lang w:val="ru-RU"/>
              </w:rPr>
            </w:pPr>
            <w:r w:rsidRPr="00BA634E">
              <w:rPr>
                <w:b/>
                <w:bCs/>
                <w:color w:val="auto"/>
                <w:lang w:val="ru-RU"/>
              </w:rPr>
              <w:t>2-1. Отсутствует.</w:t>
            </w:r>
          </w:p>
        </w:tc>
        <w:tc>
          <w:tcPr>
            <w:tcW w:w="4253" w:type="dxa"/>
          </w:tcPr>
          <w:p w14:paraId="52353906"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Статья 70. Качество в строительстве</w:t>
            </w:r>
          </w:p>
          <w:p w14:paraId="5ED97937"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w:t>
            </w:r>
          </w:p>
          <w:p w14:paraId="580C0B3F" w14:textId="77777777" w:rsidR="00771594" w:rsidRPr="00BA634E" w:rsidRDefault="00771594" w:rsidP="00BA634E">
            <w:pPr>
              <w:pStyle w:val="a9"/>
              <w:spacing w:before="0" w:beforeAutospacing="0" w:after="0" w:afterAutospacing="0"/>
              <w:jc w:val="both"/>
              <w:rPr>
                <w:b/>
                <w:bCs/>
                <w:color w:val="auto"/>
                <w:lang w:val="ru-RU"/>
              </w:rPr>
            </w:pPr>
            <w:r w:rsidRPr="00BA634E">
              <w:rPr>
                <w:b/>
                <w:bCs/>
                <w:color w:val="auto"/>
                <w:lang w:val="ru-RU"/>
              </w:rPr>
              <w:t>2-1. При реализации проектов строительства, реконструкции и капитального ремонта автомобильных дорог общего пользования, качество строительной продукции обеспечивается привлечением Национального центра качества дорожных активов на проведение экспертизы строительно-монтажных работ и строительных материалов.</w:t>
            </w:r>
          </w:p>
        </w:tc>
        <w:tc>
          <w:tcPr>
            <w:tcW w:w="4678" w:type="dxa"/>
          </w:tcPr>
          <w:p w14:paraId="611848AD"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7BA8F80D"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1C40F772"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03619979"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52496E41"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66178F66"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30E52974"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6274021B"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 xml:space="preserve">Данная норма позволит в полной мере задействовать экспертный  потенциал РГП на ПХВ «Национальный центр качества дорожных активов» в процессе проверки качества выполненных работ, а также будет способствовать развитию рынка услуг по независимой экспертизе качества работ.  </w:t>
            </w:r>
          </w:p>
        </w:tc>
      </w:tr>
      <w:tr w:rsidR="00771594" w:rsidRPr="00BA634E" w14:paraId="5E242398" w14:textId="77777777" w:rsidTr="007B3719">
        <w:trPr>
          <w:trHeight w:val="292"/>
        </w:trPr>
        <w:tc>
          <w:tcPr>
            <w:tcW w:w="1135" w:type="dxa"/>
          </w:tcPr>
          <w:p w14:paraId="684E55FE" w14:textId="77777777" w:rsidR="00771594" w:rsidRPr="00986798" w:rsidRDefault="00771594" w:rsidP="00986798">
            <w:pPr>
              <w:pStyle w:val="ad"/>
              <w:keepLines/>
              <w:numPr>
                <w:ilvl w:val="0"/>
                <w:numId w:val="47"/>
              </w:numPr>
              <w:tabs>
                <w:tab w:val="left" w:pos="180"/>
              </w:tabs>
              <w:jc w:val="center"/>
              <w:rPr>
                <w:bCs/>
              </w:rPr>
            </w:pPr>
          </w:p>
        </w:tc>
        <w:tc>
          <w:tcPr>
            <w:tcW w:w="1418" w:type="dxa"/>
          </w:tcPr>
          <w:p w14:paraId="2045E4F7" w14:textId="77777777" w:rsidR="00771594" w:rsidRPr="00BA634E" w:rsidRDefault="00771594" w:rsidP="00BA634E">
            <w:pPr>
              <w:jc w:val="center"/>
              <w:rPr>
                <w:rStyle w:val="s0"/>
                <w:color w:val="auto"/>
                <w:sz w:val="24"/>
                <w:szCs w:val="24"/>
              </w:rPr>
            </w:pPr>
            <w:r w:rsidRPr="00BA634E">
              <w:rPr>
                <w:rStyle w:val="s0"/>
                <w:color w:val="auto"/>
                <w:sz w:val="24"/>
                <w:szCs w:val="24"/>
              </w:rPr>
              <w:t>пунктом 5-1</w:t>
            </w:r>
          </w:p>
          <w:p w14:paraId="346D9C97"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статьи 73 </w:t>
            </w:r>
          </w:p>
        </w:tc>
        <w:tc>
          <w:tcPr>
            <w:tcW w:w="3968" w:type="dxa"/>
          </w:tcPr>
          <w:p w14:paraId="6C1D23EB" w14:textId="77777777" w:rsidR="00771594" w:rsidRPr="00BA634E" w:rsidRDefault="00771594" w:rsidP="00BA634E">
            <w:pPr>
              <w:pStyle w:val="pj"/>
              <w:shd w:val="clear" w:color="auto" w:fill="FFFFFF"/>
              <w:spacing w:before="0" w:beforeAutospacing="0" w:after="0" w:afterAutospacing="0"/>
              <w:jc w:val="both"/>
              <w:textAlignment w:val="baseline"/>
              <w:rPr>
                <w:bCs/>
              </w:rPr>
            </w:pPr>
            <w:r w:rsidRPr="00BA634E">
              <w:rPr>
                <w:bCs/>
              </w:rPr>
              <w:t>Статья 73. Общие требования к порядку приемки и ввода объектов в эксплуатацию</w:t>
            </w:r>
          </w:p>
          <w:p w14:paraId="34F7F11F" w14:textId="77777777" w:rsidR="00771594" w:rsidRPr="00BA634E" w:rsidRDefault="00771594" w:rsidP="00BA634E">
            <w:pPr>
              <w:pStyle w:val="pj"/>
              <w:shd w:val="clear" w:color="auto" w:fill="FFFFFF"/>
              <w:spacing w:before="0" w:beforeAutospacing="0" w:after="0" w:afterAutospacing="0"/>
              <w:jc w:val="both"/>
              <w:textAlignment w:val="baseline"/>
              <w:rPr>
                <w:bCs/>
              </w:rPr>
            </w:pPr>
            <w:r w:rsidRPr="00BA634E">
              <w:rPr>
                <w:bCs/>
              </w:rPr>
              <w:t>…..</w:t>
            </w:r>
          </w:p>
          <w:p w14:paraId="26EA0AC1"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b/>
                <w:bCs/>
              </w:rPr>
              <w:t xml:space="preserve">5-1. Отсутствует </w:t>
            </w:r>
          </w:p>
        </w:tc>
        <w:tc>
          <w:tcPr>
            <w:tcW w:w="4253" w:type="dxa"/>
          </w:tcPr>
          <w:p w14:paraId="7BAB5571" w14:textId="77777777" w:rsidR="00771594" w:rsidRPr="00BA634E" w:rsidRDefault="00771594" w:rsidP="00BA634E">
            <w:pPr>
              <w:pStyle w:val="pj"/>
              <w:shd w:val="clear" w:color="auto" w:fill="FFFFFF"/>
              <w:spacing w:before="0" w:beforeAutospacing="0" w:after="0" w:afterAutospacing="0"/>
              <w:jc w:val="both"/>
              <w:textAlignment w:val="baseline"/>
              <w:rPr>
                <w:bCs/>
              </w:rPr>
            </w:pPr>
            <w:r w:rsidRPr="00BA634E">
              <w:rPr>
                <w:bCs/>
              </w:rPr>
              <w:t>Статья 73. Общие требования к порядку приемки и ввода объектов в эксплуатацию</w:t>
            </w:r>
          </w:p>
          <w:p w14:paraId="76F9CD41" w14:textId="77777777" w:rsidR="00771594" w:rsidRPr="00BA634E" w:rsidRDefault="00771594" w:rsidP="00BA634E">
            <w:pPr>
              <w:pStyle w:val="pj"/>
              <w:shd w:val="clear" w:color="auto" w:fill="FFFFFF"/>
              <w:spacing w:before="0" w:beforeAutospacing="0" w:after="0" w:afterAutospacing="0"/>
              <w:jc w:val="both"/>
              <w:textAlignment w:val="baseline"/>
              <w:rPr>
                <w:bCs/>
              </w:rPr>
            </w:pPr>
            <w:r w:rsidRPr="00BA634E">
              <w:rPr>
                <w:bCs/>
              </w:rPr>
              <w:t>…..</w:t>
            </w:r>
          </w:p>
          <w:p w14:paraId="68442488" w14:textId="77777777" w:rsidR="00771594" w:rsidRPr="00BA634E" w:rsidRDefault="00771594" w:rsidP="00BA634E">
            <w:pPr>
              <w:pStyle w:val="pj"/>
              <w:shd w:val="clear" w:color="auto" w:fill="FFFFFF"/>
              <w:spacing w:before="0" w:beforeAutospacing="0" w:after="0" w:afterAutospacing="0"/>
              <w:jc w:val="both"/>
              <w:textAlignment w:val="baseline"/>
              <w:rPr>
                <w:b/>
                <w:spacing w:val="2"/>
                <w:shd w:val="clear" w:color="auto" w:fill="FFFFFF"/>
                <w:lang w:val="kk-KZ"/>
              </w:rPr>
            </w:pPr>
            <w:r w:rsidRPr="00BA634E">
              <w:rPr>
                <w:b/>
                <w:bCs/>
              </w:rPr>
              <w:t xml:space="preserve">5-1. </w:t>
            </w:r>
            <w:r w:rsidRPr="00BA634E">
              <w:rPr>
                <w:b/>
                <w:spacing w:val="2"/>
                <w:shd w:val="clear" w:color="auto" w:fill="FFFFFF"/>
              </w:rPr>
              <w:t>При</w:t>
            </w:r>
            <w:r w:rsidRPr="00BA634E">
              <w:rPr>
                <w:b/>
                <w:spacing w:val="2"/>
                <w:shd w:val="clear" w:color="auto" w:fill="FFFFFF"/>
                <w:lang w:val="kk-KZ"/>
              </w:rPr>
              <w:t xml:space="preserve"> </w:t>
            </w:r>
            <w:r w:rsidRPr="00BA634E">
              <w:rPr>
                <w:b/>
              </w:rPr>
              <w:t>приемк</w:t>
            </w:r>
            <w:r w:rsidRPr="00BA634E">
              <w:rPr>
                <w:b/>
                <w:spacing w:val="2"/>
                <w:shd w:val="clear" w:color="auto" w:fill="FFFFFF"/>
              </w:rPr>
              <w:t>е выполненных по</w:t>
            </w:r>
            <w:r w:rsidRPr="00BA634E">
              <w:rPr>
                <w:b/>
                <w:spacing w:val="2"/>
                <w:shd w:val="clear" w:color="auto" w:fill="FFFFFF"/>
                <w:lang w:val="kk-KZ"/>
              </w:rPr>
              <w:t xml:space="preserve"> </w:t>
            </w:r>
            <w:r w:rsidRPr="00BA634E">
              <w:rPr>
                <w:b/>
                <w:spacing w:val="2"/>
                <w:shd w:val="clear" w:color="auto" w:fill="FFFFFF"/>
              </w:rPr>
              <w:t>договору</w:t>
            </w:r>
            <w:r w:rsidRPr="00BA634E">
              <w:rPr>
                <w:b/>
                <w:spacing w:val="2"/>
                <w:shd w:val="clear" w:color="auto" w:fill="FFFFFF"/>
                <w:lang w:val="kk-KZ"/>
              </w:rPr>
              <w:t xml:space="preserve"> </w:t>
            </w:r>
            <w:r w:rsidRPr="00BA634E">
              <w:rPr>
                <w:b/>
                <w:spacing w:val="2"/>
                <w:shd w:val="clear" w:color="auto" w:fill="FFFFFF"/>
              </w:rPr>
              <w:t>строительного подряда работ</w:t>
            </w:r>
            <w:r w:rsidRPr="00BA634E">
              <w:rPr>
                <w:b/>
                <w:bCs/>
              </w:rPr>
              <w:t xml:space="preserve"> по </w:t>
            </w:r>
            <w:r w:rsidRPr="00BA634E">
              <w:rPr>
                <w:b/>
                <w:bCs/>
                <w:noProof/>
              </w:rPr>
              <w:t xml:space="preserve">проектам строительства, реконструкции и капитального ремонта автомобильных дорог общего пользования </w:t>
            </w:r>
            <w:r w:rsidRPr="00BA634E">
              <w:rPr>
                <w:b/>
                <w:bCs/>
              </w:rPr>
              <w:t xml:space="preserve">Национальный центр качества дорожных активов выдает декларацию о качестве </w:t>
            </w:r>
            <w:r w:rsidRPr="00BA634E">
              <w:rPr>
                <w:b/>
                <w:spacing w:val="2"/>
                <w:shd w:val="clear" w:color="auto" w:fill="FFFFFF"/>
              </w:rPr>
              <w:t>работ, конструкций и объекта в цело</w:t>
            </w:r>
            <w:r w:rsidRPr="00BA634E">
              <w:rPr>
                <w:b/>
                <w:spacing w:val="2"/>
                <w:shd w:val="clear" w:color="auto" w:fill="FFFFFF"/>
                <w:lang w:val="kk-KZ"/>
              </w:rPr>
              <w:t xml:space="preserve">м </w:t>
            </w:r>
            <w:r w:rsidRPr="00BA634E">
              <w:rPr>
                <w:b/>
                <w:spacing w:val="2"/>
                <w:shd w:val="clear" w:color="auto" w:fill="FFFFFF"/>
              </w:rPr>
              <w:t>в установленном законодательством порядке Республики Казахстан.</w:t>
            </w:r>
          </w:p>
          <w:p w14:paraId="193A613B" w14:textId="77777777" w:rsidR="00771594" w:rsidRPr="00BA634E" w:rsidRDefault="00771594" w:rsidP="00BA634E">
            <w:pPr>
              <w:pStyle w:val="pj"/>
              <w:shd w:val="clear" w:color="auto" w:fill="FFFFFF"/>
              <w:spacing w:before="0" w:beforeAutospacing="0" w:after="0" w:afterAutospacing="0"/>
              <w:jc w:val="both"/>
              <w:textAlignment w:val="baseline"/>
              <w:rPr>
                <w:b/>
                <w:bCs/>
                <w:lang w:val="kk-KZ"/>
              </w:rPr>
            </w:pPr>
          </w:p>
        </w:tc>
        <w:tc>
          <w:tcPr>
            <w:tcW w:w="4678" w:type="dxa"/>
          </w:tcPr>
          <w:p w14:paraId="6FB0D685"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6E228E18"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3EB23092"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54FE22A3"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348399A3"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37A9D490"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094C63B2"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52994CCD"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 xml:space="preserve">Данная норма позволит в полной мере задействовать экспертный  потенциал РГП на ПХВ «Национальный центр качества дорожных активов» в процессе проверки качества выполненных работ, а также будет способствовать развитию рынка услуг по независимой экспертизе качества работ.  </w:t>
            </w:r>
          </w:p>
        </w:tc>
      </w:tr>
      <w:tr w:rsidR="00771594" w:rsidRPr="00BA634E" w14:paraId="02024D94" w14:textId="77777777" w:rsidTr="007B3719">
        <w:trPr>
          <w:trHeight w:val="292"/>
        </w:trPr>
        <w:tc>
          <w:tcPr>
            <w:tcW w:w="1135" w:type="dxa"/>
          </w:tcPr>
          <w:p w14:paraId="2B76773B" w14:textId="77777777" w:rsidR="00771594" w:rsidRPr="00986798" w:rsidRDefault="00771594" w:rsidP="00986798">
            <w:pPr>
              <w:pStyle w:val="ad"/>
              <w:keepLines/>
              <w:numPr>
                <w:ilvl w:val="0"/>
                <w:numId w:val="47"/>
              </w:numPr>
              <w:tabs>
                <w:tab w:val="left" w:pos="180"/>
              </w:tabs>
              <w:jc w:val="center"/>
              <w:rPr>
                <w:bCs/>
                <w:lang w:val="kk-KZ"/>
              </w:rPr>
            </w:pPr>
          </w:p>
        </w:tc>
        <w:tc>
          <w:tcPr>
            <w:tcW w:w="1418" w:type="dxa"/>
          </w:tcPr>
          <w:p w14:paraId="7AC8D351" w14:textId="77777777" w:rsidR="00771594" w:rsidRPr="00BA634E" w:rsidRDefault="00771594" w:rsidP="00BA634E">
            <w:pPr>
              <w:shd w:val="clear" w:color="auto" w:fill="FFFFFF"/>
              <w:contextualSpacing/>
              <w:jc w:val="center"/>
            </w:pPr>
            <w:r w:rsidRPr="00BA634E">
              <w:t>пункты 2 и 3 статьи 75-1</w:t>
            </w:r>
          </w:p>
        </w:tc>
        <w:tc>
          <w:tcPr>
            <w:tcW w:w="3968" w:type="dxa"/>
          </w:tcPr>
          <w:p w14:paraId="055FD62C" w14:textId="77777777" w:rsidR="00771594" w:rsidRPr="00BA634E" w:rsidRDefault="00771594" w:rsidP="00BA634E">
            <w:pPr>
              <w:pStyle w:val="3"/>
              <w:spacing w:before="0" w:after="0"/>
              <w:ind w:firstLine="430"/>
              <w:rPr>
                <w:rFonts w:ascii="Times New Roman" w:hAnsi="Times New Roman"/>
                <w:b w:val="0"/>
                <w:bCs w:val="0"/>
                <w:sz w:val="24"/>
                <w:szCs w:val="24"/>
              </w:rPr>
            </w:pPr>
            <w:r w:rsidRPr="00BA634E">
              <w:rPr>
                <w:rFonts w:ascii="Times New Roman" w:hAnsi="Times New Roman"/>
                <w:b w:val="0"/>
                <w:bCs w:val="0"/>
                <w:sz w:val="24"/>
                <w:szCs w:val="24"/>
              </w:rPr>
              <w:t>Статья 75-1. Порядок ведения и учета актов приемки объекта в эксплуатацию.</w:t>
            </w:r>
          </w:p>
          <w:p w14:paraId="48A80052" w14:textId="77777777" w:rsidR="00771594" w:rsidRPr="00BA634E" w:rsidRDefault="00771594" w:rsidP="00BA634E">
            <w:pPr>
              <w:ind w:firstLine="430"/>
              <w:jc w:val="both"/>
            </w:pPr>
            <w:r w:rsidRPr="00BA634E">
              <w:t>…</w:t>
            </w:r>
          </w:p>
          <w:p w14:paraId="70211550" w14:textId="77777777" w:rsidR="00771594" w:rsidRPr="00BA634E" w:rsidRDefault="00771594" w:rsidP="00BA634E">
            <w:pPr>
              <w:ind w:firstLine="430"/>
              <w:jc w:val="both"/>
            </w:pPr>
            <w:r w:rsidRPr="00BA634E">
              <w:t>2. Местные исполнительные органы,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"Правительство для граждан" проводят сверку на соблюдение заказчиком процедур, определенных правилами организации застройки и прохождения разрешительных процедур, и производят учет акта приемки в эксплуатацию.</w:t>
            </w:r>
          </w:p>
          <w:p w14:paraId="403BA1DD" w14:textId="77777777" w:rsidR="00771594" w:rsidRPr="00BA634E" w:rsidRDefault="00771594" w:rsidP="00BA634E">
            <w:pPr>
              <w:ind w:firstLine="430"/>
              <w:jc w:val="both"/>
            </w:pPr>
            <w:r w:rsidRPr="00BA634E">
              <w:t>По итогам сверки в случае установления несоответствия объекта строительства требованиям правил организации застройки и прохождения разрешительных процедур в течение одного рабочего дня с момента получения документов от Государственной корпорации «Правительство для граждан» письменно информируют об этом органы государственного архитектурно-строительного контроля и регистрирующий орган.</w:t>
            </w:r>
          </w:p>
          <w:p w14:paraId="4ABD623E" w14:textId="77777777" w:rsidR="00771594" w:rsidRPr="00BA634E" w:rsidRDefault="00771594" w:rsidP="00BA634E">
            <w:pPr>
              <w:ind w:firstLine="430"/>
              <w:jc w:val="both"/>
            </w:pPr>
            <w:r w:rsidRPr="00BA634E">
              <w:t xml:space="preserve">    В случае отсутствия </w:t>
            </w:r>
            <w:r w:rsidRPr="00BA634E">
              <w:lastRenderedPageBreak/>
              <w:t>несоответствия в течение одного рабочего дня с момента получения документов от Государственной корпорации «Правительство для граждан» письменно информируют регистрирующий орган.</w:t>
            </w:r>
          </w:p>
          <w:p w14:paraId="5E6EBEE3" w14:textId="77777777" w:rsidR="00771594" w:rsidRPr="00BA634E" w:rsidRDefault="00771594" w:rsidP="00BA634E">
            <w:pPr>
              <w:ind w:firstLine="430"/>
              <w:jc w:val="both"/>
            </w:pPr>
            <w:r w:rsidRPr="00BA634E">
              <w:t>3. Органы государственного архитектурно-строительного контроля до истечения одного рабочего дня с момента получения документов от Государственной корпорации «Правительство для граждан» проводят сверку на предмет соблюдения заказчиком норм и требований, установленных законодательством Республики Казахстан об архитектурной, градостроительной и строительной деятельности.</w:t>
            </w:r>
          </w:p>
          <w:p w14:paraId="599DE68D" w14:textId="77777777" w:rsidR="00771594" w:rsidRPr="00BA634E" w:rsidRDefault="00771594" w:rsidP="00BA634E">
            <w:pPr>
              <w:ind w:firstLine="430"/>
              <w:jc w:val="both"/>
            </w:pPr>
            <w:r w:rsidRPr="00BA634E">
              <w:t>При выявлении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регистрирующий орган и применяют меры ответственности в соответствии с законодательством Республики Казахстан.</w:t>
            </w:r>
          </w:p>
          <w:p w14:paraId="19A29221" w14:textId="77777777" w:rsidR="00771594" w:rsidRPr="00BA634E" w:rsidRDefault="00771594" w:rsidP="00BA634E">
            <w:pPr>
              <w:ind w:firstLine="430"/>
              <w:jc w:val="both"/>
              <w:outlineLvl w:val="2"/>
            </w:pPr>
            <w:r w:rsidRPr="00BA634E">
              <w:t xml:space="preserve">В случае отсутствия нарушений в течение одного рабочего дня с момента получения документов от Государственной корпорации </w:t>
            </w:r>
            <w:r w:rsidRPr="00BA634E">
              <w:lastRenderedPageBreak/>
              <w:t>«Правительство для граждан» письменно информируют об этом регистрирующий орган.</w:t>
            </w:r>
          </w:p>
        </w:tc>
        <w:tc>
          <w:tcPr>
            <w:tcW w:w="4253" w:type="dxa"/>
          </w:tcPr>
          <w:p w14:paraId="0CCCCCD7" w14:textId="77777777" w:rsidR="00771594" w:rsidRPr="00BA634E" w:rsidRDefault="00771594" w:rsidP="00BA634E">
            <w:pPr>
              <w:pStyle w:val="3"/>
              <w:spacing w:before="0" w:after="0"/>
              <w:ind w:firstLine="430"/>
              <w:rPr>
                <w:rFonts w:ascii="Times New Roman" w:hAnsi="Times New Roman"/>
                <w:b w:val="0"/>
                <w:bCs w:val="0"/>
                <w:sz w:val="24"/>
                <w:szCs w:val="24"/>
              </w:rPr>
            </w:pPr>
            <w:r w:rsidRPr="00BA634E">
              <w:rPr>
                <w:rFonts w:ascii="Times New Roman" w:hAnsi="Times New Roman"/>
                <w:b w:val="0"/>
                <w:bCs w:val="0"/>
                <w:sz w:val="24"/>
                <w:szCs w:val="24"/>
              </w:rPr>
              <w:lastRenderedPageBreak/>
              <w:t>Статья 75-1. Порядок ведения и учета актов приемки объекта в эксплуатацию.</w:t>
            </w:r>
          </w:p>
          <w:p w14:paraId="27DB0735" w14:textId="77777777" w:rsidR="00771594" w:rsidRPr="00BA634E" w:rsidRDefault="00771594" w:rsidP="00BA634E">
            <w:pPr>
              <w:ind w:firstLine="430"/>
              <w:jc w:val="both"/>
            </w:pPr>
            <w:r w:rsidRPr="00BA634E">
              <w:t>…</w:t>
            </w:r>
          </w:p>
          <w:p w14:paraId="18B05173" w14:textId="77777777" w:rsidR="00771594" w:rsidRPr="00BA634E" w:rsidRDefault="00771594" w:rsidP="00BA634E">
            <w:pPr>
              <w:ind w:firstLine="430"/>
              <w:jc w:val="both"/>
            </w:pPr>
            <w:r w:rsidRPr="00BA634E">
              <w:t>2. Местные исполнительные органы,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«Правительство для граждан» проводят сверку на соблюдение заказчиком процедур, определенных правилами организации застройки и прохождения разрешительных процедур, в том числе:</w:t>
            </w:r>
          </w:p>
          <w:p w14:paraId="3F317069" w14:textId="77777777" w:rsidR="00771594" w:rsidRPr="00BA634E" w:rsidRDefault="00771594" w:rsidP="00BA634E">
            <w:pPr>
              <w:ind w:firstLine="430"/>
              <w:jc w:val="both"/>
            </w:pPr>
            <w:r w:rsidRPr="00BA634E">
              <w:t>1) наличие исходно-разрешительных документов и их соответствие данным указанных в акте приемки объекта в эксплуатации;</w:t>
            </w:r>
          </w:p>
          <w:p w14:paraId="66B2387F" w14:textId="77777777" w:rsidR="00771594" w:rsidRPr="00BA634E" w:rsidRDefault="00771594" w:rsidP="00BA634E">
            <w:pPr>
              <w:ind w:firstLine="430"/>
              <w:jc w:val="both"/>
            </w:pPr>
            <w:r w:rsidRPr="00BA634E">
              <w:t>2) наличие эскизного проекта и соответствие плана объекта ранее   выданному эскизному проекту.</w:t>
            </w:r>
          </w:p>
          <w:p w14:paraId="5E2E3D7F" w14:textId="77777777" w:rsidR="00771594" w:rsidRPr="00BA634E" w:rsidRDefault="00771594" w:rsidP="00BA634E">
            <w:pPr>
              <w:ind w:firstLine="430"/>
              <w:jc w:val="both"/>
              <w:rPr>
                <w:b/>
              </w:rPr>
            </w:pPr>
            <w:r w:rsidRPr="00BA634E">
              <w:t xml:space="preserve">По итогам сверки </w:t>
            </w:r>
            <w:r w:rsidRPr="00BA634E">
              <w:rPr>
                <w:b/>
              </w:rPr>
              <w:t xml:space="preserve">при соответствии </w:t>
            </w:r>
            <w:r w:rsidRPr="00BA634E">
              <w:t>объекта</w:t>
            </w:r>
            <w:r w:rsidRPr="00BA634E">
              <w:rPr>
                <w:b/>
              </w:rPr>
              <w:t xml:space="preserve"> строительства требованиям правил организации застройки и прохождения разрешительных процедур</w:t>
            </w:r>
            <w:r w:rsidRPr="00BA634E">
              <w:t xml:space="preserve"> </w:t>
            </w:r>
            <w:r w:rsidRPr="00BA634E">
              <w:rPr>
                <w:b/>
              </w:rPr>
              <w:t>производят учет акта приемки в эксплуатацию</w:t>
            </w:r>
            <w:r w:rsidRPr="00BA634E">
              <w:t xml:space="preserve">, а в случае установления несоответствия в течение одного рабочего дня с </w:t>
            </w:r>
            <w:r w:rsidRPr="00BA634E">
              <w:lastRenderedPageBreak/>
              <w:t xml:space="preserve">момента получения документов от Государственной корпорации «Правительство для граждан» письменно информируют об этом органы государственного архитектурно-строительного контроля и регистрирующий орган </w:t>
            </w:r>
            <w:r w:rsidRPr="00BA634E">
              <w:rPr>
                <w:b/>
              </w:rPr>
              <w:t>с подробным описанием причин несоответствия.</w:t>
            </w:r>
          </w:p>
          <w:p w14:paraId="2EFA176A" w14:textId="77777777" w:rsidR="00771594" w:rsidRPr="00BA634E" w:rsidRDefault="00771594" w:rsidP="00BA634E">
            <w:pPr>
              <w:ind w:firstLine="430"/>
              <w:jc w:val="both"/>
              <w:rPr>
                <w:b/>
              </w:rPr>
            </w:pPr>
            <w:r w:rsidRPr="00BA634E">
              <w:t>В случае отсутствия несоответствия в течение одного рабочего дня с момента получения документов от Государственной корпорации «Правительство для граждан» письменно информируют регистрирующий орган.</w:t>
            </w:r>
          </w:p>
          <w:p w14:paraId="4B611506" w14:textId="77777777" w:rsidR="00771594" w:rsidRPr="00BA634E" w:rsidRDefault="00771594" w:rsidP="00BA634E">
            <w:pPr>
              <w:ind w:firstLine="430"/>
              <w:jc w:val="both"/>
              <w:rPr>
                <w:b/>
              </w:rPr>
            </w:pPr>
            <w:r w:rsidRPr="00BA634E">
              <w:t xml:space="preserve">3. Органы государственного архитектурно-строительного контроля до истечения одного рабочего дня с момента получения документов от Государственной корпорации «Правительство для граждан» проводят сверку на предмет соблюдения заказчиком норм и требований, установленных законодательством Республики Казахстан об архитектурной, градостроительной и строительной деятельности, </w:t>
            </w:r>
            <w:r w:rsidRPr="00BA634E">
              <w:rPr>
                <w:b/>
              </w:rPr>
              <w:t>в том числе:</w:t>
            </w:r>
          </w:p>
          <w:p w14:paraId="66706703" w14:textId="77777777" w:rsidR="00771594" w:rsidRPr="00BA634E" w:rsidRDefault="00771594" w:rsidP="00BA634E">
            <w:pPr>
              <w:ind w:firstLine="430"/>
              <w:jc w:val="both"/>
              <w:rPr>
                <w:b/>
              </w:rPr>
            </w:pPr>
            <w:r w:rsidRPr="00BA634E">
              <w:rPr>
                <w:b/>
              </w:rPr>
              <w:t xml:space="preserve">1) наличие согласований и соответствие полученных документов утвержденным формам и установленным требованиям </w:t>
            </w:r>
            <w:r w:rsidRPr="00BA634E">
              <w:rPr>
                <w:b/>
                <w:bCs/>
              </w:rPr>
              <w:lastRenderedPageBreak/>
              <w:t>правил организации застройки и прохождения разрешительных процедур в сфере строительства;</w:t>
            </w:r>
          </w:p>
          <w:p w14:paraId="012CC425" w14:textId="77777777" w:rsidR="00771594" w:rsidRPr="00BA634E" w:rsidRDefault="00771594" w:rsidP="00BA634E">
            <w:pPr>
              <w:ind w:firstLine="430"/>
              <w:jc w:val="both"/>
              <w:rPr>
                <w:b/>
              </w:rPr>
            </w:pPr>
            <w:r w:rsidRPr="00BA634E">
              <w:rPr>
                <w:b/>
              </w:rPr>
              <w:t>2) наличие подтверждения уполномоченным государственным органом обеспеченности доступа для маломобильных групп населения;</w:t>
            </w:r>
          </w:p>
          <w:p w14:paraId="2D6D820E" w14:textId="77777777" w:rsidR="00771594" w:rsidRPr="00BA634E" w:rsidRDefault="00771594" w:rsidP="00BA634E">
            <w:pPr>
              <w:ind w:firstLine="430"/>
              <w:jc w:val="both"/>
              <w:rPr>
                <w:b/>
              </w:rPr>
            </w:pPr>
            <w:r w:rsidRPr="00BA634E">
              <w:rPr>
                <w:b/>
              </w:rPr>
              <w:t>3) обеспечение к наружным инженерным коммуникациям, обеспечивающие нормальную эксплуатацию объекта (здания, сооружения, помещения) и принятые эксплуатационными организациями;</w:t>
            </w:r>
          </w:p>
          <w:p w14:paraId="5D2318EB" w14:textId="77777777" w:rsidR="00771594" w:rsidRPr="00BA634E" w:rsidRDefault="00771594" w:rsidP="00BA634E">
            <w:pPr>
              <w:ind w:firstLine="430"/>
              <w:jc w:val="both"/>
              <w:rPr>
                <w:b/>
              </w:rPr>
            </w:pPr>
            <w:r w:rsidRPr="00BA634E">
              <w:rPr>
                <w:b/>
              </w:rPr>
              <w:t xml:space="preserve">3) соответствие жилых и не жилых помещений, расположенных в жилых домах требованиям по шумоизоляции;  </w:t>
            </w:r>
          </w:p>
          <w:p w14:paraId="267FDFCE" w14:textId="77777777" w:rsidR="00771594" w:rsidRPr="00BA634E" w:rsidRDefault="00771594" w:rsidP="00BA634E">
            <w:pPr>
              <w:ind w:firstLine="430"/>
              <w:jc w:val="both"/>
              <w:rPr>
                <w:b/>
              </w:rPr>
            </w:pPr>
            <w:r w:rsidRPr="00BA634E">
              <w:rPr>
                <w:b/>
              </w:rPr>
              <w:t>4) наличие исполнительной геодезической съемки фактического положения подземных инженерных сетей и/или зданий (сооружений);</w:t>
            </w:r>
          </w:p>
          <w:p w14:paraId="12B99756" w14:textId="77777777" w:rsidR="00771594" w:rsidRPr="00BA634E" w:rsidRDefault="00771594" w:rsidP="00BA634E">
            <w:pPr>
              <w:ind w:firstLine="430"/>
              <w:jc w:val="both"/>
              <w:rPr>
                <w:b/>
              </w:rPr>
            </w:pPr>
            <w:bookmarkStart w:id="8" w:name="z501"/>
            <w:bookmarkEnd w:id="8"/>
            <w:r w:rsidRPr="00BA634E">
              <w:rPr>
                <w:b/>
              </w:rPr>
              <w:t>5) наличие поэтажного плана и (или) плана объекта с экспликацией</w:t>
            </w:r>
          </w:p>
          <w:p w14:paraId="74EF8C3D" w14:textId="77777777" w:rsidR="00771594" w:rsidRPr="00BA634E" w:rsidRDefault="00771594" w:rsidP="00BA634E">
            <w:pPr>
              <w:ind w:firstLine="430"/>
              <w:jc w:val="both"/>
              <w:rPr>
                <w:b/>
              </w:rPr>
            </w:pPr>
            <w:r w:rsidRPr="00BA634E">
              <w:rPr>
                <w:b/>
              </w:rPr>
              <w:t>6) наличие уведомления о начале строительно-монтажных работ, в том числе обновленных данных обо всех изменениях в период строительства;</w:t>
            </w:r>
          </w:p>
          <w:p w14:paraId="24E403BC" w14:textId="77777777" w:rsidR="00771594" w:rsidRPr="00BA634E" w:rsidRDefault="00771594" w:rsidP="00BA634E">
            <w:pPr>
              <w:ind w:firstLine="430"/>
              <w:jc w:val="both"/>
              <w:rPr>
                <w:b/>
              </w:rPr>
            </w:pPr>
            <w:r w:rsidRPr="00BA634E">
              <w:rPr>
                <w:b/>
              </w:rPr>
              <w:t>7) соблюдение установленных обязанностей, лиц, осуществляющих технический надзор;</w:t>
            </w:r>
          </w:p>
          <w:p w14:paraId="5A701BA3" w14:textId="77777777" w:rsidR="00771594" w:rsidRPr="00BA634E" w:rsidRDefault="00771594" w:rsidP="00BA634E">
            <w:pPr>
              <w:ind w:firstLine="430"/>
              <w:jc w:val="both"/>
              <w:rPr>
                <w:b/>
              </w:rPr>
            </w:pPr>
            <w:r w:rsidRPr="00BA634E">
              <w:rPr>
                <w:b/>
                <w:lang w:val="kk-KZ"/>
              </w:rPr>
              <w:t>8</w:t>
            </w:r>
            <w:r w:rsidRPr="00BA634E">
              <w:rPr>
                <w:b/>
              </w:rPr>
              <w:t>) соответствие технико-</w:t>
            </w:r>
            <w:r w:rsidRPr="00BA634E">
              <w:rPr>
                <w:b/>
              </w:rPr>
              <w:lastRenderedPageBreak/>
              <w:t>экономических показателей утвержденному проекту, прошедшего комплексную вневедомственную экспертизу.</w:t>
            </w:r>
          </w:p>
          <w:p w14:paraId="19E11BFA" w14:textId="77777777" w:rsidR="00771594" w:rsidRPr="00BA634E" w:rsidRDefault="00771594" w:rsidP="00BA634E">
            <w:pPr>
              <w:ind w:firstLine="430"/>
              <w:jc w:val="both"/>
              <w:rPr>
                <w:b/>
              </w:rPr>
            </w:pPr>
            <w:r w:rsidRPr="00BA634E">
              <w:rPr>
                <w:b/>
              </w:rPr>
              <w:t>При выявлении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регистрирующий орган с подробным описанием выявленного нарушения.</w:t>
            </w:r>
          </w:p>
          <w:p w14:paraId="6BFAFE8A" w14:textId="77777777" w:rsidR="00771594" w:rsidRPr="00BA634E" w:rsidRDefault="00771594" w:rsidP="00BA634E">
            <w:pPr>
              <w:ind w:firstLine="430"/>
              <w:jc w:val="both"/>
              <w:rPr>
                <w:b/>
              </w:rPr>
            </w:pPr>
            <w:r w:rsidRPr="00BA634E">
              <w:rPr>
                <w:b/>
              </w:rPr>
              <w:t>При наличии достаточных данных, указывающих на нарушение статьи 73 Закона и несоблюдение разрешительных процедур органы государственного архитектурно-строительного контроля</w:t>
            </w:r>
            <w:r w:rsidRPr="00BA634E">
              <w:t xml:space="preserve"> </w:t>
            </w:r>
            <w:r w:rsidRPr="00BA634E">
              <w:rPr>
                <w:b/>
              </w:rPr>
              <w:t>применяют меры ответственности в соответствии со статьей 802 Кодекса Республики Казахстан об административных правонарушениях в отношении лиц, допустивших нарушение, за исключением заказчика.</w:t>
            </w:r>
          </w:p>
          <w:p w14:paraId="1703E13B" w14:textId="77777777" w:rsidR="00771594" w:rsidRPr="00BA634E" w:rsidRDefault="00771594" w:rsidP="00BA634E">
            <w:pPr>
              <w:ind w:firstLine="430"/>
              <w:jc w:val="both"/>
              <w:outlineLvl w:val="2"/>
            </w:pPr>
            <w:r w:rsidRPr="00BA634E">
              <w:rPr>
                <w:b/>
              </w:rPr>
              <w:t>В случае отсутствия нарушений в течение одного рабочего дня с момента получения документов от Государственной корпорации «Правительство для граждан» письменно информируют об этом регистрирующий орган.</w:t>
            </w:r>
          </w:p>
        </w:tc>
        <w:tc>
          <w:tcPr>
            <w:tcW w:w="4678" w:type="dxa"/>
          </w:tcPr>
          <w:p w14:paraId="0AE459E5" w14:textId="77777777" w:rsidR="00771594" w:rsidRPr="00BA634E" w:rsidRDefault="00771594" w:rsidP="00BA634E">
            <w:pPr>
              <w:ind w:firstLine="459"/>
              <w:jc w:val="both"/>
            </w:pPr>
            <w:r w:rsidRPr="00BA634E">
              <w:lastRenderedPageBreak/>
              <w:t xml:space="preserve">Приемка объектов в эксплуатацию, а также утверждение акта входит в обязанность следующих участников: заказчик, подрядчик (генеральный подрядчик), лица, осуществляющие технический и авторский надзоры. В этой связи, следует разграничить проверку документов, которую осуществляют органы ГАСК от других видов контроля и надзора.  </w:t>
            </w:r>
          </w:p>
          <w:p w14:paraId="75596846" w14:textId="77777777" w:rsidR="00771594" w:rsidRPr="00BA634E" w:rsidRDefault="00771594" w:rsidP="00BA634E">
            <w:pPr>
              <w:ind w:firstLine="459"/>
              <w:jc w:val="both"/>
            </w:pPr>
            <w:r w:rsidRPr="00BA634E">
              <w:t>Таким образом, в целях исключения дискретных полномочий в законе следует уточнить в какой форме проводится проверка документов с установлением конкретных проверочных действий и документов.</w:t>
            </w:r>
          </w:p>
        </w:tc>
      </w:tr>
      <w:tr w:rsidR="00771594" w:rsidRPr="00BA634E" w14:paraId="5E0E8B5A" w14:textId="77777777" w:rsidTr="007B3719">
        <w:trPr>
          <w:trHeight w:val="292"/>
        </w:trPr>
        <w:tc>
          <w:tcPr>
            <w:tcW w:w="15452" w:type="dxa"/>
            <w:gridSpan w:val="5"/>
          </w:tcPr>
          <w:p w14:paraId="2D66DBE4" w14:textId="081A4F58" w:rsidR="00771594" w:rsidRPr="00BA634E" w:rsidRDefault="00384594" w:rsidP="00BA634E">
            <w:pPr>
              <w:ind w:firstLine="459"/>
              <w:jc w:val="center"/>
            </w:pPr>
            <w:r w:rsidRPr="00E378B3">
              <w:rPr>
                <w:b/>
                <w:bCs/>
                <w:iCs/>
                <w:highlight w:val="yellow"/>
                <w:lang w:eastAsia="en-US"/>
              </w:rPr>
              <w:lastRenderedPageBreak/>
              <w:t>7</w:t>
            </w:r>
            <w:r w:rsidR="00771594" w:rsidRPr="00E378B3">
              <w:rPr>
                <w:b/>
                <w:bCs/>
                <w:iCs/>
                <w:highlight w:val="yellow"/>
                <w:lang w:eastAsia="en-US"/>
              </w:rPr>
              <w:t>. Закон Республики Казахстан от 17 июля 2001 года № 245 «Об автомобильных дорогах»</w:t>
            </w:r>
          </w:p>
        </w:tc>
      </w:tr>
      <w:tr w:rsidR="00771594" w:rsidRPr="00BA634E" w14:paraId="7DD9871D" w14:textId="77777777" w:rsidTr="007B3719">
        <w:trPr>
          <w:trHeight w:val="292"/>
        </w:trPr>
        <w:tc>
          <w:tcPr>
            <w:tcW w:w="1135" w:type="dxa"/>
          </w:tcPr>
          <w:p w14:paraId="6F04DE26" w14:textId="77777777" w:rsidR="00771594" w:rsidRPr="00986798" w:rsidRDefault="00771594" w:rsidP="00986798">
            <w:pPr>
              <w:pStyle w:val="ad"/>
              <w:keepLines/>
              <w:numPr>
                <w:ilvl w:val="0"/>
                <w:numId w:val="47"/>
              </w:numPr>
              <w:tabs>
                <w:tab w:val="left" w:pos="180"/>
              </w:tabs>
              <w:jc w:val="center"/>
              <w:rPr>
                <w:bCs/>
              </w:rPr>
            </w:pPr>
          </w:p>
        </w:tc>
        <w:tc>
          <w:tcPr>
            <w:tcW w:w="1418" w:type="dxa"/>
          </w:tcPr>
          <w:p w14:paraId="28CB4B92" w14:textId="77777777" w:rsidR="00771594" w:rsidRPr="00BA634E" w:rsidRDefault="00771594" w:rsidP="00BA634E">
            <w:pPr>
              <w:jc w:val="center"/>
              <w:rPr>
                <w:rStyle w:val="s0"/>
                <w:color w:val="auto"/>
                <w:sz w:val="24"/>
                <w:szCs w:val="24"/>
              </w:rPr>
            </w:pPr>
            <w:r w:rsidRPr="00BA634E">
              <w:rPr>
                <w:rStyle w:val="s0"/>
                <w:color w:val="auto"/>
                <w:sz w:val="24"/>
                <w:szCs w:val="24"/>
              </w:rPr>
              <w:t>подпункт 7)</w:t>
            </w:r>
          </w:p>
          <w:p w14:paraId="1A1EEBF2"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статьи 1 </w:t>
            </w:r>
          </w:p>
        </w:tc>
        <w:tc>
          <w:tcPr>
            <w:tcW w:w="3968" w:type="dxa"/>
          </w:tcPr>
          <w:p w14:paraId="2F4E5677" w14:textId="77777777" w:rsidR="00771594" w:rsidRPr="00BA634E" w:rsidRDefault="00771594" w:rsidP="00BA634E">
            <w:pPr>
              <w:shd w:val="clear" w:color="auto" w:fill="FFFFFF"/>
              <w:jc w:val="both"/>
              <w:rPr>
                <w:shd w:val="clear" w:color="auto" w:fill="FFFFFF"/>
              </w:rPr>
            </w:pPr>
            <w:r w:rsidRPr="00BA634E">
              <w:rPr>
                <w:shd w:val="clear" w:color="auto" w:fill="FFFFFF"/>
              </w:rPr>
              <w:t>Статья 1. Основные понятия, используемые в настоящем Законе</w:t>
            </w:r>
          </w:p>
          <w:p w14:paraId="6B57EBDE" w14:textId="77777777" w:rsidR="00771594" w:rsidRPr="00BA634E" w:rsidRDefault="00771594" w:rsidP="00BA634E">
            <w:pPr>
              <w:shd w:val="clear" w:color="auto" w:fill="FFFFFF"/>
              <w:jc w:val="both"/>
              <w:rPr>
                <w:b/>
                <w:bCs/>
                <w:shd w:val="clear" w:color="auto" w:fill="FFFFFF"/>
              </w:rPr>
            </w:pPr>
            <w:r w:rsidRPr="00BA634E">
              <w:rPr>
                <w:shd w:val="clear" w:color="auto" w:fill="FFFFFF"/>
              </w:rPr>
              <w:t>В настоящем Законе используются следующие основные понятия:</w:t>
            </w:r>
          </w:p>
          <w:p w14:paraId="27009F48" w14:textId="77777777" w:rsidR="00771594" w:rsidRPr="00BA634E" w:rsidRDefault="00771594" w:rsidP="00BA634E">
            <w:pPr>
              <w:shd w:val="clear" w:color="auto" w:fill="FFFFFF"/>
              <w:jc w:val="both"/>
            </w:pPr>
            <w:r w:rsidRPr="00BA634E">
              <w:t>…</w:t>
            </w:r>
          </w:p>
          <w:p w14:paraId="5DEB5BE8" w14:textId="77777777" w:rsidR="00771594" w:rsidRPr="00BA634E" w:rsidRDefault="00771594" w:rsidP="00BA634E">
            <w:pPr>
              <w:shd w:val="clear" w:color="auto" w:fill="FFFFFF"/>
              <w:jc w:val="both"/>
              <w:rPr>
                <w:shd w:val="clear" w:color="auto" w:fill="FFFFFF"/>
              </w:rPr>
            </w:pPr>
            <w:r w:rsidRPr="00BA634E">
              <w:rPr>
                <w:shd w:val="clear" w:color="auto" w:fill="FFFFFF"/>
              </w:rPr>
              <w:t>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tc>
        <w:tc>
          <w:tcPr>
            <w:tcW w:w="4253" w:type="dxa"/>
          </w:tcPr>
          <w:p w14:paraId="2931A973" w14:textId="77777777" w:rsidR="00771594" w:rsidRPr="00BA634E" w:rsidRDefault="00771594" w:rsidP="00BA634E">
            <w:pPr>
              <w:shd w:val="clear" w:color="auto" w:fill="FFFFFF"/>
              <w:jc w:val="both"/>
              <w:rPr>
                <w:shd w:val="clear" w:color="auto" w:fill="FFFFFF"/>
              </w:rPr>
            </w:pPr>
            <w:r w:rsidRPr="00BA634E">
              <w:rPr>
                <w:shd w:val="clear" w:color="auto" w:fill="FFFFFF"/>
              </w:rPr>
              <w:t>Статья 1. Основные понятия, используемые в настоящем Законе</w:t>
            </w:r>
          </w:p>
          <w:p w14:paraId="713E7645" w14:textId="77777777" w:rsidR="00771594" w:rsidRPr="00BA634E" w:rsidRDefault="00771594" w:rsidP="00BA634E">
            <w:pPr>
              <w:shd w:val="clear" w:color="auto" w:fill="FFFFFF"/>
              <w:jc w:val="both"/>
              <w:rPr>
                <w:b/>
                <w:bCs/>
                <w:shd w:val="clear" w:color="auto" w:fill="FFFFFF"/>
              </w:rPr>
            </w:pPr>
            <w:r w:rsidRPr="00BA634E">
              <w:rPr>
                <w:shd w:val="clear" w:color="auto" w:fill="FFFFFF"/>
              </w:rPr>
              <w:t>В настоящем Законе используются следующие основные понятия:</w:t>
            </w:r>
          </w:p>
          <w:p w14:paraId="044C1893" w14:textId="77777777" w:rsidR="00771594" w:rsidRPr="00BA634E" w:rsidRDefault="00771594" w:rsidP="00BA634E">
            <w:pPr>
              <w:shd w:val="clear" w:color="auto" w:fill="FFFFFF"/>
              <w:jc w:val="both"/>
            </w:pPr>
            <w:r w:rsidRPr="00BA634E">
              <w:t>…</w:t>
            </w:r>
          </w:p>
          <w:p w14:paraId="76577B44" w14:textId="77777777" w:rsidR="00771594" w:rsidRPr="00BA634E" w:rsidRDefault="00771594" w:rsidP="00BA634E">
            <w:pPr>
              <w:shd w:val="clear" w:color="auto" w:fill="FFFFFF"/>
              <w:jc w:val="both"/>
              <w:rPr>
                <w:shd w:val="clear" w:color="auto" w:fill="FFFFFF"/>
              </w:rPr>
            </w:pPr>
            <w:r w:rsidRPr="00BA634E">
              <w:rPr>
                <w:shd w:val="clear" w:color="auto" w:fill="FFFFFF"/>
              </w:rPr>
              <w:t xml:space="preserve">7) содержание автомобильной дороги - комплекс работ по поддержанию надлежащего технического состояния автомобильной дороги </w:t>
            </w:r>
            <w:r w:rsidRPr="00BA634E">
              <w:rPr>
                <w:b/>
                <w:shd w:val="clear" w:color="auto" w:fill="FFFFFF"/>
              </w:rPr>
              <w:t>и сооружений,</w:t>
            </w:r>
            <w:r w:rsidRPr="00BA634E">
              <w:rPr>
                <w:shd w:val="clear" w:color="auto" w:fill="FFFFFF"/>
              </w:rPr>
              <w:t xml:space="preserve"> оценке ее технического состояния, а также по организации и обеспечению безопасности дорожного движения;</w:t>
            </w:r>
          </w:p>
          <w:p w14:paraId="1520E4EE" w14:textId="77777777" w:rsidR="00771594" w:rsidRPr="00BA634E" w:rsidRDefault="00771594" w:rsidP="00BA634E">
            <w:pPr>
              <w:shd w:val="clear" w:color="auto" w:fill="FFFFFF"/>
              <w:jc w:val="both"/>
              <w:rPr>
                <w:b/>
                <w:shd w:val="clear" w:color="auto" w:fill="FFFFFF"/>
              </w:rPr>
            </w:pPr>
          </w:p>
        </w:tc>
        <w:tc>
          <w:tcPr>
            <w:tcW w:w="4678" w:type="dxa"/>
          </w:tcPr>
          <w:p w14:paraId="29FB3071"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247E1873"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147CAC80"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0DF2713C"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28EED042"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6CB83610"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71FEE597"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5ABAD3B4"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 xml:space="preserve">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w:t>
            </w:r>
            <w:r w:rsidRPr="00BA634E">
              <w:rPr>
                <w:bCs/>
                <w:color w:val="auto"/>
                <w:lang w:val="ru-RU"/>
              </w:rPr>
              <w:lastRenderedPageBreak/>
              <w:t>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4C58985A" w14:textId="77777777" w:rsidR="00771594" w:rsidRPr="00BA634E" w:rsidRDefault="00771594" w:rsidP="00BA634E">
            <w:pPr>
              <w:pStyle w:val="a9"/>
              <w:spacing w:before="0" w:beforeAutospacing="0" w:after="0" w:afterAutospacing="0"/>
              <w:jc w:val="both"/>
              <w:rPr>
                <w:bCs/>
                <w:color w:val="auto"/>
                <w:lang w:val="ru-RU"/>
              </w:rPr>
            </w:pPr>
            <w:r w:rsidRPr="00BA634E">
              <w:rPr>
                <w:color w:val="auto"/>
                <w:lang w:val="ru-RU"/>
              </w:rPr>
              <w:t>Подпункт 4 пункт 2 Протокольного решения Правительства Республики Казахстан №18 от 17 мая 2022 года.</w:t>
            </w:r>
          </w:p>
        </w:tc>
      </w:tr>
      <w:tr w:rsidR="00771594" w:rsidRPr="00BA634E" w14:paraId="3F69DFFE" w14:textId="77777777" w:rsidTr="007B3719">
        <w:trPr>
          <w:trHeight w:val="292"/>
        </w:trPr>
        <w:tc>
          <w:tcPr>
            <w:tcW w:w="1135" w:type="dxa"/>
          </w:tcPr>
          <w:p w14:paraId="1D215C3F" w14:textId="77777777" w:rsidR="00771594" w:rsidRPr="00986798" w:rsidRDefault="00771594" w:rsidP="00986798">
            <w:pPr>
              <w:pStyle w:val="ad"/>
              <w:keepLines/>
              <w:numPr>
                <w:ilvl w:val="0"/>
                <w:numId w:val="47"/>
              </w:numPr>
              <w:tabs>
                <w:tab w:val="left" w:pos="180"/>
              </w:tabs>
              <w:jc w:val="center"/>
              <w:rPr>
                <w:bCs/>
              </w:rPr>
            </w:pPr>
          </w:p>
        </w:tc>
        <w:tc>
          <w:tcPr>
            <w:tcW w:w="1418" w:type="dxa"/>
          </w:tcPr>
          <w:p w14:paraId="23DCA857" w14:textId="77777777" w:rsidR="00771594" w:rsidRPr="00BA634E" w:rsidRDefault="00771594" w:rsidP="00BA634E">
            <w:pPr>
              <w:jc w:val="center"/>
              <w:rPr>
                <w:rStyle w:val="s0"/>
                <w:color w:val="auto"/>
                <w:sz w:val="24"/>
                <w:szCs w:val="24"/>
              </w:rPr>
            </w:pPr>
            <w:r w:rsidRPr="00BA634E">
              <w:rPr>
                <w:rStyle w:val="s0"/>
                <w:color w:val="auto"/>
                <w:sz w:val="24"/>
                <w:szCs w:val="24"/>
              </w:rPr>
              <w:t>Подпункт 13-2) статьи 1</w:t>
            </w:r>
          </w:p>
        </w:tc>
        <w:tc>
          <w:tcPr>
            <w:tcW w:w="3968" w:type="dxa"/>
          </w:tcPr>
          <w:p w14:paraId="6332E812" w14:textId="77777777" w:rsidR="00771594" w:rsidRPr="00BA634E" w:rsidRDefault="00771594" w:rsidP="00BA634E">
            <w:pPr>
              <w:shd w:val="clear" w:color="auto" w:fill="FFFFFF"/>
              <w:jc w:val="both"/>
              <w:rPr>
                <w:shd w:val="clear" w:color="auto" w:fill="FFFFFF"/>
              </w:rPr>
            </w:pPr>
            <w:r w:rsidRPr="00BA634E">
              <w:rPr>
                <w:shd w:val="clear" w:color="auto" w:fill="FFFFFF"/>
              </w:rPr>
              <w:t>Статья 1. Основные понятия, используемые в настоящем Законе</w:t>
            </w:r>
          </w:p>
          <w:p w14:paraId="32FDEBE8" w14:textId="77777777" w:rsidR="00771594" w:rsidRPr="00BA634E" w:rsidRDefault="00771594" w:rsidP="00BA634E">
            <w:pPr>
              <w:shd w:val="clear" w:color="auto" w:fill="FFFFFF"/>
              <w:jc w:val="both"/>
              <w:rPr>
                <w:b/>
                <w:bCs/>
                <w:shd w:val="clear" w:color="auto" w:fill="FFFFFF"/>
              </w:rPr>
            </w:pPr>
            <w:r w:rsidRPr="00BA634E">
              <w:rPr>
                <w:shd w:val="clear" w:color="auto" w:fill="FFFFFF"/>
              </w:rPr>
              <w:t>В настоящем Законе используются следующие основные понятия:</w:t>
            </w:r>
          </w:p>
          <w:p w14:paraId="524FF64D" w14:textId="77777777" w:rsidR="00771594" w:rsidRPr="00BA634E" w:rsidRDefault="00771594" w:rsidP="00BA634E">
            <w:pPr>
              <w:shd w:val="clear" w:color="auto" w:fill="FFFFFF"/>
              <w:jc w:val="both"/>
            </w:pPr>
            <w:r w:rsidRPr="00BA634E">
              <w:t>…</w:t>
            </w:r>
          </w:p>
          <w:p w14:paraId="60A8CBB3" w14:textId="77777777" w:rsidR="00771594" w:rsidRPr="00BA634E" w:rsidRDefault="00771594" w:rsidP="00BA634E">
            <w:pPr>
              <w:shd w:val="clear" w:color="auto" w:fill="FFFFFF"/>
              <w:jc w:val="both"/>
              <w:rPr>
                <w:shd w:val="clear" w:color="auto" w:fill="FFFFFF"/>
              </w:rPr>
            </w:pPr>
            <w:r w:rsidRPr="00BA634E">
              <w:rPr>
                <w:shd w:val="clear" w:color="auto" w:fill="FFFFFF"/>
              </w:rPr>
              <w:t>13-2) управление дорожными активами – деятельность по диагностике и инструментальному обследованию дорожных активов, а также мониторингу безопасности дорожной инфраструктуры, направленная на эффективное планирование бюджетных расходов на ремонт и содержание автомобильных дорог;</w:t>
            </w:r>
          </w:p>
        </w:tc>
        <w:tc>
          <w:tcPr>
            <w:tcW w:w="4253" w:type="dxa"/>
          </w:tcPr>
          <w:p w14:paraId="469B892A" w14:textId="77777777" w:rsidR="00771594" w:rsidRPr="00BA634E" w:rsidRDefault="00771594" w:rsidP="00BA634E">
            <w:pPr>
              <w:shd w:val="clear" w:color="auto" w:fill="FFFFFF"/>
              <w:jc w:val="both"/>
              <w:rPr>
                <w:shd w:val="clear" w:color="auto" w:fill="FFFFFF"/>
              </w:rPr>
            </w:pPr>
            <w:r w:rsidRPr="00BA634E">
              <w:rPr>
                <w:shd w:val="clear" w:color="auto" w:fill="FFFFFF"/>
              </w:rPr>
              <w:t>Статья 1. Основные понятия, используемые в настоящем Законе</w:t>
            </w:r>
          </w:p>
          <w:p w14:paraId="57E9E2C1" w14:textId="77777777" w:rsidR="00771594" w:rsidRPr="00BA634E" w:rsidRDefault="00771594" w:rsidP="00BA634E">
            <w:pPr>
              <w:shd w:val="clear" w:color="auto" w:fill="FFFFFF"/>
              <w:jc w:val="both"/>
              <w:rPr>
                <w:b/>
                <w:bCs/>
                <w:shd w:val="clear" w:color="auto" w:fill="FFFFFF"/>
              </w:rPr>
            </w:pPr>
            <w:r w:rsidRPr="00BA634E">
              <w:rPr>
                <w:shd w:val="clear" w:color="auto" w:fill="FFFFFF"/>
              </w:rPr>
              <w:t>В настоящем Законе используются следующие основные понятия:</w:t>
            </w:r>
          </w:p>
          <w:p w14:paraId="42ACDF6E" w14:textId="77777777" w:rsidR="00771594" w:rsidRPr="00BA634E" w:rsidRDefault="00771594" w:rsidP="00BA634E">
            <w:pPr>
              <w:shd w:val="clear" w:color="auto" w:fill="FFFFFF"/>
              <w:jc w:val="both"/>
            </w:pPr>
            <w:r w:rsidRPr="00BA634E">
              <w:t>…</w:t>
            </w:r>
          </w:p>
          <w:p w14:paraId="7D044637" w14:textId="77777777" w:rsidR="00771594" w:rsidRPr="00BA634E" w:rsidRDefault="00771594" w:rsidP="00BA634E">
            <w:pPr>
              <w:pStyle w:val="pj"/>
              <w:shd w:val="clear" w:color="auto" w:fill="FFFFFF"/>
              <w:spacing w:before="0" w:beforeAutospacing="0" w:after="0" w:afterAutospacing="0"/>
              <w:jc w:val="both"/>
              <w:textAlignment w:val="baseline"/>
              <w:rPr>
                <w:b/>
              </w:rPr>
            </w:pPr>
            <w:r w:rsidRPr="00BA634E">
              <w:rPr>
                <w:b/>
              </w:rPr>
              <w:t>13-2) управление дорожными активами – деятельность по диагностике и инструментальному обследованию дорожных активов, направленная на эффективное планирование бюджетных расходов на ремонт и содержание автомобильных дорог, а также мониторинг безопасности дорожной инфраструктуры;</w:t>
            </w:r>
          </w:p>
          <w:p w14:paraId="2806A238" w14:textId="77777777" w:rsidR="00771594" w:rsidRPr="00BA634E" w:rsidRDefault="00771594" w:rsidP="00BA634E">
            <w:pPr>
              <w:ind w:firstLine="709"/>
              <w:jc w:val="both"/>
              <w:rPr>
                <w:shd w:val="clear" w:color="auto" w:fill="FFFFFF"/>
                <w:lang w:val="kk-KZ"/>
              </w:rPr>
            </w:pPr>
          </w:p>
        </w:tc>
        <w:tc>
          <w:tcPr>
            <w:tcW w:w="4678" w:type="dxa"/>
          </w:tcPr>
          <w:p w14:paraId="218A0A19"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47B22D0F"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19777956"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17768667" w14:textId="77777777" w:rsidR="00771594" w:rsidRPr="00BA634E" w:rsidRDefault="00771594" w:rsidP="00BA634E">
            <w:pPr>
              <w:ind w:firstLine="176"/>
              <w:jc w:val="both"/>
              <w:rPr>
                <w:shd w:val="clear" w:color="auto" w:fill="FFFFFF"/>
              </w:rPr>
            </w:pPr>
            <w:r w:rsidRPr="00BA634E">
              <w:rPr>
                <w:shd w:val="clear" w:color="auto" w:fill="FFFFFF"/>
              </w:rPr>
              <w:lastRenderedPageBreak/>
              <w:t>Необходимы конкретные результаты в работе по выявлению нарушений при строительстве дорог.</w:t>
            </w:r>
          </w:p>
          <w:p w14:paraId="390ECCB3"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07CFBA1C"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472377CC"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36B7ACB8" w14:textId="77777777" w:rsidR="00771594" w:rsidRPr="00BA634E" w:rsidRDefault="00771594" w:rsidP="00BA634E">
            <w:pPr>
              <w:pStyle w:val="a9"/>
              <w:spacing w:before="0" w:beforeAutospacing="0" w:after="0" w:afterAutospacing="0"/>
              <w:jc w:val="both"/>
              <w:rPr>
                <w:bCs/>
                <w:color w:val="auto"/>
                <w:lang w:val="kk-KZ"/>
              </w:rPr>
            </w:pPr>
            <w:r w:rsidRPr="00BA634E">
              <w:rPr>
                <w:bCs/>
                <w:color w:val="auto"/>
                <w:lang w:val="kk-KZ"/>
              </w:rPr>
              <w:t>Термин «</w:t>
            </w:r>
            <w:r w:rsidRPr="00BA634E">
              <w:rPr>
                <w:color w:val="auto"/>
                <w:lang w:val="ru-RU"/>
              </w:rPr>
              <w:t>мониторинг безопасности дорожной инфраструктуры» уточнена и добавлена определение.</w:t>
            </w:r>
          </w:p>
        </w:tc>
      </w:tr>
      <w:tr w:rsidR="00771594" w:rsidRPr="00BA634E" w14:paraId="59646D7D" w14:textId="77777777" w:rsidTr="007B3719">
        <w:trPr>
          <w:trHeight w:val="292"/>
        </w:trPr>
        <w:tc>
          <w:tcPr>
            <w:tcW w:w="1135" w:type="dxa"/>
          </w:tcPr>
          <w:p w14:paraId="5BC2E23F" w14:textId="77777777" w:rsidR="00771594" w:rsidRPr="00986798" w:rsidRDefault="00771594" w:rsidP="00986798">
            <w:pPr>
              <w:pStyle w:val="ad"/>
              <w:keepLines/>
              <w:numPr>
                <w:ilvl w:val="0"/>
                <w:numId w:val="47"/>
              </w:numPr>
              <w:tabs>
                <w:tab w:val="left" w:pos="180"/>
              </w:tabs>
              <w:jc w:val="center"/>
              <w:rPr>
                <w:bCs/>
              </w:rPr>
            </w:pPr>
          </w:p>
        </w:tc>
        <w:tc>
          <w:tcPr>
            <w:tcW w:w="1418" w:type="dxa"/>
          </w:tcPr>
          <w:p w14:paraId="5E6E75F5" w14:textId="77777777" w:rsidR="00771594" w:rsidRPr="00BA634E" w:rsidRDefault="00771594" w:rsidP="00BA634E">
            <w:pPr>
              <w:jc w:val="center"/>
              <w:rPr>
                <w:rStyle w:val="s0"/>
                <w:color w:val="auto"/>
                <w:sz w:val="24"/>
                <w:szCs w:val="24"/>
              </w:rPr>
            </w:pPr>
            <w:r w:rsidRPr="00BA634E">
              <w:rPr>
                <w:rStyle w:val="s0"/>
                <w:color w:val="auto"/>
                <w:sz w:val="24"/>
                <w:szCs w:val="24"/>
              </w:rPr>
              <w:t>Подпункт 13-3) статьи 1</w:t>
            </w:r>
          </w:p>
        </w:tc>
        <w:tc>
          <w:tcPr>
            <w:tcW w:w="3968" w:type="dxa"/>
          </w:tcPr>
          <w:p w14:paraId="4EB0277F" w14:textId="77777777" w:rsidR="00771594" w:rsidRPr="00BA634E" w:rsidRDefault="00771594" w:rsidP="00BA634E">
            <w:pPr>
              <w:shd w:val="clear" w:color="auto" w:fill="FFFFFF"/>
              <w:jc w:val="both"/>
              <w:rPr>
                <w:shd w:val="clear" w:color="auto" w:fill="FFFFFF"/>
              </w:rPr>
            </w:pPr>
            <w:r w:rsidRPr="00BA634E">
              <w:rPr>
                <w:shd w:val="clear" w:color="auto" w:fill="FFFFFF"/>
              </w:rPr>
              <w:t>Статья 1. Основные понятия, используемые в настоящем Законе</w:t>
            </w:r>
          </w:p>
          <w:p w14:paraId="56E817C4" w14:textId="77777777" w:rsidR="00771594" w:rsidRPr="00BA634E" w:rsidRDefault="00771594" w:rsidP="00BA634E">
            <w:pPr>
              <w:shd w:val="clear" w:color="auto" w:fill="FFFFFF"/>
              <w:jc w:val="both"/>
              <w:rPr>
                <w:b/>
                <w:bCs/>
                <w:shd w:val="clear" w:color="auto" w:fill="FFFFFF"/>
              </w:rPr>
            </w:pPr>
            <w:r w:rsidRPr="00BA634E">
              <w:rPr>
                <w:shd w:val="clear" w:color="auto" w:fill="FFFFFF"/>
              </w:rPr>
              <w:t>В настоящем Законе используются следующие основные понятия:</w:t>
            </w:r>
          </w:p>
          <w:p w14:paraId="20E491DF" w14:textId="77777777" w:rsidR="00771594" w:rsidRPr="00BA634E" w:rsidRDefault="00771594" w:rsidP="00BA634E">
            <w:pPr>
              <w:shd w:val="clear" w:color="auto" w:fill="FFFFFF"/>
              <w:jc w:val="both"/>
            </w:pPr>
            <w:r w:rsidRPr="00BA634E">
              <w:t>…</w:t>
            </w:r>
          </w:p>
          <w:p w14:paraId="7BBCDF6A" w14:textId="77777777" w:rsidR="00771594" w:rsidRPr="00BA634E" w:rsidRDefault="00771594" w:rsidP="00BA634E">
            <w:pPr>
              <w:shd w:val="clear" w:color="auto" w:fill="FFFFFF"/>
              <w:jc w:val="both"/>
              <w:rPr>
                <w:shd w:val="clear" w:color="auto" w:fill="FFFFFF"/>
              </w:rPr>
            </w:pPr>
            <w:r w:rsidRPr="00BA634E">
              <w:rPr>
                <w:shd w:val="clear" w:color="auto" w:fill="FFFFFF"/>
              </w:rPr>
              <w:t xml:space="preserve">13-3) Национальный центр качества дорожных активов – юридическое лицо, находящееся в ведении уполномоченного государственного органа по автомобильным дорогам, на которое возложены функции по проведению экспертизы качества работ и материалов при строительстве, реконструкции, ремонте и содержании автомобильных дорог, управлению дорожными активами, организации мобилизационной подготовки на автомобильных дорогах международного и республиканского значения, а также </w:t>
            </w:r>
            <w:r w:rsidRPr="00BA634E">
              <w:rPr>
                <w:shd w:val="clear" w:color="auto" w:fill="FFFFFF"/>
              </w:rPr>
              <w:lastRenderedPageBreak/>
              <w:t>проведению ведомственной экспертизы технической документации на средний ремонт автомобильных дорог общего пользования, внедрению новых технологий и сопровождению опытных участков;</w:t>
            </w:r>
          </w:p>
        </w:tc>
        <w:tc>
          <w:tcPr>
            <w:tcW w:w="4253" w:type="dxa"/>
          </w:tcPr>
          <w:p w14:paraId="17D3E9AF" w14:textId="77777777" w:rsidR="00771594" w:rsidRPr="00BA634E" w:rsidRDefault="00771594" w:rsidP="00BA634E">
            <w:pPr>
              <w:shd w:val="clear" w:color="auto" w:fill="FFFFFF"/>
              <w:jc w:val="both"/>
              <w:rPr>
                <w:shd w:val="clear" w:color="auto" w:fill="FFFFFF"/>
              </w:rPr>
            </w:pPr>
            <w:r w:rsidRPr="00BA634E">
              <w:rPr>
                <w:shd w:val="clear" w:color="auto" w:fill="FFFFFF"/>
              </w:rPr>
              <w:lastRenderedPageBreak/>
              <w:t>Статья 1. Основные понятия, используемые в настоящем Законе</w:t>
            </w:r>
          </w:p>
          <w:p w14:paraId="37B8A1F0" w14:textId="77777777" w:rsidR="00771594" w:rsidRPr="00BA634E" w:rsidRDefault="00771594" w:rsidP="00BA634E">
            <w:pPr>
              <w:shd w:val="clear" w:color="auto" w:fill="FFFFFF"/>
              <w:jc w:val="both"/>
              <w:rPr>
                <w:b/>
                <w:bCs/>
                <w:shd w:val="clear" w:color="auto" w:fill="FFFFFF"/>
              </w:rPr>
            </w:pPr>
            <w:r w:rsidRPr="00BA634E">
              <w:rPr>
                <w:shd w:val="clear" w:color="auto" w:fill="FFFFFF"/>
              </w:rPr>
              <w:t>В настоящем Законе используются следующие основные понятия:</w:t>
            </w:r>
          </w:p>
          <w:p w14:paraId="412932FA" w14:textId="77777777" w:rsidR="00771594" w:rsidRPr="00BA634E" w:rsidRDefault="00771594" w:rsidP="00BA634E">
            <w:pPr>
              <w:shd w:val="clear" w:color="auto" w:fill="FFFFFF"/>
              <w:jc w:val="both"/>
            </w:pPr>
            <w:r w:rsidRPr="00BA634E">
              <w:t>…</w:t>
            </w:r>
          </w:p>
          <w:p w14:paraId="649582E6" w14:textId="77777777" w:rsidR="00771594" w:rsidRPr="00BA634E" w:rsidRDefault="00771594" w:rsidP="00BA634E">
            <w:pPr>
              <w:shd w:val="clear" w:color="auto" w:fill="FFFFFF"/>
              <w:jc w:val="both"/>
              <w:rPr>
                <w:b/>
                <w:strike/>
                <w:shd w:val="clear" w:color="auto" w:fill="FFFFFF"/>
              </w:rPr>
            </w:pPr>
            <w:r w:rsidRPr="00BA634E">
              <w:rPr>
                <w:b/>
                <w:shd w:val="clear" w:color="auto" w:fill="FFFFFF"/>
              </w:rPr>
              <w:t>13-3) Национальный центр качества дорожных активов – юридическое лицо, находящееся в ведении уполномоченного государственного органа по автомобильным дорогам, выполняющее функции</w:t>
            </w:r>
            <w:r w:rsidRPr="00BA634E">
              <w:rPr>
                <w:b/>
                <w:shd w:val="clear" w:color="auto" w:fill="FFFFFF"/>
                <w:lang w:val="kk-KZ"/>
              </w:rPr>
              <w:t xml:space="preserve"> по экспертизе качества работ и материалов </w:t>
            </w:r>
            <w:r w:rsidRPr="00BA634E">
              <w:rPr>
                <w:b/>
                <w:shd w:val="clear" w:color="auto" w:fill="FFFFFF"/>
              </w:rPr>
              <w:t>автомобильных дорог, управлению дорожными активами,</w:t>
            </w:r>
            <w:r w:rsidRPr="00BA634E">
              <w:rPr>
                <w:b/>
                <w:shd w:val="clear" w:color="auto" w:fill="FFFFFF"/>
                <w:lang w:val="kk-KZ"/>
              </w:rPr>
              <w:t xml:space="preserve"> </w:t>
            </w:r>
            <w:r w:rsidRPr="00BA634E">
              <w:rPr>
                <w:b/>
                <w:shd w:val="clear" w:color="auto" w:fill="FFFFFF"/>
              </w:rPr>
              <w:t>проведению ведомственной экспертизы технической документации на средний ремонт автомобильных дорог</w:t>
            </w:r>
            <w:r w:rsidRPr="00BA634E">
              <w:rPr>
                <w:b/>
                <w:shd w:val="clear" w:color="auto" w:fill="FFFFFF"/>
                <w:lang w:val="kk-KZ"/>
              </w:rPr>
              <w:t xml:space="preserve"> и иные функции</w:t>
            </w:r>
            <w:r w:rsidRPr="00BA634E">
              <w:rPr>
                <w:b/>
                <w:shd w:val="clear" w:color="auto" w:fill="FFFFFF"/>
              </w:rPr>
              <w:t xml:space="preserve">  в соответствии с настоящим Законом;</w:t>
            </w:r>
          </w:p>
        </w:tc>
        <w:tc>
          <w:tcPr>
            <w:tcW w:w="4678" w:type="dxa"/>
          </w:tcPr>
          <w:p w14:paraId="56CBA8D7"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5E192089"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05021F36"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3D73FC43"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25A15F2C" w14:textId="77777777" w:rsidR="00771594" w:rsidRPr="00BA634E" w:rsidRDefault="00771594" w:rsidP="00BA634E">
            <w:pPr>
              <w:ind w:firstLine="176"/>
              <w:jc w:val="both"/>
              <w:rPr>
                <w:shd w:val="clear" w:color="auto" w:fill="FFFFFF"/>
              </w:rPr>
            </w:pPr>
            <w:r w:rsidRPr="00BA634E">
              <w:rPr>
                <w:shd w:val="clear" w:color="auto" w:fill="FFFFFF"/>
              </w:rPr>
              <w:t xml:space="preserve">До сих пор наблюдаются перебои с обеспечением битумом. Это нонсенс для </w:t>
            </w:r>
            <w:r w:rsidRPr="00BA634E">
              <w:rPr>
                <w:shd w:val="clear" w:color="auto" w:fill="FFFFFF"/>
              </w:rPr>
              <w:lastRenderedPageBreak/>
              <w:t>крупной нефтедобывающей страны.</w:t>
            </w:r>
          </w:p>
          <w:p w14:paraId="3ACCE3BE"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6149B1CF"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63373E78" w14:textId="77777777" w:rsidR="00771594" w:rsidRPr="00BA634E" w:rsidRDefault="00771594" w:rsidP="00BA634E">
            <w:pPr>
              <w:pStyle w:val="a9"/>
              <w:spacing w:before="0" w:beforeAutospacing="0" w:after="0" w:afterAutospacing="0"/>
              <w:jc w:val="both"/>
              <w:rPr>
                <w:bCs/>
                <w:color w:val="auto"/>
                <w:lang w:val="kk-KZ"/>
              </w:rPr>
            </w:pPr>
            <w:r w:rsidRPr="00BA634E">
              <w:rPr>
                <w:bCs/>
                <w:color w:val="auto"/>
                <w:lang w:val="kk-KZ"/>
              </w:rPr>
              <w:t xml:space="preserve">В целях исключения дублирующих функций с Каздорнии, исключены функции по внедрению новых технологий и сопровождению опытных участков; для качественного содержания автомобильных дорог исключены функции по организации мобилизационной подготовки </w:t>
            </w:r>
            <w:r w:rsidRPr="00BA634E">
              <w:rPr>
                <w:color w:val="auto"/>
                <w:shd w:val="clear" w:color="auto" w:fill="FFFFFF"/>
                <w:lang w:val="ru-RU"/>
              </w:rPr>
              <w:t>на автомобильных дорогах международного и республиканского значения</w:t>
            </w:r>
            <w:r w:rsidRPr="00BA634E">
              <w:rPr>
                <w:color w:val="auto"/>
                <w:shd w:val="clear" w:color="auto" w:fill="FFFFFF"/>
                <w:lang w:val="kk-KZ"/>
              </w:rPr>
              <w:t xml:space="preserve"> и дополнены в статью 30 настоящего Закона; в функции по экспертизе качества работ и материалов дополнено предложение по информационной системе экспертизы качества; </w:t>
            </w:r>
          </w:p>
        </w:tc>
      </w:tr>
      <w:tr w:rsidR="00771594" w:rsidRPr="00BA634E" w14:paraId="137BF9E7" w14:textId="77777777" w:rsidTr="007B3719">
        <w:trPr>
          <w:trHeight w:val="292"/>
        </w:trPr>
        <w:tc>
          <w:tcPr>
            <w:tcW w:w="1135" w:type="dxa"/>
          </w:tcPr>
          <w:p w14:paraId="7CC943D3" w14:textId="77777777" w:rsidR="00771594" w:rsidRPr="00986798" w:rsidRDefault="00771594" w:rsidP="00986798">
            <w:pPr>
              <w:pStyle w:val="ad"/>
              <w:keepLines/>
              <w:numPr>
                <w:ilvl w:val="0"/>
                <w:numId w:val="47"/>
              </w:numPr>
              <w:tabs>
                <w:tab w:val="left" w:pos="180"/>
              </w:tabs>
              <w:jc w:val="center"/>
              <w:rPr>
                <w:bCs/>
              </w:rPr>
            </w:pPr>
          </w:p>
        </w:tc>
        <w:tc>
          <w:tcPr>
            <w:tcW w:w="1418" w:type="dxa"/>
          </w:tcPr>
          <w:p w14:paraId="503BF9AD" w14:textId="77777777" w:rsidR="00771594" w:rsidRPr="00BA634E" w:rsidRDefault="00771594" w:rsidP="00BA634E">
            <w:pPr>
              <w:jc w:val="center"/>
              <w:rPr>
                <w:rStyle w:val="s0"/>
                <w:color w:val="auto"/>
                <w:sz w:val="24"/>
                <w:szCs w:val="24"/>
              </w:rPr>
            </w:pPr>
            <w:r w:rsidRPr="00BA634E">
              <w:rPr>
                <w:rStyle w:val="s0"/>
                <w:color w:val="auto"/>
                <w:sz w:val="24"/>
                <w:szCs w:val="24"/>
              </w:rPr>
              <w:t>подпункт 13-4)</w:t>
            </w:r>
          </w:p>
          <w:p w14:paraId="27E63DC9"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статьи 1 </w:t>
            </w:r>
          </w:p>
          <w:p w14:paraId="46DD1CFD" w14:textId="77777777" w:rsidR="00771594" w:rsidRPr="00BA634E" w:rsidRDefault="00771594" w:rsidP="00BA634E">
            <w:pPr>
              <w:jc w:val="both"/>
              <w:rPr>
                <w:rStyle w:val="s0"/>
                <w:color w:val="auto"/>
                <w:sz w:val="24"/>
                <w:szCs w:val="24"/>
              </w:rPr>
            </w:pPr>
          </w:p>
        </w:tc>
        <w:tc>
          <w:tcPr>
            <w:tcW w:w="3968" w:type="dxa"/>
          </w:tcPr>
          <w:p w14:paraId="2BADEF00" w14:textId="77777777" w:rsidR="00771594" w:rsidRPr="00BA634E" w:rsidRDefault="00771594" w:rsidP="00BA634E">
            <w:pPr>
              <w:shd w:val="clear" w:color="auto" w:fill="FFFFFF"/>
              <w:jc w:val="both"/>
              <w:rPr>
                <w:shd w:val="clear" w:color="auto" w:fill="FFFFFF"/>
              </w:rPr>
            </w:pPr>
            <w:r w:rsidRPr="00BA634E">
              <w:rPr>
                <w:shd w:val="clear" w:color="auto" w:fill="FFFFFF"/>
              </w:rPr>
              <w:t>Статья 1. Основные понятия, используемые в настоящем Законе</w:t>
            </w:r>
          </w:p>
          <w:p w14:paraId="4AB6ABB7" w14:textId="77777777" w:rsidR="00771594" w:rsidRPr="00BA634E" w:rsidRDefault="00771594" w:rsidP="00BA634E">
            <w:pPr>
              <w:shd w:val="clear" w:color="auto" w:fill="FFFFFF"/>
              <w:jc w:val="both"/>
              <w:rPr>
                <w:b/>
                <w:bCs/>
                <w:shd w:val="clear" w:color="auto" w:fill="FFFFFF"/>
              </w:rPr>
            </w:pPr>
            <w:r w:rsidRPr="00BA634E">
              <w:rPr>
                <w:shd w:val="clear" w:color="auto" w:fill="FFFFFF"/>
              </w:rPr>
              <w:t>В настоящем Законе используются следующие основные понятия:</w:t>
            </w:r>
          </w:p>
          <w:p w14:paraId="5CE667B7" w14:textId="77777777" w:rsidR="00771594" w:rsidRPr="00BA634E" w:rsidRDefault="00771594" w:rsidP="00BA634E">
            <w:pPr>
              <w:shd w:val="clear" w:color="auto" w:fill="FFFFFF"/>
              <w:jc w:val="both"/>
            </w:pPr>
            <w:r w:rsidRPr="00BA634E">
              <w:t>…</w:t>
            </w:r>
          </w:p>
          <w:p w14:paraId="0E25C853" w14:textId="77777777" w:rsidR="00771594" w:rsidRPr="00BA634E" w:rsidRDefault="00771594" w:rsidP="00BA634E">
            <w:pPr>
              <w:shd w:val="clear" w:color="auto" w:fill="FFFFFF"/>
              <w:jc w:val="both"/>
              <w:rPr>
                <w:rStyle w:val="s0"/>
                <w:b/>
                <w:bCs/>
                <w:color w:val="auto"/>
                <w:sz w:val="24"/>
                <w:szCs w:val="24"/>
              </w:rPr>
            </w:pPr>
            <w:r w:rsidRPr="00BA634E">
              <w:rPr>
                <w:b/>
                <w:bCs/>
              </w:rPr>
              <w:t>13-4) отсутствует</w:t>
            </w:r>
          </w:p>
        </w:tc>
        <w:tc>
          <w:tcPr>
            <w:tcW w:w="4253" w:type="dxa"/>
          </w:tcPr>
          <w:p w14:paraId="5A82E0C2" w14:textId="77777777" w:rsidR="00771594" w:rsidRPr="00BA634E" w:rsidRDefault="00771594" w:rsidP="00BA634E">
            <w:pPr>
              <w:shd w:val="clear" w:color="auto" w:fill="FFFFFF"/>
              <w:jc w:val="both"/>
              <w:rPr>
                <w:shd w:val="clear" w:color="auto" w:fill="FFFFFF"/>
              </w:rPr>
            </w:pPr>
            <w:r w:rsidRPr="00BA634E">
              <w:rPr>
                <w:shd w:val="clear" w:color="auto" w:fill="FFFFFF"/>
              </w:rPr>
              <w:t>Статья 1. Основные понятия, используемые в настоящем Законе</w:t>
            </w:r>
          </w:p>
          <w:p w14:paraId="69F54CB0" w14:textId="77777777" w:rsidR="00771594" w:rsidRPr="00BA634E" w:rsidRDefault="00771594" w:rsidP="00BA634E">
            <w:pPr>
              <w:shd w:val="clear" w:color="auto" w:fill="FFFFFF"/>
              <w:jc w:val="both"/>
              <w:rPr>
                <w:b/>
                <w:bCs/>
                <w:shd w:val="clear" w:color="auto" w:fill="FFFFFF"/>
              </w:rPr>
            </w:pPr>
            <w:r w:rsidRPr="00BA634E">
              <w:rPr>
                <w:shd w:val="clear" w:color="auto" w:fill="FFFFFF"/>
              </w:rPr>
              <w:t>В настоящем Законе используются следующие основные понятия:</w:t>
            </w:r>
          </w:p>
          <w:p w14:paraId="028BF074" w14:textId="77777777" w:rsidR="00771594" w:rsidRPr="00BA634E" w:rsidRDefault="00771594" w:rsidP="00BA634E">
            <w:pPr>
              <w:shd w:val="clear" w:color="auto" w:fill="FFFFFF"/>
              <w:jc w:val="both"/>
            </w:pPr>
            <w:r w:rsidRPr="00BA634E">
              <w:t>…</w:t>
            </w:r>
          </w:p>
          <w:p w14:paraId="4D9456ED" w14:textId="77777777" w:rsidR="00771594" w:rsidRPr="00BA634E" w:rsidRDefault="00771594" w:rsidP="00BA634E">
            <w:pPr>
              <w:pStyle w:val="a9"/>
              <w:spacing w:before="0" w:beforeAutospacing="0" w:after="0" w:afterAutospacing="0"/>
              <w:jc w:val="both"/>
              <w:rPr>
                <w:rStyle w:val="s0"/>
                <w:rFonts w:eastAsia="Calibri"/>
                <w:b/>
                <w:color w:val="auto"/>
                <w:sz w:val="24"/>
                <w:szCs w:val="24"/>
                <w:lang w:val="ru-RU"/>
              </w:rPr>
            </w:pPr>
            <w:r w:rsidRPr="00BA634E">
              <w:rPr>
                <w:b/>
                <w:color w:val="auto"/>
                <w:lang w:val="ru-RU"/>
              </w:rPr>
              <w:t>13-4) Дорожный научно-исследовательский институт – юридическое лицо, с участием государства в уставном капитале,</w:t>
            </w:r>
            <w:r w:rsidRPr="00BA634E">
              <w:rPr>
                <w:color w:val="auto"/>
                <w:lang w:val="ru-RU"/>
              </w:rPr>
              <w:t xml:space="preserve"> </w:t>
            </w:r>
            <w:r w:rsidRPr="00BA634E">
              <w:rPr>
                <w:b/>
                <w:color w:val="auto"/>
                <w:lang w:val="ru-RU"/>
              </w:rPr>
              <w:t xml:space="preserve">в лице уполномоченного государственного органа по автомобильным дорогам, на которое возложены функции оператора по: развитию науки и совершенствованию и разработки </w:t>
            </w:r>
            <w:r w:rsidRPr="00BA634E">
              <w:rPr>
                <w:b/>
                <w:color w:val="auto"/>
                <w:lang w:val="ru-RU"/>
              </w:rPr>
              <w:lastRenderedPageBreak/>
              <w:t>нормативной базы автодорожной отрасли Республики Казахстан; созданию, актуализации и ведению</w:t>
            </w:r>
            <w:r w:rsidRPr="00BA634E">
              <w:rPr>
                <w:color w:val="auto"/>
                <w:lang w:val="ru-RU"/>
              </w:rPr>
              <w:t xml:space="preserve"> </w:t>
            </w:r>
            <w:r w:rsidRPr="00BA634E">
              <w:rPr>
                <w:b/>
                <w:color w:val="auto"/>
                <w:lang w:val="ru-RU"/>
              </w:rPr>
              <w:t xml:space="preserve">единой базы дорожно-строительных материалов и новых технологий; проведению </w:t>
            </w:r>
            <w:r w:rsidRPr="00BA634E">
              <w:rPr>
                <w:b/>
                <w:bCs/>
                <w:color w:val="auto"/>
                <w:spacing w:val="2"/>
                <w:bdr w:val="none" w:sz="0" w:space="0" w:color="auto" w:frame="1"/>
                <w:shd w:val="clear" w:color="auto" w:fill="FFFFFF"/>
                <w:lang w:val="ru-RU"/>
              </w:rPr>
              <w:t xml:space="preserve">научной экспертизы по внедрению новых технологий и материалов на </w:t>
            </w:r>
            <w:r w:rsidRPr="00BA634E">
              <w:rPr>
                <w:b/>
                <w:color w:val="auto"/>
                <w:shd w:val="clear" w:color="auto" w:fill="FFFFFF"/>
                <w:lang w:val="ru-RU"/>
              </w:rPr>
              <w:t>технико-экономические обоснования</w:t>
            </w:r>
            <w:r w:rsidRPr="00BA634E">
              <w:rPr>
                <w:b/>
                <w:color w:val="auto"/>
                <w:lang w:val="ru-RU"/>
              </w:rPr>
              <w:t xml:space="preserve"> и проектно-сметные документации для строительства, реконструкции, капитального, среднего ремонта существующих автомобильных дорог;</w:t>
            </w:r>
            <w:r w:rsidRPr="00BA634E">
              <w:rPr>
                <w:b/>
                <w:color w:val="auto"/>
                <w:shd w:val="clear" w:color="auto" w:fill="FFFFFF"/>
                <w:lang w:val="ru-RU"/>
              </w:rPr>
              <w:t xml:space="preserve"> осуществлению комплекса мероприятий по обязательному </w:t>
            </w:r>
            <w:r w:rsidRPr="00BA634E">
              <w:rPr>
                <w:rFonts w:eastAsia="Calibri"/>
                <w:b/>
                <w:color w:val="auto"/>
                <w:lang w:val="ru-RU"/>
              </w:rPr>
              <w:t>повышению квалификации и переподготовки работников автодорожной отрасли;</w:t>
            </w:r>
          </w:p>
        </w:tc>
        <w:tc>
          <w:tcPr>
            <w:tcW w:w="4678" w:type="dxa"/>
          </w:tcPr>
          <w:p w14:paraId="4ED79233"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3F107FAD"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76FEDED2" w14:textId="77777777" w:rsidR="00771594" w:rsidRPr="00BA634E" w:rsidRDefault="00771594" w:rsidP="00BA634E">
            <w:pPr>
              <w:ind w:firstLine="176"/>
              <w:jc w:val="both"/>
              <w:rPr>
                <w:shd w:val="clear" w:color="auto" w:fill="FFFFFF"/>
              </w:rPr>
            </w:pPr>
            <w:r w:rsidRPr="00BA634E">
              <w:rPr>
                <w:shd w:val="clear" w:color="auto" w:fill="FFFFFF"/>
              </w:rPr>
              <w:t xml:space="preserve">По поручению Главы государства необходимо к 2025 году довести долю местных дорог, находящихся в хорошем состоянии, до 95%. Правительству нужно </w:t>
            </w:r>
            <w:r w:rsidRPr="00BA634E">
              <w:rPr>
                <w:shd w:val="clear" w:color="auto" w:fill="FFFFFF"/>
              </w:rPr>
              <w:lastRenderedPageBreak/>
              <w:t>взять данный вопрос под прямой контроль.</w:t>
            </w:r>
          </w:p>
          <w:p w14:paraId="2AB7095D"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4AEEFDFD"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4D92BE82"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11A354C6"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41F7F7B6"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60E6DB67" w14:textId="77777777" w:rsidR="00771594" w:rsidRPr="00BA634E" w:rsidRDefault="00771594" w:rsidP="00BA634E">
            <w:pPr>
              <w:jc w:val="both"/>
              <w:rPr>
                <w:rStyle w:val="s0"/>
                <w:color w:val="auto"/>
                <w:sz w:val="24"/>
                <w:szCs w:val="24"/>
              </w:rPr>
            </w:pPr>
            <w:r w:rsidRPr="00BA634E">
              <w:t xml:space="preserve">Подпункт 4 пункт 2 Протокольного решения Правительства Республики </w:t>
            </w:r>
            <w:r w:rsidRPr="00BA634E">
              <w:lastRenderedPageBreak/>
              <w:t>Казахстан №18 от 17 мая 2022 года.</w:t>
            </w:r>
          </w:p>
        </w:tc>
      </w:tr>
      <w:tr w:rsidR="00771594" w:rsidRPr="00BA634E" w14:paraId="19684528" w14:textId="77777777" w:rsidTr="007B3719">
        <w:trPr>
          <w:trHeight w:val="292"/>
        </w:trPr>
        <w:tc>
          <w:tcPr>
            <w:tcW w:w="1135" w:type="dxa"/>
          </w:tcPr>
          <w:p w14:paraId="162ED395" w14:textId="77777777" w:rsidR="00771594" w:rsidRPr="00986798" w:rsidRDefault="00771594" w:rsidP="00986798">
            <w:pPr>
              <w:pStyle w:val="ad"/>
              <w:keepLines/>
              <w:numPr>
                <w:ilvl w:val="0"/>
                <w:numId w:val="47"/>
              </w:numPr>
              <w:tabs>
                <w:tab w:val="left" w:pos="180"/>
              </w:tabs>
              <w:jc w:val="center"/>
              <w:rPr>
                <w:bCs/>
              </w:rPr>
            </w:pPr>
          </w:p>
        </w:tc>
        <w:tc>
          <w:tcPr>
            <w:tcW w:w="1418" w:type="dxa"/>
          </w:tcPr>
          <w:p w14:paraId="1D77CB9B"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Подпунт 13-5) статьи 1 </w:t>
            </w:r>
          </w:p>
        </w:tc>
        <w:tc>
          <w:tcPr>
            <w:tcW w:w="3968" w:type="dxa"/>
          </w:tcPr>
          <w:p w14:paraId="17CAAFEF" w14:textId="77777777" w:rsidR="00771594" w:rsidRPr="00BA634E" w:rsidRDefault="00771594" w:rsidP="00BA634E">
            <w:pPr>
              <w:shd w:val="clear" w:color="auto" w:fill="FFFFFF"/>
              <w:jc w:val="both"/>
              <w:rPr>
                <w:shd w:val="clear" w:color="auto" w:fill="FFFFFF"/>
              </w:rPr>
            </w:pPr>
            <w:r w:rsidRPr="00BA634E">
              <w:rPr>
                <w:shd w:val="clear" w:color="auto" w:fill="FFFFFF"/>
              </w:rPr>
              <w:t>Статья 1. Основные понятия, используемые в настоящем Законе</w:t>
            </w:r>
          </w:p>
          <w:p w14:paraId="55CC2742" w14:textId="77777777" w:rsidR="00771594" w:rsidRPr="00BA634E" w:rsidRDefault="00771594" w:rsidP="00BA634E">
            <w:pPr>
              <w:shd w:val="clear" w:color="auto" w:fill="FFFFFF"/>
              <w:jc w:val="both"/>
              <w:rPr>
                <w:shd w:val="clear" w:color="auto" w:fill="FFFFFF"/>
              </w:rPr>
            </w:pPr>
            <w:r w:rsidRPr="00BA634E">
              <w:rPr>
                <w:shd w:val="clear" w:color="auto" w:fill="FFFFFF"/>
              </w:rPr>
              <w:t>В настоящем Законе используются следующие основные понятия:</w:t>
            </w:r>
          </w:p>
          <w:p w14:paraId="140AFB1A" w14:textId="77777777" w:rsidR="00771594" w:rsidRPr="00BA634E" w:rsidRDefault="00771594" w:rsidP="00BA634E">
            <w:pPr>
              <w:shd w:val="clear" w:color="auto" w:fill="FFFFFF"/>
              <w:jc w:val="both"/>
              <w:rPr>
                <w:shd w:val="clear" w:color="auto" w:fill="FFFFFF"/>
              </w:rPr>
            </w:pPr>
            <w:r w:rsidRPr="00BA634E">
              <w:rPr>
                <w:shd w:val="clear" w:color="auto" w:fill="FFFFFF"/>
              </w:rPr>
              <w:t>…</w:t>
            </w:r>
          </w:p>
          <w:p w14:paraId="044FCC0C" w14:textId="77777777" w:rsidR="00771594" w:rsidRPr="00BA634E" w:rsidRDefault="00771594" w:rsidP="00BA634E">
            <w:pPr>
              <w:shd w:val="clear" w:color="auto" w:fill="FFFFFF"/>
              <w:jc w:val="both"/>
              <w:rPr>
                <w:b/>
                <w:bCs/>
                <w:shd w:val="clear" w:color="auto" w:fill="FFFFFF"/>
                <w:lang w:val="kk-KZ"/>
              </w:rPr>
            </w:pPr>
            <w:r w:rsidRPr="00BA634E">
              <w:rPr>
                <w:b/>
                <w:bCs/>
                <w:shd w:val="clear" w:color="auto" w:fill="FFFFFF"/>
                <w:lang w:val="kk-KZ"/>
              </w:rPr>
              <w:t>13-5) Отсутствует;</w:t>
            </w:r>
          </w:p>
        </w:tc>
        <w:tc>
          <w:tcPr>
            <w:tcW w:w="4253" w:type="dxa"/>
          </w:tcPr>
          <w:p w14:paraId="0453934C" w14:textId="77777777" w:rsidR="00771594" w:rsidRPr="00BA634E" w:rsidRDefault="00771594" w:rsidP="00BA634E">
            <w:pPr>
              <w:shd w:val="clear" w:color="auto" w:fill="FFFFFF"/>
              <w:jc w:val="both"/>
              <w:rPr>
                <w:shd w:val="clear" w:color="auto" w:fill="FFFFFF"/>
              </w:rPr>
            </w:pPr>
            <w:r w:rsidRPr="00BA634E">
              <w:rPr>
                <w:shd w:val="clear" w:color="auto" w:fill="FFFFFF"/>
              </w:rPr>
              <w:t>Статья 1. Основные понятия, используемые в настоящем Законе</w:t>
            </w:r>
          </w:p>
          <w:p w14:paraId="15468129" w14:textId="77777777" w:rsidR="00771594" w:rsidRPr="00BA634E" w:rsidRDefault="00771594" w:rsidP="00BA634E">
            <w:pPr>
              <w:shd w:val="clear" w:color="auto" w:fill="FFFFFF"/>
              <w:jc w:val="both"/>
              <w:rPr>
                <w:shd w:val="clear" w:color="auto" w:fill="FFFFFF"/>
              </w:rPr>
            </w:pPr>
            <w:r w:rsidRPr="00BA634E">
              <w:rPr>
                <w:shd w:val="clear" w:color="auto" w:fill="FFFFFF"/>
              </w:rPr>
              <w:t>В настоящем Законе используются следующие основные понятия:</w:t>
            </w:r>
          </w:p>
          <w:p w14:paraId="4CD5BE5C" w14:textId="77777777" w:rsidR="00771594" w:rsidRPr="00BA634E" w:rsidRDefault="00771594" w:rsidP="00BA634E">
            <w:pPr>
              <w:shd w:val="clear" w:color="auto" w:fill="FFFFFF"/>
              <w:jc w:val="both"/>
              <w:rPr>
                <w:shd w:val="clear" w:color="auto" w:fill="FFFFFF"/>
              </w:rPr>
            </w:pPr>
            <w:r w:rsidRPr="00BA634E">
              <w:rPr>
                <w:shd w:val="clear" w:color="auto" w:fill="FFFFFF"/>
              </w:rPr>
              <w:t>…</w:t>
            </w:r>
          </w:p>
          <w:p w14:paraId="3EF4BFAA" w14:textId="77777777" w:rsidR="00771594" w:rsidRPr="00BA634E" w:rsidRDefault="00771594" w:rsidP="00BA634E">
            <w:pPr>
              <w:shd w:val="clear" w:color="auto" w:fill="FFFFFF"/>
              <w:jc w:val="both"/>
              <w:rPr>
                <w:b/>
                <w:bCs/>
                <w:shd w:val="clear" w:color="auto" w:fill="FFFFFF"/>
                <w:lang w:val="kk-KZ"/>
              </w:rPr>
            </w:pPr>
            <w:r w:rsidRPr="00BA634E">
              <w:rPr>
                <w:b/>
                <w:bCs/>
                <w:shd w:val="clear" w:color="auto" w:fill="FFFFFF"/>
                <w:lang w:val="kk-KZ"/>
              </w:rPr>
              <w:t>13-5) информационная система экспертизы качества работ и материалов - система</w:t>
            </w:r>
            <w:r w:rsidRPr="00BA634E">
              <w:rPr>
                <w:b/>
                <w:bCs/>
                <w:shd w:val="clear" w:color="auto" w:fill="FFFFFF"/>
              </w:rPr>
              <w:t xml:space="preserve"> для автоматизации процесса контроля деятельности экспертизы качества работ и материалов на объектах производства работ при строительстве, реконструкции, ремонте и содержании автомобильных дорог</w:t>
            </w:r>
            <w:r w:rsidRPr="00BA634E">
              <w:rPr>
                <w:b/>
                <w:bCs/>
                <w:shd w:val="clear" w:color="auto" w:fill="FFFFFF"/>
                <w:lang w:val="kk-KZ"/>
              </w:rPr>
              <w:t>;</w:t>
            </w:r>
          </w:p>
        </w:tc>
        <w:tc>
          <w:tcPr>
            <w:tcW w:w="4678" w:type="dxa"/>
          </w:tcPr>
          <w:p w14:paraId="4E69BA58"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491E96CA"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358B8E89"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45E7FEBA"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7024010E"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30496DF9"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0C0CB4EA"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5E85251C" w14:textId="77777777" w:rsidR="00771594" w:rsidRPr="00BA634E" w:rsidRDefault="00771594" w:rsidP="00BA634E">
            <w:pPr>
              <w:pStyle w:val="a9"/>
              <w:spacing w:before="0" w:beforeAutospacing="0" w:after="0" w:afterAutospacing="0"/>
              <w:jc w:val="both"/>
              <w:rPr>
                <w:color w:val="auto"/>
                <w:shd w:val="clear" w:color="auto" w:fill="FFFFFF"/>
                <w:lang w:val="kk-KZ"/>
              </w:rPr>
            </w:pPr>
            <w:r w:rsidRPr="00BA634E">
              <w:rPr>
                <w:color w:val="auto"/>
                <w:shd w:val="clear" w:color="auto" w:fill="FFFFFF"/>
                <w:lang w:val="kk-KZ"/>
              </w:rPr>
              <w:t>Для раскрытия определения дополняется понятие «Информационная система экспертизы качества работ и материалов (Казроудлаб)» по экспертизе качества работ и материалов.</w:t>
            </w:r>
          </w:p>
          <w:p w14:paraId="34ED948A" w14:textId="77777777" w:rsidR="00771594" w:rsidRPr="00BA634E" w:rsidRDefault="00771594" w:rsidP="00BA634E">
            <w:pPr>
              <w:pStyle w:val="a9"/>
              <w:spacing w:before="0" w:beforeAutospacing="0" w:after="0" w:afterAutospacing="0"/>
              <w:jc w:val="both"/>
              <w:rPr>
                <w:bCs/>
                <w:color w:val="auto"/>
                <w:lang w:val="ru-RU"/>
              </w:rPr>
            </w:pPr>
          </w:p>
        </w:tc>
      </w:tr>
      <w:tr w:rsidR="00771594" w:rsidRPr="00BA634E" w14:paraId="504B1681" w14:textId="77777777" w:rsidTr="007B3719">
        <w:trPr>
          <w:trHeight w:val="292"/>
        </w:trPr>
        <w:tc>
          <w:tcPr>
            <w:tcW w:w="1135" w:type="dxa"/>
          </w:tcPr>
          <w:p w14:paraId="5031CCE6" w14:textId="77777777" w:rsidR="00771594" w:rsidRPr="00986798" w:rsidRDefault="00771594" w:rsidP="00986798">
            <w:pPr>
              <w:pStyle w:val="ad"/>
              <w:keepLines/>
              <w:numPr>
                <w:ilvl w:val="0"/>
                <w:numId w:val="47"/>
              </w:numPr>
              <w:tabs>
                <w:tab w:val="left" w:pos="180"/>
              </w:tabs>
              <w:jc w:val="center"/>
              <w:rPr>
                <w:bCs/>
              </w:rPr>
            </w:pPr>
          </w:p>
        </w:tc>
        <w:tc>
          <w:tcPr>
            <w:tcW w:w="1418" w:type="dxa"/>
          </w:tcPr>
          <w:p w14:paraId="218E6454"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подпункт </w:t>
            </w:r>
            <w:r w:rsidRPr="00BA634E">
              <w:rPr>
                <w:rStyle w:val="s0"/>
                <w:color w:val="auto"/>
                <w:sz w:val="24"/>
                <w:szCs w:val="24"/>
              </w:rPr>
              <w:lastRenderedPageBreak/>
              <w:t>15-2) статьи 1</w:t>
            </w:r>
          </w:p>
        </w:tc>
        <w:tc>
          <w:tcPr>
            <w:tcW w:w="3968" w:type="dxa"/>
          </w:tcPr>
          <w:p w14:paraId="6EABBD02" w14:textId="77777777" w:rsidR="00771594" w:rsidRPr="00BA634E" w:rsidRDefault="00771594" w:rsidP="00BA634E">
            <w:pPr>
              <w:shd w:val="clear" w:color="auto" w:fill="FFFFFF"/>
              <w:jc w:val="both"/>
              <w:rPr>
                <w:shd w:val="clear" w:color="auto" w:fill="FFFFFF"/>
              </w:rPr>
            </w:pPr>
            <w:r w:rsidRPr="00BA634E">
              <w:rPr>
                <w:shd w:val="clear" w:color="auto" w:fill="FFFFFF"/>
              </w:rPr>
              <w:lastRenderedPageBreak/>
              <w:t xml:space="preserve">Статья 1. Основные понятия, </w:t>
            </w:r>
            <w:r w:rsidRPr="00BA634E">
              <w:rPr>
                <w:shd w:val="clear" w:color="auto" w:fill="FFFFFF"/>
              </w:rPr>
              <w:lastRenderedPageBreak/>
              <w:t>используемые в настоящем Законе</w:t>
            </w:r>
          </w:p>
          <w:p w14:paraId="4D7EF567" w14:textId="77777777" w:rsidR="00771594" w:rsidRPr="00BA634E" w:rsidRDefault="00771594" w:rsidP="00BA634E">
            <w:pPr>
              <w:shd w:val="clear" w:color="auto" w:fill="FFFFFF"/>
              <w:jc w:val="both"/>
              <w:rPr>
                <w:shd w:val="clear" w:color="auto" w:fill="FFFFFF"/>
              </w:rPr>
            </w:pPr>
            <w:r w:rsidRPr="00BA634E">
              <w:rPr>
                <w:shd w:val="clear" w:color="auto" w:fill="FFFFFF"/>
              </w:rPr>
              <w:t>В настоящем Законе используются следующие основные понятия:</w:t>
            </w:r>
          </w:p>
          <w:p w14:paraId="1A995E0A" w14:textId="77777777" w:rsidR="00771594" w:rsidRPr="00BA634E" w:rsidRDefault="00771594" w:rsidP="00BA634E">
            <w:pPr>
              <w:shd w:val="clear" w:color="auto" w:fill="FFFFFF"/>
              <w:jc w:val="both"/>
              <w:rPr>
                <w:shd w:val="clear" w:color="auto" w:fill="FFFFFF"/>
              </w:rPr>
            </w:pPr>
            <w:r w:rsidRPr="00BA634E">
              <w:rPr>
                <w:shd w:val="clear" w:color="auto" w:fill="FFFFFF"/>
              </w:rPr>
              <w:t>…</w:t>
            </w:r>
          </w:p>
          <w:p w14:paraId="08B97583" w14:textId="77777777" w:rsidR="00771594" w:rsidRPr="00BA634E" w:rsidRDefault="00771594" w:rsidP="00BA634E">
            <w:pPr>
              <w:shd w:val="clear" w:color="auto" w:fill="FFFFFF"/>
              <w:jc w:val="both"/>
              <w:rPr>
                <w:shd w:val="clear" w:color="auto" w:fill="FFFFFF"/>
              </w:rPr>
            </w:pPr>
            <w:r w:rsidRPr="00BA634E">
              <w:rPr>
                <w:shd w:val="clear" w:color="auto" w:fill="FFFFFF"/>
              </w:rPr>
              <w:t xml:space="preserve">15-2) </w:t>
            </w:r>
            <w:r w:rsidRPr="00BA634E">
              <w:rPr>
                <w:bCs/>
                <w:shd w:val="clear" w:color="auto" w:fill="FFFFFF"/>
              </w:rPr>
              <w:t xml:space="preserve">мониторинг безопасности дорожной инфраструктуры – комплекс мероприятий, направленных на обеспечение безопасного функционирования, поддержания и улучшения существующей дорожной инфраструктуры автомобильных дорог общего пользования международного и республиканского значения в соответствии с законодательством Республики Казахстан;  </w:t>
            </w:r>
          </w:p>
        </w:tc>
        <w:tc>
          <w:tcPr>
            <w:tcW w:w="4253" w:type="dxa"/>
          </w:tcPr>
          <w:p w14:paraId="4DDDC7D4" w14:textId="77777777" w:rsidR="00771594" w:rsidRPr="00BA634E" w:rsidRDefault="00771594" w:rsidP="00BA634E">
            <w:pPr>
              <w:shd w:val="clear" w:color="auto" w:fill="FFFFFF"/>
              <w:jc w:val="both"/>
              <w:rPr>
                <w:shd w:val="clear" w:color="auto" w:fill="FFFFFF"/>
              </w:rPr>
            </w:pPr>
            <w:r w:rsidRPr="00BA634E">
              <w:rPr>
                <w:shd w:val="clear" w:color="auto" w:fill="FFFFFF"/>
              </w:rPr>
              <w:lastRenderedPageBreak/>
              <w:t xml:space="preserve">Статья 1. Основные понятия, </w:t>
            </w:r>
            <w:r w:rsidRPr="00BA634E">
              <w:rPr>
                <w:shd w:val="clear" w:color="auto" w:fill="FFFFFF"/>
              </w:rPr>
              <w:lastRenderedPageBreak/>
              <w:t>используемые в настоящем Законе</w:t>
            </w:r>
          </w:p>
          <w:p w14:paraId="5047F46B" w14:textId="77777777" w:rsidR="00771594" w:rsidRPr="00BA634E" w:rsidRDefault="00771594" w:rsidP="00BA634E">
            <w:pPr>
              <w:shd w:val="clear" w:color="auto" w:fill="FFFFFF"/>
              <w:jc w:val="both"/>
              <w:rPr>
                <w:shd w:val="clear" w:color="auto" w:fill="FFFFFF"/>
              </w:rPr>
            </w:pPr>
            <w:r w:rsidRPr="00BA634E">
              <w:rPr>
                <w:shd w:val="clear" w:color="auto" w:fill="FFFFFF"/>
              </w:rPr>
              <w:t>В настоящем Законе используются следующие основные понятия:</w:t>
            </w:r>
          </w:p>
          <w:p w14:paraId="737895FE" w14:textId="77777777" w:rsidR="00771594" w:rsidRPr="00BA634E" w:rsidRDefault="00771594" w:rsidP="00BA634E">
            <w:pPr>
              <w:shd w:val="clear" w:color="auto" w:fill="FFFFFF"/>
              <w:jc w:val="both"/>
              <w:rPr>
                <w:shd w:val="clear" w:color="auto" w:fill="FFFFFF"/>
              </w:rPr>
            </w:pPr>
            <w:r w:rsidRPr="00BA634E">
              <w:rPr>
                <w:shd w:val="clear" w:color="auto" w:fill="FFFFFF"/>
              </w:rPr>
              <w:t>…</w:t>
            </w:r>
          </w:p>
          <w:p w14:paraId="741F2B67" w14:textId="77777777" w:rsidR="00771594" w:rsidRPr="00BA634E" w:rsidRDefault="00771594" w:rsidP="00BA634E">
            <w:pPr>
              <w:shd w:val="clear" w:color="auto" w:fill="FFFFFF"/>
              <w:jc w:val="both"/>
              <w:rPr>
                <w:b/>
                <w:bCs/>
                <w:shd w:val="clear" w:color="auto" w:fill="FFFFFF"/>
              </w:rPr>
            </w:pPr>
            <w:r w:rsidRPr="00BA634E">
              <w:rPr>
                <w:b/>
                <w:bCs/>
                <w:shd w:val="clear" w:color="auto" w:fill="FFFFFF"/>
              </w:rPr>
              <w:t>15-2) мониторинг безопасности дорожной инфраструктуры –  комплекс мероприятий по оценке уровне риска аварийности автомобильных дорог путем использования результатов диагностики для разработки мероприятий по обеспечения безопасности дорожного движения;</w:t>
            </w:r>
          </w:p>
        </w:tc>
        <w:tc>
          <w:tcPr>
            <w:tcW w:w="4678" w:type="dxa"/>
          </w:tcPr>
          <w:p w14:paraId="6AD1119D"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 xml:space="preserve">В рамках реализации Послания Главы </w:t>
            </w:r>
            <w:r w:rsidRPr="00BA634E">
              <w:rPr>
                <w:rStyle w:val="ac"/>
                <w:b w:val="0"/>
                <w:color w:val="auto"/>
                <w:lang w:val="ru-RU"/>
              </w:rPr>
              <w:lastRenderedPageBreak/>
              <w:t>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719DB655"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4A68D649"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32F18EA7"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77FA783A"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5EE347EC" w14:textId="77777777" w:rsidR="00771594" w:rsidRPr="00BA634E" w:rsidRDefault="00771594" w:rsidP="00BA634E">
            <w:pPr>
              <w:widowControl w:val="0"/>
              <w:ind w:firstLine="313"/>
              <w:jc w:val="both"/>
              <w:rPr>
                <w:bCs/>
                <w:iCs/>
              </w:rPr>
            </w:pPr>
            <w:r w:rsidRPr="00BA634E">
              <w:rPr>
                <w:shd w:val="clear" w:color="auto" w:fill="FFFFFF"/>
              </w:rPr>
              <w:t>Правительство должно окончательно решить эту проблему.».</w:t>
            </w:r>
          </w:p>
        </w:tc>
      </w:tr>
      <w:tr w:rsidR="00771594" w:rsidRPr="00BA634E" w14:paraId="1092DBD1" w14:textId="77777777" w:rsidTr="007B3719">
        <w:trPr>
          <w:trHeight w:val="292"/>
        </w:trPr>
        <w:tc>
          <w:tcPr>
            <w:tcW w:w="1135" w:type="dxa"/>
          </w:tcPr>
          <w:p w14:paraId="6BAB30AC" w14:textId="77777777" w:rsidR="00771594" w:rsidRPr="00986798" w:rsidRDefault="00771594" w:rsidP="00986798">
            <w:pPr>
              <w:pStyle w:val="ad"/>
              <w:keepLines/>
              <w:numPr>
                <w:ilvl w:val="0"/>
                <w:numId w:val="47"/>
              </w:numPr>
              <w:tabs>
                <w:tab w:val="left" w:pos="180"/>
              </w:tabs>
              <w:jc w:val="center"/>
              <w:rPr>
                <w:bCs/>
              </w:rPr>
            </w:pPr>
          </w:p>
        </w:tc>
        <w:tc>
          <w:tcPr>
            <w:tcW w:w="1418" w:type="dxa"/>
          </w:tcPr>
          <w:p w14:paraId="21772036" w14:textId="77777777" w:rsidR="00771594" w:rsidRPr="00BA634E" w:rsidRDefault="00771594" w:rsidP="00BA634E">
            <w:pPr>
              <w:jc w:val="center"/>
              <w:rPr>
                <w:rStyle w:val="s0"/>
                <w:color w:val="auto"/>
                <w:sz w:val="24"/>
                <w:szCs w:val="24"/>
              </w:rPr>
            </w:pPr>
            <w:r w:rsidRPr="00BA634E">
              <w:rPr>
                <w:rStyle w:val="s0"/>
                <w:color w:val="auto"/>
                <w:sz w:val="24"/>
                <w:szCs w:val="24"/>
              </w:rPr>
              <w:t>подпункт 15-3) статьи 1</w:t>
            </w:r>
          </w:p>
        </w:tc>
        <w:tc>
          <w:tcPr>
            <w:tcW w:w="3968" w:type="dxa"/>
          </w:tcPr>
          <w:p w14:paraId="721B767B" w14:textId="77777777" w:rsidR="00771594" w:rsidRPr="00BA634E" w:rsidRDefault="00771594" w:rsidP="00BA634E">
            <w:pPr>
              <w:shd w:val="clear" w:color="auto" w:fill="FFFFFF"/>
              <w:jc w:val="both"/>
              <w:rPr>
                <w:shd w:val="clear" w:color="auto" w:fill="FFFFFF"/>
              </w:rPr>
            </w:pPr>
            <w:r w:rsidRPr="00BA634E">
              <w:rPr>
                <w:shd w:val="clear" w:color="auto" w:fill="FFFFFF"/>
              </w:rPr>
              <w:t>Статья 1. Основные понятия, используемые в настоящем Законе</w:t>
            </w:r>
          </w:p>
          <w:p w14:paraId="229D35BC" w14:textId="77777777" w:rsidR="00771594" w:rsidRPr="00BA634E" w:rsidRDefault="00771594" w:rsidP="00BA634E">
            <w:pPr>
              <w:shd w:val="clear" w:color="auto" w:fill="FFFFFF"/>
              <w:jc w:val="both"/>
              <w:rPr>
                <w:b/>
                <w:bCs/>
                <w:shd w:val="clear" w:color="auto" w:fill="FFFFFF"/>
              </w:rPr>
            </w:pPr>
            <w:r w:rsidRPr="00BA634E">
              <w:rPr>
                <w:shd w:val="clear" w:color="auto" w:fill="FFFFFF"/>
              </w:rPr>
              <w:t>В настоящем Законе используются следующие основные понятия:</w:t>
            </w:r>
          </w:p>
          <w:p w14:paraId="04233A41" w14:textId="77777777" w:rsidR="00771594" w:rsidRPr="00BA634E" w:rsidRDefault="00771594" w:rsidP="00BA634E">
            <w:pPr>
              <w:shd w:val="clear" w:color="auto" w:fill="FFFFFF"/>
              <w:jc w:val="both"/>
            </w:pPr>
            <w:r w:rsidRPr="00BA634E">
              <w:t>…</w:t>
            </w:r>
          </w:p>
          <w:p w14:paraId="567E71A1" w14:textId="77777777" w:rsidR="00771594" w:rsidRPr="00BA634E" w:rsidRDefault="00771594" w:rsidP="00BA634E">
            <w:pPr>
              <w:shd w:val="clear" w:color="auto" w:fill="FFFFFF"/>
              <w:jc w:val="both"/>
              <w:rPr>
                <w:shd w:val="clear" w:color="auto" w:fill="FFFFFF"/>
              </w:rPr>
            </w:pPr>
            <w:r w:rsidRPr="00BA634E">
              <w:rPr>
                <w:b/>
                <w:bCs/>
              </w:rPr>
              <w:t>15-3) отсутствует</w:t>
            </w:r>
          </w:p>
        </w:tc>
        <w:tc>
          <w:tcPr>
            <w:tcW w:w="4253" w:type="dxa"/>
          </w:tcPr>
          <w:p w14:paraId="4BDA1929" w14:textId="77777777" w:rsidR="00771594" w:rsidRPr="00BA634E" w:rsidRDefault="00771594" w:rsidP="00BA634E">
            <w:pPr>
              <w:shd w:val="clear" w:color="auto" w:fill="FFFFFF"/>
              <w:jc w:val="both"/>
              <w:rPr>
                <w:shd w:val="clear" w:color="auto" w:fill="FFFFFF"/>
              </w:rPr>
            </w:pPr>
            <w:r w:rsidRPr="00BA634E">
              <w:rPr>
                <w:shd w:val="clear" w:color="auto" w:fill="FFFFFF"/>
              </w:rPr>
              <w:t>Статья 1. Основные понятия, используемые в настоящем Законе</w:t>
            </w:r>
          </w:p>
          <w:p w14:paraId="09041469" w14:textId="77777777" w:rsidR="00771594" w:rsidRPr="00BA634E" w:rsidRDefault="00771594" w:rsidP="00BA634E">
            <w:pPr>
              <w:shd w:val="clear" w:color="auto" w:fill="FFFFFF"/>
              <w:jc w:val="both"/>
              <w:rPr>
                <w:b/>
                <w:bCs/>
                <w:shd w:val="clear" w:color="auto" w:fill="FFFFFF"/>
              </w:rPr>
            </w:pPr>
            <w:r w:rsidRPr="00BA634E">
              <w:rPr>
                <w:shd w:val="clear" w:color="auto" w:fill="FFFFFF"/>
              </w:rPr>
              <w:t>В настоящем Законе используются следующие основные понятия:</w:t>
            </w:r>
          </w:p>
          <w:p w14:paraId="7C8FC3CD" w14:textId="77777777" w:rsidR="00771594" w:rsidRPr="00BA634E" w:rsidRDefault="00771594" w:rsidP="00BA634E">
            <w:pPr>
              <w:shd w:val="clear" w:color="auto" w:fill="FFFFFF"/>
              <w:jc w:val="both"/>
            </w:pPr>
            <w:r w:rsidRPr="00BA634E">
              <w:t>…</w:t>
            </w:r>
          </w:p>
          <w:p w14:paraId="32579080" w14:textId="77777777" w:rsidR="00771594" w:rsidRPr="00BA634E" w:rsidRDefault="00771594" w:rsidP="00BA634E">
            <w:pPr>
              <w:shd w:val="clear" w:color="auto" w:fill="FFFFFF"/>
              <w:jc w:val="both"/>
              <w:rPr>
                <w:b/>
                <w:bCs/>
                <w:shd w:val="clear" w:color="auto" w:fill="FFFFFF"/>
              </w:rPr>
            </w:pPr>
            <w:r w:rsidRPr="00BA634E">
              <w:rPr>
                <w:b/>
                <w:shd w:val="clear" w:color="auto" w:fill="FFFFFF"/>
              </w:rPr>
              <w:t xml:space="preserve">15-3) </w:t>
            </w:r>
            <w:r w:rsidRPr="00BA634E">
              <w:rPr>
                <w:b/>
                <w:bCs/>
                <w:shd w:val="clear" w:color="auto" w:fill="FFFFFF"/>
              </w:rPr>
              <w:t xml:space="preserve">единая база дорожно-строительных материалов и новых технологий – </w:t>
            </w:r>
            <w:r w:rsidRPr="00BA634E">
              <w:rPr>
                <w:b/>
                <w:shd w:val="clear" w:color="auto" w:fill="FFFFFF"/>
              </w:rPr>
              <w:t xml:space="preserve">информационная система уполномоченного органа по автомобильным дорогам для </w:t>
            </w:r>
            <w:r w:rsidRPr="00BA634E">
              <w:rPr>
                <w:b/>
                <w:shd w:val="clear" w:color="auto" w:fill="FFFFFF"/>
              </w:rPr>
              <w:lastRenderedPageBreak/>
              <w:t xml:space="preserve">пользователей автомобильных дорог, содержащая информацию по дорожно-строительным материалам, </w:t>
            </w:r>
            <w:r w:rsidRPr="00BA634E">
              <w:rPr>
                <w:b/>
                <w:bCs/>
                <w:shd w:val="clear" w:color="auto" w:fill="FFFFFF"/>
              </w:rPr>
              <w:t>новым материалам, новым технологиям и современным решениям в автодорожной отрасли Республики Казахстан;</w:t>
            </w:r>
          </w:p>
        </w:tc>
        <w:tc>
          <w:tcPr>
            <w:tcW w:w="4678" w:type="dxa"/>
          </w:tcPr>
          <w:p w14:paraId="644F503F"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51C6613E" w14:textId="77777777" w:rsidR="00771594" w:rsidRPr="00BA634E" w:rsidRDefault="00771594" w:rsidP="00BA634E">
            <w:pPr>
              <w:ind w:firstLine="176"/>
              <w:jc w:val="both"/>
              <w:rPr>
                <w:shd w:val="clear" w:color="auto" w:fill="FFFFFF"/>
              </w:rPr>
            </w:pPr>
            <w:r w:rsidRPr="00BA634E">
              <w:rPr>
                <w:shd w:val="clear" w:color="auto" w:fill="FFFFFF"/>
              </w:rPr>
              <w:t xml:space="preserve">Несмотря на огромные бюджетные вливания, эта проблема не сходит с </w:t>
            </w:r>
            <w:r w:rsidRPr="00BA634E">
              <w:rPr>
                <w:shd w:val="clear" w:color="auto" w:fill="FFFFFF"/>
              </w:rPr>
              <w:lastRenderedPageBreak/>
              <w:t>повестки дня.</w:t>
            </w:r>
          </w:p>
          <w:p w14:paraId="428D77FE"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48411767"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042B92E1"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16AE67A8"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3BCB4810"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009851DA"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 xml:space="preserve">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w:t>
            </w:r>
            <w:r w:rsidRPr="00BA634E">
              <w:rPr>
                <w:bCs/>
                <w:color w:val="auto"/>
                <w:lang w:val="ru-RU"/>
              </w:rPr>
              <w:lastRenderedPageBreak/>
              <w:t>государственной политики бюджетирования, ориентированной на конечный результат.</w:t>
            </w:r>
          </w:p>
          <w:p w14:paraId="6E88C8F9" w14:textId="77777777" w:rsidR="00771594" w:rsidRPr="00BA634E" w:rsidRDefault="00771594" w:rsidP="00BA634E">
            <w:pPr>
              <w:pStyle w:val="a9"/>
              <w:spacing w:before="0" w:beforeAutospacing="0" w:after="0" w:afterAutospacing="0"/>
              <w:jc w:val="both"/>
              <w:rPr>
                <w:bCs/>
                <w:color w:val="auto"/>
                <w:lang w:val="ru-RU"/>
              </w:rPr>
            </w:pPr>
            <w:r w:rsidRPr="00BA634E">
              <w:rPr>
                <w:color w:val="auto"/>
                <w:lang w:val="ru-RU"/>
              </w:rPr>
              <w:t>Подпункт 4 пункт 2 Протокольного решения Правительства Республики Казахстан №18 от 17 мая 2022 года.</w:t>
            </w:r>
          </w:p>
        </w:tc>
      </w:tr>
      <w:tr w:rsidR="00771594" w:rsidRPr="00BA634E" w14:paraId="72B34D02" w14:textId="77777777" w:rsidTr="007B3719">
        <w:trPr>
          <w:trHeight w:val="292"/>
        </w:trPr>
        <w:tc>
          <w:tcPr>
            <w:tcW w:w="1135" w:type="dxa"/>
          </w:tcPr>
          <w:p w14:paraId="6D079A65" w14:textId="77777777" w:rsidR="00771594" w:rsidRPr="00986798" w:rsidRDefault="00771594" w:rsidP="00986798">
            <w:pPr>
              <w:pStyle w:val="ad"/>
              <w:keepLines/>
              <w:numPr>
                <w:ilvl w:val="0"/>
                <w:numId w:val="47"/>
              </w:numPr>
              <w:tabs>
                <w:tab w:val="left" w:pos="180"/>
              </w:tabs>
              <w:jc w:val="center"/>
              <w:rPr>
                <w:bCs/>
              </w:rPr>
            </w:pPr>
          </w:p>
        </w:tc>
        <w:tc>
          <w:tcPr>
            <w:tcW w:w="1418" w:type="dxa"/>
          </w:tcPr>
          <w:p w14:paraId="57BAFABE" w14:textId="77777777" w:rsidR="00771594" w:rsidRPr="00BA634E" w:rsidRDefault="00771594" w:rsidP="00BA634E">
            <w:pPr>
              <w:jc w:val="center"/>
              <w:rPr>
                <w:rStyle w:val="s0"/>
                <w:color w:val="auto"/>
                <w:sz w:val="24"/>
                <w:szCs w:val="24"/>
              </w:rPr>
            </w:pPr>
            <w:r w:rsidRPr="00BA634E">
              <w:rPr>
                <w:rStyle w:val="s0"/>
                <w:color w:val="auto"/>
                <w:sz w:val="24"/>
                <w:szCs w:val="24"/>
              </w:rPr>
              <w:t>Подпункт 15-4) статьи 1</w:t>
            </w:r>
          </w:p>
        </w:tc>
        <w:tc>
          <w:tcPr>
            <w:tcW w:w="3968" w:type="dxa"/>
          </w:tcPr>
          <w:p w14:paraId="3B323426" w14:textId="77777777" w:rsidR="00771594" w:rsidRPr="00BA634E" w:rsidRDefault="00771594" w:rsidP="00BA634E">
            <w:pPr>
              <w:shd w:val="clear" w:color="auto" w:fill="FFFFFF"/>
              <w:jc w:val="both"/>
              <w:rPr>
                <w:shd w:val="clear" w:color="auto" w:fill="FFFFFF"/>
              </w:rPr>
            </w:pPr>
            <w:r w:rsidRPr="00BA634E">
              <w:rPr>
                <w:shd w:val="clear" w:color="auto" w:fill="FFFFFF"/>
              </w:rPr>
              <w:t>Статья 1. Основные понятия, используемые в настоящем Законе</w:t>
            </w:r>
          </w:p>
          <w:p w14:paraId="10076994" w14:textId="77777777" w:rsidR="00771594" w:rsidRPr="00BA634E" w:rsidRDefault="00771594" w:rsidP="00BA634E">
            <w:pPr>
              <w:shd w:val="clear" w:color="auto" w:fill="FFFFFF"/>
              <w:jc w:val="both"/>
              <w:rPr>
                <w:b/>
                <w:bCs/>
                <w:shd w:val="clear" w:color="auto" w:fill="FFFFFF"/>
              </w:rPr>
            </w:pPr>
            <w:r w:rsidRPr="00BA634E">
              <w:rPr>
                <w:shd w:val="clear" w:color="auto" w:fill="FFFFFF"/>
              </w:rPr>
              <w:t>В настоящем Законе используются следующие основные понятия:</w:t>
            </w:r>
          </w:p>
          <w:p w14:paraId="076A0918" w14:textId="77777777" w:rsidR="00771594" w:rsidRPr="00BA634E" w:rsidRDefault="00771594" w:rsidP="00BA634E">
            <w:pPr>
              <w:shd w:val="clear" w:color="auto" w:fill="FFFFFF"/>
              <w:jc w:val="both"/>
            </w:pPr>
            <w:r w:rsidRPr="00BA634E">
              <w:t>…</w:t>
            </w:r>
          </w:p>
          <w:p w14:paraId="09EB8549" w14:textId="77777777" w:rsidR="00771594" w:rsidRPr="00BA634E" w:rsidRDefault="00771594" w:rsidP="00BA634E">
            <w:pPr>
              <w:shd w:val="clear" w:color="auto" w:fill="FFFFFF"/>
              <w:jc w:val="both"/>
              <w:rPr>
                <w:shd w:val="clear" w:color="auto" w:fill="FFFFFF"/>
              </w:rPr>
            </w:pPr>
            <w:r w:rsidRPr="00BA634E">
              <w:rPr>
                <w:b/>
                <w:bCs/>
              </w:rPr>
              <w:t>15-4) отсутствует</w:t>
            </w:r>
          </w:p>
        </w:tc>
        <w:tc>
          <w:tcPr>
            <w:tcW w:w="4253" w:type="dxa"/>
          </w:tcPr>
          <w:p w14:paraId="2B64F166" w14:textId="77777777" w:rsidR="00771594" w:rsidRPr="00BA634E" w:rsidRDefault="00771594" w:rsidP="00BA634E">
            <w:pPr>
              <w:shd w:val="clear" w:color="auto" w:fill="FFFFFF"/>
              <w:jc w:val="both"/>
              <w:rPr>
                <w:shd w:val="clear" w:color="auto" w:fill="FFFFFF"/>
              </w:rPr>
            </w:pPr>
            <w:r w:rsidRPr="00BA634E">
              <w:rPr>
                <w:shd w:val="clear" w:color="auto" w:fill="FFFFFF"/>
              </w:rPr>
              <w:t>Статья 1. Основные понятия, используемые в настоящем Законе</w:t>
            </w:r>
          </w:p>
          <w:p w14:paraId="5A8DB284" w14:textId="77777777" w:rsidR="00771594" w:rsidRPr="00BA634E" w:rsidRDefault="00771594" w:rsidP="00BA634E">
            <w:pPr>
              <w:shd w:val="clear" w:color="auto" w:fill="FFFFFF"/>
              <w:jc w:val="both"/>
              <w:rPr>
                <w:b/>
                <w:bCs/>
                <w:shd w:val="clear" w:color="auto" w:fill="FFFFFF"/>
              </w:rPr>
            </w:pPr>
            <w:r w:rsidRPr="00BA634E">
              <w:rPr>
                <w:shd w:val="clear" w:color="auto" w:fill="FFFFFF"/>
              </w:rPr>
              <w:t>В настоящем Законе используются следующие основные понятия:</w:t>
            </w:r>
          </w:p>
          <w:p w14:paraId="09065157" w14:textId="77777777" w:rsidR="00771594" w:rsidRPr="00BA634E" w:rsidRDefault="00771594" w:rsidP="00BA634E">
            <w:pPr>
              <w:shd w:val="clear" w:color="auto" w:fill="FFFFFF"/>
              <w:jc w:val="both"/>
              <w:rPr>
                <w:shd w:val="clear" w:color="auto" w:fill="FFFFFF"/>
              </w:rPr>
            </w:pPr>
            <w:r w:rsidRPr="00BA634E">
              <w:rPr>
                <w:shd w:val="clear" w:color="auto" w:fill="FFFFFF"/>
              </w:rPr>
              <w:t>…</w:t>
            </w:r>
          </w:p>
          <w:p w14:paraId="526B32D9" w14:textId="77777777" w:rsidR="00771594" w:rsidRPr="00BA634E" w:rsidRDefault="00771594" w:rsidP="00BA634E">
            <w:pPr>
              <w:shd w:val="clear" w:color="auto" w:fill="FFFFFF"/>
              <w:ind w:firstLine="215"/>
              <w:jc w:val="both"/>
              <w:textAlignment w:val="baseline"/>
              <w:rPr>
                <w:b/>
                <w:lang w:val="kk-KZ"/>
              </w:rPr>
            </w:pPr>
            <w:r w:rsidRPr="00BA634E">
              <w:rPr>
                <w:b/>
                <w:shd w:val="clear" w:color="auto" w:fill="FFFFFF"/>
              </w:rPr>
              <w:t>15-4)</w:t>
            </w:r>
            <w:r w:rsidRPr="00BA634E">
              <w:rPr>
                <w:b/>
                <w:bCs/>
                <w:lang w:val="kk-KZ"/>
              </w:rPr>
              <w:t xml:space="preserve"> комплексные работы на условиях</w:t>
            </w:r>
            <w:r w:rsidRPr="00BA634E">
              <w:rPr>
                <w:b/>
                <w:bCs/>
              </w:rPr>
              <w:t xml:space="preserve"> «под ключ» </w:t>
            </w:r>
            <w:r w:rsidRPr="00BA634E">
              <w:rPr>
                <w:b/>
              </w:rPr>
              <w:t xml:space="preserve">по проектам строительства и реконструкции автомобильных дорог </w:t>
            </w:r>
            <w:r w:rsidRPr="00BA634E">
              <w:rPr>
                <w:b/>
                <w:bCs/>
              </w:rPr>
              <w:t xml:space="preserve">– </w:t>
            </w:r>
            <w:r w:rsidRPr="00BA634E">
              <w:rPr>
                <w:b/>
                <w:bCs/>
                <w:lang w:val="kk-KZ"/>
              </w:rPr>
              <w:t xml:space="preserve">совокупность работ, включающая в себя выполнение проектных и изыскательских, строительно-монтажных работ и/или содержание и эксплуатацию объектов; </w:t>
            </w:r>
          </w:p>
          <w:p w14:paraId="758A8A2B" w14:textId="77777777" w:rsidR="00771594" w:rsidRPr="00BA634E" w:rsidRDefault="00771594" w:rsidP="00BA634E">
            <w:pPr>
              <w:shd w:val="clear" w:color="auto" w:fill="FFFFFF"/>
              <w:jc w:val="both"/>
              <w:rPr>
                <w:shd w:val="clear" w:color="auto" w:fill="FFFFFF"/>
                <w:lang w:val="kk-KZ"/>
              </w:rPr>
            </w:pPr>
          </w:p>
        </w:tc>
        <w:tc>
          <w:tcPr>
            <w:tcW w:w="4678" w:type="dxa"/>
          </w:tcPr>
          <w:p w14:paraId="5EE37D91"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58551DE2"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54684AC1"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4008BE48"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2A78A6C6"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71A2D2DE"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0E807FCB" w14:textId="77777777" w:rsidR="00771594" w:rsidRPr="00BA634E" w:rsidRDefault="00771594" w:rsidP="00BA634E">
            <w:pPr>
              <w:pStyle w:val="a9"/>
              <w:spacing w:before="0" w:beforeAutospacing="0" w:after="0" w:afterAutospacing="0"/>
              <w:jc w:val="both"/>
              <w:rPr>
                <w:rStyle w:val="ac"/>
                <w:b w:val="0"/>
                <w:color w:val="auto"/>
                <w:lang w:val="ru-RU"/>
              </w:rPr>
            </w:pPr>
            <w:r w:rsidRPr="00BA634E">
              <w:rPr>
                <w:bCs/>
                <w:color w:val="auto"/>
                <w:lang w:val="ru-RU"/>
              </w:rPr>
              <w:t xml:space="preserve">В международной практике широко применяются договора на выполнение работ (строительства) «под ключ», </w:t>
            </w:r>
            <w:r w:rsidRPr="00BA634E">
              <w:rPr>
                <w:bCs/>
                <w:color w:val="auto"/>
                <w:lang w:val="ru-RU"/>
              </w:rPr>
              <w:lastRenderedPageBreak/>
              <w:t>которые предусматривают, что подрядчиком выполняются  работы по проектированию, снабжению и непосредственному строительству объектов. Данное решение позволяет повысить качество проектирования и строительно-монтажных работ, а также исключить претензии подрядчика по удорожанию стоимости материалов, поскольку у подрядчика не будет оснований ссылаться на ошибки в проекте.</w:t>
            </w:r>
          </w:p>
        </w:tc>
      </w:tr>
      <w:tr w:rsidR="00771594" w:rsidRPr="00BA634E" w14:paraId="09D2B6C6" w14:textId="77777777" w:rsidTr="007B3719">
        <w:trPr>
          <w:trHeight w:val="292"/>
        </w:trPr>
        <w:tc>
          <w:tcPr>
            <w:tcW w:w="1135" w:type="dxa"/>
          </w:tcPr>
          <w:p w14:paraId="639E43C1" w14:textId="77777777" w:rsidR="00771594" w:rsidRPr="00986798" w:rsidRDefault="00771594" w:rsidP="00986798">
            <w:pPr>
              <w:pStyle w:val="ad"/>
              <w:keepLines/>
              <w:numPr>
                <w:ilvl w:val="0"/>
                <w:numId w:val="47"/>
              </w:numPr>
              <w:tabs>
                <w:tab w:val="left" w:pos="180"/>
              </w:tabs>
              <w:jc w:val="center"/>
              <w:rPr>
                <w:bCs/>
              </w:rPr>
            </w:pPr>
          </w:p>
        </w:tc>
        <w:tc>
          <w:tcPr>
            <w:tcW w:w="1418" w:type="dxa"/>
          </w:tcPr>
          <w:p w14:paraId="499A3108"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подпункт 8-2) статьи 11 </w:t>
            </w:r>
          </w:p>
        </w:tc>
        <w:tc>
          <w:tcPr>
            <w:tcW w:w="3968" w:type="dxa"/>
          </w:tcPr>
          <w:p w14:paraId="3B57EBA7"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rStyle w:val="s1"/>
                <w:color w:val="auto"/>
              </w:rPr>
              <w:t>Статья 11. Компетенция Правительства Республики Казахстан в области автомобильных дорог и дорожной деятельности</w:t>
            </w:r>
          </w:p>
          <w:p w14:paraId="36F84727" w14:textId="77777777" w:rsidR="00771594" w:rsidRPr="00BA634E" w:rsidRDefault="00771594" w:rsidP="00BA634E">
            <w:pPr>
              <w:pStyle w:val="pj"/>
              <w:shd w:val="clear" w:color="auto" w:fill="FFFFFF"/>
              <w:spacing w:before="0" w:beforeAutospacing="0" w:after="0" w:afterAutospacing="0"/>
              <w:jc w:val="both"/>
              <w:textAlignment w:val="baseline"/>
            </w:pPr>
          </w:p>
          <w:p w14:paraId="6DCE62B4" w14:textId="77777777" w:rsidR="00771594" w:rsidRPr="00BA634E" w:rsidRDefault="00771594" w:rsidP="00BA634E">
            <w:pPr>
              <w:pStyle w:val="pj"/>
              <w:shd w:val="clear" w:color="auto" w:fill="FFFFFF"/>
              <w:spacing w:before="0" w:beforeAutospacing="0" w:after="0" w:afterAutospacing="0"/>
              <w:jc w:val="both"/>
              <w:textAlignment w:val="baseline"/>
            </w:pPr>
            <w:r w:rsidRPr="00BA634E">
              <w:t>К ведению Правительства Республики Казахстан относятся:</w:t>
            </w:r>
          </w:p>
          <w:p w14:paraId="21AD94CB" w14:textId="77777777" w:rsidR="00771594" w:rsidRPr="00BA634E" w:rsidRDefault="00771594" w:rsidP="00BA634E">
            <w:pPr>
              <w:shd w:val="clear" w:color="auto" w:fill="FFFFFF"/>
              <w:jc w:val="both"/>
            </w:pPr>
            <w:r w:rsidRPr="00BA634E">
              <w:t>…</w:t>
            </w:r>
          </w:p>
          <w:p w14:paraId="1B31FDE6" w14:textId="77777777" w:rsidR="00771594" w:rsidRPr="00BA634E" w:rsidRDefault="00771594" w:rsidP="00BA634E">
            <w:pPr>
              <w:jc w:val="both"/>
              <w:rPr>
                <w:shd w:val="clear" w:color="auto" w:fill="FFFFFF"/>
              </w:rPr>
            </w:pPr>
            <w:r w:rsidRPr="00BA634E">
              <w:rPr>
                <w:rStyle w:val="s0"/>
                <w:color w:val="auto"/>
                <w:sz w:val="24"/>
                <w:szCs w:val="24"/>
                <w:shd w:val="clear" w:color="auto" w:fill="FFFFFF"/>
              </w:rPr>
              <w:t xml:space="preserve">8-2) создание </w:t>
            </w:r>
            <w:r w:rsidRPr="00BA634E">
              <w:t xml:space="preserve">Национального оператора </w:t>
            </w:r>
            <w:r w:rsidRPr="00BA634E">
              <w:rPr>
                <w:rStyle w:val="s0"/>
                <w:color w:val="auto"/>
                <w:sz w:val="24"/>
                <w:szCs w:val="24"/>
                <w:shd w:val="clear" w:color="auto" w:fill="FFFFFF"/>
              </w:rPr>
              <w:t>и Национального центра качества дорожных активов;</w:t>
            </w:r>
          </w:p>
          <w:p w14:paraId="67E62556" w14:textId="77777777" w:rsidR="00771594" w:rsidRPr="00BA634E" w:rsidRDefault="00771594" w:rsidP="00BA634E">
            <w:pPr>
              <w:jc w:val="both"/>
              <w:rPr>
                <w:shd w:val="clear" w:color="auto" w:fill="FFFFFF"/>
              </w:rPr>
            </w:pPr>
          </w:p>
          <w:p w14:paraId="03334AB5" w14:textId="77777777" w:rsidR="00771594" w:rsidRPr="00BA634E" w:rsidRDefault="00771594" w:rsidP="00BA634E">
            <w:pPr>
              <w:jc w:val="both"/>
            </w:pPr>
          </w:p>
        </w:tc>
        <w:tc>
          <w:tcPr>
            <w:tcW w:w="4253" w:type="dxa"/>
          </w:tcPr>
          <w:p w14:paraId="61C5BBE6"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rStyle w:val="s1"/>
                <w:color w:val="auto"/>
              </w:rPr>
              <w:t>Статья 11. Компетенция Правительства Республики Казахстан в области автомобильных дорог и дорожной деятельности</w:t>
            </w:r>
          </w:p>
          <w:p w14:paraId="79C63E98" w14:textId="77777777" w:rsidR="00771594" w:rsidRPr="00BA634E" w:rsidRDefault="00771594" w:rsidP="00BA634E">
            <w:pPr>
              <w:pStyle w:val="pj"/>
              <w:shd w:val="clear" w:color="auto" w:fill="FFFFFF"/>
              <w:spacing w:before="0" w:beforeAutospacing="0" w:after="0" w:afterAutospacing="0"/>
              <w:jc w:val="both"/>
              <w:textAlignment w:val="baseline"/>
            </w:pPr>
          </w:p>
          <w:p w14:paraId="455C4E78" w14:textId="77777777" w:rsidR="00771594" w:rsidRPr="00BA634E" w:rsidRDefault="00771594" w:rsidP="00BA634E">
            <w:pPr>
              <w:pStyle w:val="pj"/>
              <w:shd w:val="clear" w:color="auto" w:fill="FFFFFF"/>
              <w:spacing w:before="0" w:beforeAutospacing="0" w:after="0" w:afterAutospacing="0"/>
              <w:jc w:val="both"/>
              <w:textAlignment w:val="baseline"/>
            </w:pPr>
            <w:r w:rsidRPr="00BA634E">
              <w:t>К ведению Правительства Республики Казахстан относятся:</w:t>
            </w:r>
          </w:p>
          <w:p w14:paraId="013B382D" w14:textId="77777777" w:rsidR="00771594" w:rsidRPr="00BA634E" w:rsidRDefault="00771594" w:rsidP="00BA634E">
            <w:pPr>
              <w:shd w:val="clear" w:color="auto" w:fill="FFFFFF"/>
              <w:jc w:val="both"/>
            </w:pPr>
            <w:r w:rsidRPr="00BA634E">
              <w:t>…</w:t>
            </w:r>
          </w:p>
          <w:p w14:paraId="57E6BD02" w14:textId="77777777" w:rsidR="00771594" w:rsidRPr="00BA634E" w:rsidRDefault="00771594" w:rsidP="00BA634E">
            <w:pPr>
              <w:jc w:val="both"/>
              <w:rPr>
                <w:spacing w:val="2"/>
                <w:shd w:val="clear" w:color="auto" w:fill="FFFFFF"/>
              </w:rPr>
            </w:pPr>
            <w:r w:rsidRPr="00BA634E">
              <w:rPr>
                <w:rStyle w:val="s0"/>
                <w:color w:val="auto"/>
                <w:sz w:val="24"/>
                <w:szCs w:val="24"/>
                <w:shd w:val="clear" w:color="auto" w:fill="FFFFFF"/>
              </w:rPr>
              <w:t>8-2) создание Национального оператора</w:t>
            </w:r>
            <w:r w:rsidRPr="00BA634E">
              <w:rPr>
                <w:rStyle w:val="s0"/>
                <w:color w:val="auto"/>
                <w:sz w:val="24"/>
                <w:szCs w:val="24"/>
              </w:rPr>
              <w:t xml:space="preserve">, </w:t>
            </w:r>
            <w:r w:rsidRPr="00BA634E">
              <w:rPr>
                <w:rStyle w:val="s0"/>
                <w:color w:val="auto"/>
                <w:sz w:val="24"/>
                <w:szCs w:val="24"/>
                <w:shd w:val="clear" w:color="auto" w:fill="FFFFFF"/>
              </w:rPr>
              <w:t xml:space="preserve">Национального центра качества дорожных активов </w:t>
            </w:r>
            <w:r w:rsidRPr="00BA634E">
              <w:rPr>
                <w:rStyle w:val="s0"/>
                <w:b/>
                <w:color w:val="auto"/>
                <w:sz w:val="24"/>
                <w:szCs w:val="24"/>
                <w:shd w:val="clear" w:color="auto" w:fill="FFFFFF"/>
              </w:rPr>
              <w:t xml:space="preserve">и </w:t>
            </w:r>
            <w:r w:rsidRPr="00BA634E">
              <w:rPr>
                <w:b/>
              </w:rPr>
              <w:t>Дорожного научно-исследовательского института;</w:t>
            </w:r>
          </w:p>
        </w:tc>
        <w:tc>
          <w:tcPr>
            <w:tcW w:w="4678" w:type="dxa"/>
          </w:tcPr>
          <w:p w14:paraId="49EDEB71"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476E1AB4"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66033E42"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25786622"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16F2FF5F"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033B8AE6" w14:textId="77777777" w:rsidR="00771594" w:rsidRPr="00BA634E" w:rsidRDefault="00771594" w:rsidP="00BA634E">
            <w:pPr>
              <w:widowControl w:val="0"/>
              <w:ind w:firstLine="313"/>
              <w:jc w:val="both"/>
              <w:rPr>
                <w:shd w:val="clear" w:color="auto" w:fill="FFFFFF"/>
              </w:rPr>
            </w:pPr>
            <w:r w:rsidRPr="00BA634E">
              <w:rPr>
                <w:shd w:val="clear" w:color="auto" w:fill="FFFFFF"/>
              </w:rPr>
              <w:lastRenderedPageBreak/>
              <w:t>Правительство должно окончательно решить эту проблему.».</w:t>
            </w:r>
          </w:p>
          <w:p w14:paraId="1E4C538D"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712E1254"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0F8203A6" w14:textId="77777777" w:rsidR="00771594" w:rsidRPr="00BA634E" w:rsidRDefault="00771594" w:rsidP="00BA634E">
            <w:pPr>
              <w:jc w:val="both"/>
              <w:rPr>
                <w:rStyle w:val="s0"/>
                <w:color w:val="auto"/>
                <w:sz w:val="24"/>
                <w:szCs w:val="24"/>
              </w:rPr>
            </w:pPr>
            <w:r w:rsidRPr="00BA634E">
              <w:t>Подпункт 4 пункт 2 Протокольного решения Правительства Республики Казахстан №18 от 17 мая 2022 года.</w:t>
            </w:r>
          </w:p>
        </w:tc>
      </w:tr>
      <w:tr w:rsidR="00771594" w:rsidRPr="00BA634E" w14:paraId="52242645" w14:textId="77777777" w:rsidTr="007B3719">
        <w:trPr>
          <w:trHeight w:val="292"/>
        </w:trPr>
        <w:tc>
          <w:tcPr>
            <w:tcW w:w="1135" w:type="dxa"/>
          </w:tcPr>
          <w:p w14:paraId="73BA77A2"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538C7A69" w14:textId="77777777" w:rsidR="00771594" w:rsidRPr="00BA634E" w:rsidRDefault="00771594" w:rsidP="00BA634E">
            <w:pPr>
              <w:jc w:val="center"/>
              <w:rPr>
                <w:rStyle w:val="s0"/>
                <w:color w:val="auto"/>
                <w:sz w:val="24"/>
                <w:szCs w:val="24"/>
              </w:rPr>
            </w:pPr>
            <w:r w:rsidRPr="00BA634E">
              <w:rPr>
                <w:rStyle w:val="s0"/>
                <w:color w:val="auto"/>
                <w:sz w:val="24"/>
                <w:szCs w:val="24"/>
              </w:rPr>
              <w:t>подпункт 8) пункта 2</w:t>
            </w:r>
          </w:p>
          <w:p w14:paraId="4F40F206"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статьи 12 </w:t>
            </w:r>
          </w:p>
        </w:tc>
        <w:tc>
          <w:tcPr>
            <w:tcW w:w="3968" w:type="dxa"/>
          </w:tcPr>
          <w:p w14:paraId="0991AEE5"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34EF2B15"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56549EB1" w14:textId="77777777" w:rsidR="00771594" w:rsidRPr="00BA634E" w:rsidRDefault="00771594" w:rsidP="00BA634E">
            <w:pPr>
              <w:pStyle w:val="pj"/>
              <w:shd w:val="clear" w:color="auto" w:fill="FFFFFF"/>
              <w:spacing w:before="0" w:beforeAutospacing="0" w:after="0" w:afterAutospacing="0"/>
              <w:jc w:val="both"/>
              <w:textAlignment w:val="baseline"/>
            </w:pPr>
            <w:r w:rsidRPr="00BA634E">
              <w:t xml:space="preserve">2. К ведению </w:t>
            </w:r>
            <w:hyperlink r:id="rId13" w:tooltip="Постановление Правительства Республики Казахстан от 29 декабря 2018 года № 936 " w:history="1">
              <w:r w:rsidRPr="00BA634E">
                <w:rPr>
                  <w:rStyle w:val="ab"/>
                  <w:color w:val="auto"/>
                  <w:u w:val="none"/>
                </w:rPr>
                <w:t xml:space="preserve">уполномоченного </w:t>
              </w:r>
              <w:r w:rsidRPr="00BA634E">
                <w:rPr>
                  <w:rStyle w:val="ab"/>
                  <w:color w:val="auto"/>
                  <w:u w:val="none"/>
                </w:rPr>
                <w:lastRenderedPageBreak/>
                <w:t>государственного органа</w:t>
              </w:r>
            </w:hyperlink>
            <w:r w:rsidRPr="00BA634E">
              <w:rPr>
                <w:rStyle w:val="s0"/>
                <w:color w:val="auto"/>
                <w:sz w:val="24"/>
                <w:szCs w:val="24"/>
              </w:rPr>
              <w:t> по автомобильным дорогам</w:t>
            </w:r>
            <w:r w:rsidRPr="00BA634E">
              <w:t> относятся:</w:t>
            </w:r>
          </w:p>
          <w:p w14:paraId="0758D2E2" w14:textId="77777777" w:rsidR="00771594" w:rsidRPr="00BA634E" w:rsidRDefault="00771594" w:rsidP="00BA634E">
            <w:pPr>
              <w:shd w:val="clear" w:color="auto" w:fill="FFFFFF"/>
              <w:jc w:val="both"/>
            </w:pPr>
            <w:r w:rsidRPr="00BA634E">
              <w:t>…</w:t>
            </w:r>
          </w:p>
          <w:p w14:paraId="759ECEC3"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shd w:val="clear" w:color="auto" w:fill="FFFFFF"/>
              </w:rPr>
              <w:t>8) подготовка научно обоснованных нормативов финансирования затрат на работы по ремонту и содержанию автомобильных дорог;</w:t>
            </w:r>
          </w:p>
        </w:tc>
        <w:tc>
          <w:tcPr>
            <w:tcW w:w="4253" w:type="dxa"/>
          </w:tcPr>
          <w:p w14:paraId="686F048D"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lastRenderedPageBreak/>
              <w:t>Статья 12. Компетенция уполномоченного государственного органа по автомобильным дорогам</w:t>
            </w:r>
          </w:p>
          <w:p w14:paraId="060E7CDA"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74D872AF" w14:textId="77777777" w:rsidR="00771594" w:rsidRPr="00BA634E" w:rsidRDefault="00771594" w:rsidP="00BA634E">
            <w:pPr>
              <w:pStyle w:val="pj"/>
              <w:shd w:val="clear" w:color="auto" w:fill="FFFFFF"/>
              <w:spacing w:before="0" w:beforeAutospacing="0" w:after="0" w:afterAutospacing="0"/>
              <w:jc w:val="both"/>
              <w:textAlignment w:val="baseline"/>
            </w:pPr>
            <w:r w:rsidRPr="00BA634E">
              <w:t xml:space="preserve">2. К ведению </w:t>
            </w:r>
            <w:hyperlink r:id="rId14"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xml:space="preserve"> по </w:t>
            </w:r>
            <w:r w:rsidRPr="00BA634E">
              <w:rPr>
                <w:rStyle w:val="s0"/>
                <w:color w:val="auto"/>
                <w:sz w:val="24"/>
                <w:szCs w:val="24"/>
              </w:rPr>
              <w:lastRenderedPageBreak/>
              <w:t>автомобильным дорогам</w:t>
            </w:r>
            <w:r w:rsidRPr="00BA634E">
              <w:t> относятся:</w:t>
            </w:r>
          </w:p>
          <w:p w14:paraId="2EB4AC52" w14:textId="77777777" w:rsidR="00771594" w:rsidRPr="00BA634E" w:rsidRDefault="00771594" w:rsidP="00BA634E">
            <w:pPr>
              <w:shd w:val="clear" w:color="auto" w:fill="FFFFFF"/>
              <w:jc w:val="both"/>
            </w:pPr>
            <w:r w:rsidRPr="00BA634E">
              <w:t>…</w:t>
            </w:r>
          </w:p>
          <w:p w14:paraId="64438C4B"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shd w:val="clear" w:color="auto" w:fill="FFFFFF"/>
              </w:rPr>
            </w:pPr>
            <w:r w:rsidRPr="00BA634E">
              <w:rPr>
                <w:shd w:val="clear" w:color="auto" w:fill="FFFFFF"/>
              </w:rPr>
              <w:t>8) подготовка научно обоснованных нормативов финансирования затрат на работы по ремонту и содержанию автомобильных дорог</w:t>
            </w:r>
            <w:r w:rsidRPr="00BA634E">
              <w:rPr>
                <w:b/>
                <w:shd w:val="clear" w:color="auto" w:fill="FFFFFF"/>
              </w:rPr>
              <w:t xml:space="preserve"> и сооружений</w:t>
            </w:r>
            <w:r w:rsidRPr="00BA634E">
              <w:rPr>
                <w:shd w:val="clear" w:color="auto" w:fill="FFFFFF"/>
              </w:rPr>
              <w:t>;</w:t>
            </w:r>
          </w:p>
        </w:tc>
        <w:tc>
          <w:tcPr>
            <w:tcW w:w="4678" w:type="dxa"/>
          </w:tcPr>
          <w:p w14:paraId="0E6A1688"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 xml:space="preserve">«отдельное внимание нужно уделить </w:t>
            </w:r>
            <w:r w:rsidRPr="00BA634E">
              <w:rPr>
                <w:color w:val="auto"/>
                <w:shd w:val="clear" w:color="auto" w:fill="FFFFFF"/>
                <w:lang w:val="ru-RU"/>
              </w:rPr>
              <w:lastRenderedPageBreak/>
              <w:t>качеству строительства автомобильных дорог, в том числе местного значения.</w:t>
            </w:r>
          </w:p>
          <w:p w14:paraId="16EF077F"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6AFF4D6E"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5F4A5AF0"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428F8B45"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17DEA6FE"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53B91858"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7EE7B90A"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 xml:space="preserve">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w:t>
            </w:r>
            <w:r w:rsidRPr="00BA634E">
              <w:rPr>
                <w:bCs/>
                <w:color w:val="auto"/>
                <w:lang w:val="ru-RU"/>
              </w:rPr>
              <w:lastRenderedPageBreak/>
              <w:t>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1AB2A301" w14:textId="77777777" w:rsidR="00771594" w:rsidRPr="00BA634E" w:rsidRDefault="00771594" w:rsidP="00BA634E">
            <w:pPr>
              <w:jc w:val="both"/>
              <w:rPr>
                <w:rStyle w:val="s0"/>
                <w:color w:val="auto"/>
                <w:sz w:val="24"/>
                <w:szCs w:val="24"/>
              </w:rPr>
            </w:pPr>
            <w:r w:rsidRPr="00BA634E">
              <w:t>Подпункт 4 пункт 2 Протокольного решения Правительства Республики Казахстан №18 от 17 мая 2022 года.</w:t>
            </w:r>
          </w:p>
        </w:tc>
      </w:tr>
      <w:tr w:rsidR="00771594" w:rsidRPr="00BA634E" w14:paraId="1E9ED010" w14:textId="77777777" w:rsidTr="007B3719">
        <w:trPr>
          <w:trHeight w:val="292"/>
        </w:trPr>
        <w:tc>
          <w:tcPr>
            <w:tcW w:w="1135" w:type="dxa"/>
          </w:tcPr>
          <w:p w14:paraId="4FDCF4CA"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6AA7CD69"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подпункт 14-3) пункта 2 статьи 12 </w:t>
            </w:r>
          </w:p>
        </w:tc>
        <w:tc>
          <w:tcPr>
            <w:tcW w:w="3968" w:type="dxa"/>
          </w:tcPr>
          <w:p w14:paraId="428021CA"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489D2AC2"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507E2F4A"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15"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13E9096B" w14:textId="77777777" w:rsidR="00771594" w:rsidRPr="00BA634E" w:rsidRDefault="00771594" w:rsidP="00BA634E">
            <w:pPr>
              <w:shd w:val="clear" w:color="auto" w:fill="FFFFFF"/>
              <w:jc w:val="both"/>
            </w:pPr>
            <w:r w:rsidRPr="00BA634E">
              <w:t>…</w:t>
            </w:r>
          </w:p>
          <w:p w14:paraId="6E1B180C" w14:textId="77777777" w:rsidR="00771594" w:rsidRPr="00BA634E" w:rsidRDefault="00771594" w:rsidP="00BA634E">
            <w:pPr>
              <w:jc w:val="both"/>
              <w:rPr>
                <w:b/>
                <w:shd w:val="clear" w:color="auto" w:fill="FFFFFF"/>
              </w:rPr>
            </w:pPr>
            <w:r w:rsidRPr="00BA634E">
              <w:rPr>
                <w:b/>
                <w:shd w:val="clear" w:color="auto" w:fill="FFFFFF"/>
              </w:rPr>
              <w:t>14-3) Отсутствует</w:t>
            </w:r>
          </w:p>
          <w:p w14:paraId="20767DD2"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p>
        </w:tc>
        <w:tc>
          <w:tcPr>
            <w:tcW w:w="4253" w:type="dxa"/>
          </w:tcPr>
          <w:p w14:paraId="7CC5A5B2"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457297A6"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58308A0E"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16"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592D1141" w14:textId="77777777" w:rsidR="00771594" w:rsidRPr="00BA634E" w:rsidRDefault="00771594" w:rsidP="00BA634E">
            <w:pPr>
              <w:shd w:val="clear" w:color="auto" w:fill="FFFFFF"/>
              <w:jc w:val="both"/>
            </w:pPr>
            <w:r w:rsidRPr="00BA634E">
              <w:t>…</w:t>
            </w:r>
          </w:p>
          <w:p w14:paraId="30FBC01C" w14:textId="77777777" w:rsidR="00771594" w:rsidRPr="00BA634E" w:rsidRDefault="00771594" w:rsidP="00BA634E">
            <w:pPr>
              <w:jc w:val="both"/>
              <w:rPr>
                <w:rStyle w:val="s1"/>
                <w:b w:val="0"/>
                <w:color w:val="auto"/>
                <w:shd w:val="clear" w:color="auto" w:fill="FFFFFF"/>
              </w:rPr>
            </w:pPr>
            <w:r w:rsidRPr="00BA634E">
              <w:rPr>
                <w:b/>
                <w:shd w:val="clear" w:color="auto" w:fill="FFFFFF"/>
              </w:rPr>
              <w:t xml:space="preserve">14-3) финансирование </w:t>
            </w:r>
            <w:r w:rsidRPr="00BA634E">
              <w:rPr>
                <w:b/>
              </w:rPr>
              <w:t>Дорожного научно-исследовательского института</w:t>
            </w:r>
            <w:r w:rsidRPr="00BA634E">
              <w:rPr>
                <w:b/>
                <w:shd w:val="clear" w:color="auto" w:fill="FFFFFF"/>
              </w:rPr>
              <w:t xml:space="preserve"> в соответствии с бюджетным законодательством Республики Казахстан;</w:t>
            </w:r>
          </w:p>
        </w:tc>
        <w:tc>
          <w:tcPr>
            <w:tcW w:w="4678" w:type="dxa"/>
          </w:tcPr>
          <w:p w14:paraId="4505AF50"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0623724C"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18E4861C"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11F99201"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2E62DBD3"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2197EE9E" w14:textId="77777777" w:rsidR="00771594" w:rsidRPr="00BA634E" w:rsidRDefault="00771594" w:rsidP="00BA634E">
            <w:pPr>
              <w:widowControl w:val="0"/>
              <w:ind w:firstLine="313"/>
              <w:jc w:val="both"/>
              <w:rPr>
                <w:shd w:val="clear" w:color="auto" w:fill="FFFFFF"/>
              </w:rPr>
            </w:pPr>
            <w:r w:rsidRPr="00BA634E">
              <w:rPr>
                <w:shd w:val="clear" w:color="auto" w:fill="FFFFFF"/>
              </w:rPr>
              <w:t xml:space="preserve">Правительство должно окончательно </w:t>
            </w:r>
            <w:r w:rsidRPr="00BA634E">
              <w:rPr>
                <w:shd w:val="clear" w:color="auto" w:fill="FFFFFF"/>
              </w:rPr>
              <w:lastRenderedPageBreak/>
              <w:t>решить эту проблему.».</w:t>
            </w:r>
          </w:p>
          <w:p w14:paraId="5CA9E961" w14:textId="77777777" w:rsidR="00771594" w:rsidRPr="00BA634E" w:rsidRDefault="00771594" w:rsidP="00BA634E">
            <w:pPr>
              <w:pStyle w:val="a9"/>
              <w:spacing w:before="0" w:beforeAutospacing="0" w:after="0" w:afterAutospacing="0"/>
              <w:jc w:val="both"/>
              <w:rPr>
                <w:bCs/>
                <w:color w:val="auto"/>
                <w:lang w:val="ru-RU"/>
              </w:rPr>
            </w:pPr>
          </w:p>
          <w:p w14:paraId="7D6B211A"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11E1CDBF" w14:textId="77777777" w:rsidR="00771594" w:rsidRPr="00BA634E" w:rsidRDefault="00771594" w:rsidP="00BA634E">
            <w:pPr>
              <w:jc w:val="both"/>
              <w:rPr>
                <w:rStyle w:val="s0"/>
                <w:color w:val="auto"/>
                <w:sz w:val="24"/>
                <w:szCs w:val="24"/>
              </w:rPr>
            </w:pPr>
            <w:r w:rsidRPr="00BA634E">
              <w:t>Подпункт 4 пункт 2 Протокольного решения Правительства Республики Казахстан №18 от 17 мая 2022 года.</w:t>
            </w:r>
          </w:p>
        </w:tc>
      </w:tr>
      <w:tr w:rsidR="00771594" w:rsidRPr="00BA634E" w14:paraId="3D2FE81F" w14:textId="77777777" w:rsidTr="007B3719">
        <w:trPr>
          <w:trHeight w:val="292"/>
        </w:trPr>
        <w:tc>
          <w:tcPr>
            <w:tcW w:w="1135" w:type="dxa"/>
          </w:tcPr>
          <w:p w14:paraId="4DA0A7B7"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274EF046" w14:textId="77777777" w:rsidR="00771594" w:rsidRPr="00BA634E" w:rsidRDefault="00771594" w:rsidP="00BA634E">
            <w:pPr>
              <w:pBdr>
                <w:top w:val="nil"/>
                <w:left w:val="nil"/>
                <w:bottom w:val="nil"/>
                <w:right w:val="nil"/>
                <w:between w:val="nil"/>
              </w:pBdr>
              <w:shd w:val="clear" w:color="auto" w:fill="FFFFFF"/>
              <w:jc w:val="center"/>
              <w:rPr>
                <w:lang w:val="kk-KZ"/>
              </w:rPr>
            </w:pPr>
            <w:r w:rsidRPr="00BA634E">
              <w:rPr>
                <w:rStyle w:val="s0"/>
                <w:color w:val="auto"/>
                <w:sz w:val="24"/>
                <w:szCs w:val="24"/>
              </w:rPr>
              <w:t>подпункт 3</w:t>
            </w:r>
            <w:r w:rsidRPr="00BA634E">
              <w:rPr>
                <w:rStyle w:val="s0"/>
                <w:color w:val="auto"/>
                <w:sz w:val="24"/>
                <w:szCs w:val="24"/>
                <w:lang w:val="kk-KZ"/>
              </w:rPr>
              <w:t>6</w:t>
            </w:r>
            <w:r w:rsidRPr="00BA634E">
              <w:rPr>
                <w:rStyle w:val="s0"/>
                <w:color w:val="auto"/>
                <w:sz w:val="24"/>
                <w:szCs w:val="24"/>
              </w:rPr>
              <w:t>) пункта 2 статьи 12</w:t>
            </w:r>
          </w:p>
        </w:tc>
        <w:tc>
          <w:tcPr>
            <w:tcW w:w="3968" w:type="dxa"/>
          </w:tcPr>
          <w:p w14:paraId="1A646A46" w14:textId="77777777" w:rsidR="00771594" w:rsidRPr="00BA634E" w:rsidRDefault="00771594" w:rsidP="00BA634E">
            <w:pPr>
              <w:pStyle w:val="pj"/>
              <w:shd w:val="clear" w:color="auto" w:fill="FFFFFF"/>
              <w:spacing w:before="0" w:beforeAutospacing="0" w:after="0" w:afterAutospacing="0"/>
              <w:jc w:val="both"/>
              <w:textAlignment w:val="baseline"/>
            </w:pPr>
            <w:r w:rsidRPr="00BA634E">
              <w:t>Статья 12. Компетенция уполномоченного государственного органа по автомобильным дорогам</w:t>
            </w:r>
          </w:p>
          <w:p w14:paraId="194DC5CA"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57A99F5D"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17" w:tooltip="Постановление Правительства Республики Казахстан от 29 декабря 2018 года № 936 " w:history="1">
              <w:r w:rsidRPr="00BA634E">
                <w:t>уполномоченного государственного органа</w:t>
              </w:r>
            </w:hyperlink>
            <w:r w:rsidRPr="00BA634E">
              <w:t> по автомобильным дорогам относятся:</w:t>
            </w:r>
          </w:p>
          <w:p w14:paraId="2153897B" w14:textId="77777777" w:rsidR="00771594" w:rsidRPr="00BA634E" w:rsidRDefault="00771594" w:rsidP="00BA634E">
            <w:pPr>
              <w:shd w:val="clear" w:color="auto" w:fill="FFFFFF"/>
              <w:jc w:val="both"/>
            </w:pPr>
            <w:r w:rsidRPr="00BA634E">
              <w:lastRenderedPageBreak/>
              <w:t>…</w:t>
            </w:r>
          </w:p>
          <w:p w14:paraId="1CCDED3B" w14:textId="77777777" w:rsidR="00771594" w:rsidRPr="00BA634E" w:rsidRDefault="00771594" w:rsidP="00BA634E">
            <w:pPr>
              <w:ind w:firstLine="142"/>
              <w:jc w:val="both"/>
            </w:pPr>
            <w:r w:rsidRPr="00BA634E">
              <w:t>36) разработка и утверждение правил организации производства экспертизы качества работ и материалов при строительстве, реконструкции, ремонте и содержании автомобильных дорог Национальным центром качества дорожных активов;</w:t>
            </w:r>
          </w:p>
        </w:tc>
        <w:tc>
          <w:tcPr>
            <w:tcW w:w="4253" w:type="dxa"/>
          </w:tcPr>
          <w:p w14:paraId="2312B718" w14:textId="77777777" w:rsidR="00771594" w:rsidRPr="00BA634E" w:rsidRDefault="00771594" w:rsidP="00BA634E">
            <w:pPr>
              <w:pStyle w:val="pj"/>
              <w:shd w:val="clear" w:color="auto" w:fill="FFFFFF"/>
              <w:spacing w:before="0" w:beforeAutospacing="0" w:after="0" w:afterAutospacing="0"/>
              <w:jc w:val="both"/>
              <w:textAlignment w:val="baseline"/>
              <w:rPr>
                <w:rStyle w:val="s0"/>
                <w:color w:val="auto"/>
                <w:sz w:val="24"/>
                <w:szCs w:val="24"/>
              </w:rPr>
            </w:pPr>
            <w:r w:rsidRPr="00BA634E">
              <w:rPr>
                <w:rStyle w:val="s0"/>
                <w:color w:val="auto"/>
                <w:sz w:val="24"/>
                <w:szCs w:val="24"/>
              </w:rPr>
              <w:lastRenderedPageBreak/>
              <w:t>Статья 12. Компетенция уполномоченного государственного органа по автомобильным дорогам</w:t>
            </w:r>
          </w:p>
          <w:p w14:paraId="2006D236" w14:textId="77777777" w:rsidR="00771594" w:rsidRPr="00BA634E" w:rsidRDefault="00771594" w:rsidP="00BA634E">
            <w:pPr>
              <w:pStyle w:val="pj"/>
              <w:shd w:val="clear" w:color="auto" w:fill="FFFFFF"/>
              <w:spacing w:before="0" w:beforeAutospacing="0" w:after="0" w:afterAutospacing="0"/>
              <w:jc w:val="both"/>
              <w:textAlignment w:val="baseline"/>
              <w:rPr>
                <w:rStyle w:val="s0"/>
                <w:color w:val="auto"/>
                <w:sz w:val="24"/>
                <w:szCs w:val="24"/>
              </w:rPr>
            </w:pPr>
            <w:r w:rsidRPr="00BA634E">
              <w:rPr>
                <w:rStyle w:val="s0"/>
                <w:color w:val="auto"/>
                <w:sz w:val="24"/>
                <w:szCs w:val="24"/>
              </w:rPr>
              <w:t>…</w:t>
            </w:r>
          </w:p>
          <w:p w14:paraId="40BB27D3" w14:textId="77777777" w:rsidR="00771594" w:rsidRPr="00BA634E" w:rsidRDefault="00771594" w:rsidP="00BA634E">
            <w:pPr>
              <w:pStyle w:val="pj"/>
              <w:shd w:val="clear" w:color="auto" w:fill="FFFFFF"/>
              <w:spacing w:before="0" w:beforeAutospacing="0" w:after="0" w:afterAutospacing="0"/>
              <w:jc w:val="both"/>
              <w:textAlignment w:val="baseline"/>
              <w:rPr>
                <w:rStyle w:val="s0"/>
                <w:color w:val="auto"/>
                <w:sz w:val="24"/>
                <w:szCs w:val="24"/>
              </w:rPr>
            </w:pPr>
            <w:r w:rsidRPr="00BA634E">
              <w:rPr>
                <w:rStyle w:val="s0"/>
                <w:color w:val="auto"/>
                <w:sz w:val="24"/>
                <w:szCs w:val="24"/>
              </w:rPr>
              <w:t>2. К ведению </w:t>
            </w:r>
            <w:hyperlink r:id="rId18" w:tooltip="Постановление Правительства Республики Казахстан от 29 декабря 2018 года № 936 " w:history="1">
              <w:r w:rsidRPr="00BA634E">
                <w:rPr>
                  <w:rStyle w:val="s0"/>
                  <w:color w:val="auto"/>
                  <w:sz w:val="24"/>
                  <w:szCs w:val="24"/>
                </w:rPr>
                <w:t>уполномоченного государственного органа</w:t>
              </w:r>
            </w:hyperlink>
            <w:r w:rsidRPr="00BA634E">
              <w:rPr>
                <w:rStyle w:val="s0"/>
                <w:color w:val="auto"/>
                <w:sz w:val="24"/>
                <w:szCs w:val="24"/>
              </w:rPr>
              <w:t> по автомобильным дорогам относятся:</w:t>
            </w:r>
          </w:p>
          <w:p w14:paraId="66F3AB0F" w14:textId="77777777" w:rsidR="00771594" w:rsidRPr="00BA634E" w:rsidRDefault="00771594" w:rsidP="00BA634E">
            <w:pPr>
              <w:shd w:val="clear" w:color="auto" w:fill="FFFFFF"/>
              <w:jc w:val="both"/>
              <w:rPr>
                <w:rStyle w:val="s0"/>
                <w:color w:val="auto"/>
                <w:sz w:val="24"/>
                <w:szCs w:val="24"/>
              </w:rPr>
            </w:pPr>
            <w:r w:rsidRPr="00BA634E">
              <w:rPr>
                <w:rStyle w:val="s0"/>
                <w:color w:val="auto"/>
                <w:sz w:val="24"/>
                <w:szCs w:val="24"/>
              </w:rPr>
              <w:lastRenderedPageBreak/>
              <w:t>…</w:t>
            </w:r>
          </w:p>
          <w:p w14:paraId="2CF63D63" w14:textId="77777777" w:rsidR="00771594" w:rsidRPr="00BA634E" w:rsidRDefault="00771594" w:rsidP="00BA634E">
            <w:pPr>
              <w:ind w:firstLine="142"/>
              <w:jc w:val="both"/>
              <w:rPr>
                <w:rStyle w:val="s0"/>
                <w:b/>
                <w:bCs/>
                <w:color w:val="auto"/>
                <w:sz w:val="24"/>
                <w:szCs w:val="24"/>
              </w:rPr>
            </w:pPr>
            <w:r w:rsidRPr="00BA634E">
              <w:rPr>
                <w:rStyle w:val="s0"/>
                <w:b/>
                <w:bCs/>
                <w:color w:val="auto"/>
                <w:sz w:val="24"/>
                <w:szCs w:val="24"/>
              </w:rPr>
              <w:t>36) утверждение правил ведения портала информационных систем для организации экспертизы качества работ и материалов при строительстве, реконструкции, ремонте и содержании автомобильных дорог, осуществляемых Национальным центром качества дорожных активов;</w:t>
            </w:r>
          </w:p>
        </w:tc>
        <w:tc>
          <w:tcPr>
            <w:tcW w:w="4678" w:type="dxa"/>
          </w:tcPr>
          <w:p w14:paraId="7D9DB7C2"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 xml:space="preserve">«отдельное внимание нужно уделить качеству строительства автомобильных </w:t>
            </w:r>
            <w:r w:rsidRPr="00BA634E">
              <w:rPr>
                <w:color w:val="auto"/>
                <w:shd w:val="clear" w:color="auto" w:fill="FFFFFF"/>
                <w:lang w:val="ru-RU"/>
              </w:rPr>
              <w:lastRenderedPageBreak/>
              <w:t>дорог, в том числе местного значения.</w:t>
            </w:r>
          </w:p>
          <w:p w14:paraId="269F818B"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503972E8"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46FA1E13"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0460990C"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08DC022F"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7B4C679D" w14:textId="77777777" w:rsidR="00771594" w:rsidRPr="00BA634E" w:rsidRDefault="00771594" w:rsidP="00BA634E">
            <w:pPr>
              <w:widowControl w:val="0"/>
              <w:ind w:firstLine="142"/>
              <w:jc w:val="both"/>
              <w:rPr>
                <w:bCs/>
                <w:iCs/>
              </w:rPr>
            </w:pPr>
          </w:p>
        </w:tc>
      </w:tr>
      <w:tr w:rsidR="00771594" w:rsidRPr="00BA634E" w14:paraId="5B59D2F0" w14:textId="77777777" w:rsidTr="007B3719">
        <w:trPr>
          <w:trHeight w:val="292"/>
        </w:trPr>
        <w:tc>
          <w:tcPr>
            <w:tcW w:w="1135" w:type="dxa"/>
          </w:tcPr>
          <w:p w14:paraId="71E8D14A"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0BB1F088" w14:textId="77777777" w:rsidR="00771594" w:rsidRPr="00BA634E" w:rsidRDefault="00771594" w:rsidP="00BA634E">
            <w:pPr>
              <w:pBdr>
                <w:top w:val="nil"/>
                <w:left w:val="nil"/>
                <w:bottom w:val="nil"/>
                <w:right w:val="nil"/>
                <w:between w:val="nil"/>
              </w:pBdr>
              <w:shd w:val="clear" w:color="auto" w:fill="FFFFFF"/>
              <w:jc w:val="center"/>
              <w:rPr>
                <w:lang w:val="kk-KZ"/>
              </w:rPr>
            </w:pPr>
            <w:r w:rsidRPr="00BA634E">
              <w:rPr>
                <w:lang w:val="kk-KZ"/>
              </w:rPr>
              <w:t>Дополнить пункт 2 статьи 12 подпунктом 36-3) следующего содержания</w:t>
            </w:r>
          </w:p>
        </w:tc>
        <w:tc>
          <w:tcPr>
            <w:tcW w:w="3968" w:type="dxa"/>
          </w:tcPr>
          <w:p w14:paraId="44655391" w14:textId="77777777" w:rsidR="00771594" w:rsidRPr="00BA634E" w:rsidRDefault="00771594" w:rsidP="00BA634E">
            <w:pPr>
              <w:pStyle w:val="pj"/>
              <w:shd w:val="clear" w:color="auto" w:fill="FFFFFF"/>
              <w:spacing w:before="0" w:beforeAutospacing="0" w:after="0" w:afterAutospacing="0"/>
              <w:jc w:val="both"/>
              <w:textAlignment w:val="baseline"/>
            </w:pPr>
            <w:r w:rsidRPr="00BA634E">
              <w:t>Статья 12. Компетенция уполномоченного государственного органа по автомобильным дорогам</w:t>
            </w:r>
          </w:p>
          <w:p w14:paraId="7E43CA6C"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09B98EE5"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19" w:tooltip="Постановление Правительства Республики Казахстан от 29 декабря 2018 года № 936 " w:history="1">
              <w:r w:rsidRPr="00BA634E">
                <w:t>уполномоченного государственного органа</w:t>
              </w:r>
            </w:hyperlink>
            <w:r w:rsidRPr="00BA634E">
              <w:t> по автомобильным дорогам относятся:</w:t>
            </w:r>
          </w:p>
          <w:p w14:paraId="2EAB8BD5" w14:textId="77777777" w:rsidR="00771594" w:rsidRPr="00BA634E" w:rsidRDefault="00771594" w:rsidP="00BA634E">
            <w:pPr>
              <w:shd w:val="clear" w:color="auto" w:fill="FFFFFF"/>
              <w:jc w:val="both"/>
            </w:pPr>
            <w:r w:rsidRPr="00BA634E">
              <w:t>…</w:t>
            </w:r>
          </w:p>
          <w:p w14:paraId="06203D67"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rStyle w:val="s1"/>
                <w:color w:val="auto"/>
              </w:rPr>
              <w:t xml:space="preserve">36-3) Отсутствует; </w:t>
            </w:r>
          </w:p>
        </w:tc>
        <w:tc>
          <w:tcPr>
            <w:tcW w:w="4253" w:type="dxa"/>
          </w:tcPr>
          <w:p w14:paraId="1DE055C9" w14:textId="77777777" w:rsidR="00771594" w:rsidRPr="00BA634E" w:rsidRDefault="00771594" w:rsidP="00BA634E">
            <w:pPr>
              <w:pStyle w:val="pj"/>
              <w:shd w:val="clear" w:color="auto" w:fill="FFFFFF"/>
              <w:spacing w:before="0" w:beforeAutospacing="0" w:after="0" w:afterAutospacing="0"/>
              <w:jc w:val="both"/>
              <w:textAlignment w:val="baseline"/>
            </w:pPr>
            <w:r w:rsidRPr="00BA634E">
              <w:t>Статья 12. Компетенция уполномоченного государственного органа по автомобильным дорогам</w:t>
            </w:r>
          </w:p>
          <w:p w14:paraId="4247D0CB"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5821CE3E"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20" w:tooltip="Постановление Правительства Республики Казахстан от 29 декабря 2018 года № 936 " w:history="1">
              <w:r w:rsidRPr="00BA634E">
                <w:t>уполномоченного государственного органа</w:t>
              </w:r>
            </w:hyperlink>
            <w:r w:rsidRPr="00BA634E">
              <w:t> по автомобильным дорогам относятся:</w:t>
            </w:r>
          </w:p>
          <w:p w14:paraId="23F1F9D7" w14:textId="77777777" w:rsidR="00771594" w:rsidRPr="00BA634E" w:rsidRDefault="00771594" w:rsidP="00BA634E">
            <w:pPr>
              <w:shd w:val="clear" w:color="auto" w:fill="FFFFFF"/>
              <w:jc w:val="both"/>
            </w:pPr>
            <w:r w:rsidRPr="00BA634E">
              <w:t>…</w:t>
            </w:r>
          </w:p>
          <w:p w14:paraId="150A745D" w14:textId="77777777" w:rsidR="00771594" w:rsidRPr="00BA634E" w:rsidRDefault="00771594" w:rsidP="00BA634E">
            <w:pPr>
              <w:pStyle w:val="pj"/>
              <w:shd w:val="clear" w:color="auto" w:fill="FFFFFF"/>
              <w:spacing w:before="0" w:beforeAutospacing="0" w:after="0" w:afterAutospacing="0"/>
              <w:jc w:val="both"/>
              <w:textAlignment w:val="baseline"/>
              <w:rPr>
                <w:rStyle w:val="s0"/>
                <w:b/>
                <w:color w:val="auto"/>
                <w:sz w:val="24"/>
                <w:szCs w:val="24"/>
              </w:rPr>
            </w:pPr>
            <w:r w:rsidRPr="00BA634E">
              <w:rPr>
                <w:rStyle w:val="s1"/>
                <w:color w:val="auto"/>
              </w:rPr>
              <w:t>36-3)</w:t>
            </w:r>
            <w:r w:rsidRPr="00BA634E">
              <w:rPr>
                <w:rStyle w:val="s1"/>
                <w:b w:val="0"/>
                <w:color w:val="auto"/>
              </w:rPr>
              <w:t xml:space="preserve"> </w:t>
            </w:r>
            <w:r w:rsidRPr="00BA634E">
              <w:rPr>
                <w:b/>
              </w:rPr>
              <w:t xml:space="preserve">утверждение методики определения стоимости работ по согласованию </w:t>
            </w:r>
            <w:r w:rsidRPr="00BA634E">
              <w:rPr>
                <w:b/>
                <w:lang w:val="kk-KZ"/>
              </w:rPr>
              <w:t>технической</w:t>
            </w:r>
            <w:r w:rsidRPr="00BA634E">
              <w:rPr>
                <w:b/>
              </w:rPr>
              <w:t xml:space="preserve"> части проектов строительства, реконструкции и капитального ремонта </w:t>
            </w:r>
            <w:r w:rsidRPr="00BA634E">
              <w:rPr>
                <w:rStyle w:val="s0"/>
                <w:b/>
                <w:bCs/>
                <w:color w:val="auto"/>
                <w:sz w:val="24"/>
                <w:szCs w:val="24"/>
              </w:rPr>
              <w:t xml:space="preserve">осуществляемых Национальным центром качества </w:t>
            </w:r>
            <w:r w:rsidRPr="00BA634E">
              <w:rPr>
                <w:rStyle w:val="s0"/>
                <w:b/>
                <w:bCs/>
                <w:color w:val="auto"/>
                <w:sz w:val="24"/>
                <w:szCs w:val="24"/>
              </w:rPr>
              <w:lastRenderedPageBreak/>
              <w:t>дорожных активов</w:t>
            </w:r>
            <w:r w:rsidRPr="00BA634E">
              <w:rPr>
                <w:rStyle w:val="s1"/>
                <w:b w:val="0"/>
                <w:color w:val="auto"/>
              </w:rPr>
              <w:t>;</w:t>
            </w:r>
          </w:p>
        </w:tc>
        <w:tc>
          <w:tcPr>
            <w:tcW w:w="4678" w:type="dxa"/>
          </w:tcPr>
          <w:p w14:paraId="4D1EE3A9"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35109600"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58573C0A" w14:textId="77777777" w:rsidR="00771594" w:rsidRPr="00BA634E" w:rsidRDefault="00771594" w:rsidP="00BA634E">
            <w:pPr>
              <w:ind w:firstLine="176"/>
              <w:jc w:val="both"/>
              <w:rPr>
                <w:shd w:val="clear" w:color="auto" w:fill="FFFFFF"/>
              </w:rPr>
            </w:pPr>
            <w:r w:rsidRPr="00BA634E">
              <w:rPr>
                <w:shd w:val="clear" w:color="auto" w:fill="FFFFFF"/>
              </w:rPr>
              <w:t xml:space="preserve">По поручению Главы государства необходимо к 2025 году довести долю местных дорог, находящихся в хорошем состоянии, до 95%. Правительству нужно </w:t>
            </w:r>
            <w:r w:rsidRPr="00BA634E">
              <w:rPr>
                <w:shd w:val="clear" w:color="auto" w:fill="FFFFFF"/>
              </w:rPr>
              <w:lastRenderedPageBreak/>
              <w:t>взять данный вопрос под прямой контроль.</w:t>
            </w:r>
          </w:p>
          <w:p w14:paraId="25A734C2"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1A9FCA40"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7F1EAF92"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57426854" w14:textId="77777777" w:rsidR="00771594" w:rsidRPr="00BA634E" w:rsidRDefault="00771594" w:rsidP="00BA634E">
            <w:pPr>
              <w:widowControl w:val="0"/>
              <w:pBdr>
                <w:top w:val="nil"/>
                <w:left w:val="nil"/>
                <w:bottom w:val="nil"/>
                <w:right w:val="nil"/>
                <w:between w:val="nil"/>
              </w:pBdr>
              <w:ind w:firstLine="142"/>
              <w:jc w:val="both"/>
              <w:rPr>
                <w:shd w:val="clear" w:color="auto" w:fill="FFFFFF"/>
              </w:rPr>
            </w:pPr>
          </w:p>
          <w:p w14:paraId="29A934C3" w14:textId="77777777" w:rsidR="00771594" w:rsidRPr="00BA634E" w:rsidRDefault="00771594" w:rsidP="00BA634E">
            <w:pPr>
              <w:widowControl w:val="0"/>
              <w:pBdr>
                <w:top w:val="nil"/>
                <w:left w:val="nil"/>
                <w:bottom w:val="nil"/>
                <w:right w:val="nil"/>
                <w:between w:val="nil"/>
              </w:pBdr>
              <w:ind w:firstLine="142"/>
              <w:jc w:val="both"/>
              <w:rPr>
                <w:bCs/>
                <w:lang w:val="kk-KZ"/>
              </w:rPr>
            </w:pPr>
            <w:r w:rsidRPr="00BA634E">
              <w:rPr>
                <w:bCs/>
                <w:lang w:val="kk-KZ"/>
              </w:rPr>
              <w:t xml:space="preserve">В рамках реализации функций по технической экспертизы проектов (ТЭО и ПСД) </w:t>
            </w:r>
            <w:r w:rsidRPr="00BA634E">
              <w:rPr>
                <w:rStyle w:val="s0"/>
                <w:bCs/>
                <w:color w:val="auto"/>
                <w:sz w:val="24"/>
                <w:szCs w:val="24"/>
              </w:rPr>
              <w:t>осуществляемых Национальным центром качества дорожных активов.</w:t>
            </w:r>
          </w:p>
        </w:tc>
      </w:tr>
      <w:tr w:rsidR="00771594" w:rsidRPr="00BA634E" w14:paraId="1BBB5C76" w14:textId="77777777" w:rsidTr="007B3719">
        <w:trPr>
          <w:trHeight w:val="292"/>
        </w:trPr>
        <w:tc>
          <w:tcPr>
            <w:tcW w:w="1135" w:type="dxa"/>
          </w:tcPr>
          <w:p w14:paraId="1FFE2093"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733463A4" w14:textId="77777777" w:rsidR="00771594" w:rsidRPr="00BA634E" w:rsidRDefault="00771594" w:rsidP="00BA634E">
            <w:pPr>
              <w:pBdr>
                <w:top w:val="nil"/>
                <w:left w:val="nil"/>
                <w:bottom w:val="nil"/>
                <w:right w:val="nil"/>
                <w:between w:val="nil"/>
              </w:pBdr>
              <w:jc w:val="center"/>
            </w:pPr>
            <w:r w:rsidRPr="00BA634E">
              <w:t>подпункт 38) пункта 2 статьи 12 проекта</w:t>
            </w:r>
          </w:p>
          <w:p w14:paraId="3BDF8C48" w14:textId="77777777" w:rsidR="00771594" w:rsidRPr="00BA634E" w:rsidRDefault="00771594" w:rsidP="00BA634E">
            <w:pPr>
              <w:pBdr>
                <w:top w:val="nil"/>
                <w:left w:val="nil"/>
                <w:bottom w:val="nil"/>
                <w:right w:val="nil"/>
                <w:between w:val="nil"/>
              </w:pBdr>
              <w:shd w:val="clear" w:color="auto" w:fill="FFFFFF"/>
              <w:jc w:val="center"/>
              <w:rPr>
                <w:lang w:val="kk-KZ"/>
              </w:rPr>
            </w:pPr>
          </w:p>
        </w:tc>
        <w:tc>
          <w:tcPr>
            <w:tcW w:w="3968" w:type="dxa"/>
          </w:tcPr>
          <w:p w14:paraId="0A1569D2" w14:textId="77777777" w:rsidR="00771594" w:rsidRPr="00BA634E" w:rsidRDefault="00771594" w:rsidP="00BA634E">
            <w:pPr>
              <w:pBdr>
                <w:top w:val="nil"/>
                <w:left w:val="nil"/>
                <w:bottom w:val="nil"/>
                <w:right w:val="nil"/>
                <w:between w:val="nil"/>
              </w:pBdr>
              <w:ind w:firstLine="142"/>
              <w:jc w:val="both"/>
            </w:pPr>
            <w:r w:rsidRPr="00BA634E">
              <w:t>Статья 12. компетенция уполномоченного государственного органа по автомобильным дорогам.</w:t>
            </w:r>
          </w:p>
          <w:p w14:paraId="72895196" w14:textId="77777777" w:rsidR="00771594" w:rsidRPr="00BA634E" w:rsidRDefault="00771594" w:rsidP="00BA634E">
            <w:pPr>
              <w:pBdr>
                <w:top w:val="nil"/>
                <w:left w:val="nil"/>
                <w:bottom w:val="nil"/>
                <w:right w:val="nil"/>
                <w:between w:val="nil"/>
              </w:pBdr>
              <w:ind w:firstLine="142"/>
              <w:jc w:val="both"/>
              <w:rPr>
                <w:lang w:val="kk-KZ"/>
              </w:rPr>
            </w:pPr>
            <w:r w:rsidRPr="00BA634E">
              <w:t>…</w:t>
            </w:r>
          </w:p>
          <w:p w14:paraId="190BDF75" w14:textId="77777777" w:rsidR="00771594" w:rsidRPr="00BA634E" w:rsidRDefault="00771594" w:rsidP="00BA634E">
            <w:pPr>
              <w:pBdr>
                <w:top w:val="nil"/>
                <w:left w:val="nil"/>
                <w:bottom w:val="nil"/>
                <w:right w:val="nil"/>
                <w:between w:val="nil"/>
              </w:pBdr>
              <w:ind w:firstLine="142"/>
              <w:jc w:val="both"/>
            </w:pPr>
            <w:r w:rsidRPr="00BA634E">
              <w:t>2. к ведению уполномоченного государственного органа по автомобильным дорогам относятся:</w:t>
            </w:r>
          </w:p>
          <w:p w14:paraId="778837A2" w14:textId="77777777" w:rsidR="00771594" w:rsidRPr="00BA634E" w:rsidRDefault="00771594" w:rsidP="00BA634E">
            <w:pPr>
              <w:pBdr>
                <w:top w:val="nil"/>
                <w:left w:val="nil"/>
                <w:bottom w:val="nil"/>
                <w:right w:val="nil"/>
                <w:between w:val="nil"/>
              </w:pBdr>
              <w:ind w:firstLine="142"/>
              <w:jc w:val="both"/>
            </w:pPr>
            <w:r w:rsidRPr="00BA634E">
              <w:t>…</w:t>
            </w:r>
          </w:p>
          <w:p w14:paraId="3FCB4188" w14:textId="77777777" w:rsidR="00771594" w:rsidRPr="00BA634E" w:rsidRDefault="00771594" w:rsidP="00BA634E">
            <w:pPr>
              <w:pStyle w:val="pj"/>
              <w:shd w:val="clear" w:color="auto" w:fill="FFFFFF"/>
              <w:spacing w:before="0" w:beforeAutospacing="0" w:after="0" w:afterAutospacing="0"/>
              <w:jc w:val="both"/>
              <w:textAlignment w:val="baseline"/>
            </w:pPr>
            <w:r w:rsidRPr="00BA634E">
              <w:t>38) утверждение нормативов финансирования на ремонт и содержание улиц столицы, городов республиканского значения, автомобильных дорог областного и районного значения;</w:t>
            </w:r>
          </w:p>
        </w:tc>
        <w:tc>
          <w:tcPr>
            <w:tcW w:w="4253" w:type="dxa"/>
          </w:tcPr>
          <w:p w14:paraId="739DC5A9" w14:textId="77777777" w:rsidR="00771594" w:rsidRPr="00BA634E" w:rsidRDefault="00771594" w:rsidP="00BA634E">
            <w:pPr>
              <w:pBdr>
                <w:top w:val="nil"/>
                <w:left w:val="nil"/>
                <w:bottom w:val="nil"/>
                <w:right w:val="nil"/>
                <w:between w:val="nil"/>
              </w:pBdr>
              <w:ind w:firstLine="142"/>
              <w:jc w:val="both"/>
            </w:pPr>
            <w:r w:rsidRPr="00BA634E">
              <w:t>Статья 12. компетенция уполномоченного государственного органа по автомобильным дорогам.</w:t>
            </w:r>
          </w:p>
          <w:p w14:paraId="06B4DAA3" w14:textId="77777777" w:rsidR="00771594" w:rsidRPr="00BA634E" w:rsidRDefault="00771594" w:rsidP="00BA634E">
            <w:pPr>
              <w:pBdr>
                <w:top w:val="nil"/>
                <w:left w:val="nil"/>
                <w:bottom w:val="nil"/>
                <w:right w:val="nil"/>
                <w:between w:val="nil"/>
              </w:pBdr>
              <w:ind w:firstLine="142"/>
              <w:jc w:val="both"/>
              <w:rPr>
                <w:lang w:val="kk-KZ"/>
              </w:rPr>
            </w:pPr>
            <w:r w:rsidRPr="00BA634E">
              <w:t>…</w:t>
            </w:r>
          </w:p>
          <w:p w14:paraId="6334449A" w14:textId="77777777" w:rsidR="00771594" w:rsidRPr="00BA634E" w:rsidRDefault="00771594" w:rsidP="00BA634E">
            <w:pPr>
              <w:pBdr>
                <w:top w:val="nil"/>
                <w:left w:val="nil"/>
                <w:bottom w:val="nil"/>
                <w:right w:val="nil"/>
                <w:between w:val="nil"/>
              </w:pBdr>
              <w:ind w:firstLine="142"/>
              <w:jc w:val="both"/>
            </w:pPr>
            <w:r w:rsidRPr="00BA634E">
              <w:t>2. к ведению уполномоченного государственного органа по автомобильным дорогам относятся:</w:t>
            </w:r>
          </w:p>
          <w:p w14:paraId="6738BA49" w14:textId="77777777" w:rsidR="00771594" w:rsidRPr="00BA634E" w:rsidRDefault="00771594" w:rsidP="00BA634E">
            <w:pPr>
              <w:pBdr>
                <w:top w:val="nil"/>
                <w:left w:val="nil"/>
                <w:bottom w:val="nil"/>
                <w:right w:val="nil"/>
                <w:between w:val="nil"/>
              </w:pBdr>
              <w:ind w:firstLine="142"/>
              <w:jc w:val="both"/>
            </w:pPr>
            <w:r w:rsidRPr="00BA634E">
              <w:t>…</w:t>
            </w:r>
          </w:p>
          <w:p w14:paraId="064F6368" w14:textId="77777777" w:rsidR="00771594" w:rsidRPr="00BA634E" w:rsidRDefault="00771594" w:rsidP="00BA634E">
            <w:pPr>
              <w:widowControl w:val="0"/>
              <w:pBdr>
                <w:top w:val="nil"/>
                <w:left w:val="nil"/>
                <w:bottom w:val="nil"/>
                <w:right w:val="nil"/>
                <w:between w:val="nil"/>
              </w:pBdr>
              <w:ind w:firstLine="142"/>
              <w:jc w:val="both"/>
            </w:pPr>
            <w:r w:rsidRPr="00BA634E">
              <w:t xml:space="preserve">38) утверждение нормативов финансирования на ремонт и содержание улиц столицы, городов республиканского значения, автомобильных дорог областного и районного значения, </w:t>
            </w:r>
            <w:r w:rsidRPr="00BA634E">
              <w:rPr>
                <w:b/>
              </w:rPr>
              <w:t>а также улиц населенных пунктов;</w:t>
            </w:r>
          </w:p>
        </w:tc>
        <w:tc>
          <w:tcPr>
            <w:tcW w:w="4678" w:type="dxa"/>
          </w:tcPr>
          <w:p w14:paraId="2EA53AF0" w14:textId="77777777" w:rsidR="00771594" w:rsidRPr="00BA634E" w:rsidRDefault="00771594" w:rsidP="00BA634E">
            <w:pPr>
              <w:ind w:firstLine="142"/>
              <w:jc w:val="both"/>
            </w:pPr>
            <w:r w:rsidRPr="00BA634E">
              <w:t>Данная поправка позволит выделить трансфертом бюджетные средства с Республиканского бюджета для содержания и текущего ремонта улиц населенных пунктов.</w:t>
            </w:r>
          </w:p>
          <w:p w14:paraId="13D2DED5" w14:textId="77777777" w:rsidR="00771594" w:rsidRPr="00BA634E" w:rsidRDefault="00771594" w:rsidP="00BA634E">
            <w:pPr>
              <w:ind w:firstLine="142"/>
              <w:jc w:val="both"/>
              <w:rPr>
                <w:lang w:val="kk-KZ"/>
              </w:rPr>
            </w:pPr>
            <w:r w:rsidRPr="00BA634E">
              <w:t>А также, обеспечит непрерывно</w:t>
            </w:r>
            <w:r w:rsidRPr="00BA634E">
              <w:rPr>
                <w:lang w:val="kk-KZ"/>
              </w:rPr>
              <w:t>е</w:t>
            </w:r>
            <w:r w:rsidRPr="00BA634E">
              <w:t>, безопасное движение автомобилей и других транспортных средств</w:t>
            </w:r>
            <w:r w:rsidRPr="00BA634E">
              <w:rPr>
                <w:lang w:val="kk-KZ"/>
              </w:rPr>
              <w:t>.</w:t>
            </w:r>
          </w:p>
        </w:tc>
      </w:tr>
      <w:tr w:rsidR="00771594" w:rsidRPr="00BA634E" w14:paraId="40DCCA57" w14:textId="77777777" w:rsidTr="007B3719">
        <w:trPr>
          <w:trHeight w:val="292"/>
        </w:trPr>
        <w:tc>
          <w:tcPr>
            <w:tcW w:w="1135" w:type="dxa"/>
          </w:tcPr>
          <w:p w14:paraId="7DD6CE7D"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34BC9762"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подпункт 44) пункт 2 </w:t>
            </w:r>
          </w:p>
          <w:p w14:paraId="42085BC0"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статьи 12 </w:t>
            </w:r>
          </w:p>
        </w:tc>
        <w:tc>
          <w:tcPr>
            <w:tcW w:w="3968" w:type="dxa"/>
          </w:tcPr>
          <w:p w14:paraId="55B4A3B9"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0DF9DB48" w14:textId="77777777" w:rsidR="00771594" w:rsidRPr="00BA634E" w:rsidRDefault="00771594" w:rsidP="00BA634E">
            <w:pPr>
              <w:pStyle w:val="pj"/>
              <w:shd w:val="clear" w:color="auto" w:fill="FFFFFF"/>
              <w:spacing w:before="0" w:beforeAutospacing="0" w:after="0" w:afterAutospacing="0"/>
              <w:jc w:val="both"/>
              <w:textAlignment w:val="baseline"/>
            </w:pPr>
            <w:r w:rsidRPr="00BA634E">
              <w:lastRenderedPageBreak/>
              <w:t>…</w:t>
            </w:r>
          </w:p>
          <w:p w14:paraId="455E2249"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21"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47562F26" w14:textId="77777777" w:rsidR="00771594" w:rsidRPr="00BA634E" w:rsidRDefault="00771594" w:rsidP="00BA634E">
            <w:pPr>
              <w:shd w:val="clear" w:color="auto" w:fill="FFFFFF"/>
              <w:jc w:val="both"/>
            </w:pPr>
            <w:r w:rsidRPr="00BA634E">
              <w:t>…</w:t>
            </w:r>
          </w:p>
          <w:p w14:paraId="505B9C78" w14:textId="77777777" w:rsidR="00771594" w:rsidRPr="00BA634E" w:rsidRDefault="00771594" w:rsidP="00BA634E">
            <w:pPr>
              <w:jc w:val="both"/>
              <w:rPr>
                <w:b/>
                <w:shd w:val="clear" w:color="auto" w:fill="FFFFFF"/>
              </w:rPr>
            </w:pPr>
            <w:r w:rsidRPr="00BA634E">
              <w:rPr>
                <w:b/>
                <w:shd w:val="clear" w:color="auto" w:fill="FFFFFF"/>
              </w:rPr>
              <w:t>44) Отсутствует;</w:t>
            </w:r>
          </w:p>
          <w:p w14:paraId="658E955D"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p>
        </w:tc>
        <w:tc>
          <w:tcPr>
            <w:tcW w:w="4253" w:type="dxa"/>
          </w:tcPr>
          <w:p w14:paraId="2A04EE99"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lastRenderedPageBreak/>
              <w:t>Статья 12. Компетенция уполномоченного государственного органа по автомобильным дорогам</w:t>
            </w:r>
          </w:p>
          <w:p w14:paraId="1A4226F2"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76DCD0B3" w14:textId="77777777" w:rsidR="00771594" w:rsidRPr="00BA634E" w:rsidRDefault="00771594" w:rsidP="00BA634E">
            <w:pPr>
              <w:pStyle w:val="pj"/>
              <w:shd w:val="clear" w:color="auto" w:fill="FFFFFF"/>
              <w:spacing w:before="0" w:beforeAutospacing="0" w:after="0" w:afterAutospacing="0"/>
              <w:jc w:val="both"/>
              <w:textAlignment w:val="baseline"/>
            </w:pPr>
            <w:r w:rsidRPr="00BA634E">
              <w:lastRenderedPageBreak/>
              <w:t>2. К ведению </w:t>
            </w:r>
            <w:hyperlink r:id="rId22"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103F6B7A" w14:textId="77777777" w:rsidR="00771594" w:rsidRPr="00BA634E" w:rsidRDefault="00771594" w:rsidP="00BA634E">
            <w:pPr>
              <w:shd w:val="clear" w:color="auto" w:fill="FFFFFF"/>
              <w:jc w:val="both"/>
            </w:pPr>
            <w:r w:rsidRPr="00BA634E">
              <w:t>…</w:t>
            </w:r>
          </w:p>
          <w:p w14:paraId="6C0AD1F4"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rStyle w:val="s0"/>
                <w:b/>
                <w:color w:val="auto"/>
                <w:sz w:val="24"/>
                <w:szCs w:val="24"/>
                <w:shd w:val="clear" w:color="auto" w:fill="FFFFFF"/>
              </w:rPr>
              <w:t>44) утверждение правил формирования и ведения</w:t>
            </w:r>
            <w:r w:rsidRPr="00BA634E">
              <w:rPr>
                <w:rStyle w:val="s0"/>
                <w:color w:val="auto"/>
                <w:sz w:val="24"/>
                <w:szCs w:val="24"/>
                <w:shd w:val="clear" w:color="auto" w:fill="FFFFFF"/>
              </w:rPr>
              <w:t xml:space="preserve"> </w:t>
            </w:r>
            <w:r w:rsidRPr="00BA634E">
              <w:rPr>
                <w:b/>
                <w:bCs/>
                <w:shd w:val="clear" w:color="auto" w:fill="FFFFFF"/>
              </w:rPr>
              <w:t>единой базы дорожно-строительных материалов и новых технологий</w:t>
            </w:r>
            <w:r w:rsidRPr="00BA634E">
              <w:rPr>
                <w:rStyle w:val="s0"/>
                <w:color w:val="auto"/>
                <w:sz w:val="24"/>
                <w:szCs w:val="24"/>
                <w:shd w:val="clear" w:color="auto" w:fill="FFFFFF"/>
              </w:rPr>
              <w:t>;</w:t>
            </w:r>
          </w:p>
        </w:tc>
        <w:tc>
          <w:tcPr>
            <w:tcW w:w="4678" w:type="dxa"/>
          </w:tcPr>
          <w:p w14:paraId="7625650A"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w:t>
            </w:r>
            <w:r w:rsidRPr="00BA634E">
              <w:rPr>
                <w:rStyle w:val="ac"/>
                <w:b w:val="0"/>
                <w:color w:val="auto"/>
                <w:lang w:val="ru-RU"/>
              </w:rPr>
              <w:lastRenderedPageBreak/>
              <w:t xml:space="preserve">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13A223F3"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4E49E9BC"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04989D94"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6DE1E6CB"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0E5FE426"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0FC03696"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 xml:space="preserve">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w:t>
            </w:r>
            <w:r w:rsidRPr="00BA634E">
              <w:rPr>
                <w:bCs/>
                <w:color w:val="auto"/>
                <w:lang w:val="ru-RU"/>
              </w:rPr>
              <w:lastRenderedPageBreak/>
              <w:t>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5BFAD57C" w14:textId="77777777" w:rsidR="00771594" w:rsidRPr="00BA634E" w:rsidRDefault="00771594" w:rsidP="00BA634E">
            <w:pPr>
              <w:shd w:val="clear" w:color="auto" w:fill="FFFFFF"/>
              <w:ind w:firstLine="175"/>
              <w:jc w:val="both"/>
              <w:rPr>
                <w:rStyle w:val="s0"/>
                <w:color w:val="auto"/>
                <w:sz w:val="24"/>
                <w:szCs w:val="24"/>
              </w:rPr>
            </w:pPr>
            <w:r w:rsidRPr="00BA634E">
              <w:t>Подпункт 4 пункт 2 Протокольного решения Правительства Республики Казахстан №18 от 17 мая 2022 года.</w:t>
            </w:r>
          </w:p>
        </w:tc>
      </w:tr>
      <w:tr w:rsidR="00771594" w:rsidRPr="00BA634E" w14:paraId="3F320C4C" w14:textId="77777777" w:rsidTr="007B3719">
        <w:trPr>
          <w:trHeight w:val="292"/>
        </w:trPr>
        <w:tc>
          <w:tcPr>
            <w:tcW w:w="1135" w:type="dxa"/>
          </w:tcPr>
          <w:p w14:paraId="714B52B4"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71B0C131"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подпункт 45) пункт 2 статьи 12 </w:t>
            </w:r>
          </w:p>
        </w:tc>
        <w:tc>
          <w:tcPr>
            <w:tcW w:w="3968" w:type="dxa"/>
          </w:tcPr>
          <w:p w14:paraId="24F0741B"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37A2FAAA"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027710D9"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23"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2CCDF414"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rStyle w:val="s1"/>
                <w:color w:val="auto"/>
              </w:rPr>
              <w:t>…</w:t>
            </w:r>
          </w:p>
          <w:p w14:paraId="7419734A" w14:textId="77777777" w:rsidR="00771594" w:rsidRPr="00BA634E" w:rsidRDefault="00771594" w:rsidP="00BA634E">
            <w:pPr>
              <w:pStyle w:val="pj"/>
              <w:shd w:val="clear" w:color="auto" w:fill="FFFFFF"/>
              <w:spacing w:before="0" w:beforeAutospacing="0" w:after="0" w:afterAutospacing="0"/>
              <w:jc w:val="both"/>
              <w:textAlignment w:val="baseline"/>
              <w:rPr>
                <w:rStyle w:val="s1"/>
                <w:b w:val="0"/>
                <w:color w:val="auto"/>
              </w:rPr>
            </w:pPr>
            <w:r w:rsidRPr="00BA634E">
              <w:rPr>
                <w:rStyle w:val="s1"/>
                <w:b w:val="0"/>
                <w:color w:val="auto"/>
              </w:rPr>
              <w:t>45) Отсутствует;</w:t>
            </w:r>
          </w:p>
        </w:tc>
        <w:tc>
          <w:tcPr>
            <w:tcW w:w="4253" w:type="dxa"/>
          </w:tcPr>
          <w:p w14:paraId="0F68CE6E"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42C3FED8"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741476BD"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24"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501C1B6F" w14:textId="77777777" w:rsidR="00771594" w:rsidRPr="00BA634E" w:rsidRDefault="00771594" w:rsidP="00BA634E">
            <w:pPr>
              <w:shd w:val="clear" w:color="auto" w:fill="FFFFFF"/>
              <w:jc w:val="both"/>
            </w:pPr>
            <w:r w:rsidRPr="00BA634E">
              <w:t>…</w:t>
            </w:r>
          </w:p>
          <w:p w14:paraId="61554504" w14:textId="77777777" w:rsidR="00771594" w:rsidRPr="00BA634E" w:rsidRDefault="00771594" w:rsidP="00BA634E">
            <w:pPr>
              <w:pStyle w:val="pj"/>
              <w:shd w:val="clear" w:color="auto" w:fill="FFFFFF"/>
              <w:spacing w:before="0" w:beforeAutospacing="0" w:after="0" w:afterAutospacing="0"/>
              <w:jc w:val="both"/>
              <w:textAlignment w:val="baseline"/>
              <w:rPr>
                <w:rStyle w:val="s0"/>
                <w:b/>
                <w:color w:val="auto"/>
                <w:sz w:val="24"/>
                <w:szCs w:val="24"/>
              </w:rPr>
            </w:pPr>
            <w:r w:rsidRPr="00BA634E">
              <w:rPr>
                <w:b/>
                <w:bCs/>
                <w:spacing w:val="2"/>
                <w:bdr w:val="none" w:sz="0" w:space="0" w:color="auto" w:frame="1"/>
                <w:shd w:val="clear" w:color="auto" w:fill="FFFFFF"/>
              </w:rPr>
              <w:t xml:space="preserve">45) утверждение методики по определению </w:t>
            </w:r>
            <w:r w:rsidRPr="00BA634E">
              <w:rPr>
                <w:rFonts w:eastAsia="Calibri"/>
                <w:b/>
              </w:rPr>
              <w:t xml:space="preserve">затрат </w:t>
            </w:r>
            <w:r w:rsidRPr="00BA634E">
              <w:rPr>
                <w:rFonts w:eastAsia="Arial"/>
                <w:b/>
              </w:rPr>
              <w:t>на развитие науки в проектно-сметных документациях</w:t>
            </w:r>
            <w:r w:rsidRPr="00BA634E">
              <w:rPr>
                <w:rFonts w:eastAsia="Calibri"/>
                <w:b/>
              </w:rPr>
              <w:t xml:space="preserve"> </w:t>
            </w:r>
            <w:r w:rsidRPr="00BA634E">
              <w:rPr>
                <w:rFonts w:eastAsia="Arial"/>
                <w:b/>
              </w:rPr>
              <w:t xml:space="preserve">автодорожной отрасли в </w:t>
            </w:r>
            <w:r w:rsidRPr="00BA634E">
              <w:rPr>
                <w:rFonts w:eastAsia="Calibri"/>
                <w:b/>
              </w:rPr>
              <w:t>рамках существующих нормативных расценок;</w:t>
            </w:r>
            <w:r w:rsidRPr="00BA634E">
              <w:rPr>
                <w:rFonts w:eastAsia="Arial"/>
              </w:rPr>
              <w:t xml:space="preserve"> </w:t>
            </w:r>
          </w:p>
          <w:p w14:paraId="1F45A689"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p>
        </w:tc>
        <w:tc>
          <w:tcPr>
            <w:tcW w:w="4678" w:type="dxa"/>
          </w:tcPr>
          <w:p w14:paraId="4E12A7D1"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3CBCD2CB"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32EF95BB"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2C4FF490"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1265F2AF"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6C1BEA28" w14:textId="77777777" w:rsidR="00771594" w:rsidRPr="00BA634E" w:rsidRDefault="00771594" w:rsidP="00BA634E">
            <w:pPr>
              <w:widowControl w:val="0"/>
              <w:ind w:firstLine="313"/>
              <w:jc w:val="both"/>
              <w:rPr>
                <w:shd w:val="clear" w:color="auto" w:fill="FFFFFF"/>
              </w:rPr>
            </w:pPr>
            <w:r w:rsidRPr="00BA634E">
              <w:rPr>
                <w:shd w:val="clear" w:color="auto" w:fill="FFFFFF"/>
              </w:rPr>
              <w:lastRenderedPageBreak/>
              <w:t>Правительство должно окончательно решить эту проблему.».</w:t>
            </w:r>
          </w:p>
          <w:p w14:paraId="05F2DE6C"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514B7946"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57785A6E" w14:textId="77777777" w:rsidR="00771594" w:rsidRPr="00BA634E" w:rsidRDefault="00771594" w:rsidP="00BA634E">
            <w:pPr>
              <w:shd w:val="clear" w:color="auto" w:fill="FFFFFF"/>
              <w:ind w:firstLine="175"/>
              <w:jc w:val="both"/>
              <w:rPr>
                <w:rStyle w:val="s0"/>
                <w:color w:val="auto"/>
                <w:sz w:val="24"/>
                <w:szCs w:val="24"/>
              </w:rPr>
            </w:pPr>
            <w:r w:rsidRPr="00BA634E">
              <w:t>Подпункт 4 пункт 2 Протокольного решения Правительства Республики Казахстан №18 от 17 мая 2022 года.</w:t>
            </w:r>
          </w:p>
        </w:tc>
      </w:tr>
      <w:tr w:rsidR="00771594" w:rsidRPr="00BA634E" w14:paraId="7AA21453" w14:textId="77777777" w:rsidTr="007B3719">
        <w:trPr>
          <w:trHeight w:val="292"/>
        </w:trPr>
        <w:tc>
          <w:tcPr>
            <w:tcW w:w="1135" w:type="dxa"/>
          </w:tcPr>
          <w:p w14:paraId="7E0E8D62"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0F52D746"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подпункт 46) пункта 2 </w:t>
            </w:r>
          </w:p>
          <w:p w14:paraId="781956D8"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статьи 12 </w:t>
            </w:r>
          </w:p>
        </w:tc>
        <w:tc>
          <w:tcPr>
            <w:tcW w:w="3968" w:type="dxa"/>
          </w:tcPr>
          <w:p w14:paraId="7F258211"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5CFBD211"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43B6B4CF"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25" w:tooltip="Постановление Правительства Республики Казахстан от 29 декабря 2018 года № 936 " w:history="1">
              <w:r w:rsidRPr="00BA634E">
                <w:rPr>
                  <w:rStyle w:val="ab"/>
                  <w:color w:val="auto"/>
                  <w:u w:val="none"/>
                </w:rPr>
                <w:t xml:space="preserve">уполномоченного </w:t>
              </w:r>
              <w:r w:rsidRPr="00BA634E">
                <w:rPr>
                  <w:rStyle w:val="ab"/>
                  <w:color w:val="auto"/>
                  <w:u w:val="none"/>
                </w:rPr>
                <w:lastRenderedPageBreak/>
                <w:t>государственного органа</w:t>
              </w:r>
            </w:hyperlink>
            <w:r w:rsidRPr="00BA634E">
              <w:rPr>
                <w:rStyle w:val="s0"/>
                <w:color w:val="auto"/>
                <w:sz w:val="24"/>
                <w:szCs w:val="24"/>
              </w:rPr>
              <w:t> по автомобильным дорогам</w:t>
            </w:r>
            <w:r w:rsidRPr="00BA634E">
              <w:t> относятся:</w:t>
            </w:r>
          </w:p>
          <w:p w14:paraId="534352D9" w14:textId="77777777" w:rsidR="00771594" w:rsidRPr="00BA634E" w:rsidRDefault="00771594" w:rsidP="00BA634E">
            <w:pPr>
              <w:shd w:val="clear" w:color="auto" w:fill="FFFFFF"/>
              <w:jc w:val="both"/>
            </w:pPr>
            <w:r w:rsidRPr="00BA634E">
              <w:t>…</w:t>
            </w:r>
          </w:p>
          <w:p w14:paraId="58CE2D04" w14:textId="77777777" w:rsidR="00771594" w:rsidRPr="00BA634E" w:rsidRDefault="00771594" w:rsidP="00BA634E">
            <w:pPr>
              <w:jc w:val="both"/>
              <w:rPr>
                <w:b/>
                <w:shd w:val="clear" w:color="auto" w:fill="FFFFFF"/>
              </w:rPr>
            </w:pPr>
            <w:r w:rsidRPr="00BA634E">
              <w:rPr>
                <w:b/>
                <w:shd w:val="clear" w:color="auto" w:fill="FFFFFF"/>
              </w:rPr>
              <w:t>46) Отсутствует;</w:t>
            </w:r>
          </w:p>
          <w:p w14:paraId="78A1D8A7"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p>
        </w:tc>
        <w:tc>
          <w:tcPr>
            <w:tcW w:w="4253" w:type="dxa"/>
          </w:tcPr>
          <w:p w14:paraId="74017594"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lastRenderedPageBreak/>
              <w:t>Статья 12. Компетенция уполномоченного государственного органа по автомобильным дорогам</w:t>
            </w:r>
          </w:p>
          <w:p w14:paraId="770892CB"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1EF46278"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26"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xml:space="preserve"> по </w:t>
            </w:r>
            <w:r w:rsidRPr="00BA634E">
              <w:rPr>
                <w:rStyle w:val="s0"/>
                <w:color w:val="auto"/>
                <w:sz w:val="24"/>
                <w:szCs w:val="24"/>
              </w:rPr>
              <w:lastRenderedPageBreak/>
              <w:t>автомобильным дорогам</w:t>
            </w:r>
            <w:r w:rsidRPr="00BA634E">
              <w:t> относятся:</w:t>
            </w:r>
          </w:p>
          <w:p w14:paraId="20725EA7" w14:textId="77777777" w:rsidR="00771594" w:rsidRPr="00BA634E" w:rsidRDefault="00771594" w:rsidP="00BA634E">
            <w:pPr>
              <w:shd w:val="clear" w:color="auto" w:fill="FFFFFF"/>
              <w:jc w:val="both"/>
            </w:pPr>
            <w:r w:rsidRPr="00BA634E">
              <w:t>…</w:t>
            </w:r>
          </w:p>
          <w:p w14:paraId="5EA5E3F7" w14:textId="77777777" w:rsidR="00771594" w:rsidRPr="00BA634E" w:rsidRDefault="00771594" w:rsidP="00BA634E">
            <w:pPr>
              <w:pStyle w:val="pj"/>
              <w:shd w:val="clear" w:color="auto" w:fill="FFFFFF"/>
              <w:spacing w:before="0" w:beforeAutospacing="0" w:after="0" w:afterAutospacing="0"/>
              <w:jc w:val="both"/>
              <w:textAlignment w:val="baseline"/>
              <w:rPr>
                <w:rStyle w:val="s1"/>
                <w:b w:val="0"/>
                <w:color w:val="auto"/>
              </w:rPr>
            </w:pPr>
            <w:r w:rsidRPr="00BA634E">
              <w:rPr>
                <w:b/>
                <w:shd w:val="clear" w:color="auto" w:fill="FFFFFF"/>
              </w:rPr>
              <w:t>46) утверждение порядка разработки, согласования, утверждения, регистрации и введения в действие (приостановления действия, отмены) государственных нормативов в области автомобильных дорог;</w:t>
            </w:r>
          </w:p>
        </w:tc>
        <w:tc>
          <w:tcPr>
            <w:tcW w:w="4678" w:type="dxa"/>
          </w:tcPr>
          <w:p w14:paraId="1D275685"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 xml:space="preserve">«отдельное внимание нужно уделить </w:t>
            </w:r>
            <w:r w:rsidRPr="00BA634E">
              <w:rPr>
                <w:color w:val="auto"/>
                <w:shd w:val="clear" w:color="auto" w:fill="FFFFFF"/>
                <w:lang w:val="ru-RU"/>
              </w:rPr>
              <w:lastRenderedPageBreak/>
              <w:t>качеству строительства автомобильных дорог, в том числе местного значения.</w:t>
            </w:r>
          </w:p>
          <w:p w14:paraId="092EF35A"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693A7EA9"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041A17BA"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780CF77C"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247F43BD"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41566E85"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2BDABB62"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 xml:space="preserve">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w:t>
            </w:r>
            <w:r w:rsidRPr="00BA634E">
              <w:rPr>
                <w:bCs/>
                <w:color w:val="auto"/>
                <w:lang w:val="ru-RU"/>
              </w:rPr>
              <w:lastRenderedPageBreak/>
              <w:t>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01537AFE" w14:textId="77777777" w:rsidR="00771594" w:rsidRPr="00BA634E" w:rsidRDefault="00771594" w:rsidP="00BA634E">
            <w:pPr>
              <w:shd w:val="clear" w:color="auto" w:fill="FFFFFF"/>
              <w:ind w:firstLine="175"/>
              <w:jc w:val="both"/>
              <w:rPr>
                <w:rStyle w:val="s0"/>
                <w:color w:val="auto"/>
                <w:sz w:val="24"/>
                <w:szCs w:val="24"/>
              </w:rPr>
            </w:pPr>
            <w:r w:rsidRPr="00BA634E">
              <w:t>Подпункт 4 пункт 2 Протокольного решения Правительства Республики Казахстан №18 от 17 мая 2022 года.</w:t>
            </w:r>
          </w:p>
        </w:tc>
      </w:tr>
      <w:tr w:rsidR="00771594" w:rsidRPr="00BA634E" w14:paraId="7F50BEF1" w14:textId="77777777" w:rsidTr="007B3719">
        <w:trPr>
          <w:trHeight w:val="292"/>
        </w:trPr>
        <w:tc>
          <w:tcPr>
            <w:tcW w:w="1135" w:type="dxa"/>
          </w:tcPr>
          <w:p w14:paraId="36F29AE2" w14:textId="77777777" w:rsidR="00771594" w:rsidRPr="00631B89" w:rsidRDefault="00771594" w:rsidP="00631B89">
            <w:pPr>
              <w:pStyle w:val="ad"/>
              <w:keepLines/>
              <w:numPr>
                <w:ilvl w:val="0"/>
                <w:numId w:val="47"/>
              </w:numPr>
              <w:tabs>
                <w:tab w:val="left" w:pos="180"/>
              </w:tabs>
              <w:jc w:val="center"/>
              <w:rPr>
                <w:bCs/>
                <w:lang w:val="kk-KZ"/>
              </w:rPr>
            </w:pPr>
          </w:p>
        </w:tc>
        <w:tc>
          <w:tcPr>
            <w:tcW w:w="1418" w:type="dxa"/>
          </w:tcPr>
          <w:p w14:paraId="142C9051" w14:textId="77777777" w:rsidR="00771594" w:rsidRPr="00BA634E" w:rsidRDefault="00771594" w:rsidP="00BA634E">
            <w:pPr>
              <w:jc w:val="center"/>
              <w:rPr>
                <w:rStyle w:val="s0"/>
                <w:color w:val="auto"/>
                <w:sz w:val="24"/>
                <w:szCs w:val="24"/>
              </w:rPr>
            </w:pPr>
            <w:r w:rsidRPr="00BA634E">
              <w:rPr>
                <w:rStyle w:val="s0"/>
                <w:color w:val="auto"/>
                <w:sz w:val="24"/>
                <w:szCs w:val="24"/>
              </w:rPr>
              <w:t>подпункт 4</w:t>
            </w:r>
            <w:r w:rsidRPr="00BA634E">
              <w:rPr>
                <w:rStyle w:val="s0"/>
                <w:color w:val="auto"/>
                <w:sz w:val="24"/>
                <w:szCs w:val="24"/>
                <w:lang w:val="kk-KZ"/>
              </w:rPr>
              <w:t>7</w:t>
            </w:r>
            <w:r w:rsidRPr="00BA634E">
              <w:rPr>
                <w:rStyle w:val="s0"/>
                <w:color w:val="auto"/>
                <w:sz w:val="24"/>
                <w:szCs w:val="24"/>
              </w:rPr>
              <w:t xml:space="preserve">) пункта 2 </w:t>
            </w:r>
          </w:p>
          <w:p w14:paraId="0CA94075"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статьи 12 </w:t>
            </w:r>
          </w:p>
        </w:tc>
        <w:tc>
          <w:tcPr>
            <w:tcW w:w="3968" w:type="dxa"/>
          </w:tcPr>
          <w:p w14:paraId="541A717D"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1580AFF7"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04EB4B42"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27"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51B2E31D" w14:textId="77777777" w:rsidR="00771594" w:rsidRPr="00BA634E" w:rsidRDefault="00771594" w:rsidP="00BA634E">
            <w:pPr>
              <w:shd w:val="clear" w:color="auto" w:fill="FFFFFF"/>
              <w:jc w:val="both"/>
            </w:pPr>
            <w:r w:rsidRPr="00BA634E">
              <w:t>…</w:t>
            </w:r>
          </w:p>
          <w:p w14:paraId="56BFBBF5" w14:textId="77777777" w:rsidR="00771594" w:rsidRPr="00BA634E" w:rsidRDefault="00771594" w:rsidP="00BA634E">
            <w:pPr>
              <w:jc w:val="both"/>
              <w:rPr>
                <w:b/>
                <w:shd w:val="clear" w:color="auto" w:fill="FFFFFF"/>
              </w:rPr>
            </w:pPr>
            <w:r w:rsidRPr="00BA634E">
              <w:rPr>
                <w:b/>
                <w:shd w:val="clear" w:color="auto" w:fill="FFFFFF"/>
              </w:rPr>
              <w:t>4</w:t>
            </w:r>
            <w:r w:rsidRPr="00BA634E">
              <w:rPr>
                <w:b/>
                <w:shd w:val="clear" w:color="auto" w:fill="FFFFFF"/>
                <w:lang w:val="kk-KZ"/>
              </w:rPr>
              <w:t>7</w:t>
            </w:r>
            <w:r w:rsidRPr="00BA634E">
              <w:rPr>
                <w:b/>
                <w:shd w:val="clear" w:color="auto" w:fill="FFFFFF"/>
              </w:rPr>
              <w:t>) Отсутствует;</w:t>
            </w:r>
          </w:p>
          <w:p w14:paraId="149A797A"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p>
        </w:tc>
        <w:tc>
          <w:tcPr>
            <w:tcW w:w="4253" w:type="dxa"/>
          </w:tcPr>
          <w:p w14:paraId="0532FE23"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104C3CC4"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57C3D995"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28"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0F7F13AE" w14:textId="77777777" w:rsidR="00771594" w:rsidRPr="00BA634E" w:rsidRDefault="00771594" w:rsidP="00BA634E">
            <w:pPr>
              <w:shd w:val="clear" w:color="auto" w:fill="FFFFFF"/>
              <w:jc w:val="both"/>
            </w:pPr>
            <w:r w:rsidRPr="00BA634E">
              <w:t>…</w:t>
            </w:r>
          </w:p>
          <w:p w14:paraId="1922B8EE"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b/>
                <w:shd w:val="clear" w:color="auto" w:fill="FFFFFF"/>
              </w:rPr>
              <w:t>4</w:t>
            </w:r>
            <w:r w:rsidRPr="00BA634E">
              <w:rPr>
                <w:b/>
                <w:shd w:val="clear" w:color="auto" w:fill="FFFFFF"/>
                <w:lang w:val="kk-KZ"/>
              </w:rPr>
              <w:t>7</w:t>
            </w:r>
            <w:r w:rsidRPr="00BA634E">
              <w:rPr>
                <w:b/>
                <w:shd w:val="clear" w:color="auto" w:fill="FFFFFF"/>
              </w:rPr>
              <w:t xml:space="preserve">) </w:t>
            </w:r>
            <w:r w:rsidRPr="00BA634E">
              <w:rPr>
                <w:b/>
                <w:shd w:val="clear" w:color="auto" w:fill="FFFFFF"/>
                <w:lang w:val="kk-KZ"/>
              </w:rPr>
              <w:t xml:space="preserve">утверждение правил </w:t>
            </w:r>
            <w:hyperlink r:id="rId29" w:tooltip="Приказ Министра образования и науки Республики Казахстан от 28 января 2016 года № 95 " w:history="1">
              <w:r w:rsidRPr="00BA634E">
                <w:rPr>
                  <w:rStyle w:val="af9"/>
                  <w:b/>
                  <w:color w:val="auto"/>
                  <w:u w:val="none"/>
                  <w:shd w:val="clear" w:color="auto" w:fill="FFFFFF"/>
                </w:rPr>
                <w:t>организации</w:t>
              </w:r>
              <w:r w:rsidRPr="00BA634E">
                <w:t xml:space="preserve"> </w:t>
              </w:r>
            </w:hyperlink>
            <w:r w:rsidRPr="00BA634E">
              <w:rPr>
                <w:b/>
                <w:shd w:val="clear" w:color="auto" w:fill="FFFFFF"/>
              </w:rPr>
              <w:t xml:space="preserve"> </w:t>
            </w:r>
            <w:r w:rsidRPr="00BA634E">
              <w:rPr>
                <w:b/>
                <w:shd w:val="clear" w:color="auto" w:fill="FFFFFF"/>
                <w:lang w:val="kk-KZ"/>
              </w:rPr>
              <w:t xml:space="preserve">по </w:t>
            </w:r>
            <w:r w:rsidRPr="00BA634E">
              <w:rPr>
                <w:b/>
                <w:shd w:val="clear" w:color="auto" w:fill="FFFFFF"/>
              </w:rPr>
              <w:t>обязательно</w:t>
            </w:r>
            <w:r w:rsidRPr="00BA634E">
              <w:rPr>
                <w:b/>
                <w:shd w:val="clear" w:color="auto" w:fill="FFFFFF"/>
                <w:lang w:val="kk-KZ"/>
              </w:rPr>
              <w:t>му</w:t>
            </w:r>
            <w:r w:rsidRPr="00BA634E">
              <w:rPr>
                <w:b/>
                <w:shd w:val="clear" w:color="auto" w:fill="FFFFFF"/>
              </w:rPr>
              <w:t xml:space="preserve"> </w:t>
            </w:r>
            <w:r w:rsidRPr="00BA634E">
              <w:rPr>
                <w:rFonts w:eastAsia="Calibri"/>
                <w:b/>
              </w:rPr>
              <w:t>повышени</w:t>
            </w:r>
            <w:r w:rsidRPr="00BA634E">
              <w:rPr>
                <w:rFonts w:eastAsia="Calibri"/>
                <w:b/>
                <w:lang w:val="kk-KZ"/>
              </w:rPr>
              <w:t>ю</w:t>
            </w:r>
            <w:r w:rsidRPr="00BA634E">
              <w:rPr>
                <w:rFonts w:eastAsia="Calibri"/>
                <w:b/>
              </w:rPr>
              <w:t xml:space="preserve"> квалификации и переподготовки работников автодорожной отрасли;</w:t>
            </w:r>
          </w:p>
        </w:tc>
        <w:tc>
          <w:tcPr>
            <w:tcW w:w="4678" w:type="dxa"/>
          </w:tcPr>
          <w:p w14:paraId="641D3735"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4FDBE7A9"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42531E74"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09C41CBD"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438F34E9"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67ED9599" w14:textId="77777777" w:rsidR="00771594" w:rsidRPr="00BA634E" w:rsidRDefault="00771594" w:rsidP="00BA634E">
            <w:pPr>
              <w:widowControl w:val="0"/>
              <w:ind w:firstLine="313"/>
              <w:jc w:val="both"/>
              <w:rPr>
                <w:shd w:val="clear" w:color="auto" w:fill="FFFFFF"/>
              </w:rPr>
            </w:pPr>
            <w:r w:rsidRPr="00BA634E">
              <w:rPr>
                <w:shd w:val="clear" w:color="auto" w:fill="FFFFFF"/>
              </w:rPr>
              <w:t xml:space="preserve">Правительство должно окончательно </w:t>
            </w:r>
            <w:r w:rsidRPr="00BA634E">
              <w:rPr>
                <w:shd w:val="clear" w:color="auto" w:fill="FFFFFF"/>
              </w:rPr>
              <w:lastRenderedPageBreak/>
              <w:t>решить эту проблему.».</w:t>
            </w:r>
          </w:p>
          <w:p w14:paraId="20910F50"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780525C8"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788772EC" w14:textId="77777777" w:rsidR="00771594" w:rsidRPr="00BA634E" w:rsidRDefault="00771594" w:rsidP="00BA634E">
            <w:pPr>
              <w:pStyle w:val="a9"/>
              <w:spacing w:before="0" w:beforeAutospacing="0" w:after="0" w:afterAutospacing="0"/>
              <w:jc w:val="both"/>
              <w:rPr>
                <w:bCs/>
                <w:color w:val="auto"/>
                <w:lang w:val="ru-RU"/>
              </w:rPr>
            </w:pPr>
            <w:r w:rsidRPr="00BA634E">
              <w:rPr>
                <w:color w:val="auto"/>
                <w:lang w:val="ru-RU"/>
              </w:rPr>
              <w:t>Подпункт 4 пункт 2 Протокольного решения Правительства Республики Казахстан №18 от 17 мая 2022 года.</w:t>
            </w:r>
          </w:p>
        </w:tc>
      </w:tr>
      <w:tr w:rsidR="00771594" w:rsidRPr="00BA634E" w14:paraId="0EBAD3BF" w14:textId="77777777" w:rsidTr="007B3719">
        <w:trPr>
          <w:trHeight w:val="292"/>
        </w:trPr>
        <w:tc>
          <w:tcPr>
            <w:tcW w:w="1135" w:type="dxa"/>
          </w:tcPr>
          <w:p w14:paraId="57BA2374"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1AEEF561" w14:textId="77777777" w:rsidR="00771594" w:rsidRPr="00BA634E" w:rsidRDefault="00771594" w:rsidP="00BA634E">
            <w:pPr>
              <w:jc w:val="both"/>
              <w:rPr>
                <w:rStyle w:val="s0"/>
                <w:color w:val="auto"/>
                <w:sz w:val="24"/>
                <w:szCs w:val="24"/>
              </w:rPr>
            </w:pPr>
            <w:r w:rsidRPr="00BA634E">
              <w:rPr>
                <w:rStyle w:val="s0"/>
                <w:color w:val="auto"/>
                <w:sz w:val="24"/>
                <w:szCs w:val="24"/>
              </w:rPr>
              <w:t>подпункт 4</w:t>
            </w:r>
            <w:r w:rsidRPr="00BA634E">
              <w:rPr>
                <w:rStyle w:val="s0"/>
                <w:color w:val="auto"/>
                <w:sz w:val="24"/>
                <w:szCs w:val="24"/>
                <w:lang w:val="kk-KZ"/>
              </w:rPr>
              <w:t>8</w:t>
            </w:r>
            <w:r w:rsidRPr="00BA634E">
              <w:rPr>
                <w:rStyle w:val="s0"/>
                <w:color w:val="auto"/>
                <w:sz w:val="24"/>
                <w:szCs w:val="24"/>
              </w:rPr>
              <w:t xml:space="preserve">) пункта 2 </w:t>
            </w:r>
          </w:p>
          <w:p w14:paraId="5C4854B7" w14:textId="77777777" w:rsidR="00771594" w:rsidRPr="00BA634E" w:rsidRDefault="00771594" w:rsidP="00BA634E">
            <w:pPr>
              <w:jc w:val="both"/>
              <w:rPr>
                <w:rStyle w:val="s0"/>
                <w:color w:val="auto"/>
                <w:sz w:val="24"/>
                <w:szCs w:val="24"/>
              </w:rPr>
            </w:pPr>
            <w:r w:rsidRPr="00BA634E">
              <w:rPr>
                <w:rStyle w:val="s0"/>
                <w:color w:val="auto"/>
                <w:sz w:val="24"/>
                <w:szCs w:val="24"/>
              </w:rPr>
              <w:t>статьи 12</w:t>
            </w:r>
          </w:p>
        </w:tc>
        <w:tc>
          <w:tcPr>
            <w:tcW w:w="3968" w:type="dxa"/>
          </w:tcPr>
          <w:p w14:paraId="5DE6DF73"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7D1718FD"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7A26966C"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30"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xml:space="preserve"> по </w:t>
            </w:r>
            <w:r w:rsidRPr="00BA634E">
              <w:rPr>
                <w:rStyle w:val="s0"/>
                <w:color w:val="auto"/>
                <w:sz w:val="24"/>
                <w:szCs w:val="24"/>
              </w:rPr>
              <w:lastRenderedPageBreak/>
              <w:t>автомобильным дорогам</w:t>
            </w:r>
            <w:r w:rsidRPr="00BA634E">
              <w:t> относятся:</w:t>
            </w:r>
          </w:p>
          <w:p w14:paraId="35659875" w14:textId="77777777" w:rsidR="00771594" w:rsidRPr="00BA634E" w:rsidRDefault="00771594" w:rsidP="00BA634E">
            <w:pPr>
              <w:shd w:val="clear" w:color="auto" w:fill="FFFFFF"/>
              <w:jc w:val="both"/>
            </w:pPr>
            <w:r w:rsidRPr="00BA634E">
              <w:t>…</w:t>
            </w:r>
          </w:p>
          <w:p w14:paraId="159697A6" w14:textId="77777777" w:rsidR="00771594" w:rsidRPr="00BA634E" w:rsidRDefault="00771594" w:rsidP="00BA634E">
            <w:pPr>
              <w:jc w:val="both"/>
              <w:rPr>
                <w:b/>
                <w:shd w:val="clear" w:color="auto" w:fill="FFFFFF"/>
              </w:rPr>
            </w:pPr>
            <w:r w:rsidRPr="00BA634E">
              <w:rPr>
                <w:b/>
                <w:shd w:val="clear" w:color="auto" w:fill="FFFFFF"/>
              </w:rPr>
              <w:t>4</w:t>
            </w:r>
            <w:r w:rsidRPr="00BA634E">
              <w:rPr>
                <w:b/>
                <w:shd w:val="clear" w:color="auto" w:fill="FFFFFF"/>
                <w:lang w:val="kk-KZ"/>
              </w:rPr>
              <w:t>8</w:t>
            </w:r>
            <w:r w:rsidRPr="00BA634E">
              <w:rPr>
                <w:b/>
                <w:shd w:val="clear" w:color="auto" w:fill="FFFFFF"/>
              </w:rPr>
              <w:t>) отсутствует</w:t>
            </w:r>
          </w:p>
          <w:p w14:paraId="4D44784C"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p>
        </w:tc>
        <w:tc>
          <w:tcPr>
            <w:tcW w:w="4253" w:type="dxa"/>
          </w:tcPr>
          <w:p w14:paraId="56C7CFE7"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lastRenderedPageBreak/>
              <w:t>Статья 12. Компетенция уполномоченного государственного органа по автомобильным дорогам</w:t>
            </w:r>
          </w:p>
          <w:p w14:paraId="4A7FB805"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20C36F43"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31"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04900FD8" w14:textId="77777777" w:rsidR="00771594" w:rsidRPr="00BA634E" w:rsidRDefault="00771594" w:rsidP="00BA634E">
            <w:pPr>
              <w:shd w:val="clear" w:color="auto" w:fill="FFFFFF"/>
              <w:jc w:val="both"/>
            </w:pPr>
            <w:r w:rsidRPr="00BA634E">
              <w:lastRenderedPageBreak/>
              <w:t>…</w:t>
            </w:r>
          </w:p>
          <w:p w14:paraId="25BC9548"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b/>
              </w:rPr>
              <w:t>4</w:t>
            </w:r>
            <w:r w:rsidRPr="00BA634E">
              <w:rPr>
                <w:b/>
                <w:lang w:val="kk-KZ"/>
              </w:rPr>
              <w:t>8</w:t>
            </w:r>
            <w:r w:rsidRPr="00BA634E">
              <w:rPr>
                <w:b/>
              </w:rPr>
              <w:t>) утверждение методики определения стоимости</w:t>
            </w:r>
            <w:r w:rsidRPr="00BA634E">
              <w:t xml:space="preserve"> </w:t>
            </w:r>
            <w:r w:rsidRPr="00BA634E">
              <w:rPr>
                <w:b/>
              </w:rPr>
              <w:t xml:space="preserve">работ по проведению научной экспертизы проектов строительства автодорожной отрасли </w:t>
            </w:r>
            <w:r w:rsidRPr="00BA634E">
              <w:rPr>
                <w:b/>
                <w:bCs/>
                <w:spacing w:val="2"/>
                <w:bdr w:val="none" w:sz="0" w:space="0" w:color="auto" w:frame="1"/>
              </w:rPr>
              <w:t>по внедрению новых технологий и материалов;</w:t>
            </w:r>
          </w:p>
        </w:tc>
        <w:tc>
          <w:tcPr>
            <w:tcW w:w="4678" w:type="dxa"/>
          </w:tcPr>
          <w:p w14:paraId="4EB7AD64"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 xml:space="preserve">«отдельное внимание нужно уделить качеству строительства автомобильных </w:t>
            </w:r>
            <w:r w:rsidRPr="00BA634E">
              <w:rPr>
                <w:color w:val="auto"/>
                <w:shd w:val="clear" w:color="auto" w:fill="FFFFFF"/>
                <w:lang w:val="ru-RU"/>
              </w:rPr>
              <w:lastRenderedPageBreak/>
              <w:t>дорог, в том числе местного значения.</w:t>
            </w:r>
          </w:p>
          <w:p w14:paraId="7783C50B"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152B3088"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34F19CDC"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341B7A64"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1D331955"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4C5FA4E6"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0C45EF4A"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 xml:space="preserve">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w:t>
            </w:r>
            <w:r w:rsidRPr="00BA634E">
              <w:rPr>
                <w:bCs/>
                <w:color w:val="auto"/>
                <w:lang w:val="ru-RU"/>
              </w:rPr>
              <w:lastRenderedPageBreak/>
              <w:t>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71F9944A" w14:textId="77777777" w:rsidR="00771594" w:rsidRPr="00BA634E" w:rsidRDefault="00771594" w:rsidP="00BA634E">
            <w:pPr>
              <w:widowControl w:val="0"/>
              <w:ind w:firstLine="142"/>
              <w:jc w:val="both"/>
              <w:rPr>
                <w:bCs/>
                <w:iCs/>
              </w:rPr>
            </w:pPr>
            <w:r w:rsidRPr="00BA634E">
              <w:t>Подпункт 4 пункт 2 Протокольного решения Правительства Республики Казахстан №18 от 17 мая 2022 года.</w:t>
            </w:r>
          </w:p>
        </w:tc>
      </w:tr>
      <w:tr w:rsidR="00771594" w:rsidRPr="00BA634E" w14:paraId="5028F8C8" w14:textId="77777777" w:rsidTr="007B3719">
        <w:trPr>
          <w:trHeight w:val="292"/>
        </w:trPr>
        <w:tc>
          <w:tcPr>
            <w:tcW w:w="1135" w:type="dxa"/>
          </w:tcPr>
          <w:p w14:paraId="3059F96A"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06C225BD" w14:textId="77777777" w:rsidR="00771594" w:rsidRPr="00BA634E" w:rsidRDefault="00771594" w:rsidP="00BA634E">
            <w:pPr>
              <w:jc w:val="both"/>
              <w:rPr>
                <w:rStyle w:val="s0"/>
                <w:color w:val="auto"/>
                <w:sz w:val="24"/>
                <w:szCs w:val="24"/>
              </w:rPr>
            </w:pPr>
            <w:r w:rsidRPr="00BA634E">
              <w:rPr>
                <w:rStyle w:val="s0"/>
                <w:color w:val="auto"/>
                <w:sz w:val="24"/>
                <w:szCs w:val="24"/>
              </w:rPr>
              <w:t xml:space="preserve">подпункт 49) пункта 2 </w:t>
            </w:r>
          </w:p>
          <w:p w14:paraId="612E690C" w14:textId="77777777" w:rsidR="00771594" w:rsidRPr="00BA634E" w:rsidRDefault="00771594" w:rsidP="00BA634E">
            <w:pPr>
              <w:jc w:val="both"/>
              <w:rPr>
                <w:rStyle w:val="s0"/>
                <w:color w:val="auto"/>
                <w:sz w:val="24"/>
                <w:szCs w:val="24"/>
              </w:rPr>
            </w:pPr>
            <w:r w:rsidRPr="00BA634E">
              <w:rPr>
                <w:rStyle w:val="s0"/>
                <w:color w:val="auto"/>
                <w:sz w:val="24"/>
                <w:szCs w:val="24"/>
              </w:rPr>
              <w:t>статьи 12</w:t>
            </w:r>
          </w:p>
        </w:tc>
        <w:tc>
          <w:tcPr>
            <w:tcW w:w="3968" w:type="dxa"/>
          </w:tcPr>
          <w:p w14:paraId="4C80E3B3"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07AC2AEA"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72F70129"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32"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08F47DE8" w14:textId="77777777" w:rsidR="00771594" w:rsidRPr="00BA634E" w:rsidRDefault="00771594" w:rsidP="00BA634E">
            <w:pPr>
              <w:shd w:val="clear" w:color="auto" w:fill="FFFFFF"/>
              <w:jc w:val="both"/>
            </w:pPr>
            <w:r w:rsidRPr="00BA634E">
              <w:t>…</w:t>
            </w:r>
          </w:p>
          <w:p w14:paraId="268ED213" w14:textId="77777777" w:rsidR="00771594" w:rsidRPr="00BA634E" w:rsidRDefault="00771594" w:rsidP="00BA634E">
            <w:pPr>
              <w:jc w:val="both"/>
              <w:rPr>
                <w:b/>
                <w:shd w:val="clear" w:color="auto" w:fill="FFFFFF"/>
              </w:rPr>
            </w:pPr>
            <w:r w:rsidRPr="00BA634E">
              <w:rPr>
                <w:b/>
                <w:shd w:val="clear" w:color="auto" w:fill="FFFFFF"/>
              </w:rPr>
              <w:t>49) отсутствует</w:t>
            </w:r>
          </w:p>
          <w:p w14:paraId="501DDD7F"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p>
        </w:tc>
        <w:tc>
          <w:tcPr>
            <w:tcW w:w="4253" w:type="dxa"/>
          </w:tcPr>
          <w:p w14:paraId="24C72CA0"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0807C7A7"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2D82F6C2"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33"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144146F2" w14:textId="77777777" w:rsidR="00771594" w:rsidRPr="00BA634E" w:rsidRDefault="00771594" w:rsidP="00BA634E">
            <w:pPr>
              <w:shd w:val="clear" w:color="auto" w:fill="FFFFFF"/>
              <w:jc w:val="both"/>
            </w:pPr>
            <w:r w:rsidRPr="00BA634E">
              <w:t>…</w:t>
            </w:r>
          </w:p>
          <w:p w14:paraId="274B7CEB" w14:textId="7EF12E49" w:rsidR="00771594" w:rsidRPr="00BA634E" w:rsidRDefault="00771594" w:rsidP="00BA634E">
            <w:pPr>
              <w:pStyle w:val="pj"/>
              <w:shd w:val="clear" w:color="auto" w:fill="FFFFFF"/>
              <w:spacing w:before="0" w:beforeAutospacing="0" w:after="0" w:afterAutospacing="0"/>
              <w:jc w:val="both"/>
              <w:textAlignment w:val="baseline"/>
              <w:rPr>
                <w:rStyle w:val="s1"/>
                <w:b w:val="0"/>
                <w:color w:val="auto"/>
              </w:rPr>
            </w:pPr>
            <w:r w:rsidRPr="00BA634E">
              <w:rPr>
                <w:b/>
              </w:rPr>
              <w:t xml:space="preserve">49) </w:t>
            </w:r>
            <w:r w:rsidR="00577BCC" w:rsidRPr="00577BCC">
              <w:rPr>
                <w:b/>
              </w:rPr>
              <w:t>разработка и утверждение формы акта приемки объекта в эксплуатацию при среднем и текущем ремонте автомобильных дорог</w:t>
            </w:r>
            <w:r w:rsidRPr="00BA634E">
              <w:rPr>
                <w:b/>
                <w:bCs/>
                <w:spacing w:val="2"/>
                <w:bdr w:val="none" w:sz="0" w:space="0" w:color="auto" w:frame="1"/>
              </w:rPr>
              <w:t>;</w:t>
            </w:r>
          </w:p>
        </w:tc>
        <w:tc>
          <w:tcPr>
            <w:tcW w:w="4678" w:type="dxa"/>
          </w:tcPr>
          <w:p w14:paraId="16041665"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35DBDE0F"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4EE2B639"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6A757B33"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38045335"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18F8DF83"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1EA37477"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p>
          <w:p w14:paraId="7FB7C4D4"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rStyle w:val="s1"/>
                <w:color w:val="auto"/>
              </w:rPr>
              <w:t>Для ведения единого контроля качества и приемки работ по проектам  автодорожной отрасли.</w:t>
            </w:r>
          </w:p>
          <w:p w14:paraId="480703C8"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p>
        </w:tc>
      </w:tr>
      <w:tr w:rsidR="00771594" w:rsidRPr="00BA634E" w14:paraId="48EC3EF3" w14:textId="77777777" w:rsidTr="007B3719">
        <w:trPr>
          <w:trHeight w:val="292"/>
        </w:trPr>
        <w:tc>
          <w:tcPr>
            <w:tcW w:w="1135" w:type="dxa"/>
          </w:tcPr>
          <w:p w14:paraId="4EDCE46D"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0B34064A" w14:textId="77777777" w:rsidR="00771594" w:rsidRPr="00BA634E" w:rsidRDefault="00771594" w:rsidP="00BA634E">
            <w:pPr>
              <w:jc w:val="both"/>
              <w:rPr>
                <w:rStyle w:val="s0"/>
                <w:color w:val="auto"/>
                <w:sz w:val="24"/>
                <w:szCs w:val="24"/>
              </w:rPr>
            </w:pPr>
            <w:r w:rsidRPr="00BA634E">
              <w:rPr>
                <w:rStyle w:val="s0"/>
                <w:color w:val="auto"/>
                <w:sz w:val="24"/>
                <w:szCs w:val="24"/>
              </w:rPr>
              <w:t xml:space="preserve">подпункт 50) пункта 2 </w:t>
            </w:r>
          </w:p>
          <w:p w14:paraId="65E1EC71" w14:textId="77777777" w:rsidR="00771594" w:rsidRPr="00BA634E" w:rsidRDefault="00771594" w:rsidP="00BA634E">
            <w:pPr>
              <w:jc w:val="both"/>
              <w:rPr>
                <w:rStyle w:val="s0"/>
                <w:color w:val="auto"/>
                <w:sz w:val="24"/>
                <w:szCs w:val="24"/>
              </w:rPr>
            </w:pPr>
            <w:r w:rsidRPr="00BA634E">
              <w:rPr>
                <w:rStyle w:val="s0"/>
                <w:color w:val="auto"/>
                <w:sz w:val="24"/>
                <w:szCs w:val="24"/>
              </w:rPr>
              <w:t>статьи 12</w:t>
            </w:r>
          </w:p>
        </w:tc>
        <w:tc>
          <w:tcPr>
            <w:tcW w:w="3968" w:type="dxa"/>
          </w:tcPr>
          <w:p w14:paraId="2738A7A9"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4384B47E"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550D2528"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34"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74575222" w14:textId="77777777" w:rsidR="00771594" w:rsidRPr="00BA634E" w:rsidRDefault="00771594" w:rsidP="00BA634E">
            <w:pPr>
              <w:shd w:val="clear" w:color="auto" w:fill="FFFFFF"/>
              <w:jc w:val="both"/>
            </w:pPr>
            <w:r w:rsidRPr="00BA634E">
              <w:t>…</w:t>
            </w:r>
          </w:p>
          <w:p w14:paraId="54F6E40D" w14:textId="77777777" w:rsidR="00771594" w:rsidRPr="00BA634E" w:rsidRDefault="00771594" w:rsidP="00BA634E">
            <w:pPr>
              <w:jc w:val="both"/>
              <w:rPr>
                <w:b/>
                <w:shd w:val="clear" w:color="auto" w:fill="FFFFFF"/>
              </w:rPr>
            </w:pPr>
            <w:r w:rsidRPr="00BA634E">
              <w:rPr>
                <w:b/>
                <w:shd w:val="clear" w:color="auto" w:fill="FFFFFF"/>
              </w:rPr>
              <w:t>50) отсутствует</w:t>
            </w:r>
          </w:p>
          <w:p w14:paraId="1E97B0C0"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p>
        </w:tc>
        <w:tc>
          <w:tcPr>
            <w:tcW w:w="4253" w:type="dxa"/>
          </w:tcPr>
          <w:p w14:paraId="3C646A0D"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73454651"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43A78A36"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35"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0D6E0BF7" w14:textId="77777777" w:rsidR="00771594" w:rsidRPr="00BA634E" w:rsidRDefault="00771594" w:rsidP="00BA634E">
            <w:pPr>
              <w:shd w:val="clear" w:color="auto" w:fill="FFFFFF"/>
              <w:jc w:val="both"/>
            </w:pPr>
            <w:r w:rsidRPr="00BA634E">
              <w:t>…</w:t>
            </w:r>
          </w:p>
          <w:p w14:paraId="51CDCE1C"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b/>
              </w:rPr>
              <w:t>50) утверждение правил планирования и отбора для финансирования проектов строительства и ремонта по результатам диагностики и инструментального обследования автомобильных дорог;</w:t>
            </w:r>
          </w:p>
        </w:tc>
        <w:tc>
          <w:tcPr>
            <w:tcW w:w="4678" w:type="dxa"/>
          </w:tcPr>
          <w:p w14:paraId="5F68D7AB"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5426B09C"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6B522351"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4921C1AD"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2F0FEF60"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115F1470"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079FC902" w14:textId="77777777" w:rsidR="00771594" w:rsidRPr="00BA634E" w:rsidRDefault="00771594" w:rsidP="00BA634E">
            <w:pPr>
              <w:pStyle w:val="a9"/>
              <w:spacing w:before="0" w:beforeAutospacing="0" w:after="0" w:afterAutospacing="0"/>
              <w:jc w:val="both"/>
              <w:rPr>
                <w:rStyle w:val="s1"/>
                <w:color w:val="auto"/>
                <w:lang w:val="ru-RU"/>
              </w:rPr>
            </w:pPr>
          </w:p>
          <w:p w14:paraId="17EF0DAC"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rStyle w:val="s1"/>
                <w:color w:val="auto"/>
              </w:rPr>
              <w:t xml:space="preserve">Для использования </w:t>
            </w:r>
            <w:r w:rsidRPr="00BA634E">
              <w:t xml:space="preserve">результатов диагностики и инструментального обследования автомобильных дорог при </w:t>
            </w:r>
            <w:r w:rsidRPr="00BA634E">
              <w:lastRenderedPageBreak/>
              <w:t>планировании и финансировании проектов строительства и ремонта дорог.</w:t>
            </w:r>
          </w:p>
        </w:tc>
      </w:tr>
      <w:tr w:rsidR="00771594" w:rsidRPr="00BA634E" w14:paraId="3E0B63DC" w14:textId="77777777" w:rsidTr="007B3719">
        <w:trPr>
          <w:trHeight w:val="292"/>
        </w:trPr>
        <w:tc>
          <w:tcPr>
            <w:tcW w:w="1135" w:type="dxa"/>
          </w:tcPr>
          <w:p w14:paraId="2A37C459"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38745C87" w14:textId="77777777" w:rsidR="00771594" w:rsidRPr="00BA634E" w:rsidRDefault="00771594" w:rsidP="00BA634E">
            <w:pPr>
              <w:jc w:val="both"/>
              <w:rPr>
                <w:rStyle w:val="s0"/>
                <w:color w:val="auto"/>
                <w:sz w:val="24"/>
                <w:szCs w:val="24"/>
              </w:rPr>
            </w:pPr>
            <w:r w:rsidRPr="00BA634E">
              <w:rPr>
                <w:rStyle w:val="s0"/>
                <w:color w:val="auto"/>
                <w:sz w:val="24"/>
                <w:szCs w:val="24"/>
              </w:rPr>
              <w:t xml:space="preserve">подпункт 51) пункта 2 </w:t>
            </w:r>
          </w:p>
          <w:p w14:paraId="630E8AD8" w14:textId="77777777" w:rsidR="00771594" w:rsidRPr="00BA634E" w:rsidRDefault="00771594" w:rsidP="00BA634E">
            <w:pPr>
              <w:jc w:val="both"/>
              <w:rPr>
                <w:rStyle w:val="s0"/>
                <w:color w:val="auto"/>
                <w:sz w:val="24"/>
                <w:szCs w:val="24"/>
              </w:rPr>
            </w:pPr>
            <w:r w:rsidRPr="00BA634E">
              <w:rPr>
                <w:rStyle w:val="s0"/>
                <w:color w:val="auto"/>
                <w:sz w:val="24"/>
                <w:szCs w:val="24"/>
              </w:rPr>
              <w:t>статьи 12</w:t>
            </w:r>
          </w:p>
        </w:tc>
        <w:tc>
          <w:tcPr>
            <w:tcW w:w="3968" w:type="dxa"/>
          </w:tcPr>
          <w:p w14:paraId="3FF17E93"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2E919BC7"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2311FAFC"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36"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03D65949" w14:textId="77777777" w:rsidR="00771594" w:rsidRPr="00BA634E" w:rsidRDefault="00771594" w:rsidP="00BA634E">
            <w:pPr>
              <w:shd w:val="clear" w:color="auto" w:fill="FFFFFF"/>
              <w:jc w:val="both"/>
            </w:pPr>
            <w:r w:rsidRPr="00BA634E">
              <w:t>…</w:t>
            </w:r>
          </w:p>
          <w:p w14:paraId="512C00C9"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b/>
              </w:rPr>
              <w:t>51) отсутствует</w:t>
            </w:r>
          </w:p>
        </w:tc>
        <w:tc>
          <w:tcPr>
            <w:tcW w:w="4253" w:type="dxa"/>
          </w:tcPr>
          <w:p w14:paraId="202712DC"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160B54B8"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4BBDE5AB"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37"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4F20AE42" w14:textId="77777777" w:rsidR="00771594" w:rsidRPr="00BA634E" w:rsidRDefault="00771594" w:rsidP="00BA634E">
            <w:pPr>
              <w:shd w:val="clear" w:color="auto" w:fill="FFFFFF"/>
              <w:jc w:val="both"/>
            </w:pPr>
            <w:r w:rsidRPr="00BA634E">
              <w:t>…</w:t>
            </w:r>
          </w:p>
          <w:p w14:paraId="33C9EB5A"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b/>
              </w:rPr>
              <w:t xml:space="preserve">51) </w:t>
            </w:r>
            <w:r w:rsidRPr="00BA634E">
              <w:rPr>
                <w:rStyle w:val="s0"/>
                <w:b/>
                <w:bCs/>
                <w:color w:val="auto"/>
                <w:sz w:val="24"/>
                <w:szCs w:val="24"/>
              </w:rPr>
              <w:t>утверждение порядка согласования технической части проектов строительства, реконструкции и капитального ремонта проектов автодорожной отрасли осуществляемых Национальным центром качества дорожных активов;</w:t>
            </w:r>
          </w:p>
        </w:tc>
        <w:tc>
          <w:tcPr>
            <w:tcW w:w="4678" w:type="dxa"/>
          </w:tcPr>
          <w:p w14:paraId="64569936"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69408B53"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6C2DDFC4"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36EE62A2"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724AA136"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341795F2"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07E02C2D" w14:textId="77777777" w:rsidR="00771594" w:rsidRPr="00BA634E" w:rsidRDefault="00771594" w:rsidP="00BA634E">
            <w:pPr>
              <w:pStyle w:val="a9"/>
              <w:spacing w:before="0" w:beforeAutospacing="0" w:after="0" w:afterAutospacing="0"/>
              <w:jc w:val="both"/>
              <w:rPr>
                <w:rStyle w:val="s1"/>
                <w:color w:val="auto"/>
                <w:shd w:val="clear" w:color="auto" w:fill="FFFFFF"/>
                <w:lang w:val="ru-RU"/>
              </w:rPr>
            </w:pPr>
          </w:p>
        </w:tc>
      </w:tr>
      <w:tr w:rsidR="00771594" w:rsidRPr="00BA634E" w14:paraId="4E3156E7" w14:textId="77777777" w:rsidTr="007B3719">
        <w:trPr>
          <w:trHeight w:val="292"/>
        </w:trPr>
        <w:tc>
          <w:tcPr>
            <w:tcW w:w="1135" w:type="dxa"/>
          </w:tcPr>
          <w:p w14:paraId="5602BA86"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41BA8B15" w14:textId="77777777" w:rsidR="00771594" w:rsidRPr="00BA634E" w:rsidRDefault="00771594" w:rsidP="00BA634E">
            <w:pPr>
              <w:jc w:val="both"/>
              <w:rPr>
                <w:rStyle w:val="s0"/>
                <w:color w:val="auto"/>
                <w:sz w:val="24"/>
                <w:szCs w:val="24"/>
              </w:rPr>
            </w:pPr>
            <w:r w:rsidRPr="00BA634E">
              <w:rPr>
                <w:rStyle w:val="s0"/>
                <w:color w:val="auto"/>
                <w:sz w:val="24"/>
                <w:szCs w:val="24"/>
              </w:rPr>
              <w:t xml:space="preserve">подпункт 52) пункта 2 </w:t>
            </w:r>
          </w:p>
          <w:p w14:paraId="2C768DC1" w14:textId="77777777" w:rsidR="00771594" w:rsidRPr="00BA634E" w:rsidRDefault="00771594" w:rsidP="00BA634E">
            <w:pPr>
              <w:jc w:val="both"/>
              <w:rPr>
                <w:rStyle w:val="s0"/>
                <w:color w:val="auto"/>
                <w:sz w:val="24"/>
                <w:szCs w:val="24"/>
              </w:rPr>
            </w:pPr>
            <w:r w:rsidRPr="00BA634E">
              <w:rPr>
                <w:rStyle w:val="s0"/>
                <w:color w:val="auto"/>
                <w:sz w:val="24"/>
                <w:szCs w:val="24"/>
              </w:rPr>
              <w:t>статьи 12</w:t>
            </w:r>
          </w:p>
        </w:tc>
        <w:tc>
          <w:tcPr>
            <w:tcW w:w="3968" w:type="dxa"/>
          </w:tcPr>
          <w:p w14:paraId="5B28F8E2"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4DE0D2CA"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45035D4F"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38" w:tooltip="Постановление Правительства Республики Казахстан от 29 декабря 2018 года № 936 " w:history="1">
              <w:r w:rsidRPr="00BA634E">
                <w:rPr>
                  <w:rStyle w:val="ab"/>
                  <w:color w:val="auto"/>
                  <w:u w:val="none"/>
                </w:rPr>
                <w:t xml:space="preserve">уполномоченного </w:t>
              </w:r>
              <w:r w:rsidRPr="00BA634E">
                <w:rPr>
                  <w:rStyle w:val="ab"/>
                  <w:color w:val="auto"/>
                  <w:u w:val="none"/>
                </w:rPr>
                <w:lastRenderedPageBreak/>
                <w:t>государственного органа</w:t>
              </w:r>
            </w:hyperlink>
            <w:r w:rsidRPr="00BA634E">
              <w:rPr>
                <w:rStyle w:val="s0"/>
                <w:color w:val="auto"/>
                <w:sz w:val="24"/>
                <w:szCs w:val="24"/>
              </w:rPr>
              <w:t> по автомобильным дорогам</w:t>
            </w:r>
            <w:r w:rsidRPr="00BA634E">
              <w:t> относятся:</w:t>
            </w:r>
          </w:p>
          <w:p w14:paraId="2D1F75F1" w14:textId="77777777" w:rsidR="00771594" w:rsidRPr="00BA634E" w:rsidRDefault="00771594" w:rsidP="00BA634E">
            <w:pPr>
              <w:shd w:val="clear" w:color="auto" w:fill="FFFFFF"/>
              <w:jc w:val="both"/>
            </w:pPr>
            <w:r w:rsidRPr="00BA634E">
              <w:t>…</w:t>
            </w:r>
          </w:p>
          <w:p w14:paraId="2AFC7B04"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b/>
              </w:rPr>
              <w:t>52) отсутствует</w:t>
            </w:r>
          </w:p>
        </w:tc>
        <w:tc>
          <w:tcPr>
            <w:tcW w:w="4253" w:type="dxa"/>
          </w:tcPr>
          <w:p w14:paraId="3308017A"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lastRenderedPageBreak/>
              <w:t>Статья 12. Компетенция уполномоченного государственного органа по автомобильным дорогам</w:t>
            </w:r>
          </w:p>
          <w:p w14:paraId="552D6190"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4904ACA6"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39"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xml:space="preserve"> по </w:t>
            </w:r>
            <w:r w:rsidRPr="00BA634E">
              <w:rPr>
                <w:rStyle w:val="s0"/>
                <w:color w:val="auto"/>
                <w:sz w:val="24"/>
                <w:szCs w:val="24"/>
              </w:rPr>
              <w:lastRenderedPageBreak/>
              <w:t>автомобильным дорогам</w:t>
            </w:r>
            <w:r w:rsidRPr="00BA634E">
              <w:t> относятся:</w:t>
            </w:r>
          </w:p>
          <w:p w14:paraId="53604641" w14:textId="77777777" w:rsidR="00771594" w:rsidRPr="00BA634E" w:rsidRDefault="00771594" w:rsidP="00BA634E">
            <w:pPr>
              <w:shd w:val="clear" w:color="auto" w:fill="FFFFFF"/>
              <w:jc w:val="both"/>
            </w:pPr>
            <w:r w:rsidRPr="00BA634E">
              <w:t>…</w:t>
            </w:r>
          </w:p>
          <w:p w14:paraId="2F73FF4F"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b/>
              </w:rPr>
              <w:t xml:space="preserve">52) </w:t>
            </w:r>
            <w:r w:rsidRPr="00BA634E">
              <w:rPr>
                <w:rStyle w:val="s0"/>
                <w:b/>
                <w:bCs/>
                <w:color w:val="auto"/>
                <w:sz w:val="24"/>
                <w:szCs w:val="24"/>
              </w:rPr>
              <w:t xml:space="preserve">утверждение порядка определения сметной стоимости среднего ремонта автомобильных дорог в Республике Казахстан; </w:t>
            </w:r>
          </w:p>
        </w:tc>
        <w:tc>
          <w:tcPr>
            <w:tcW w:w="4678" w:type="dxa"/>
          </w:tcPr>
          <w:p w14:paraId="10164F6C"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 xml:space="preserve">«отдельное внимание нужно уделить </w:t>
            </w:r>
            <w:r w:rsidRPr="00BA634E">
              <w:rPr>
                <w:color w:val="auto"/>
                <w:shd w:val="clear" w:color="auto" w:fill="FFFFFF"/>
                <w:lang w:val="ru-RU"/>
              </w:rPr>
              <w:lastRenderedPageBreak/>
              <w:t>качеству строительства автомобильных дорог, в том числе местного значения.</w:t>
            </w:r>
          </w:p>
          <w:p w14:paraId="42F18DEB"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47DE463D"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35397225"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77DCC310"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6B3443E8"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4F1E084D" w14:textId="77777777" w:rsidR="00771594" w:rsidRPr="00BA634E" w:rsidRDefault="00771594" w:rsidP="00BA634E">
            <w:pPr>
              <w:pStyle w:val="a9"/>
              <w:spacing w:before="0" w:beforeAutospacing="0" w:after="0" w:afterAutospacing="0"/>
              <w:jc w:val="both"/>
              <w:rPr>
                <w:rStyle w:val="s1"/>
                <w:color w:val="auto"/>
                <w:shd w:val="clear" w:color="auto" w:fill="FFFFFF"/>
                <w:lang w:val="ru-RU"/>
              </w:rPr>
            </w:pPr>
          </w:p>
        </w:tc>
      </w:tr>
      <w:tr w:rsidR="00771594" w:rsidRPr="00BA634E" w14:paraId="6BF52114" w14:textId="77777777" w:rsidTr="007B3719">
        <w:trPr>
          <w:trHeight w:val="292"/>
        </w:trPr>
        <w:tc>
          <w:tcPr>
            <w:tcW w:w="1135" w:type="dxa"/>
          </w:tcPr>
          <w:p w14:paraId="55DFA918"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0066DB02" w14:textId="77777777" w:rsidR="00771594" w:rsidRPr="00BA634E" w:rsidRDefault="00771594" w:rsidP="00BA634E">
            <w:pPr>
              <w:jc w:val="both"/>
              <w:rPr>
                <w:rStyle w:val="s0"/>
                <w:color w:val="auto"/>
                <w:sz w:val="24"/>
                <w:szCs w:val="24"/>
              </w:rPr>
            </w:pPr>
            <w:r w:rsidRPr="00BA634E">
              <w:rPr>
                <w:rStyle w:val="s0"/>
                <w:color w:val="auto"/>
                <w:sz w:val="24"/>
                <w:szCs w:val="24"/>
              </w:rPr>
              <w:t xml:space="preserve">подпункт 53) пункта 2 </w:t>
            </w:r>
          </w:p>
          <w:p w14:paraId="04EC94AD" w14:textId="77777777" w:rsidR="00771594" w:rsidRPr="00BA634E" w:rsidRDefault="00771594" w:rsidP="00BA634E">
            <w:pPr>
              <w:jc w:val="both"/>
              <w:rPr>
                <w:rStyle w:val="s0"/>
                <w:color w:val="auto"/>
                <w:sz w:val="24"/>
                <w:szCs w:val="24"/>
              </w:rPr>
            </w:pPr>
            <w:r w:rsidRPr="00BA634E">
              <w:rPr>
                <w:rStyle w:val="s0"/>
                <w:color w:val="auto"/>
                <w:sz w:val="24"/>
                <w:szCs w:val="24"/>
              </w:rPr>
              <w:t>статьи 12</w:t>
            </w:r>
          </w:p>
        </w:tc>
        <w:tc>
          <w:tcPr>
            <w:tcW w:w="3968" w:type="dxa"/>
          </w:tcPr>
          <w:p w14:paraId="03106621"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272AA118"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2972E39E"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40"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3792DC39" w14:textId="77777777" w:rsidR="00771594" w:rsidRPr="00BA634E" w:rsidRDefault="00771594" w:rsidP="00BA634E">
            <w:pPr>
              <w:shd w:val="clear" w:color="auto" w:fill="FFFFFF"/>
              <w:jc w:val="both"/>
            </w:pPr>
            <w:r w:rsidRPr="00BA634E">
              <w:t>…</w:t>
            </w:r>
          </w:p>
          <w:p w14:paraId="1817368C"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b/>
              </w:rPr>
              <w:t>53) отсутствует</w:t>
            </w:r>
          </w:p>
        </w:tc>
        <w:tc>
          <w:tcPr>
            <w:tcW w:w="4253" w:type="dxa"/>
          </w:tcPr>
          <w:p w14:paraId="4D946968"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1"/>
                <w:color w:val="auto"/>
              </w:rPr>
              <w:t>Статья 12. Компетенция уполномоченного государственного органа по автомобильным дорогам</w:t>
            </w:r>
          </w:p>
          <w:p w14:paraId="519C9EBC"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008277FB" w14:textId="77777777" w:rsidR="00771594" w:rsidRPr="00BA634E" w:rsidRDefault="00771594" w:rsidP="00BA634E">
            <w:pPr>
              <w:pStyle w:val="pj"/>
              <w:shd w:val="clear" w:color="auto" w:fill="FFFFFF"/>
              <w:spacing w:before="0" w:beforeAutospacing="0" w:after="0" w:afterAutospacing="0"/>
              <w:jc w:val="both"/>
              <w:textAlignment w:val="baseline"/>
            </w:pPr>
            <w:r w:rsidRPr="00BA634E">
              <w:t>2. К ведению </w:t>
            </w:r>
            <w:hyperlink r:id="rId41" w:tooltip="Постановление Правительства Республики Казахстан от 29 декабря 2018 года № 936 " w:history="1">
              <w:r w:rsidRPr="00BA634E">
                <w:rPr>
                  <w:rStyle w:val="ab"/>
                  <w:color w:val="auto"/>
                  <w:u w:val="none"/>
                </w:rPr>
                <w:t>уполномоченного государственного органа</w:t>
              </w:r>
            </w:hyperlink>
            <w:r w:rsidRPr="00BA634E">
              <w:rPr>
                <w:rStyle w:val="s0"/>
                <w:color w:val="auto"/>
                <w:sz w:val="24"/>
                <w:szCs w:val="24"/>
              </w:rPr>
              <w:t> по автомобильным дорогам</w:t>
            </w:r>
            <w:r w:rsidRPr="00BA634E">
              <w:t> относятся:</w:t>
            </w:r>
          </w:p>
          <w:p w14:paraId="284177F4" w14:textId="77777777" w:rsidR="00771594" w:rsidRPr="00BA634E" w:rsidRDefault="00771594" w:rsidP="00BA634E">
            <w:pPr>
              <w:shd w:val="clear" w:color="auto" w:fill="FFFFFF"/>
              <w:jc w:val="both"/>
            </w:pPr>
            <w:r w:rsidRPr="00BA634E">
              <w:t>…</w:t>
            </w:r>
          </w:p>
          <w:p w14:paraId="72A3A614" w14:textId="77777777" w:rsidR="00771594" w:rsidRPr="00BA634E" w:rsidRDefault="00771594" w:rsidP="00BA634E">
            <w:pPr>
              <w:pStyle w:val="pj"/>
              <w:shd w:val="clear" w:color="auto" w:fill="FFFFFF"/>
              <w:spacing w:before="0" w:beforeAutospacing="0" w:after="0" w:afterAutospacing="0"/>
              <w:jc w:val="both"/>
              <w:textAlignment w:val="baseline"/>
              <w:rPr>
                <w:rStyle w:val="s0"/>
                <w:b/>
                <w:bCs/>
                <w:color w:val="auto"/>
                <w:sz w:val="24"/>
                <w:szCs w:val="24"/>
              </w:rPr>
            </w:pPr>
            <w:r w:rsidRPr="00BA634E">
              <w:rPr>
                <w:b/>
              </w:rPr>
              <w:t xml:space="preserve">53) </w:t>
            </w:r>
            <w:r w:rsidRPr="00BA634E">
              <w:rPr>
                <w:rStyle w:val="s0"/>
                <w:b/>
                <w:bCs/>
                <w:color w:val="auto"/>
                <w:sz w:val="24"/>
                <w:szCs w:val="24"/>
              </w:rPr>
              <w:t xml:space="preserve">утверждение порядка реализации проектов </w:t>
            </w:r>
            <w:r w:rsidRPr="00BA634E">
              <w:rPr>
                <w:b/>
              </w:rPr>
              <w:t>«под ключ»</w:t>
            </w:r>
            <w:r w:rsidRPr="00BA634E">
              <w:rPr>
                <w:rStyle w:val="s0"/>
                <w:b/>
                <w:bCs/>
                <w:color w:val="auto"/>
                <w:sz w:val="24"/>
                <w:szCs w:val="24"/>
              </w:rPr>
              <w:t xml:space="preserve"> по строительству и реконструкции автомобильных дорог в Республике Казахстан.</w:t>
            </w:r>
          </w:p>
          <w:p w14:paraId="0B273BD3" w14:textId="77777777" w:rsidR="00771594" w:rsidRPr="00BA634E" w:rsidRDefault="00771594" w:rsidP="00BA634E">
            <w:pPr>
              <w:pStyle w:val="pj"/>
              <w:shd w:val="clear" w:color="auto" w:fill="FFFFFF"/>
              <w:spacing w:before="0" w:beforeAutospacing="0" w:after="0" w:afterAutospacing="0"/>
              <w:jc w:val="both"/>
              <w:textAlignment w:val="baseline"/>
              <w:rPr>
                <w:rStyle w:val="s0"/>
                <w:b/>
                <w:bCs/>
                <w:color w:val="auto"/>
                <w:sz w:val="24"/>
                <w:szCs w:val="24"/>
              </w:rPr>
            </w:pPr>
          </w:p>
          <w:p w14:paraId="7B2ED4C2"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p>
        </w:tc>
        <w:tc>
          <w:tcPr>
            <w:tcW w:w="4678" w:type="dxa"/>
          </w:tcPr>
          <w:p w14:paraId="4EA4FEC7"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2ACEEC24"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5F45DE5E" w14:textId="77777777" w:rsidR="00771594" w:rsidRPr="00BA634E" w:rsidRDefault="00771594" w:rsidP="00BA634E">
            <w:pPr>
              <w:ind w:firstLine="176"/>
              <w:jc w:val="both"/>
              <w:rPr>
                <w:shd w:val="clear" w:color="auto" w:fill="FFFFFF"/>
              </w:rPr>
            </w:pPr>
            <w:r w:rsidRPr="00BA634E">
              <w:rPr>
                <w:shd w:val="clear" w:color="auto" w:fill="FFFFFF"/>
              </w:rPr>
              <w:t xml:space="preserve">По поручению Главы государства необходимо к 2025 году довести долю местных дорог, находящихся в хорошем </w:t>
            </w:r>
            <w:r w:rsidRPr="00BA634E">
              <w:rPr>
                <w:shd w:val="clear" w:color="auto" w:fill="FFFFFF"/>
              </w:rPr>
              <w:lastRenderedPageBreak/>
              <w:t>состоянии, до 95%. Правительству нужно взять данный вопрос под прямой контроль.</w:t>
            </w:r>
          </w:p>
          <w:p w14:paraId="1670AC52"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7B8F760A"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49B05CF0"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0DEA2E0B" w14:textId="77777777" w:rsidR="00771594" w:rsidRPr="00BA634E" w:rsidRDefault="00771594" w:rsidP="00BA634E">
            <w:pPr>
              <w:widowControl w:val="0"/>
              <w:pBdr>
                <w:top w:val="nil"/>
                <w:left w:val="nil"/>
                <w:bottom w:val="nil"/>
                <w:right w:val="nil"/>
                <w:between w:val="nil"/>
              </w:pBdr>
              <w:jc w:val="both"/>
              <w:rPr>
                <w:bCs/>
              </w:rPr>
            </w:pPr>
            <w:r w:rsidRPr="00BA634E">
              <w:rPr>
                <w:bCs/>
              </w:rPr>
              <w:t xml:space="preserve">В международной практике широко применяются договора на выполнение работ (строительства) «под ключ», которые предусматривают, что подрядчиком выполняются  работы по проектированию, снабжению и непосредственному строительству объектов. Данное решение позволяет повысить качество проектирования и строительно-монтажных работ, а также исключить претензии подрядчика по удорожанию стоимости материалов, поскольку у подрядчика не будет оснований ссылаться на ошибки в проекте.    </w:t>
            </w:r>
          </w:p>
        </w:tc>
      </w:tr>
      <w:tr w:rsidR="00771594" w:rsidRPr="00BA634E" w14:paraId="1D6FCD20" w14:textId="77777777" w:rsidTr="007B3719">
        <w:trPr>
          <w:trHeight w:val="292"/>
        </w:trPr>
        <w:tc>
          <w:tcPr>
            <w:tcW w:w="1135" w:type="dxa"/>
          </w:tcPr>
          <w:p w14:paraId="3602E83D" w14:textId="77777777" w:rsidR="00771594" w:rsidRPr="00631B89" w:rsidRDefault="00771594" w:rsidP="00631B89">
            <w:pPr>
              <w:pStyle w:val="ad"/>
              <w:keepLines/>
              <w:numPr>
                <w:ilvl w:val="0"/>
                <w:numId w:val="47"/>
              </w:numPr>
              <w:tabs>
                <w:tab w:val="left" w:pos="180"/>
              </w:tabs>
              <w:jc w:val="center"/>
              <w:rPr>
                <w:bCs/>
                <w:lang w:val="kk-KZ"/>
              </w:rPr>
            </w:pPr>
          </w:p>
        </w:tc>
        <w:tc>
          <w:tcPr>
            <w:tcW w:w="1418" w:type="dxa"/>
          </w:tcPr>
          <w:p w14:paraId="28943C43"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пункт 5 </w:t>
            </w:r>
          </w:p>
          <w:p w14:paraId="59D8907C"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статьи 14 </w:t>
            </w:r>
          </w:p>
        </w:tc>
        <w:tc>
          <w:tcPr>
            <w:tcW w:w="3968" w:type="dxa"/>
          </w:tcPr>
          <w:p w14:paraId="642BBD16" w14:textId="77777777" w:rsidR="00771594" w:rsidRPr="00BA634E" w:rsidRDefault="00771594" w:rsidP="00BA634E">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Статья 14. Планирование развития автомобильных дорог</w:t>
            </w:r>
          </w:p>
          <w:p w14:paraId="7D01DF3D" w14:textId="77777777" w:rsidR="00771594" w:rsidRPr="00BA634E" w:rsidRDefault="00771594" w:rsidP="00BA634E">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w:t>
            </w:r>
          </w:p>
          <w:p w14:paraId="4BDE16BA"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b/>
                <w:shd w:val="clear" w:color="auto" w:fill="FFFFFF"/>
              </w:rPr>
              <w:t>отсутствует</w:t>
            </w:r>
          </w:p>
        </w:tc>
        <w:tc>
          <w:tcPr>
            <w:tcW w:w="4253" w:type="dxa"/>
          </w:tcPr>
          <w:p w14:paraId="221AC93F" w14:textId="77777777" w:rsidR="00771594" w:rsidRPr="00BA634E" w:rsidRDefault="00771594" w:rsidP="00BA634E">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Статья 14. Планирование развития автомобильных дорог</w:t>
            </w:r>
          </w:p>
          <w:p w14:paraId="78A72A09" w14:textId="77777777" w:rsidR="00771594" w:rsidRPr="00BA634E" w:rsidRDefault="00771594" w:rsidP="00BA634E">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w:t>
            </w:r>
          </w:p>
          <w:p w14:paraId="4004854B" w14:textId="77777777" w:rsidR="00771594" w:rsidRPr="00BA634E" w:rsidRDefault="00771594" w:rsidP="00BA634E">
            <w:pPr>
              <w:pStyle w:val="pj"/>
              <w:shd w:val="clear" w:color="auto" w:fill="FFFFFF"/>
              <w:spacing w:before="0" w:beforeAutospacing="0" w:after="0" w:afterAutospacing="0"/>
              <w:jc w:val="both"/>
              <w:textAlignment w:val="baseline"/>
              <w:rPr>
                <w:rStyle w:val="s1"/>
                <w:b w:val="0"/>
                <w:bCs w:val="0"/>
                <w:color w:val="auto"/>
                <w:spacing w:val="2"/>
                <w:bdr w:val="none" w:sz="0" w:space="0" w:color="auto" w:frame="1"/>
                <w:shd w:val="clear" w:color="auto" w:fill="FFFFFF"/>
              </w:rPr>
            </w:pPr>
            <w:r w:rsidRPr="00BA634E">
              <w:rPr>
                <w:rStyle w:val="s1"/>
                <w:b w:val="0"/>
                <w:color w:val="auto"/>
              </w:rPr>
              <w:t xml:space="preserve">5. </w:t>
            </w:r>
            <w:r w:rsidRPr="00BA634E">
              <w:rPr>
                <w:b/>
              </w:rPr>
              <w:t xml:space="preserve">При разработке </w:t>
            </w:r>
            <w:r w:rsidRPr="00BA634E">
              <w:rPr>
                <w:b/>
                <w:shd w:val="clear" w:color="auto" w:fill="FFFFFF"/>
              </w:rPr>
              <w:t>технико-экономических обоснований</w:t>
            </w:r>
            <w:r w:rsidRPr="00BA634E">
              <w:rPr>
                <w:b/>
              </w:rPr>
              <w:t xml:space="preserve"> и проектно-сметной документации для строительства,  реконструкции, капитального, среднего ремонта существующих автомобильных </w:t>
            </w:r>
            <w:r w:rsidRPr="00BA634E">
              <w:rPr>
                <w:b/>
              </w:rPr>
              <w:lastRenderedPageBreak/>
              <w:t>дорог, разработчики в обязательном порядке должны получить научное заключение  Дорожного научно-исследовательского института</w:t>
            </w:r>
            <w:r w:rsidRPr="00BA634E">
              <w:rPr>
                <w:b/>
                <w:bCs/>
                <w:spacing w:val="2"/>
                <w:bdr w:val="none" w:sz="0" w:space="0" w:color="auto" w:frame="1"/>
                <w:shd w:val="clear" w:color="auto" w:fill="FFFFFF"/>
              </w:rPr>
              <w:t xml:space="preserve"> в соответствии с законодательством Республики Казахстан.</w:t>
            </w:r>
          </w:p>
        </w:tc>
        <w:tc>
          <w:tcPr>
            <w:tcW w:w="4678" w:type="dxa"/>
          </w:tcPr>
          <w:p w14:paraId="087A68FD"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lastRenderedPageBreak/>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5B1A641C" w14:textId="77777777" w:rsidR="00771594" w:rsidRPr="00BA634E" w:rsidRDefault="00771594" w:rsidP="00BA634E">
            <w:pPr>
              <w:ind w:firstLine="176"/>
              <w:jc w:val="both"/>
              <w:rPr>
                <w:shd w:val="clear" w:color="auto" w:fill="FFFFFF"/>
              </w:rPr>
            </w:pPr>
            <w:r w:rsidRPr="00BA634E">
              <w:rPr>
                <w:shd w:val="clear" w:color="auto" w:fill="FFFFFF"/>
              </w:rPr>
              <w:t xml:space="preserve">Несмотря на огромные бюджетные </w:t>
            </w:r>
            <w:r w:rsidRPr="00BA634E">
              <w:rPr>
                <w:shd w:val="clear" w:color="auto" w:fill="FFFFFF"/>
              </w:rPr>
              <w:lastRenderedPageBreak/>
              <w:t>вливания, эта проблема не сходит с повестки дня.</w:t>
            </w:r>
          </w:p>
          <w:p w14:paraId="1E7F7AD6"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1B983677"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396E3B16"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54DD9C40"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54C0143F"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67D59C49"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 xml:space="preserve">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w:t>
            </w:r>
            <w:r w:rsidRPr="00BA634E">
              <w:rPr>
                <w:bCs/>
                <w:color w:val="auto"/>
                <w:lang w:val="ru-RU"/>
              </w:rPr>
              <w:lastRenderedPageBreak/>
              <w:t>невозможна реализация системной государственной политики бюджетирования, ориентированной на конечный результат.</w:t>
            </w:r>
          </w:p>
          <w:p w14:paraId="08D98FD6" w14:textId="77777777" w:rsidR="00771594" w:rsidRPr="00BA634E" w:rsidRDefault="00771594" w:rsidP="00BA634E">
            <w:pPr>
              <w:jc w:val="both"/>
              <w:rPr>
                <w:rStyle w:val="s0"/>
                <w:color w:val="auto"/>
                <w:sz w:val="24"/>
                <w:szCs w:val="24"/>
              </w:rPr>
            </w:pPr>
            <w:r w:rsidRPr="00BA634E">
              <w:t>Подпункт 4 пункт 2 Протокольного решения Правительства Республики Казахстан №18 от 17 мая 2022 года.</w:t>
            </w:r>
          </w:p>
        </w:tc>
      </w:tr>
      <w:tr w:rsidR="00771594" w:rsidRPr="00BA634E" w14:paraId="5D822F53" w14:textId="77777777" w:rsidTr="007B3719">
        <w:trPr>
          <w:trHeight w:val="292"/>
        </w:trPr>
        <w:tc>
          <w:tcPr>
            <w:tcW w:w="1135" w:type="dxa"/>
          </w:tcPr>
          <w:p w14:paraId="651D09EF"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2612F057" w14:textId="77777777" w:rsidR="00771594" w:rsidRPr="00BA634E" w:rsidRDefault="00771594" w:rsidP="00BA634E">
            <w:pPr>
              <w:jc w:val="center"/>
              <w:rPr>
                <w:rStyle w:val="s0"/>
                <w:color w:val="auto"/>
                <w:sz w:val="24"/>
                <w:szCs w:val="24"/>
                <w:lang w:val="kk-KZ"/>
              </w:rPr>
            </w:pPr>
            <w:r w:rsidRPr="00BA634E">
              <w:rPr>
                <w:rStyle w:val="s0"/>
                <w:color w:val="auto"/>
                <w:sz w:val="24"/>
                <w:szCs w:val="24"/>
              </w:rPr>
              <w:t xml:space="preserve">пункт </w:t>
            </w:r>
            <w:r w:rsidRPr="00BA634E">
              <w:rPr>
                <w:rStyle w:val="s0"/>
                <w:color w:val="auto"/>
                <w:sz w:val="24"/>
                <w:szCs w:val="24"/>
                <w:lang w:val="kk-KZ"/>
              </w:rPr>
              <w:t>6</w:t>
            </w:r>
          </w:p>
          <w:p w14:paraId="3F9AFD44"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статьи 14 </w:t>
            </w:r>
          </w:p>
        </w:tc>
        <w:tc>
          <w:tcPr>
            <w:tcW w:w="3968" w:type="dxa"/>
          </w:tcPr>
          <w:p w14:paraId="37F2F45E" w14:textId="77777777" w:rsidR="00771594" w:rsidRPr="00BA634E" w:rsidRDefault="00771594" w:rsidP="00BA634E">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Статья 14. Планирование развития автомобильных дорог</w:t>
            </w:r>
          </w:p>
          <w:p w14:paraId="7E958BBE" w14:textId="77777777" w:rsidR="00771594" w:rsidRPr="00BA634E" w:rsidRDefault="00771594" w:rsidP="00BA634E">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w:t>
            </w:r>
          </w:p>
          <w:p w14:paraId="4A1EF0CF" w14:textId="77777777" w:rsidR="00771594" w:rsidRPr="00BA634E" w:rsidRDefault="00771594" w:rsidP="00BA634E">
            <w:pPr>
              <w:pStyle w:val="pj"/>
              <w:shd w:val="clear" w:color="auto" w:fill="FFFFFF"/>
              <w:spacing w:before="0" w:beforeAutospacing="0" w:after="0" w:afterAutospacing="0"/>
              <w:jc w:val="both"/>
              <w:textAlignment w:val="baseline"/>
              <w:rPr>
                <w:rStyle w:val="s1"/>
                <w:color w:val="auto"/>
              </w:rPr>
            </w:pPr>
            <w:r w:rsidRPr="00BA634E">
              <w:rPr>
                <w:b/>
                <w:shd w:val="clear" w:color="auto" w:fill="FFFFFF"/>
              </w:rPr>
              <w:t>отсутствует</w:t>
            </w:r>
          </w:p>
        </w:tc>
        <w:tc>
          <w:tcPr>
            <w:tcW w:w="4253" w:type="dxa"/>
          </w:tcPr>
          <w:p w14:paraId="2009078C" w14:textId="77777777" w:rsidR="00771594" w:rsidRPr="00BA634E" w:rsidRDefault="00771594" w:rsidP="00BA634E">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Статья 14. Планирование развития автомобильных дорог</w:t>
            </w:r>
          </w:p>
          <w:p w14:paraId="1573513D" w14:textId="77777777" w:rsidR="00771594" w:rsidRPr="00BA634E" w:rsidRDefault="00771594" w:rsidP="00BA634E">
            <w:pPr>
              <w:pStyle w:val="pj"/>
              <w:shd w:val="clear" w:color="auto" w:fill="FFFFFF"/>
              <w:spacing w:before="0" w:beforeAutospacing="0" w:after="0" w:afterAutospacing="0"/>
              <w:jc w:val="both"/>
              <w:textAlignment w:val="baseline"/>
              <w:rPr>
                <w:bCs/>
                <w:shd w:val="clear" w:color="auto" w:fill="FFFFFF"/>
              </w:rPr>
            </w:pPr>
            <w:r w:rsidRPr="00BA634E">
              <w:rPr>
                <w:bCs/>
                <w:shd w:val="clear" w:color="auto" w:fill="FFFFFF"/>
              </w:rPr>
              <w:t>…</w:t>
            </w:r>
          </w:p>
          <w:p w14:paraId="040060AA" w14:textId="77777777" w:rsidR="00771594" w:rsidRPr="00BA634E" w:rsidRDefault="00771594" w:rsidP="00BA634E">
            <w:pPr>
              <w:pStyle w:val="pj"/>
              <w:shd w:val="clear" w:color="auto" w:fill="FFFFFF"/>
              <w:spacing w:before="0" w:beforeAutospacing="0" w:after="0" w:afterAutospacing="0"/>
              <w:jc w:val="both"/>
              <w:textAlignment w:val="baseline"/>
              <w:rPr>
                <w:rStyle w:val="s1"/>
                <w:b w:val="0"/>
                <w:bCs w:val="0"/>
                <w:color w:val="auto"/>
                <w:spacing w:val="2"/>
                <w:bdr w:val="none" w:sz="0" w:space="0" w:color="auto" w:frame="1"/>
                <w:shd w:val="clear" w:color="auto" w:fill="FFFFFF"/>
              </w:rPr>
            </w:pPr>
            <w:r w:rsidRPr="00BA634E">
              <w:rPr>
                <w:rStyle w:val="s1"/>
                <w:b w:val="0"/>
                <w:color w:val="auto"/>
                <w:lang w:val="kk-KZ"/>
              </w:rPr>
              <w:t>6</w:t>
            </w:r>
            <w:r w:rsidRPr="00BA634E">
              <w:rPr>
                <w:rStyle w:val="s1"/>
                <w:b w:val="0"/>
                <w:color w:val="auto"/>
              </w:rPr>
              <w:t xml:space="preserve">. </w:t>
            </w:r>
            <w:r w:rsidRPr="00BA634E">
              <w:rPr>
                <w:b/>
              </w:rPr>
              <w:t xml:space="preserve">При разработке </w:t>
            </w:r>
            <w:r w:rsidRPr="00BA634E">
              <w:rPr>
                <w:b/>
                <w:shd w:val="clear" w:color="auto" w:fill="FFFFFF"/>
              </w:rPr>
              <w:t>технико-экономических обоснований</w:t>
            </w:r>
            <w:r w:rsidRPr="00BA634E">
              <w:rPr>
                <w:b/>
              </w:rPr>
              <w:t xml:space="preserve"> и проектно-сметной документации для строительства,  реконструкции и капитального ремонта существующих автомобильных дорог, разработчики проекта в обязательном порядке должны получить согласование </w:t>
            </w:r>
            <w:r w:rsidRPr="00BA634E">
              <w:rPr>
                <w:b/>
                <w:lang w:val="kk-KZ"/>
              </w:rPr>
              <w:t>Национального центра качества дорожных активов на</w:t>
            </w:r>
            <w:r w:rsidRPr="00BA634E">
              <w:rPr>
                <w:b/>
                <w:bCs/>
                <w:spacing w:val="2"/>
                <w:bdr w:val="none" w:sz="0" w:space="0" w:color="auto" w:frame="1"/>
                <w:shd w:val="clear" w:color="auto" w:fill="FFFFFF"/>
              </w:rPr>
              <w:t xml:space="preserve"> </w:t>
            </w:r>
            <w:r w:rsidRPr="00BA634E">
              <w:rPr>
                <w:b/>
              </w:rPr>
              <w:t xml:space="preserve">техническую часть проекта,  </w:t>
            </w:r>
            <w:r w:rsidRPr="00BA634E">
              <w:rPr>
                <w:b/>
                <w:bCs/>
                <w:spacing w:val="2"/>
                <w:bdr w:val="none" w:sz="0" w:space="0" w:color="auto" w:frame="1"/>
                <w:shd w:val="clear" w:color="auto" w:fill="FFFFFF"/>
              </w:rPr>
              <w:t>в соответствии с законодательством Республики Казахстан.</w:t>
            </w:r>
          </w:p>
        </w:tc>
        <w:tc>
          <w:tcPr>
            <w:tcW w:w="4678" w:type="dxa"/>
          </w:tcPr>
          <w:p w14:paraId="1D890285"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2C327AF7"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27A4169F"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5D0490C6"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1332F2EB"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249DE5EF"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588ABD04"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В рамках осуществления функции по проведению экспертизы технической части проектов автодорожной отрасли Национальному центру качества дорожных активов, на примере существующей деятельности Центра по экспертизе технической документации среднего ремонта.</w:t>
            </w:r>
          </w:p>
        </w:tc>
      </w:tr>
      <w:tr w:rsidR="00771594" w:rsidRPr="00BA634E" w14:paraId="1270F893" w14:textId="77777777" w:rsidTr="007B3719">
        <w:trPr>
          <w:trHeight w:val="292"/>
        </w:trPr>
        <w:tc>
          <w:tcPr>
            <w:tcW w:w="1135" w:type="dxa"/>
          </w:tcPr>
          <w:p w14:paraId="665E5A11"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4CB232FD" w14:textId="77777777" w:rsidR="00771594" w:rsidRPr="00BA634E" w:rsidRDefault="00771594" w:rsidP="00BA634E">
            <w:pPr>
              <w:pStyle w:val="a9"/>
              <w:spacing w:before="0" w:beforeAutospacing="0" w:after="0" w:afterAutospacing="0"/>
              <w:jc w:val="both"/>
              <w:rPr>
                <w:color w:val="auto"/>
              </w:rPr>
            </w:pPr>
            <w:r w:rsidRPr="00BA634E">
              <w:rPr>
                <w:color w:val="auto"/>
              </w:rPr>
              <w:t>Пункт 2 статьи 15</w:t>
            </w:r>
          </w:p>
        </w:tc>
        <w:tc>
          <w:tcPr>
            <w:tcW w:w="3968" w:type="dxa"/>
          </w:tcPr>
          <w:p w14:paraId="6B5AF491" w14:textId="77777777" w:rsidR="00771594" w:rsidRPr="00BA634E" w:rsidRDefault="00771594" w:rsidP="00BA634E">
            <w:pPr>
              <w:pStyle w:val="a9"/>
              <w:spacing w:before="0" w:beforeAutospacing="0" w:after="0" w:afterAutospacing="0"/>
              <w:jc w:val="both"/>
              <w:rPr>
                <w:color w:val="auto"/>
                <w:lang w:val="ru-RU"/>
              </w:rPr>
            </w:pPr>
            <w:r w:rsidRPr="00BA634E">
              <w:rPr>
                <w:bCs/>
                <w:color w:val="auto"/>
                <w:lang w:val="ru-RU"/>
              </w:rPr>
              <w:t>Статья 15. Качество работ при осуществлении дорожной деятельности</w:t>
            </w:r>
          </w:p>
          <w:p w14:paraId="1B6544A8" w14:textId="77777777" w:rsidR="00771594" w:rsidRPr="00BA634E" w:rsidRDefault="00771594" w:rsidP="00BA634E">
            <w:pPr>
              <w:pStyle w:val="a9"/>
              <w:spacing w:before="0" w:beforeAutospacing="0" w:after="0" w:afterAutospacing="0"/>
              <w:jc w:val="both"/>
              <w:rPr>
                <w:color w:val="auto"/>
                <w:lang w:val="ru-RU"/>
              </w:rPr>
            </w:pPr>
          </w:p>
          <w:p w14:paraId="17079CC0" w14:textId="77777777" w:rsidR="00771594" w:rsidRPr="00BA634E" w:rsidRDefault="00771594" w:rsidP="00BA634E">
            <w:pPr>
              <w:pStyle w:val="a9"/>
              <w:spacing w:before="0" w:beforeAutospacing="0" w:after="0" w:afterAutospacing="0"/>
              <w:jc w:val="both"/>
              <w:rPr>
                <w:color w:val="auto"/>
                <w:lang w:val="ru-RU"/>
              </w:rPr>
            </w:pPr>
            <w:r w:rsidRPr="00BA634E">
              <w:rPr>
                <w:color w:val="auto"/>
                <w:lang w:val="ru-RU"/>
              </w:rPr>
              <w:t>…….</w:t>
            </w:r>
          </w:p>
          <w:p w14:paraId="1A1542AD" w14:textId="77777777" w:rsidR="00771594" w:rsidRPr="00BA634E" w:rsidRDefault="00771594" w:rsidP="00BA634E">
            <w:pPr>
              <w:pStyle w:val="a9"/>
              <w:spacing w:before="0" w:beforeAutospacing="0" w:after="0" w:afterAutospacing="0"/>
              <w:jc w:val="both"/>
              <w:rPr>
                <w:color w:val="auto"/>
                <w:lang w:val="ru-RU"/>
              </w:rPr>
            </w:pPr>
          </w:p>
          <w:p w14:paraId="3CABA0EB" w14:textId="77777777" w:rsidR="00771594" w:rsidRPr="00BA634E" w:rsidRDefault="00771594" w:rsidP="00BA634E">
            <w:pPr>
              <w:pStyle w:val="a9"/>
              <w:spacing w:before="0" w:beforeAutospacing="0" w:after="0" w:afterAutospacing="0"/>
              <w:jc w:val="both"/>
              <w:rPr>
                <w:color w:val="auto"/>
                <w:lang w:val="ru-RU"/>
              </w:rPr>
            </w:pPr>
            <w:r w:rsidRPr="00BA634E">
              <w:rPr>
                <w:color w:val="auto"/>
                <w:lang w:val="ru-RU"/>
              </w:rPr>
              <w:t>2. Физические и юридические лица, осуществляющие дорожную деятельность, обязаны выполнять работы с соблюдением требований законодательства Республики Казахстан.</w:t>
            </w:r>
          </w:p>
          <w:p w14:paraId="1F492872" w14:textId="77777777" w:rsidR="00771594" w:rsidRPr="00BA634E" w:rsidRDefault="00771594" w:rsidP="00BA634E">
            <w:pPr>
              <w:pStyle w:val="a9"/>
              <w:spacing w:before="0" w:beforeAutospacing="0" w:after="0" w:afterAutospacing="0"/>
              <w:jc w:val="both"/>
              <w:rPr>
                <w:color w:val="auto"/>
                <w:lang w:val="ru-RU"/>
              </w:rPr>
            </w:pPr>
            <w:r w:rsidRPr="00BA634E">
              <w:rPr>
                <w:color w:val="auto"/>
                <w:lang w:val="ru-RU"/>
              </w:rPr>
              <w:t xml:space="preserve">      При производстве работ по строительству, реконструкции и ремонту автомобильных дорог осуществляется авторский надзор разработчиком проектной документации, производственный – исполнителем работ и технический надзор за строительством, реконструкцией, капитальным, средним и текущим ремонтом автомобильных дорог – заказчиком самостоятельно либо путем привлечения организаций и экспертов, имеющих соответствующий аттестат. Приемка в эксплуатацию законченных дорожных работ, кроме работ по текущему и среднему ремонту автомобильных дорог, осуществляется государственной приемочной комиссией.</w:t>
            </w:r>
          </w:p>
        </w:tc>
        <w:tc>
          <w:tcPr>
            <w:tcW w:w="4253" w:type="dxa"/>
          </w:tcPr>
          <w:p w14:paraId="54A1656B" w14:textId="77777777" w:rsidR="00771594" w:rsidRPr="00BA634E" w:rsidRDefault="00771594" w:rsidP="00BA634E">
            <w:pPr>
              <w:pStyle w:val="a9"/>
              <w:spacing w:before="0" w:beforeAutospacing="0" w:after="0" w:afterAutospacing="0"/>
              <w:jc w:val="both"/>
              <w:rPr>
                <w:color w:val="auto"/>
                <w:lang w:val="ru-RU"/>
              </w:rPr>
            </w:pPr>
            <w:r w:rsidRPr="00BA634E">
              <w:rPr>
                <w:bCs/>
                <w:color w:val="auto"/>
                <w:lang w:val="ru-RU"/>
              </w:rPr>
              <w:t>Статья 15. Качество работ при осуществлении дорожной деятельности</w:t>
            </w:r>
          </w:p>
          <w:p w14:paraId="4EBCA910" w14:textId="77777777" w:rsidR="00771594" w:rsidRPr="00BA634E" w:rsidRDefault="00771594" w:rsidP="00BA634E">
            <w:pPr>
              <w:pStyle w:val="a9"/>
              <w:spacing w:before="0" w:beforeAutospacing="0" w:after="0" w:afterAutospacing="0"/>
              <w:jc w:val="both"/>
              <w:rPr>
                <w:color w:val="auto"/>
                <w:lang w:val="ru-RU"/>
              </w:rPr>
            </w:pPr>
          </w:p>
          <w:p w14:paraId="36AEB9EF" w14:textId="77777777" w:rsidR="00771594" w:rsidRPr="00BA634E" w:rsidRDefault="00771594" w:rsidP="00BA634E">
            <w:pPr>
              <w:pStyle w:val="a9"/>
              <w:spacing w:before="0" w:beforeAutospacing="0" w:after="0" w:afterAutospacing="0"/>
              <w:jc w:val="both"/>
              <w:rPr>
                <w:color w:val="auto"/>
                <w:lang w:val="ru-RU"/>
              </w:rPr>
            </w:pPr>
            <w:r w:rsidRPr="00BA634E">
              <w:rPr>
                <w:color w:val="auto"/>
                <w:lang w:val="ru-RU"/>
              </w:rPr>
              <w:t>…….</w:t>
            </w:r>
          </w:p>
          <w:p w14:paraId="681FC79C" w14:textId="77777777" w:rsidR="00771594" w:rsidRPr="00BA634E" w:rsidRDefault="00771594" w:rsidP="00BA634E">
            <w:pPr>
              <w:pStyle w:val="a9"/>
              <w:spacing w:before="0" w:beforeAutospacing="0" w:after="0" w:afterAutospacing="0"/>
              <w:jc w:val="both"/>
              <w:rPr>
                <w:color w:val="auto"/>
                <w:lang w:val="ru-RU"/>
              </w:rPr>
            </w:pPr>
          </w:p>
          <w:p w14:paraId="263997F2" w14:textId="77777777" w:rsidR="00771594" w:rsidRPr="00BA634E" w:rsidRDefault="00771594" w:rsidP="00BA634E">
            <w:pPr>
              <w:pStyle w:val="a9"/>
              <w:spacing w:before="0" w:beforeAutospacing="0" w:after="0" w:afterAutospacing="0"/>
              <w:jc w:val="both"/>
              <w:rPr>
                <w:color w:val="auto"/>
                <w:lang w:val="ru-RU"/>
              </w:rPr>
            </w:pPr>
            <w:r w:rsidRPr="00BA634E">
              <w:rPr>
                <w:color w:val="auto"/>
                <w:lang w:val="ru-RU"/>
              </w:rPr>
              <w:t>2. Физические и юридические лица, осуществляющие дорожную деятельность, обязаны выполнять работы с соблюдением требований законодательства Республики Казахстан.</w:t>
            </w:r>
          </w:p>
          <w:p w14:paraId="0A86E473" w14:textId="3B06622D" w:rsidR="00771594" w:rsidRPr="00BA634E" w:rsidRDefault="00771594" w:rsidP="00FB1557">
            <w:pPr>
              <w:pStyle w:val="a9"/>
              <w:spacing w:before="0" w:beforeAutospacing="0" w:after="0" w:afterAutospacing="0"/>
              <w:jc w:val="both"/>
              <w:rPr>
                <w:color w:val="auto"/>
                <w:lang w:val="ru-RU"/>
              </w:rPr>
            </w:pPr>
            <w:r w:rsidRPr="00BA634E">
              <w:rPr>
                <w:color w:val="auto"/>
                <w:lang w:val="ru-RU"/>
              </w:rPr>
              <w:t xml:space="preserve">      При производстве работ по строительству, реконструкции и ремонту автомобильных дорог осуществляется авторский надзор разработчиком проектной документации, производственный – исполнителем работ и технический надзор за строительством, реконструкцией, капитальным, средним и текущим ремонтом автомобильных дорог – заказчиком самостоятельно либо путем привлечения организаций и экспертов, имеющих соответствующий аттестат. </w:t>
            </w:r>
            <w:r w:rsidRPr="00BA634E">
              <w:rPr>
                <w:b/>
                <w:color w:val="auto"/>
                <w:lang w:val="ru-RU"/>
              </w:rPr>
              <w:t>Приемка в эксплуатацию законченных работ по текущему и среднему ремонту автомобильных дорог</w:t>
            </w:r>
            <w:r w:rsidR="00FB1557">
              <w:rPr>
                <w:b/>
                <w:color w:val="auto"/>
                <w:lang w:val="ru-RU"/>
              </w:rPr>
              <w:t xml:space="preserve">ах </w:t>
            </w:r>
            <w:r w:rsidRPr="00BA634E">
              <w:rPr>
                <w:b/>
                <w:color w:val="auto"/>
                <w:lang w:val="ru-RU"/>
              </w:rPr>
              <w:t>осуществляется путем подписания акта приемки работ по форме, установленной уполномоченным органом.</w:t>
            </w:r>
            <w:r w:rsidRPr="00BA634E">
              <w:rPr>
                <w:color w:val="auto"/>
                <w:lang w:val="ru-RU"/>
              </w:rPr>
              <w:t xml:space="preserve"> </w:t>
            </w:r>
          </w:p>
        </w:tc>
        <w:tc>
          <w:tcPr>
            <w:tcW w:w="4678" w:type="dxa"/>
          </w:tcPr>
          <w:p w14:paraId="73F6D8D4" w14:textId="77777777" w:rsidR="00771594" w:rsidRPr="00BA634E" w:rsidRDefault="00771594" w:rsidP="00BA634E">
            <w:pPr>
              <w:pStyle w:val="a9"/>
              <w:spacing w:before="0" w:beforeAutospacing="0" w:after="0" w:afterAutospacing="0"/>
              <w:jc w:val="both"/>
              <w:rPr>
                <w:color w:val="auto"/>
                <w:lang w:val="ru-RU"/>
              </w:rPr>
            </w:pPr>
            <w:r w:rsidRPr="00BA634E">
              <w:rPr>
                <w:color w:val="auto"/>
                <w:lang w:val="ru-RU"/>
              </w:rPr>
              <w:t xml:space="preserve">В целях устранения пробелов в законодательстве касательно приемки работ по текущему и среднему ремонту автомобильных дорог. </w:t>
            </w:r>
          </w:p>
          <w:p w14:paraId="5FE9410A" w14:textId="77777777" w:rsidR="00771594" w:rsidRPr="00BA634E" w:rsidRDefault="00771594" w:rsidP="00BA634E">
            <w:pPr>
              <w:pStyle w:val="a9"/>
              <w:spacing w:before="0" w:beforeAutospacing="0" w:after="0" w:afterAutospacing="0"/>
              <w:jc w:val="both"/>
              <w:rPr>
                <w:color w:val="auto"/>
                <w:lang w:val="ru-RU"/>
              </w:rPr>
            </w:pPr>
          </w:p>
        </w:tc>
      </w:tr>
      <w:tr w:rsidR="00771594" w:rsidRPr="00BA634E" w14:paraId="56B8B09C" w14:textId="77777777" w:rsidTr="007B3719">
        <w:trPr>
          <w:trHeight w:val="292"/>
        </w:trPr>
        <w:tc>
          <w:tcPr>
            <w:tcW w:w="1135" w:type="dxa"/>
          </w:tcPr>
          <w:p w14:paraId="12FCCE03"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0777FBD2" w14:textId="77777777" w:rsidR="00771594" w:rsidRPr="00BA634E" w:rsidRDefault="00771594" w:rsidP="00BA634E">
            <w:pPr>
              <w:jc w:val="center"/>
              <w:rPr>
                <w:rStyle w:val="s0"/>
                <w:color w:val="auto"/>
                <w:sz w:val="24"/>
                <w:szCs w:val="24"/>
              </w:rPr>
            </w:pPr>
            <w:r w:rsidRPr="00BA634E">
              <w:rPr>
                <w:rStyle w:val="s0"/>
                <w:color w:val="auto"/>
                <w:sz w:val="24"/>
                <w:szCs w:val="24"/>
              </w:rPr>
              <w:t>пункт 7</w:t>
            </w:r>
          </w:p>
          <w:p w14:paraId="210459A5"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статьи 19-2 </w:t>
            </w:r>
          </w:p>
        </w:tc>
        <w:tc>
          <w:tcPr>
            <w:tcW w:w="3968" w:type="dxa"/>
          </w:tcPr>
          <w:p w14:paraId="3EEFC4D1" w14:textId="77777777" w:rsidR="00771594" w:rsidRPr="00BA634E" w:rsidRDefault="00771594" w:rsidP="00BA634E">
            <w:pPr>
              <w:jc w:val="both"/>
              <w:rPr>
                <w:bCs/>
                <w:shd w:val="clear" w:color="auto" w:fill="FFFFFF"/>
              </w:rPr>
            </w:pPr>
            <w:r w:rsidRPr="00BA634E">
              <w:rPr>
                <w:bCs/>
                <w:shd w:val="clear" w:color="auto" w:fill="FFFFFF"/>
              </w:rPr>
              <w:t>Статья 19-2. Требования безопасности при проектировании автомобильных дорог</w:t>
            </w:r>
          </w:p>
          <w:p w14:paraId="0F5E5068"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303F6E63" w14:textId="77777777" w:rsidR="00771594" w:rsidRPr="00BA634E" w:rsidRDefault="00771594" w:rsidP="00BA634E">
            <w:pPr>
              <w:jc w:val="both"/>
              <w:rPr>
                <w:b/>
                <w:shd w:val="clear" w:color="auto" w:fill="FFFFFF"/>
              </w:rPr>
            </w:pPr>
          </w:p>
          <w:p w14:paraId="0C7AA62F" w14:textId="77777777" w:rsidR="00771594" w:rsidRPr="00BA634E" w:rsidRDefault="00771594" w:rsidP="00BA634E">
            <w:pPr>
              <w:jc w:val="both"/>
              <w:rPr>
                <w:b/>
                <w:shd w:val="clear" w:color="auto" w:fill="FFFFFF"/>
              </w:rPr>
            </w:pPr>
            <w:r w:rsidRPr="00BA634E">
              <w:rPr>
                <w:b/>
                <w:shd w:val="clear" w:color="auto" w:fill="FFFFFF"/>
              </w:rPr>
              <w:t>отсутствует</w:t>
            </w:r>
          </w:p>
          <w:p w14:paraId="584600DC" w14:textId="77777777" w:rsidR="00771594" w:rsidRPr="00BA634E" w:rsidRDefault="00771594" w:rsidP="00BA634E">
            <w:pPr>
              <w:pStyle w:val="pj"/>
              <w:shd w:val="clear" w:color="auto" w:fill="FFFFFF"/>
              <w:spacing w:before="0" w:beforeAutospacing="0" w:after="0" w:afterAutospacing="0"/>
              <w:jc w:val="both"/>
              <w:textAlignment w:val="baseline"/>
              <w:rPr>
                <w:shd w:val="clear" w:color="auto" w:fill="FFFFFF"/>
              </w:rPr>
            </w:pPr>
          </w:p>
        </w:tc>
        <w:tc>
          <w:tcPr>
            <w:tcW w:w="4253" w:type="dxa"/>
          </w:tcPr>
          <w:p w14:paraId="109BE313" w14:textId="77777777" w:rsidR="00771594" w:rsidRPr="00BA634E" w:rsidRDefault="00771594" w:rsidP="00BA634E">
            <w:pPr>
              <w:jc w:val="both"/>
              <w:rPr>
                <w:bCs/>
                <w:shd w:val="clear" w:color="auto" w:fill="FFFFFF"/>
              </w:rPr>
            </w:pPr>
            <w:bookmarkStart w:id="9" w:name="_Hlk101964185"/>
            <w:r w:rsidRPr="00BA634E">
              <w:rPr>
                <w:bCs/>
                <w:shd w:val="clear" w:color="auto" w:fill="FFFFFF"/>
              </w:rPr>
              <w:t>Статья 19-2. Требования безопасности при проектировании автомобильных дорог</w:t>
            </w:r>
          </w:p>
          <w:p w14:paraId="4762F9A3" w14:textId="77777777" w:rsidR="00771594" w:rsidRPr="00BA634E" w:rsidRDefault="00771594" w:rsidP="00BA634E">
            <w:pPr>
              <w:pStyle w:val="pj"/>
              <w:shd w:val="clear" w:color="auto" w:fill="FFFFFF"/>
              <w:spacing w:before="0" w:beforeAutospacing="0" w:after="0" w:afterAutospacing="0"/>
              <w:jc w:val="both"/>
              <w:textAlignment w:val="baseline"/>
            </w:pPr>
            <w:r w:rsidRPr="00BA634E">
              <w:t>…</w:t>
            </w:r>
          </w:p>
          <w:p w14:paraId="3B0FC2B9" w14:textId="77777777" w:rsidR="00771594" w:rsidRPr="00BA634E" w:rsidRDefault="00771594" w:rsidP="00BA634E">
            <w:pPr>
              <w:pStyle w:val="pj"/>
              <w:shd w:val="clear" w:color="auto" w:fill="FFFFFF"/>
              <w:spacing w:before="0" w:beforeAutospacing="0" w:after="0" w:afterAutospacing="0"/>
              <w:jc w:val="both"/>
              <w:textAlignment w:val="baseline"/>
            </w:pPr>
          </w:p>
          <w:p w14:paraId="66AE0B3F" w14:textId="77777777" w:rsidR="00771594" w:rsidRPr="00BA634E" w:rsidRDefault="00771594" w:rsidP="00BA634E">
            <w:pPr>
              <w:pStyle w:val="pj"/>
              <w:shd w:val="clear" w:color="auto" w:fill="FFFFFF"/>
              <w:spacing w:before="0" w:beforeAutospacing="0" w:after="0" w:afterAutospacing="0"/>
              <w:jc w:val="both"/>
              <w:textAlignment w:val="baseline"/>
              <w:rPr>
                <w:b/>
                <w:shd w:val="clear" w:color="auto" w:fill="FFFFFF"/>
              </w:rPr>
            </w:pPr>
            <w:r w:rsidRPr="00BA634E">
              <w:rPr>
                <w:b/>
                <w:bCs/>
                <w:shd w:val="clear" w:color="auto" w:fill="FFFFFF"/>
              </w:rPr>
              <w:t>7. Проектирование автомобильных дорог осуществляется с учетом единой базы дорожно-строительных материалов и новых технологий</w:t>
            </w:r>
            <w:bookmarkEnd w:id="9"/>
            <w:r w:rsidRPr="00BA634E">
              <w:rPr>
                <w:b/>
                <w:bCs/>
                <w:shd w:val="clear" w:color="auto" w:fill="FFFFFF"/>
              </w:rPr>
              <w:t>.</w:t>
            </w:r>
          </w:p>
        </w:tc>
        <w:tc>
          <w:tcPr>
            <w:tcW w:w="4678" w:type="dxa"/>
          </w:tcPr>
          <w:p w14:paraId="3DF25A23"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1578B9EC"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538157F8"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241898A4"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5EA4935C"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6AB60AB5"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64C5BD3C" w14:textId="77777777" w:rsidR="00771594" w:rsidRPr="00BA634E" w:rsidRDefault="00771594" w:rsidP="00BA634E">
            <w:pPr>
              <w:pStyle w:val="a9"/>
              <w:spacing w:before="0" w:beforeAutospacing="0" w:after="0" w:afterAutospacing="0"/>
              <w:jc w:val="both"/>
              <w:rPr>
                <w:bCs/>
                <w:color w:val="auto"/>
                <w:lang w:val="ru-RU"/>
              </w:rPr>
            </w:pPr>
          </w:p>
          <w:p w14:paraId="10F98DD4"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50C2A820" w14:textId="77777777" w:rsidR="00771594" w:rsidRPr="00BA634E" w:rsidRDefault="00771594" w:rsidP="00BA634E">
            <w:pPr>
              <w:jc w:val="both"/>
              <w:rPr>
                <w:rStyle w:val="s0"/>
                <w:color w:val="auto"/>
                <w:sz w:val="24"/>
                <w:szCs w:val="24"/>
              </w:rPr>
            </w:pPr>
            <w:r w:rsidRPr="00BA634E">
              <w:t>Подпункт 4 пункт 2 Протокольного решения Правительства Республики Казахстан №18 от 17 мая 2022 года.</w:t>
            </w:r>
          </w:p>
        </w:tc>
      </w:tr>
      <w:tr w:rsidR="00771594" w:rsidRPr="00BA634E" w14:paraId="0B407A42" w14:textId="77777777" w:rsidTr="007B3719">
        <w:trPr>
          <w:trHeight w:val="292"/>
        </w:trPr>
        <w:tc>
          <w:tcPr>
            <w:tcW w:w="1135" w:type="dxa"/>
          </w:tcPr>
          <w:p w14:paraId="065C3A79"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1B3BF9B8"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пункт 6 </w:t>
            </w:r>
          </w:p>
          <w:p w14:paraId="66E7BF70" w14:textId="77777777" w:rsidR="00771594" w:rsidRPr="00BA634E" w:rsidRDefault="00771594" w:rsidP="00BA634E">
            <w:pPr>
              <w:jc w:val="center"/>
              <w:rPr>
                <w:rStyle w:val="s0"/>
                <w:color w:val="auto"/>
                <w:sz w:val="24"/>
                <w:szCs w:val="24"/>
              </w:rPr>
            </w:pPr>
            <w:r w:rsidRPr="00BA634E">
              <w:rPr>
                <w:rStyle w:val="s0"/>
                <w:color w:val="auto"/>
                <w:sz w:val="24"/>
                <w:szCs w:val="24"/>
              </w:rPr>
              <w:t>статьи 19-3</w:t>
            </w:r>
          </w:p>
        </w:tc>
        <w:tc>
          <w:tcPr>
            <w:tcW w:w="3968" w:type="dxa"/>
          </w:tcPr>
          <w:p w14:paraId="63A82359" w14:textId="77777777" w:rsidR="00771594" w:rsidRPr="00BA634E" w:rsidRDefault="00771594" w:rsidP="00BA634E">
            <w:pPr>
              <w:shd w:val="clear" w:color="auto" w:fill="FFFFFF"/>
              <w:jc w:val="both"/>
              <w:textAlignment w:val="baseline"/>
              <w:rPr>
                <w:bCs/>
                <w:shd w:val="clear" w:color="auto" w:fill="FFFFFF"/>
              </w:rPr>
            </w:pPr>
            <w:r w:rsidRPr="00BA634E">
              <w:rPr>
                <w:bCs/>
                <w:shd w:val="clear" w:color="auto" w:fill="FFFFFF"/>
              </w:rPr>
              <w:t>Статья 19-3. Требования безопасности при строительстве, реконструкции и ремонте автомобильных дорог</w:t>
            </w:r>
          </w:p>
          <w:p w14:paraId="4460EA3E" w14:textId="77777777" w:rsidR="00771594" w:rsidRPr="00BA634E" w:rsidRDefault="00771594" w:rsidP="00BA634E">
            <w:pPr>
              <w:shd w:val="clear" w:color="auto" w:fill="FFFFFF"/>
              <w:jc w:val="both"/>
              <w:textAlignment w:val="baseline"/>
            </w:pPr>
            <w:r w:rsidRPr="00BA634E">
              <w:t>…</w:t>
            </w:r>
          </w:p>
          <w:p w14:paraId="55072F5A" w14:textId="77777777" w:rsidR="00771594" w:rsidRPr="00BA634E" w:rsidRDefault="00771594" w:rsidP="00BA634E">
            <w:pPr>
              <w:jc w:val="both"/>
              <w:rPr>
                <w:b/>
                <w:shd w:val="clear" w:color="auto" w:fill="FFFFFF"/>
              </w:rPr>
            </w:pPr>
          </w:p>
          <w:p w14:paraId="0FB07FF1" w14:textId="77777777" w:rsidR="00771594" w:rsidRPr="00BA634E" w:rsidRDefault="00771594" w:rsidP="00BA634E">
            <w:pPr>
              <w:jc w:val="both"/>
              <w:rPr>
                <w:b/>
                <w:shd w:val="clear" w:color="auto" w:fill="FFFFFF"/>
              </w:rPr>
            </w:pPr>
            <w:r w:rsidRPr="00BA634E">
              <w:rPr>
                <w:b/>
                <w:shd w:val="clear" w:color="auto" w:fill="FFFFFF"/>
              </w:rPr>
              <w:t>отсутствует</w:t>
            </w:r>
          </w:p>
          <w:p w14:paraId="0128F7C7" w14:textId="77777777" w:rsidR="00771594" w:rsidRPr="00BA634E" w:rsidRDefault="00771594" w:rsidP="00BA634E">
            <w:pPr>
              <w:pStyle w:val="pj"/>
              <w:shd w:val="clear" w:color="auto" w:fill="FFFFFF"/>
              <w:spacing w:before="0" w:beforeAutospacing="0" w:after="0" w:afterAutospacing="0"/>
              <w:jc w:val="both"/>
              <w:textAlignment w:val="baseline"/>
              <w:rPr>
                <w:shd w:val="clear" w:color="auto" w:fill="FFFFFF"/>
              </w:rPr>
            </w:pPr>
          </w:p>
        </w:tc>
        <w:tc>
          <w:tcPr>
            <w:tcW w:w="4253" w:type="dxa"/>
          </w:tcPr>
          <w:p w14:paraId="1BB63BC0" w14:textId="77777777" w:rsidR="00771594" w:rsidRPr="00BA634E" w:rsidRDefault="00771594" w:rsidP="00BA634E">
            <w:pPr>
              <w:shd w:val="clear" w:color="auto" w:fill="FFFFFF"/>
              <w:jc w:val="both"/>
              <w:textAlignment w:val="baseline"/>
              <w:rPr>
                <w:bCs/>
                <w:shd w:val="clear" w:color="auto" w:fill="FFFFFF"/>
              </w:rPr>
            </w:pPr>
            <w:r w:rsidRPr="00BA634E">
              <w:rPr>
                <w:bCs/>
                <w:shd w:val="clear" w:color="auto" w:fill="FFFFFF"/>
              </w:rPr>
              <w:t>Статья 19-3. Требования безопасности при строительстве, реконструкции и ремонте автомобильных дорог</w:t>
            </w:r>
          </w:p>
          <w:p w14:paraId="391EFFE8" w14:textId="77777777" w:rsidR="00771594" w:rsidRPr="00BA634E" w:rsidRDefault="00771594" w:rsidP="00BA634E">
            <w:pPr>
              <w:shd w:val="clear" w:color="auto" w:fill="FFFFFF"/>
              <w:jc w:val="both"/>
              <w:textAlignment w:val="baseline"/>
            </w:pPr>
            <w:r w:rsidRPr="00BA634E">
              <w:t>…</w:t>
            </w:r>
          </w:p>
          <w:p w14:paraId="754C2D60" w14:textId="77777777" w:rsidR="00771594" w:rsidRPr="00BA634E" w:rsidRDefault="00771594" w:rsidP="00BA634E">
            <w:pPr>
              <w:shd w:val="clear" w:color="auto" w:fill="FFFFFF"/>
              <w:jc w:val="both"/>
              <w:textAlignment w:val="baseline"/>
            </w:pPr>
          </w:p>
          <w:p w14:paraId="0675A5FA" w14:textId="77777777" w:rsidR="00771594" w:rsidRPr="00BA634E" w:rsidRDefault="00771594" w:rsidP="00BA634E">
            <w:pPr>
              <w:pStyle w:val="pj"/>
              <w:shd w:val="clear" w:color="auto" w:fill="FFFFFF"/>
              <w:spacing w:before="0" w:beforeAutospacing="0" w:after="0" w:afterAutospacing="0"/>
              <w:jc w:val="both"/>
              <w:textAlignment w:val="baseline"/>
              <w:rPr>
                <w:b/>
                <w:shd w:val="clear" w:color="auto" w:fill="FFFFFF"/>
              </w:rPr>
            </w:pPr>
            <w:r w:rsidRPr="00BA634E">
              <w:rPr>
                <w:b/>
                <w:bCs/>
                <w:shd w:val="clear" w:color="auto" w:fill="FFFFFF"/>
              </w:rPr>
              <w:t>6. Строительство, реконструкция и ремонт автомобильных дорог осуществляется с учетом единой базы дорожно-строительных материалов и новых технологий.</w:t>
            </w:r>
          </w:p>
        </w:tc>
        <w:tc>
          <w:tcPr>
            <w:tcW w:w="4678" w:type="dxa"/>
          </w:tcPr>
          <w:p w14:paraId="6A6D2316"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77E7F6D4"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18F51C2D"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0E46B940"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4A3D89FE"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35E3A287"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78DED2EE" w14:textId="77777777" w:rsidR="00771594" w:rsidRPr="00BA634E" w:rsidRDefault="00771594" w:rsidP="00BA634E">
            <w:pPr>
              <w:pStyle w:val="a9"/>
              <w:spacing w:before="0" w:beforeAutospacing="0" w:after="0" w:afterAutospacing="0"/>
              <w:jc w:val="both"/>
              <w:rPr>
                <w:bCs/>
                <w:color w:val="auto"/>
                <w:lang w:val="ru-RU"/>
              </w:rPr>
            </w:pPr>
          </w:p>
          <w:p w14:paraId="174EF604"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4B40AD2D" w14:textId="77777777" w:rsidR="00771594" w:rsidRPr="00BA634E" w:rsidRDefault="00771594" w:rsidP="00BA634E">
            <w:pPr>
              <w:jc w:val="both"/>
              <w:rPr>
                <w:rStyle w:val="s0"/>
                <w:color w:val="auto"/>
                <w:sz w:val="24"/>
                <w:szCs w:val="24"/>
              </w:rPr>
            </w:pPr>
            <w:r w:rsidRPr="00BA634E">
              <w:t>Подпункт 4 пункт 2 Протокольного решения Правительства Республики Казахстан №18 от 17 мая 2022 года.</w:t>
            </w:r>
          </w:p>
        </w:tc>
      </w:tr>
      <w:tr w:rsidR="00771594" w:rsidRPr="00BA634E" w14:paraId="789DA9B5" w14:textId="77777777" w:rsidTr="007B3719">
        <w:trPr>
          <w:trHeight w:val="292"/>
        </w:trPr>
        <w:tc>
          <w:tcPr>
            <w:tcW w:w="1135" w:type="dxa"/>
          </w:tcPr>
          <w:p w14:paraId="439EE076"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4115E855"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пункт 5 </w:t>
            </w:r>
          </w:p>
          <w:p w14:paraId="007EDA14" w14:textId="77777777" w:rsidR="00771594" w:rsidRPr="00BA634E" w:rsidRDefault="00771594" w:rsidP="00BA634E">
            <w:pPr>
              <w:jc w:val="center"/>
              <w:rPr>
                <w:rStyle w:val="s0"/>
                <w:color w:val="auto"/>
                <w:sz w:val="24"/>
                <w:szCs w:val="24"/>
              </w:rPr>
            </w:pPr>
            <w:r w:rsidRPr="00BA634E">
              <w:rPr>
                <w:rStyle w:val="s0"/>
                <w:color w:val="auto"/>
                <w:sz w:val="24"/>
                <w:szCs w:val="24"/>
              </w:rPr>
              <w:t>статья 19-4</w:t>
            </w:r>
          </w:p>
        </w:tc>
        <w:tc>
          <w:tcPr>
            <w:tcW w:w="3968" w:type="dxa"/>
          </w:tcPr>
          <w:p w14:paraId="1D80D289" w14:textId="77777777" w:rsidR="00771594" w:rsidRPr="00BA634E" w:rsidRDefault="00771594" w:rsidP="00BA634E">
            <w:pPr>
              <w:shd w:val="clear" w:color="auto" w:fill="FFFFFF"/>
              <w:jc w:val="both"/>
              <w:textAlignment w:val="baseline"/>
              <w:rPr>
                <w:b/>
                <w:bCs/>
                <w:shd w:val="clear" w:color="auto" w:fill="FFFFFF"/>
              </w:rPr>
            </w:pPr>
            <w:r w:rsidRPr="00BA634E">
              <w:rPr>
                <w:b/>
                <w:bCs/>
                <w:shd w:val="clear" w:color="auto" w:fill="FFFFFF"/>
              </w:rPr>
              <w:t>Статья 19-4. Требования безопасности при эксплуатации автомобильных дорог</w:t>
            </w:r>
          </w:p>
          <w:p w14:paraId="72199E1F" w14:textId="77777777" w:rsidR="00771594" w:rsidRPr="00BA634E" w:rsidRDefault="00771594" w:rsidP="00BA634E">
            <w:pPr>
              <w:shd w:val="clear" w:color="auto" w:fill="FFFFFF"/>
              <w:jc w:val="both"/>
              <w:textAlignment w:val="baseline"/>
              <w:rPr>
                <w:b/>
              </w:rPr>
            </w:pPr>
            <w:r w:rsidRPr="00BA634E">
              <w:rPr>
                <w:b/>
              </w:rPr>
              <w:t>…</w:t>
            </w:r>
          </w:p>
          <w:p w14:paraId="5BD3F41F" w14:textId="77777777" w:rsidR="00771594" w:rsidRPr="00BA634E" w:rsidRDefault="00771594" w:rsidP="00BA634E">
            <w:pPr>
              <w:jc w:val="both"/>
              <w:rPr>
                <w:b/>
                <w:shd w:val="clear" w:color="auto" w:fill="FFFFFF"/>
              </w:rPr>
            </w:pPr>
          </w:p>
          <w:p w14:paraId="6D493E39" w14:textId="77777777" w:rsidR="00771594" w:rsidRPr="00BA634E" w:rsidRDefault="00771594" w:rsidP="00BA634E">
            <w:pPr>
              <w:jc w:val="both"/>
              <w:rPr>
                <w:b/>
                <w:shd w:val="clear" w:color="auto" w:fill="FFFFFF"/>
              </w:rPr>
            </w:pPr>
            <w:r w:rsidRPr="00BA634E">
              <w:rPr>
                <w:b/>
                <w:shd w:val="clear" w:color="auto" w:fill="FFFFFF"/>
              </w:rPr>
              <w:t>отсутствует</w:t>
            </w:r>
          </w:p>
          <w:p w14:paraId="2DE4FF4D" w14:textId="77777777" w:rsidR="00771594" w:rsidRPr="00BA634E" w:rsidRDefault="00771594" w:rsidP="00BA634E">
            <w:pPr>
              <w:shd w:val="clear" w:color="auto" w:fill="FFFFFF"/>
              <w:jc w:val="both"/>
              <w:textAlignment w:val="baseline"/>
              <w:rPr>
                <w:b/>
                <w:bCs/>
                <w:shd w:val="clear" w:color="auto" w:fill="FFFFFF"/>
              </w:rPr>
            </w:pPr>
          </w:p>
        </w:tc>
        <w:tc>
          <w:tcPr>
            <w:tcW w:w="4253" w:type="dxa"/>
          </w:tcPr>
          <w:p w14:paraId="45230AB5" w14:textId="77777777" w:rsidR="00771594" w:rsidRPr="00BA634E" w:rsidRDefault="00771594" w:rsidP="00BA634E">
            <w:pPr>
              <w:shd w:val="clear" w:color="auto" w:fill="FFFFFF"/>
              <w:jc w:val="both"/>
              <w:textAlignment w:val="baseline"/>
              <w:rPr>
                <w:b/>
                <w:bCs/>
                <w:shd w:val="clear" w:color="auto" w:fill="FFFFFF"/>
              </w:rPr>
            </w:pPr>
            <w:r w:rsidRPr="00BA634E">
              <w:rPr>
                <w:b/>
                <w:bCs/>
                <w:shd w:val="clear" w:color="auto" w:fill="FFFFFF"/>
              </w:rPr>
              <w:t>Статья 19-4. Требования безопасности при эксплуатации автомобильных дорог</w:t>
            </w:r>
          </w:p>
          <w:p w14:paraId="6C5EA482" w14:textId="77777777" w:rsidR="00771594" w:rsidRPr="00BA634E" w:rsidRDefault="00771594" w:rsidP="00BA634E">
            <w:pPr>
              <w:shd w:val="clear" w:color="auto" w:fill="FFFFFF"/>
              <w:jc w:val="both"/>
              <w:textAlignment w:val="baseline"/>
              <w:rPr>
                <w:b/>
              </w:rPr>
            </w:pPr>
            <w:r w:rsidRPr="00BA634E">
              <w:rPr>
                <w:b/>
              </w:rPr>
              <w:t>…</w:t>
            </w:r>
          </w:p>
          <w:p w14:paraId="05D9F881" w14:textId="77777777" w:rsidR="00771594" w:rsidRPr="00BA634E" w:rsidRDefault="00771594" w:rsidP="00BA634E">
            <w:pPr>
              <w:jc w:val="both"/>
              <w:rPr>
                <w:b/>
                <w:shd w:val="clear" w:color="auto" w:fill="FFFFFF"/>
              </w:rPr>
            </w:pPr>
          </w:p>
          <w:p w14:paraId="161F2849" w14:textId="77777777" w:rsidR="00771594" w:rsidRPr="00BA634E" w:rsidRDefault="00771594" w:rsidP="00BA634E">
            <w:pPr>
              <w:pStyle w:val="pj"/>
              <w:shd w:val="clear" w:color="auto" w:fill="FFFFFF"/>
              <w:spacing w:before="0" w:beforeAutospacing="0" w:after="0" w:afterAutospacing="0"/>
              <w:jc w:val="both"/>
              <w:textAlignment w:val="baseline"/>
              <w:rPr>
                <w:b/>
                <w:shd w:val="clear" w:color="auto" w:fill="FFFFFF"/>
              </w:rPr>
            </w:pPr>
            <w:r w:rsidRPr="00BA634E">
              <w:rPr>
                <w:b/>
                <w:shd w:val="clear" w:color="auto" w:fill="FFFFFF"/>
              </w:rPr>
              <w:t>5. В период эксплуатации автомобильной дороги проведение экспертизы качеств работ и материалов не допускается</w:t>
            </w:r>
            <w:r w:rsidRPr="00BA634E">
              <w:rPr>
                <w:b/>
                <w:bCs/>
                <w:shd w:val="clear" w:color="auto" w:fill="FFFFFF"/>
              </w:rPr>
              <w:t>.</w:t>
            </w:r>
          </w:p>
        </w:tc>
        <w:tc>
          <w:tcPr>
            <w:tcW w:w="4678" w:type="dxa"/>
          </w:tcPr>
          <w:p w14:paraId="44592D92"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2C360498"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2F5B0ACB"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52B9E3D6"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40667DA1"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36EE711D"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74764763" w14:textId="77777777" w:rsidR="00771594" w:rsidRPr="00BA634E" w:rsidRDefault="00771594" w:rsidP="00BA634E">
            <w:pPr>
              <w:pStyle w:val="a9"/>
              <w:spacing w:before="0" w:beforeAutospacing="0" w:after="0" w:afterAutospacing="0"/>
              <w:jc w:val="both"/>
              <w:rPr>
                <w:color w:val="auto"/>
                <w:shd w:val="clear" w:color="auto" w:fill="FFFFFF"/>
                <w:lang w:val="ru-RU"/>
              </w:rPr>
            </w:pPr>
          </w:p>
        </w:tc>
      </w:tr>
      <w:tr w:rsidR="00771594" w:rsidRPr="00BA634E" w14:paraId="0519C472" w14:textId="77777777" w:rsidTr="007B3719">
        <w:trPr>
          <w:trHeight w:val="292"/>
        </w:trPr>
        <w:tc>
          <w:tcPr>
            <w:tcW w:w="1135" w:type="dxa"/>
          </w:tcPr>
          <w:p w14:paraId="538471A0"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1B07DE1F" w14:textId="77777777" w:rsidR="00771594" w:rsidRPr="00BA634E" w:rsidRDefault="00771594" w:rsidP="00BA634E">
            <w:pPr>
              <w:jc w:val="center"/>
            </w:pPr>
            <w:r w:rsidRPr="00BA634E">
              <w:rPr>
                <w:rStyle w:val="s0"/>
                <w:color w:val="auto"/>
                <w:sz w:val="24"/>
                <w:szCs w:val="24"/>
              </w:rPr>
              <w:t xml:space="preserve">статья 19-5 </w:t>
            </w:r>
          </w:p>
        </w:tc>
        <w:tc>
          <w:tcPr>
            <w:tcW w:w="3968" w:type="dxa"/>
          </w:tcPr>
          <w:p w14:paraId="17E0FA52" w14:textId="77777777" w:rsidR="00771594" w:rsidRPr="00BA634E" w:rsidRDefault="00771594" w:rsidP="00BA634E">
            <w:pPr>
              <w:jc w:val="both"/>
              <w:rPr>
                <w:bCs/>
                <w:shd w:val="clear" w:color="auto" w:fill="FFFFFF"/>
              </w:rPr>
            </w:pPr>
            <w:r w:rsidRPr="00BA634E">
              <w:rPr>
                <w:bCs/>
                <w:shd w:val="clear" w:color="auto" w:fill="FFFFFF"/>
              </w:rPr>
              <w:t>Статья 19-5. Требования безопасности к дорожно-строительным материалам</w:t>
            </w:r>
          </w:p>
          <w:p w14:paraId="2CEFD1F7" w14:textId="77777777" w:rsidR="00771594" w:rsidRPr="00BA634E" w:rsidRDefault="00771594" w:rsidP="00BA634E">
            <w:pPr>
              <w:jc w:val="both"/>
              <w:rPr>
                <w:bCs/>
                <w:shd w:val="clear" w:color="auto" w:fill="FFFFFF"/>
              </w:rPr>
            </w:pPr>
          </w:p>
          <w:p w14:paraId="0756B0B9" w14:textId="77777777" w:rsidR="00771594" w:rsidRPr="00BA634E" w:rsidRDefault="00771594" w:rsidP="00BA634E">
            <w:pPr>
              <w:jc w:val="both"/>
              <w:rPr>
                <w:b/>
                <w:bCs/>
                <w:shd w:val="clear" w:color="auto" w:fill="FFFFFF"/>
              </w:rPr>
            </w:pPr>
            <w:r w:rsidRPr="00BA634E">
              <w:rPr>
                <w:bCs/>
                <w:shd w:val="clear" w:color="auto" w:fill="FFFFFF"/>
              </w:rPr>
              <w:t>Дорожно-строительные материалы должны быть стойкими к воздействию окружающей среды, а содержание вредных компонентов и примесей в них не должно превышать допустимые нормы.</w:t>
            </w:r>
            <w:r w:rsidRPr="00BA634E">
              <w:rPr>
                <w:b/>
                <w:bCs/>
                <w:shd w:val="clear" w:color="auto" w:fill="FFFFFF"/>
              </w:rPr>
              <w:t xml:space="preserve"> </w:t>
            </w:r>
          </w:p>
          <w:p w14:paraId="23C66155" w14:textId="77777777" w:rsidR="00771594" w:rsidRPr="00BA634E" w:rsidRDefault="00771594" w:rsidP="00BA634E">
            <w:pPr>
              <w:jc w:val="both"/>
            </w:pPr>
          </w:p>
        </w:tc>
        <w:tc>
          <w:tcPr>
            <w:tcW w:w="4253" w:type="dxa"/>
          </w:tcPr>
          <w:p w14:paraId="0C90AF3B" w14:textId="77777777" w:rsidR="00771594" w:rsidRPr="00BA634E" w:rsidRDefault="00771594" w:rsidP="00BA634E">
            <w:pPr>
              <w:jc w:val="both"/>
              <w:rPr>
                <w:bCs/>
                <w:shd w:val="clear" w:color="auto" w:fill="FFFFFF"/>
              </w:rPr>
            </w:pPr>
            <w:r w:rsidRPr="00BA634E">
              <w:rPr>
                <w:bCs/>
                <w:shd w:val="clear" w:color="auto" w:fill="FFFFFF"/>
              </w:rPr>
              <w:t>Статья 19-5. Требования безопасности к дорожно-строительным материалам</w:t>
            </w:r>
          </w:p>
          <w:p w14:paraId="259F2A80" w14:textId="77777777" w:rsidR="00771594" w:rsidRPr="00BA634E" w:rsidRDefault="00771594" w:rsidP="00BA634E">
            <w:pPr>
              <w:jc w:val="both"/>
              <w:rPr>
                <w:bCs/>
                <w:shd w:val="clear" w:color="auto" w:fill="FFFFFF"/>
              </w:rPr>
            </w:pPr>
          </w:p>
          <w:p w14:paraId="662E2F96" w14:textId="77777777" w:rsidR="00771594" w:rsidRPr="00BA634E" w:rsidRDefault="00771594" w:rsidP="00BA634E">
            <w:pPr>
              <w:jc w:val="both"/>
              <w:rPr>
                <w:b/>
                <w:bCs/>
                <w:shd w:val="clear" w:color="auto" w:fill="FFFFFF"/>
              </w:rPr>
            </w:pPr>
            <w:r w:rsidRPr="00BA634E">
              <w:rPr>
                <w:bCs/>
                <w:shd w:val="clear" w:color="auto" w:fill="FFFFFF"/>
              </w:rPr>
              <w:t>1. Дорожно-строительные материалы должны быть стойкими к воздействию окружающей среды, а содержание вредных компонентов и примесей в них не должно превышать допустимые нормы.</w:t>
            </w:r>
            <w:r w:rsidRPr="00BA634E">
              <w:rPr>
                <w:b/>
                <w:bCs/>
                <w:shd w:val="clear" w:color="auto" w:fill="FFFFFF"/>
              </w:rPr>
              <w:t xml:space="preserve"> </w:t>
            </w:r>
          </w:p>
          <w:p w14:paraId="14E48B73" w14:textId="77777777" w:rsidR="00771594" w:rsidRPr="00BA634E" w:rsidRDefault="00771594" w:rsidP="00BA634E">
            <w:pPr>
              <w:jc w:val="both"/>
              <w:rPr>
                <w:b/>
                <w:spacing w:val="2"/>
                <w:shd w:val="clear" w:color="auto" w:fill="FFFFFF"/>
              </w:rPr>
            </w:pPr>
            <w:r w:rsidRPr="00BA634E">
              <w:rPr>
                <w:b/>
                <w:bCs/>
                <w:shd w:val="clear" w:color="auto" w:fill="FFFFFF"/>
              </w:rPr>
              <w:t>2. Дорожно-строительные материалы должны применяться с учетом единой базы дорожно-строительных материалов и новых технологий.</w:t>
            </w:r>
          </w:p>
        </w:tc>
        <w:tc>
          <w:tcPr>
            <w:tcW w:w="4678" w:type="dxa"/>
          </w:tcPr>
          <w:p w14:paraId="1EC67B38"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3F71CEE9"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0C1BA9FF"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1C555DF3"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1202039B"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7250F9FE"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27937751" w14:textId="77777777" w:rsidR="00771594" w:rsidRPr="00BA634E" w:rsidRDefault="00771594" w:rsidP="00BA634E">
            <w:pPr>
              <w:pStyle w:val="a9"/>
              <w:spacing w:before="0" w:beforeAutospacing="0" w:after="0" w:afterAutospacing="0"/>
              <w:jc w:val="both"/>
              <w:rPr>
                <w:bCs/>
                <w:color w:val="auto"/>
                <w:lang w:val="ru-RU"/>
              </w:rPr>
            </w:pPr>
          </w:p>
          <w:p w14:paraId="5F552395"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6042FE11" w14:textId="77777777" w:rsidR="00771594" w:rsidRPr="00BA634E" w:rsidRDefault="00771594" w:rsidP="00BA634E">
            <w:pPr>
              <w:jc w:val="both"/>
              <w:rPr>
                <w:rStyle w:val="s0"/>
                <w:color w:val="auto"/>
                <w:sz w:val="24"/>
                <w:szCs w:val="24"/>
              </w:rPr>
            </w:pPr>
            <w:r w:rsidRPr="00BA634E">
              <w:t>Подпункт 4 пункт 2 Протокольного решения Правительства Республики Казахстан №18 от 17 мая 2022 года.</w:t>
            </w:r>
          </w:p>
        </w:tc>
      </w:tr>
      <w:tr w:rsidR="00771594" w:rsidRPr="00BA634E" w14:paraId="158A5E3F" w14:textId="77777777" w:rsidTr="007B3719">
        <w:trPr>
          <w:trHeight w:val="292"/>
        </w:trPr>
        <w:tc>
          <w:tcPr>
            <w:tcW w:w="1135" w:type="dxa"/>
          </w:tcPr>
          <w:p w14:paraId="4891FCF7"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23A2685F" w14:textId="77777777" w:rsidR="00771594" w:rsidRPr="00BA634E" w:rsidRDefault="00771594" w:rsidP="00BA634E">
            <w:pPr>
              <w:jc w:val="center"/>
              <w:rPr>
                <w:rStyle w:val="s0"/>
                <w:color w:val="auto"/>
                <w:sz w:val="24"/>
                <w:szCs w:val="24"/>
              </w:rPr>
            </w:pPr>
            <w:r w:rsidRPr="00BA634E">
              <w:rPr>
                <w:rStyle w:val="s0"/>
                <w:color w:val="auto"/>
                <w:sz w:val="24"/>
                <w:szCs w:val="24"/>
              </w:rPr>
              <w:t xml:space="preserve">Подпункт 2) статьи 30 </w:t>
            </w:r>
          </w:p>
        </w:tc>
        <w:tc>
          <w:tcPr>
            <w:tcW w:w="3968" w:type="dxa"/>
          </w:tcPr>
          <w:p w14:paraId="288AD9C8" w14:textId="77777777" w:rsidR="00771594" w:rsidRPr="00BA634E" w:rsidRDefault="00771594" w:rsidP="00BA634E">
            <w:pPr>
              <w:jc w:val="both"/>
              <w:rPr>
                <w:bCs/>
                <w:shd w:val="clear" w:color="auto" w:fill="FFFFFF"/>
              </w:rPr>
            </w:pPr>
            <w:r w:rsidRPr="00BA634E">
              <w:rPr>
                <w:bCs/>
                <w:shd w:val="clear" w:color="auto" w:fill="FFFFFF"/>
              </w:rPr>
              <w:t>Статья 30. Полномочия Национального оператора</w:t>
            </w:r>
          </w:p>
          <w:p w14:paraId="71D19C41" w14:textId="77777777" w:rsidR="00771594" w:rsidRPr="00BA634E" w:rsidRDefault="00771594" w:rsidP="00BA634E">
            <w:pPr>
              <w:jc w:val="both"/>
              <w:rPr>
                <w:bCs/>
                <w:shd w:val="clear" w:color="auto" w:fill="FFFFFF"/>
              </w:rPr>
            </w:pPr>
            <w:r w:rsidRPr="00BA634E">
              <w:rPr>
                <w:bCs/>
                <w:shd w:val="clear" w:color="auto" w:fill="FFFFFF"/>
              </w:rPr>
              <w:t>К полномочиям Национального оператора относятся:</w:t>
            </w:r>
          </w:p>
          <w:p w14:paraId="11645836" w14:textId="77777777" w:rsidR="00771594" w:rsidRPr="00BA634E" w:rsidRDefault="00771594" w:rsidP="00BA634E">
            <w:pPr>
              <w:jc w:val="both"/>
              <w:rPr>
                <w:bCs/>
                <w:shd w:val="clear" w:color="auto" w:fill="FFFFFF"/>
              </w:rPr>
            </w:pPr>
            <w:r w:rsidRPr="00BA634E">
              <w:rPr>
                <w:bCs/>
                <w:shd w:val="clear" w:color="auto" w:fill="FFFFFF"/>
              </w:rPr>
              <w:t>...</w:t>
            </w:r>
          </w:p>
          <w:p w14:paraId="5198C6FD" w14:textId="77777777" w:rsidR="00771594" w:rsidRPr="00BA634E" w:rsidRDefault="00771594" w:rsidP="00BA634E">
            <w:pPr>
              <w:pStyle w:val="a9"/>
              <w:shd w:val="clear" w:color="auto" w:fill="FFFFFF"/>
              <w:spacing w:before="0" w:beforeAutospacing="0" w:after="0" w:afterAutospacing="0"/>
              <w:jc w:val="both"/>
              <w:textAlignment w:val="baseline"/>
              <w:rPr>
                <w:color w:val="auto"/>
                <w:spacing w:val="2"/>
                <w:lang w:val="ru-RU"/>
              </w:rPr>
            </w:pPr>
            <w:r w:rsidRPr="00BA634E">
              <w:rPr>
                <w:b/>
                <w:color w:val="auto"/>
                <w:shd w:val="clear" w:color="auto" w:fill="FFFFFF"/>
                <w:lang w:val="ru-RU"/>
              </w:rPr>
              <w:t xml:space="preserve">2) </w:t>
            </w:r>
            <w:r w:rsidRPr="00BA634E">
              <w:rPr>
                <w:color w:val="auto"/>
                <w:spacing w:val="2"/>
                <w:lang w:val="ru-RU"/>
              </w:rPr>
              <w:t>организация строительства, реконструкции, ремонта и содержания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p w14:paraId="6D16BAAA" w14:textId="77777777" w:rsidR="00771594" w:rsidRPr="00BA634E" w:rsidRDefault="00771594" w:rsidP="00BA634E">
            <w:pPr>
              <w:jc w:val="both"/>
              <w:rPr>
                <w:bCs/>
                <w:shd w:val="clear" w:color="auto" w:fill="FFFFFF"/>
              </w:rPr>
            </w:pPr>
          </w:p>
        </w:tc>
        <w:tc>
          <w:tcPr>
            <w:tcW w:w="4253" w:type="dxa"/>
          </w:tcPr>
          <w:p w14:paraId="1C03F509" w14:textId="77777777" w:rsidR="00771594" w:rsidRPr="00BA634E" w:rsidRDefault="00771594" w:rsidP="00BA634E">
            <w:pPr>
              <w:jc w:val="both"/>
              <w:rPr>
                <w:bCs/>
                <w:shd w:val="clear" w:color="auto" w:fill="FFFFFF"/>
              </w:rPr>
            </w:pPr>
            <w:r w:rsidRPr="00BA634E">
              <w:rPr>
                <w:bCs/>
                <w:shd w:val="clear" w:color="auto" w:fill="FFFFFF"/>
              </w:rPr>
              <w:t>Статья 30. Полномочия Национального оператора</w:t>
            </w:r>
          </w:p>
          <w:p w14:paraId="5EDC15B0" w14:textId="77777777" w:rsidR="00771594" w:rsidRPr="00BA634E" w:rsidRDefault="00771594" w:rsidP="00BA634E">
            <w:pPr>
              <w:jc w:val="both"/>
              <w:rPr>
                <w:bCs/>
                <w:shd w:val="clear" w:color="auto" w:fill="FFFFFF"/>
              </w:rPr>
            </w:pPr>
            <w:r w:rsidRPr="00BA634E">
              <w:rPr>
                <w:bCs/>
                <w:shd w:val="clear" w:color="auto" w:fill="FFFFFF"/>
              </w:rPr>
              <w:t>К полномочиям Национального оператора относятся:</w:t>
            </w:r>
          </w:p>
          <w:p w14:paraId="3C38DC5A" w14:textId="77777777" w:rsidR="00771594" w:rsidRPr="00BA634E" w:rsidRDefault="00771594" w:rsidP="00BA634E">
            <w:pPr>
              <w:jc w:val="both"/>
              <w:rPr>
                <w:bCs/>
                <w:shd w:val="clear" w:color="auto" w:fill="FFFFFF"/>
              </w:rPr>
            </w:pPr>
            <w:r w:rsidRPr="00BA634E">
              <w:rPr>
                <w:bCs/>
                <w:shd w:val="clear" w:color="auto" w:fill="FFFFFF"/>
              </w:rPr>
              <w:t>...</w:t>
            </w:r>
          </w:p>
          <w:p w14:paraId="6C6A333F" w14:textId="77777777" w:rsidR="00771594" w:rsidRPr="00BA634E" w:rsidRDefault="00771594" w:rsidP="00BA634E">
            <w:pPr>
              <w:pStyle w:val="a9"/>
              <w:shd w:val="clear" w:color="auto" w:fill="FFFFFF"/>
              <w:spacing w:before="0" w:beforeAutospacing="0" w:after="0" w:afterAutospacing="0"/>
              <w:jc w:val="both"/>
              <w:textAlignment w:val="baseline"/>
              <w:rPr>
                <w:color w:val="auto"/>
                <w:spacing w:val="2"/>
                <w:lang w:val="ru-RU"/>
              </w:rPr>
            </w:pPr>
            <w:r w:rsidRPr="00BA634E">
              <w:rPr>
                <w:b/>
                <w:color w:val="auto"/>
                <w:shd w:val="clear" w:color="auto" w:fill="FFFFFF"/>
                <w:lang w:val="ru-RU"/>
              </w:rPr>
              <w:t xml:space="preserve">2) </w:t>
            </w:r>
            <w:r w:rsidRPr="00BA634E">
              <w:rPr>
                <w:color w:val="auto"/>
                <w:spacing w:val="2"/>
                <w:lang w:val="ru-RU"/>
              </w:rPr>
              <w:t xml:space="preserve">организация строительства, реконструкции, ремонта и содержания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 </w:t>
            </w:r>
            <w:r w:rsidRPr="00BA634E">
              <w:rPr>
                <w:b/>
                <w:color w:val="auto"/>
                <w:spacing w:val="2"/>
                <w:lang w:val="ru-RU"/>
              </w:rPr>
              <w:t>а также проектов на условиях «под ключ»;</w:t>
            </w:r>
          </w:p>
          <w:p w14:paraId="413CEDD3" w14:textId="77777777" w:rsidR="00771594" w:rsidRPr="00BA634E" w:rsidRDefault="00771594" w:rsidP="00BA634E">
            <w:pPr>
              <w:pStyle w:val="a9"/>
              <w:shd w:val="clear" w:color="auto" w:fill="FFFFFF"/>
              <w:spacing w:before="0" w:beforeAutospacing="0" w:after="0" w:afterAutospacing="0"/>
              <w:jc w:val="both"/>
              <w:textAlignment w:val="baseline"/>
              <w:rPr>
                <w:color w:val="auto"/>
                <w:spacing w:val="2"/>
                <w:lang w:val="kk-KZ"/>
              </w:rPr>
            </w:pPr>
          </w:p>
          <w:p w14:paraId="597C8DE5" w14:textId="77777777" w:rsidR="00771594" w:rsidRPr="00BA634E" w:rsidRDefault="00771594" w:rsidP="00BA634E">
            <w:pPr>
              <w:jc w:val="both"/>
              <w:rPr>
                <w:bCs/>
                <w:shd w:val="clear" w:color="auto" w:fill="FFFFFF"/>
              </w:rPr>
            </w:pPr>
          </w:p>
        </w:tc>
        <w:tc>
          <w:tcPr>
            <w:tcW w:w="4678" w:type="dxa"/>
          </w:tcPr>
          <w:p w14:paraId="1A5C66A8"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65DAF40D"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1BD17955"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4E2866DA"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7EFEA324"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09C59624"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7C1D9281" w14:textId="77777777" w:rsidR="00771594" w:rsidRPr="00BA634E" w:rsidRDefault="00771594" w:rsidP="00BA634E">
            <w:pPr>
              <w:widowControl w:val="0"/>
              <w:pBdr>
                <w:top w:val="nil"/>
                <w:left w:val="nil"/>
                <w:bottom w:val="nil"/>
                <w:right w:val="nil"/>
                <w:between w:val="nil"/>
              </w:pBdr>
              <w:jc w:val="both"/>
              <w:rPr>
                <w:bCs/>
              </w:rPr>
            </w:pPr>
            <w:r w:rsidRPr="00BA634E">
              <w:rPr>
                <w:bCs/>
              </w:rPr>
              <w:t xml:space="preserve">В международной практике широко применяются договора на выполнение работ (строительства) «под ключ», которые предусматривают, что подрядчиком выполняются  работы по проектированию, снабжению и непосредственному строительству объектов. Данное решение позволяет повысить качество проектирования и строительно-монтажных работ, а также исключить претензии подрядчика по удорожанию стоимости материалов, поскольку у подрядчика не будет оснований ссылаться на ошибки в проекте.    </w:t>
            </w:r>
          </w:p>
        </w:tc>
      </w:tr>
      <w:tr w:rsidR="00771594" w:rsidRPr="00BA634E" w14:paraId="4A5DEEC9" w14:textId="77777777" w:rsidTr="007B3719">
        <w:trPr>
          <w:trHeight w:val="292"/>
        </w:trPr>
        <w:tc>
          <w:tcPr>
            <w:tcW w:w="1135" w:type="dxa"/>
          </w:tcPr>
          <w:p w14:paraId="784E4244"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6D51316C" w14:textId="77777777" w:rsidR="00771594" w:rsidRPr="00BA634E" w:rsidRDefault="00771594" w:rsidP="00BA634E">
            <w:pPr>
              <w:jc w:val="center"/>
              <w:rPr>
                <w:rStyle w:val="s0"/>
                <w:color w:val="auto"/>
                <w:sz w:val="24"/>
                <w:szCs w:val="24"/>
              </w:rPr>
            </w:pPr>
            <w:r w:rsidRPr="00BA634E">
              <w:rPr>
                <w:rStyle w:val="s0"/>
                <w:color w:val="auto"/>
                <w:sz w:val="24"/>
                <w:szCs w:val="24"/>
              </w:rPr>
              <w:t>подпункт 2-2) статьи 30</w:t>
            </w:r>
          </w:p>
        </w:tc>
        <w:tc>
          <w:tcPr>
            <w:tcW w:w="3968" w:type="dxa"/>
          </w:tcPr>
          <w:p w14:paraId="5EE1ECDA" w14:textId="77777777" w:rsidR="00771594" w:rsidRPr="00BA634E" w:rsidRDefault="00771594" w:rsidP="00BA634E">
            <w:pPr>
              <w:jc w:val="both"/>
              <w:rPr>
                <w:bCs/>
                <w:shd w:val="clear" w:color="auto" w:fill="FFFFFF"/>
              </w:rPr>
            </w:pPr>
            <w:r w:rsidRPr="00BA634E">
              <w:rPr>
                <w:bCs/>
                <w:shd w:val="clear" w:color="auto" w:fill="FFFFFF"/>
              </w:rPr>
              <w:t>Статья 30. Полномочия Национального оператора</w:t>
            </w:r>
          </w:p>
          <w:p w14:paraId="1C484156" w14:textId="77777777" w:rsidR="00771594" w:rsidRPr="00BA634E" w:rsidRDefault="00771594" w:rsidP="00BA634E">
            <w:pPr>
              <w:jc w:val="both"/>
              <w:rPr>
                <w:bCs/>
                <w:shd w:val="clear" w:color="auto" w:fill="FFFFFF"/>
              </w:rPr>
            </w:pPr>
            <w:r w:rsidRPr="00BA634E">
              <w:rPr>
                <w:bCs/>
                <w:shd w:val="clear" w:color="auto" w:fill="FFFFFF"/>
              </w:rPr>
              <w:t>К полномочиям Национального оператора относятся:</w:t>
            </w:r>
          </w:p>
          <w:p w14:paraId="1AFF476D" w14:textId="77777777" w:rsidR="00771594" w:rsidRPr="00BA634E" w:rsidRDefault="00771594" w:rsidP="00BA634E">
            <w:pPr>
              <w:jc w:val="both"/>
              <w:rPr>
                <w:bCs/>
                <w:shd w:val="clear" w:color="auto" w:fill="FFFFFF"/>
              </w:rPr>
            </w:pPr>
            <w:r w:rsidRPr="00BA634E">
              <w:rPr>
                <w:bCs/>
                <w:shd w:val="clear" w:color="auto" w:fill="FFFFFF"/>
              </w:rPr>
              <w:t>...</w:t>
            </w:r>
          </w:p>
          <w:p w14:paraId="4E63E981" w14:textId="77777777" w:rsidR="00771594" w:rsidRPr="00BA634E" w:rsidRDefault="00771594" w:rsidP="00BA634E">
            <w:pPr>
              <w:jc w:val="both"/>
              <w:rPr>
                <w:bCs/>
                <w:shd w:val="clear" w:color="auto" w:fill="FFFFFF"/>
              </w:rPr>
            </w:pPr>
            <w:r w:rsidRPr="00BA634E">
              <w:rPr>
                <w:b/>
                <w:shd w:val="clear" w:color="auto" w:fill="FFFFFF"/>
              </w:rPr>
              <w:t>2-2) Отсутствует.</w:t>
            </w:r>
          </w:p>
        </w:tc>
        <w:tc>
          <w:tcPr>
            <w:tcW w:w="4253" w:type="dxa"/>
          </w:tcPr>
          <w:p w14:paraId="6A01C996" w14:textId="77777777" w:rsidR="00771594" w:rsidRPr="00BA634E" w:rsidRDefault="00771594" w:rsidP="00BA634E">
            <w:pPr>
              <w:jc w:val="both"/>
              <w:rPr>
                <w:bCs/>
                <w:shd w:val="clear" w:color="auto" w:fill="FFFFFF"/>
              </w:rPr>
            </w:pPr>
            <w:r w:rsidRPr="00BA634E">
              <w:rPr>
                <w:bCs/>
                <w:shd w:val="clear" w:color="auto" w:fill="FFFFFF"/>
              </w:rPr>
              <w:t>Статья 30. Полномочия Национального оператора</w:t>
            </w:r>
          </w:p>
          <w:p w14:paraId="619F6385" w14:textId="77777777" w:rsidR="00771594" w:rsidRPr="00BA634E" w:rsidRDefault="00771594" w:rsidP="00BA634E">
            <w:pPr>
              <w:jc w:val="both"/>
              <w:rPr>
                <w:bCs/>
                <w:shd w:val="clear" w:color="auto" w:fill="FFFFFF"/>
              </w:rPr>
            </w:pPr>
            <w:r w:rsidRPr="00BA634E">
              <w:rPr>
                <w:bCs/>
                <w:shd w:val="clear" w:color="auto" w:fill="FFFFFF"/>
              </w:rPr>
              <w:t>К полномочиям Национального оператора относятся:</w:t>
            </w:r>
          </w:p>
          <w:p w14:paraId="3AB9D1F7" w14:textId="77777777" w:rsidR="00771594" w:rsidRPr="00BA634E" w:rsidRDefault="00771594" w:rsidP="00BA634E">
            <w:pPr>
              <w:jc w:val="both"/>
              <w:rPr>
                <w:bCs/>
                <w:shd w:val="clear" w:color="auto" w:fill="FFFFFF"/>
              </w:rPr>
            </w:pPr>
            <w:r w:rsidRPr="00BA634E">
              <w:rPr>
                <w:bCs/>
                <w:shd w:val="clear" w:color="auto" w:fill="FFFFFF"/>
              </w:rPr>
              <w:t>...</w:t>
            </w:r>
          </w:p>
          <w:p w14:paraId="05B8B2BF" w14:textId="77777777" w:rsidR="00771594" w:rsidRPr="00BA634E" w:rsidRDefault="00771594" w:rsidP="00BA634E">
            <w:pPr>
              <w:jc w:val="both"/>
              <w:rPr>
                <w:b/>
                <w:bCs/>
                <w:shd w:val="clear" w:color="auto" w:fill="FFFFFF"/>
                <w:lang w:val="kk-KZ"/>
              </w:rPr>
            </w:pPr>
            <w:r w:rsidRPr="00BA634E">
              <w:rPr>
                <w:b/>
                <w:bCs/>
                <w:shd w:val="clear" w:color="auto" w:fill="FFFFFF"/>
                <w:lang w:val="kk-KZ"/>
              </w:rPr>
              <w:t>2-2) организация работ по разработке и реализации мероприятий по обеспечению безопасности дорожного движения на автомобильных дорогах международного и республиканского значения, в том числе мероприятий, разработанные в рамках мониторинга безопасности дорожной инфраструктуры.</w:t>
            </w:r>
          </w:p>
        </w:tc>
        <w:tc>
          <w:tcPr>
            <w:tcW w:w="4678" w:type="dxa"/>
          </w:tcPr>
          <w:p w14:paraId="19ADFDD7"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42EFDA47"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06959FFA"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3526E68E"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306799EC"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1188BF64"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46230BD6"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4989E689" w14:textId="77777777" w:rsidR="00771594" w:rsidRPr="00BA634E" w:rsidRDefault="00771594" w:rsidP="00BA634E">
            <w:pPr>
              <w:pStyle w:val="a9"/>
              <w:spacing w:before="0" w:beforeAutospacing="0" w:after="0" w:afterAutospacing="0"/>
              <w:jc w:val="both"/>
              <w:rPr>
                <w:bCs/>
                <w:color w:val="auto"/>
                <w:lang w:val="ru-RU"/>
              </w:rPr>
            </w:pPr>
            <w:r w:rsidRPr="00BA634E">
              <w:rPr>
                <w:color w:val="auto"/>
                <w:lang w:val="ru-RU"/>
              </w:rPr>
              <w:t>Для обеспечения безопасности на автомобильных дорогах, функции по «организация работ по разработке и реализации мероприятий по обеспечению безопасности дорожного движения на автомобильных дорогах международного и республиканского значения, в том числе мероприятий, разработанные в рамках мониторинг безопасности дорожной инфраструктуры», необходимо осуществлять единым органом, в компетенцию которого входит функции по строительству, реконструкции, ремонта и содержания автомобильных дорог общего пользования.</w:t>
            </w:r>
          </w:p>
        </w:tc>
      </w:tr>
      <w:tr w:rsidR="00771594" w:rsidRPr="00BA634E" w14:paraId="5D341F01" w14:textId="77777777" w:rsidTr="007B3719">
        <w:trPr>
          <w:trHeight w:val="292"/>
        </w:trPr>
        <w:tc>
          <w:tcPr>
            <w:tcW w:w="1135" w:type="dxa"/>
          </w:tcPr>
          <w:p w14:paraId="109E66C5" w14:textId="77777777" w:rsidR="00771594" w:rsidRPr="00631B89" w:rsidRDefault="00771594" w:rsidP="00631B89">
            <w:pPr>
              <w:pStyle w:val="ad"/>
              <w:keepLines/>
              <w:numPr>
                <w:ilvl w:val="0"/>
                <w:numId w:val="47"/>
              </w:numPr>
              <w:tabs>
                <w:tab w:val="left" w:pos="180"/>
              </w:tabs>
              <w:jc w:val="center"/>
              <w:rPr>
                <w:bCs/>
                <w:lang w:val="kk-KZ"/>
              </w:rPr>
            </w:pPr>
          </w:p>
        </w:tc>
        <w:tc>
          <w:tcPr>
            <w:tcW w:w="1418" w:type="dxa"/>
          </w:tcPr>
          <w:p w14:paraId="27D94D90" w14:textId="77777777" w:rsidR="00771594" w:rsidRPr="00BA634E" w:rsidRDefault="00771594" w:rsidP="00BA634E">
            <w:pPr>
              <w:pBdr>
                <w:top w:val="nil"/>
                <w:left w:val="nil"/>
                <w:bottom w:val="nil"/>
                <w:right w:val="nil"/>
                <w:between w:val="nil"/>
              </w:pBdr>
              <w:shd w:val="clear" w:color="auto" w:fill="FFFFFF"/>
              <w:jc w:val="center"/>
            </w:pPr>
            <w:r w:rsidRPr="00BA634E">
              <w:t>Подпункт 9-4) статьи 30</w:t>
            </w:r>
          </w:p>
        </w:tc>
        <w:tc>
          <w:tcPr>
            <w:tcW w:w="3968" w:type="dxa"/>
          </w:tcPr>
          <w:p w14:paraId="5681576A" w14:textId="77777777" w:rsidR="00771594" w:rsidRPr="00BA634E" w:rsidRDefault="00771594" w:rsidP="00BA634E">
            <w:pPr>
              <w:jc w:val="both"/>
              <w:rPr>
                <w:bCs/>
                <w:shd w:val="clear" w:color="auto" w:fill="FFFFFF"/>
              </w:rPr>
            </w:pPr>
            <w:r w:rsidRPr="00BA634E">
              <w:rPr>
                <w:bCs/>
                <w:shd w:val="clear" w:color="auto" w:fill="FFFFFF"/>
              </w:rPr>
              <w:t>Статья 30. Полномочия Национального оператора</w:t>
            </w:r>
          </w:p>
          <w:p w14:paraId="3B037000" w14:textId="77777777" w:rsidR="00771594" w:rsidRPr="00BA634E" w:rsidRDefault="00771594" w:rsidP="00BA634E">
            <w:pPr>
              <w:jc w:val="both"/>
              <w:rPr>
                <w:bCs/>
                <w:shd w:val="clear" w:color="auto" w:fill="FFFFFF"/>
              </w:rPr>
            </w:pPr>
            <w:r w:rsidRPr="00BA634E">
              <w:rPr>
                <w:bCs/>
                <w:shd w:val="clear" w:color="auto" w:fill="FFFFFF"/>
              </w:rPr>
              <w:t>К полномочиям Национального оператора относятся:</w:t>
            </w:r>
          </w:p>
          <w:p w14:paraId="0DEC7876" w14:textId="77777777" w:rsidR="00771594" w:rsidRPr="00BA634E" w:rsidRDefault="00771594" w:rsidP="00BA634E">
            <w:pPr>
              <w:jc w:val="both"/>
              <w:rPr>
                <w:bCs/>
                <w:shd w:val="clear" w:color="auto" w:fill="FFFFFF"/>
              </w:rPr>
            </w:pPr>
            <w:r w:rsidRPr="00BA634E">
              <w:rPr>
                <w:bCs/>
                <w:shd w:val="clear" w:color="auto" w:fill="FFFFFF"/>
              </w:rPr>
              <w:t>...</w:t>
            </w:r>
          </w:p>
          <w:p w14:paraId="43D5ECC8" w14:textId="77777777" w:rsidR="00771594" w:rsidRPr="00BA634E" w:rsidRDefault="00771594" w:rsidP="00BA634E">
            <w:pPr>
              <w:jc w:val="both"/>
              <w:rPr>
                <w:b/>
                <w:shd w:val="clear" w:color="auto" w:fill="FFFFFF"/>
              </w:rPr>
            </w:pPr>
            <w:r w:rsidRPr="00BA634E">
              <w:rPr>
                <w:b/>
                <w:shd w:val="clear" w:color="auto" w:fill="FFFFFF"/>
              </w:rPr>
              <w:t>9-4) Отсутствует.</w:t>
            </w:r>
          </w:p>
        </w:tc>
        <w:tc>
          <w:tcPr>
            <w:tcW w:w="4253" w:type="dxa"/>
          </w:tcPr>
          <w:p w14:paraId="00E98B0E" w14:textId="77777777" w:rsidR="00771594" w:rsidRPr="00BA634E" w:rsidRDefault="00771594" w:rsidP="00BA634E">
            <w:pPr>
              <w:jc w:val="both"/>
              <w:rPr>
                <w:bCs/>
                <w:shd w:val="clear" w:color="auto" w:fill="FFFFFF"/>
              </w:rPr>
            </w:pPr>
            <w:r w:rsidRPr="00BA634E">
              <w:rPr>
                <w:bCs/>
                <w:shd w:val="clear" w:color="auto" w:fill="FFFFFF"/>
              </w:rPr>
              <w:t>Статья 30. Полномочия Национального оператора</w:t>
            </w:r>
          </w:p>
          <w:p w14:paraId="1A8835C3" w14:textId="77777777" w:rsidR="00771594" w:rsidRPr="00BA634E" w:rsidRDefault="00771594" w:rsidP="00BA634E">
            <w:pPr>
              <w:jc w:val="both"/>
              <w:rPr>
                <w:bCs/>
                <w:shd w:val="clear" w:color="auto" w:fill="FFFFFF"/>
              </w:rPr>
            </w:pPr>
            <w:r w:rsidRPr="00BA634E">
              <w:rPr>
                <w:bCs/>
                <w:shd w:val="clear" w:color="auto" w:fill="FFFFFF"/>
              </w:rPr>
              <w:t>К полномочиям Национального оператора относятся:</w:t>
            </w:r>
          </w:p>
          <w:p w14:paraId="76832A9E" w14:textId="77777777" w:rsidR="00771594" w:rsidRPr="00BA634E" w:rsidRDefault="00771594" w:rsidP="00BA634E">
            <w:pPr>
              <w:jc w:val="both"/>
              <w:rPr>
                <w:bCs/>
                <w:shd w:val="clear" w:color="auto" w:fill="FFFFFF"/>
                <w:lang w:val="kk-KZ"/>
              </w:rPr>
            </w:pPr>
            <w:r w:rsidRPr="00BA634E">
              <w:rPr>
                <w:bCs/>
                <w:shd w:val="clear" w:color="auto" w:fill="FFFFFF"/>
                <w:lang w:val="kk-KZ"/>
              </w:rPr>
              <w:t>...</w:t>
            </w:r>
          </w:p>
          <w:p w14:paraId="2106DE42" w14:textId="77777777" w:rsidR="00771594" w:rsidRPr="00BA634E" w:rsidRDefault="00771594" w:rsidP="00BA634E">
            <w:pPr>
              <w:jc w:val="both"/>
              <w:rPr>
                <w:b/>
                <w:shd w:val="clear" w:color="auto" w:fill="FFFFFF"/>
                <w:lang w:val="kk-KZ"/>
              </w:rPr>
            </w:pPr>
            <w:r w:rsidRPr="00BA634E">
              <w:rPr>
                <w:b/>
                <w:shd w:val="clear" w:color="auto" w:fill="FFFFFF"/>
                <w:lang w:val="kk-KZ"/>
              </w:rPr>
              <w:t>9</w:t>
            </w:r>
            <w:r w:rsidRPr="00BA634E">
              <w:rPr>
                <w:b/>
                <w:shd w:val="clear" w:color="auto" w:fill="FFFFFF"/>
              </w:rPr>
              <w:t>-4) организация мобилизационной подготовки на автомобильных дорогах международного и республиканского значения;</w:t>
            </w:r>
          </w:p>
        </w:tc>
        <w:tc>
          <w:tcPr>
            <w:tcW w:w="4678" w:type="dxa"/>
            <w:vAlign w:val="center"/>
          </w:tcPr>
          <w:p w14:paraId="1F894699"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70660D08"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160EE79E"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54D847AD"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0842A94B"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006555E0"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4A9C2B9F" w14:textId="77777777" w:rsidR="00771594" w:rsidRPr="00BA634E" w:rsidRDefault="00771594" w:rsidP="00BA634E">
            <w:pPr>
              <w:pStyle w:val="a9"/>
              <w:spacing w:before="0" w:beforeAutospacing="0" w:after="0" w:afterAutospacing="0"/>
              <w:jc w:val="both"/>
              <w:rPr>
                <w:color w:val="auto"/>
                <w:shd w:val="clear" w:color="auto" w:fill="FFFFFF"/>
                <w:lang w:val="ru-RU"/>
              </w:rPr>
            </w:pPr>
          </w:p>
          <w:p w14:paraId="644243E9" w14:textId="77777777" w:rsidR="00771594" w:rsidRPr="00BA634E" w:rsidRDefault="00771594" w:rsidP="00BA634E">
            <w:pPr>
              <w:pBdr>
                <w:top w:val="nil"/>
                <w:left w:val="nil"/>
                <w:bottom w:val="nil"/>
                <w:right w:val="nil"/>
                <w:between w:val="nil"/>
              </w:pBdr>
              <w:jc w:val="both"/>
            </w:pPr>
            <w:r w:rsidRPr="00BA634E">
              <w:t>Организацию мобилизационной подготовки на автомобильных дорогах международного и республиканского значения необходимо осуществлять единым органом в компетенцию которого входит функции по строительству, реконструкции, ремонта и содержания автомобильных дорог общего пользования.</w:t>
            </w:r>
          </w:p>
        </w:tc>
      </w:tr>
      <w:tr w:rsidR="00771594" w:rsidRPr="00BA634E" w14:paraId="65CDF693" w14:textId="77777777" w:rsidTr="007B3719">
        <w:trPr>
          <w:trHeight w:val="292"/>
        </w:trPr>
        <w:tc>
          <w:tcPr>
            <w:tcW w:w="1135" w:type="dxa"/>
          </w:tcPr>
          <w:p w14:paraId="33964FA4"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287A1E19" w14:textId="77777777" w:rsidR="00771594" w:rsidRPr="00BA634E" w:rsidRDefault="00771594" w:rsidP="00BA634E">
            <w:pPr>
              <w:pBdr>
                <w:top w:val="nil"/>
                <w:left w:val="nil"/>
                <w:bottom w:val="nil"/>
                <w:right w:val="nil"/>
                <w:between w:val="nil"/>
              </w:pBdr>
              <w:shd w:val="clear" w:color="auto" w:fill="FFFFFF"/>
              <w:jc w:val="center"/>
              <w:rPr>
                <w:lang w:val="kk-KZ"/>
              </w:rPr>
            </w:pPr>
            <w:r w:rsidRPr="00BA634E">
              <w:t>Глава 7</w:t>
            </w:r>
          </w:p>
        </w:tc>
        <w:tc>
          <w:tcPr>
            <w:tcW w:w="3968" w:type="dxa"/>
          </w:tcPr>
          <w:p w14:paraId="6FE15E8D" w14:textId="77777777" w:rsidR="00771594" w:rsidRPr="00BA634E" w:rsidRDefault="00771594" w:rsidP="00BA634E">
            <w:pPr>
              <w:ind w:firstLine="142"/>
              <w:jc w:val="both"/>
              <w:rPr>
                <w:lang w:val="kk-KZ"/>
              </w:rPr>
            </w:pPr>
            <w:r w:rsidRPr="00BA634E">
              <w:rPr>
                <w:b/>
              </w:rPr>
              <w:t xml:space="preserve">Глава 7. </w:t>
            </w:r>
            <w:r w:rsidRPr="00BA634E">
              <w:rPr>
                <w:b/>
                <w:lang w:val="kk-KZ"/>
              </w:rPr>
              <w:t>О</w:t>
            </w:r>
            <w:r w:rsidRPr="00BA634E">
              <w:rPr>
                <w:b/>
              </w:rPr>
              <w:t>тсутствует</w:t>
            </w:r>
          </w:p>
        </w:tc>
        <w:tc>
          <w:tcPr>
            <w:tcW w:w="4253" w:type="dxa"/>
          </w:tcPr>
          <w:p w14:paraId="33F52D47" w14:textId="77777777" w:rsidR="00771594" w:rsidRPr="00BA634E" w:rsidRDefault="00771594" w:rsidP="00BA634E">
            <w:pPr>
              <w:widowControl w:val="0"/>
              <w:pBdr>
                <w:top w:val="nil"/>
                <w:left w:val="nil"/>
                <w:bottom w:val="nil"/>
                <w:right w:val="nil"/>
                <w:between w:val="nil"/>
              </w:pBdr>
              <w:jc w:val="both"/>
              <w:rPr>
                <w:b/>
              </w:rPr>
            </w:pPr>
            <w:r w:rsidRPr="00BA634E">
              <w:rPr>
                <w:b/>
              </w:rPr>
              <w:t>Глава 7. Национальный центр качества дорожных активов</w:t>
            </w:r>
          </w:p>
          <w:p w14:paraId="5FD6BF8D" w14:textId="77777777" w:rsidR="00771594" w:rsidRPr="00BA634E" w:rsidRDefault="00771594" w:rsidP="00BA634E">
            <w:pPr>
              <w:ind w:firstLine="142"/>
              <w:jc w:val="both"/>
              <w:rPr>
                <w:b/>
                <w:lang w:val="kk-KZ"/>
              </w:rPr>
            </w:pPr>
          </w:p>
        </w:tc>
        <w:tc>
          <w:tcPr>
            <w:tcW w:w="4678" w:type="dxa"/>
            <w:vAlign w:val="center"/>
          </w:tcPr>
          <w:p w14:paraId="4C7F7E5B"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521F45BE"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14C37E51"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2AD1994E"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45F321CC"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1B646E7F"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76EFBA60" w14:textId="77777777" w:rsidR="00771594" w:rsidRPr="00BA634E" w:rsidRDefault="00771594" w:rsidP="00BA634E">
            <w:pPr>
              <w:widowControl w:val="0"/>
              <w:pBdr>
                <w:top w:val="nil"/>
                <w:left w:val="nil"/>
                <w:bottom w:val="nil"/>
                <w:right w:val="nil"/>
                <w:between w:val="nil"/>
              </w:pBdr>
              <w:ind w:firstLine="142"/>
              <w:jc w:val="both"/>
              <w:rPr>
                <w:bCs/>
                <w:lang w:val="kk-KZ"/>
              </w:rPr>
            </w:pPr>
            <w:r w:rsidRPr="00BA634E">
              <w:t xml:space="preserve">Предлагается в качестве решения вопроса о выделении отдельной главы, регламентирующей деятельность Национального центра качества дорожных активов по аналогии с главой 6 Закона о Национальном операторе по управлению автомобильными дорогами (АО </w:t>
            </w:r>
            <w:r w:rsidRPr="00BA634E">
              <w:rPr>
                <w:lang w:val="kk-KZ"/>
              </w:rPr>
              <w:t>«</w:t>
            </w:r>
            <w:r w:rsidRPr="00BA634E">
              <w:t xml:space="preserve">НК </w:t>
            </w:r>
            <w:r w:rsidRPr="00BA634E">
              <w:rPr>
                <w:lang w:val="kk-KZ"/>
              </w:rPr>
              <w:t>«</w:t>
            </w:r>
            <w:r w:rsidRPr="00BA634E">
              <w:t>КазАвтоЖол</w:t>
            </w:r>
            <w:r w:rsidRPr="00BA634E">
              <w:rPr>
                <w:lang w:val="kk-KZ"/>
              </w:rPr>
              <w:t>»</w:t>
            </w:r>
            <w:r w:rsidRPr="00BA634E">
              <w:t>).</w:t>
            </w:r>
          </w:p>
        </w:tc>
      </w:tr>
      <w:tr w:rsidR="00771594" w:rsidRPr="00BA634E" w14:paraId="2807267F" w14:textId="77777777" w:rsidTr="007B3719">
        <w:trPr>
          <w:trHeight w:val="292"/>
        </w:trPr>
        <w:tc>
          <w:tcPr>
            <w:tcW w:w="1135" w:type="dxa"/>
          </w:tcPr>
          <w:p w14:paraId="29794F6D"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2DE8E343" w14:textId="77777777" w:rsidR="00771594" w:rsidRPr="00BA634E" w:rsidRDefault="00771594" w:rsidP="00BA634E">
            <w:pPr>
              <w:pBdr>
                <w:top w:val="nil"/>
                <w:left w:val="nil"/>
                <w:bottom w:val="nil"/>
                <w:right w:val="nil"/>
                <w:between w:val="nil"/>
              </w:pBdr>
              <w:shd w:val="clear" w:color="auto" w:fill="FFFFFF"/>
              <w:jc w:val="center"/>
              <w:rPr>
                <w:lang w:val="kk-KZ"/>
              </w:rPr>
            </w:pPr>
            <w:r w:rsidRPr="00BA634E">
              <w:rPr>
                <w:lang w:val="kk-KZ"/>
              </w:rPr>
              <w:t>Статья 31</w:t>
            </w:r>
          </w:p>
        </w:tc>
        <w:tc>
          <w:tcPr>
            <w:tcW w:w="3968" w:type="dxa"/>
          </w:tcPr>
          <w:p w14:paraId="5A6352EF" w14:textId="77777777" w:rsidR="00771594" w:rsidRPr="00BA634E" w:rsidRDefault="00771594" w:rsidP="00BA634E">
            <w:pPr>
              <w:ind w:firstLine="142"/>
              <w:jc w:val="both"/>
              <w:rPr>
                <w:b/>
                <w:lang w:val="kk-KZ"/>
              </w:rPr>
            </w:pPr>
            <w:r w:rsidRPr="00BA634E">
              <w:rPr>
                <w:b/>
                <w:lang w:val="kk-KZ"/>
              </w:rPr>
              <w:t>Статья 31. Отсутствует</w:t>
            </w:r>
          </w:p>
        </w:tc>
        <w:tc>
          <w:tcPr>
            <w:tcW w:w="4253" w:type="dxa"/>
          </w:tcPr>
          <w:p w14:paraId="2F71939C" w14:textId="77777777" w:rsidR="00771594" w:rsidRPr="00BA634E" w:rsidRDefault="00771594" w:rsidP="00BA634E">
            <w:pPr>
              <w:widowControl w:val="0"/>
              <w:pBdr>
                <w:top w:val="nil"/>
                <w:left w:val="nil"/>
                <w:bottom w:val="nil"/>
                <w:right w:val="nil"/>
                <w:between w:val="nil"/>
              </w:pBdr>
              <w:jc w:val="both"/>
              <w:rPr>
                <w:b/>
              </w:rPr>
            </w:pPr>
            <w:r w:rsidRPr="00BA634E">
              <w:rPr>
                <w:b/>
              </w:rPr>
              <w:t>Статья 31. Правовое положение Национального центра качества дорожных активов</w:t>
            </w:r>
          </w:p>
          <w:p w14:paraId="33389A05" w14:textId="77777777" w:rsidR="00771594" w:rsidRPr="00BA634E" w:rsidRDefault="00771594" w:rsidP="00BA634E">
            <w:pPr>
              <w:widowControl w:val="0"/>
              <w:pBdr>
                <w:top w:val="nil"/>
                <w:left w:val="nil"/>
                <w:bottom w:val="nil"/>
                <w:right w:val="nil"/>
                <w:between w:val="nil"/>
              </w:pBdr>
              <w:jc w:val="both"/>
              <w:rPr>
                <w:b/>
              </w:rPr>
            </w:pPr>
            <w:r w:rsidRPr="00BA634E">
              <w:rPr>
                <w:b/>
              </w:rPr>
              <w:t>1. Деятельность Национального центра качества дорожных активов регулируется настоящим Законом, иными нормативными правовыми актами Республики Казахстан, а также его внутренними документами.</w:t>
            </w:r>
          </w:p>
          <w:p w14:paraId="1D797D32" w14:textId="77777777" w:rsidR="00771594" w:rsidRPr="00BA634E" w:rsidRDefault="00771594" w:rsidP="00BA634E">
            <w:pPr>
              <w:widowControl w:val="0"/>
              <w:pBdr>
                <w:top w:val="nil"/>
                <w:left w:val="nil"/>
                <w:bottom w:val="nil"/>
                <w:right w:val="nil"/>
                <w:between w:val="nil"/>
              </w:pBdr>
              <w:jc w:val="both"/>
              <w:rPr>
                <w:b/>
              </w:rPr>
            </w:pPr>
            <w:r w:rsidRPr="00BA634E">
              <w:rPr>
                <w:b/>
              </w:rPr>
              <w:t>2. Имущество Национального центра качества дорожных активов формируется в соответствии с законодательством Республики Казахстан.</w:t>
            </w:r>
          </w:p>
          <w:p w14:paraId="58C4B6A9" w14:textId="77777777" w:rsidR="00771594" w:rsidRPr="00BA634E" w:rsidRDefault="00771594" w:rsidP="00BA634E">
            <w:pPr>
              <w:widowControl w:val="0"/>
              <w:pBdr>
                <w:top w:val="nil"/>
                <w:left w:val="nil"/>
                <w:bottom w:val="nil"/>
                <w:right w:val="nil"/>
                <w:between w:val="nil"/>
              </w:pBdr>
              <w:jc w:val="both"/>
              <w:rPr>
                <w:b/>
              </w:rPr>
            </w:pPr>
            <w:r w:rsidRPr="00BA634E">
              <w:rPr>
                <w:b/>
              </w:rPr>
              <w:t>3. Национальный центр качества дорожных активов осуществляет ведомственную экспертизу на основании договора, не относящегося к договорам государственных закупок.</w:t>
            </w:r>
          </w:p>
          <w:p w14:paraId="0DA066E3" w14:textId="77777777" w:rsidR="00771594" w:rsidRPr="00BA634E" w:rsidRDefault="00771594" w:rsidP="00BA634E">
            <w:pPr>
              <w:tabs>
                <w:tab w:val="left" w:pos="358"/>
              </w:tabs>
              <w:ind w:firstLine="74"/>
              <w:jc w:val="both"/>
              <w:rPr>
                <w:b/>
                <w:lang w:val="kk-KZ"/>
              </w:rPr>
            </w:pPr>
          </w:p>
        </w:tc>
        <w:tc>
          <w:tcPr>
            <w:tcW w:w="4678" w:type="dxa"/>
            <w:vAlign w:val="center"/>
          </w:tcPr>
          <w:p w14:paraId="5D97BEBF"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217D8CA4"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68892E97"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71CD4DD7"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6C301C07"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0CB01A2E"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5AE8FDE6" w14:textId="77777777" w:rsidR="00771594" w:rsidRPr="00BA634E" w:rsidRDefault="00771594" w:rsidP="00BA634E">
            <w:pPr>
              <w:widowControl w:val="0"/>
              <w:pBdr>
                <w:top w:val="nil"/>
                <w:left w:val="nil"/>
                <w:bottom w:val="nil"/>
                <w:right w:val="nil"/>
                <w:between w:val="nil"/>
              </w:pBdr>
              <w:ind w:firstLine="142"/>
              <w:jc w:val="both"/>
            </w:pPr>
          </w:p>
          <w:p w14:paraId="37613A52" w14:textId="77777777" w:rsidR="00771594" w:rsidRPr="00BA634E" w:rsidRDefault="00771594" w:rsidP="00BA634E">
            <w:pPr>
              <w:widowControl w:val="0"/>
              <w:pBdr>
                <w:top w:val="nil"/>
                <w:left w:val="nil"/>
                <w:bottom w:val="nil"/>
                <w:right w:val="nil"/>
                <w:between w:val="nil"/>
              </w:pBdr>
              <w:ind w:firstLine="142"/>
              <w:jc w:val="both"/>
              <w:rPr>
                <w:bCs/>
                <w:lang w:val="kk-KZ"/>
              </w:rPr>
            </w:pPr>
            <w:r w:rsidRPr="00BA634E">
              <w:t xml:space="preserve">Предлагается в качестве решения вопроса о выделении отдельной главы, регламентирующей деятельность Национального центра качества дорожных активов по аналогии с главой 6 Закона о Национальном операторе по управлению автомобильными дорогами (АО </w:t>
            </w:r>
            <w:r w:rsidRPr="00BA634E">
              <w:rPr>
                <w:lang w:val="kk-KZ"/>
              </w:rPr>
              <w:t>«</w:t>
            </w:r>
            <w:r w:rsidRPr="00BA634E">
              <w:t xml:space="preserve">НК </w:t>
            </w:r>
            <w:r w:rsidRPr="00BA634E">
              <w:rPr>
                <w:lang w:val="kk-KZ"/>
              </w:rPr>
              <w:t>«</w:t>
            </w:r>
            <w:r w:rsidRPr="00BA634E">
              <w:t>КазАвтоЖол</w:t>
            </w:r>
            <w:r w:rsidRPr="00BA634E">
              <w:rPr>
                <w:lang w:val="kk-KZ"/>
              </w:rPr>
              <w:t>»</w:t>
            </w:r>
            <w:r w:rsidRPr="00BA634E">
              <w:t>).</w:t>
            </w:r>
          </w:p>
        </w:tc>
      </w:tr>
      <w:tr w:rsidR="00771594" w:rsidRPr="00BA634E" w14:paraId="36954E63" w14:textId="77777777" w:rsidTr="007B3719">
        <w:trPr>
          <w:trHeight w:val="292"/>
        </w:trPr>
        <w:tc>
          <w:tcPr>
            <w:tcW w:w="1135" w:type="dxa"/>
          </w:tcPr>
          <w:p w14:paraId="355C8D49" w14:textId="77777777" w:rsidR="00771594" w:rsidRPr="00631B89" w:rsidRDefault="00771594" w:rsidP="00631B89">
            <w:pPr>
              <w:pStyle w:val="ad"/>
              <w:keepLines/>
              <w:numPr>
                <w:ilvl w:val="0"/>
                <w:numId w:val="47"/>
              </w:numPr>
              <w:tabs>
                <w:tab w:val="left" w:pos="180"/>
              </w:tabs>
              <w:jc w:val="center"/>
              <w:rPr>
                <w:bCs/>
              </w:rPr>
            </w:pPr>
          </w:p>
        </w:tc>
        <w:tc>
          <w:tcPr>
            <w:tcW w:w="1418" w:type="dxa"/>
          </w:tcPr>
          <w:p w14:paraId="3AA4F75F" w14:textId="77777777" w:rsidR="00771594" w:rsidRPr="00BA634E" w:rsidRDefault="00771594" w:rsidP="00BA634E">
            <w:pPr>
              <w:pBdr>
                <w:top w:val="nil"/>
                <w:left w:val="nil"/>
                <w:bottom w:val="nil"/>
                <w:right w:val="nil"/>
                <w:between w:val="nil"/>
              </w:pBdr>
              <w:shd w:val="clear" w:color="auto" w:fill="FFFFFF"/>
              <w:jc w:val="center"/>
              <w:rPr>
                <w:lang w:val="kk-KZ"/>
              </w:rPr>
            </w:pPr>
            <w:r w:rsidRPr="00BA634E">
              <w:rPr>
                <w:lang w:val="kk-KZ"/>
              </w:rPr>
              <w:t>Статья 32</w:t>
            </w:r>
          </w:p>
        </w:tc>
        <w:tc>
          <w:tcPr>
            <w:tcW w:w="3968" w:type="dxa"/>
          </w:tcPr>
          <w:p w14:paraId="65B2C6C9" w14:textId="77777777" w:rsidR="00771594" w:rsidRPr="00BA634E" w:rsidRDefault="00771594" w:rsidP="00BA634E">
            <w:pPr>
              <w:ind w:firstLine="142"/>
              <w:jc w:val="both"/>
              <w:rPr>
                <w:lang w:val="kk-KZ"/>
              </w:rPr>
            </w:pPr>
            <w:r w:rsidRPr="00BA634E">
              <w:rPr>
                <w:b/>
                <w:lang w:val="kk-KZ"/>
              </w:rPr>
              <w:t>Статья 32. Отсутствует</w:t>
            </w:r>
            <w:r w:rsidRPr="00BA634E">
              <w:rPr>
                <w:lang w:val="kk-KZ"/>
              </w:rPr>
              <w:t xml:space="preserve"> </w:t>
            </w:r>
          </w:p>
        </w:tc>
        <w:tc>
          <w:tcPr>
            <w:tcW w:w="4253" w:type="dxa"/>
          </w:tcPr>
          <w:p w14:paraId="1680ED9B" w14:textId="77777777" w:rsidR="00771594" w:rsidRPr="00BA634E" w:rsidRDefault="00771594" w:rsidP="00BA634E">
            <w:pPr>
              <w:widowControl w:val="0"/>
              <w:pBdr>
                <w:top w:val="nil"/>
                <w:left w:val="nil"/>
                <w:bottom w:val="nil"/>
                <w:right w:val="nil"/>
                <w:between w:val="nil"/>
              </w:pBdr>
              <w:jc w:val="both"/>
              <w:rPr>
                <w:b/>
              </w:rPr>
            </w:pPr>
            <w:r w:rsidRPr="00BA634E">
              <w:rPr>
                <w:b/>
              </w:rPr>
              <w:t xml:space="preserve">Статья 32. Полномочия Национального центра качества дорожных активов </w:t>
            </w:r>
          </w:p>
          <w:p w14:paraId="6B280BF4" w14:textId="77777777" w:rsidR="00771594" w:rsidRPr="00BA634E" w:rsidRDefault="00771594" w:rsidP="00BA634E">
            <w:pPr>
              <w:widowControl w:val="0"/>
              <w:pBdr>
                <w:top w:val="nil"/>
                <w:left w:val="nil"/>
                <w:bottom w:val="nil"/>
                <w:right w:val="nil"/>
                <w:between w:val="nil"/>
              </w:pBdr>
              <w:jc w:val="both"/>
              <w:rPr>
                <w:b/>
              </w:rPr>
            </w:pPr>
          </w:p>
          <w:p w14:paraId="7A5F75C4" w14:textId="77777777" w:rsidR="00771594" w:rsidRPr="00BA634E" w:rsidRDefault="00771594" w:rsidP="00BA634E">
            <w:pPr>
              <w:widowControl w:val="0"/>
              <w:pBdr>
                <w:top w:val="nil"/>
                <w:left w:val="nil"/>
                <w:bottom w:val="nil"/>
                <w:right w:val="nil"/>
                <w:between w:val="nil"/>
              </w:pBdr>
              <w:jc w:val="both"/>
              <w:rPr>
                <w:b/>
              </w:rPr>
            </w:pPr>
            <w:r w:rsidRPr="00BA634E">
              <w:rPr>
                <w:b/>
              </w:rPr>
              <w:t>К полномочиям Национального центра качества дорожных активов относятся:</w:t>
            </w:r>
          </w:p>
          <w:p w14:paraId="3B35D039" w14:textId="77777777" w:rsidR="00771594" w:rsidRPr="00BA634E" w:rsidRDefault="00771594" w:rsidP="00BA634E">
            <w:pPr>
              <w:pStyle w:val="ad"/>
              <w:widowControl w:val="0"/>
              <w:numPr>
                <w:ilvl w:val="0"/>
                <w:numId w:val="45"/>
              </w:numPr>
              <w:pBdr>
                <w:top w:val="nil"/>
                <w:left w:val="nil"/>
                <w:bottom w:val="nil"/>
                <w:right w:val="nil"/>
                <w:between w:val="nil"/>
              </w:pBdr>
              <w:tabs>
                <w:tab w:val="left" w:pos="358"/>
              </w:tabs>
              <w:spacing w:after="0" w:line="240" w:lineRule="auto"/>
              <w:ind w:left="0" w:firstLine="74"/>
              <w:jc w:val="both"/>
              <w:rPr>
                <w:rFonts w:ascii="Times New Roman" w:hAnsi="Times New Roman" w:cs="Times New Roman"/>
                <w:b/>
                <w:sz w:val="24"/>
                <w:szCs w:val="24"/>
              </w:rPr>
            </w:pPr>
            <w:r w:rsidRPr="00BA634E">
              <w:rPr>
                <w:rFonts w:ascii="Times New Roman" w:hAnsi="Times New Roman" w:cs="Times New Roman"/>
                <w:b/>
                <w:sz w:val="24"/>
                <w:szCs w:val="24"/>
              </w:rPr>
              <w:t>проведение экспертизы качества работ и материалов на автомобильных дорогах;</w:t>
            </w:r>
          </w:p>
          <w:p w14:paraId="1A81E377" w14:textId="77777777" w:rsidR="00771594" w:rsidRPr="00BA634E" w:rsidRDefault="00771594" w:rsidP="00BA634E">
            <w:pPr>
              <w:pStyle w:val="ad"/>
              <w:widowControl w:val="0"/>
              <w:numPr>
                <w:ilvl w:val="0"/>
                <w:numId w:val="45"/>
              </w:numPr>
              <w:pBdr>
                <w:top w:val="nil"/>
                <w:left w:val="nil"/>
                <w:bottom w:val="nil"/>
                <w:right w:val="nil"/>
                <w:between w:val="nil"/>
              </w:pBdr>
              <w:tabs>
                <w:tab w:val="left" w:pos="358"/>
              </w:tabs>
              <w:spacing w:after="0" w:line="240" w:lineRule="auto"/>
              <w:ind w:left="0" w:firstLine="74"/>
              <w:jc w:val="both"/>
              <w:rPr>
                <w:rFonts w:ascii="Times New Roman" w:hAnsi="Times New Roman" w:cs="Times New Roman"/>
                <w:b/>
                <w:sz w:val="24"/>
                <w:szCs w:val="24"/>
              </w:rPr>
            </w:pPr>
            <w:r w:rsidRPr="00BA634E">
              <w:rPr>
                <w:rFonts w:ascii="Times New Roman" w:hAnsi="Times New Roman" w:cs="Times New Roman"/>
                <w:b/>
                <w:sz w:val="24"/>
                <w:szCs w:val="24"/>
              </w:rPr>
              <w:t xml:space="preserve">проведение работ по </w:t>
            </w:r>
            <w:r w:rsidRPr="00BA634E">
              <w:rPr>
                <w:rFonts w:ascii="Times New Roman" w:hAnsi="Times New Roman" w:cs="Times New Roman"/>
                <w:b/>
                <w:sz w:val="24"/>
                <w:szCs w:val="24"/>
                <w:lang w:val="kk-KZ"/>
              </w:rPr>
              <w:t xml:space="preserve">технической </w:t>
            </w:r>
            <w:r w:rsidRPr="00BA634E">
              <w:rPr>
                <w:rFonts w:ascii="Times New Roman" w:hAnsi="Times New Roman" w:cs="Times New Roman"/>
                <w:b/>
                <w:sz w:val="24"/>
                <w:szCs w:val="24"/>
              </w:rPr>
              <w:t>экспертизе проектов строительства объектов (технико-экономические обоснования и проектно-сметная документация)</w:t>
            </w:r>
          </w:p>
          <w:p w14:paraId="04000E06" w14:textId="77777777" w:rsidR="00771594" w:rsidRPr="00BA634E" w:rsidRDefault="00771594" w:rsidP="00BA634E">
            <w:pPr>
              <w:pStyle w:val="ad"/>
              <w:widowControl w:val="0"/>
              <w:numPr>
                <w:ilvl w:val="0"/>
                <w:numId w:val="45"/>
              </w:numPr>
              <w:pBdr>
                <w:top w:val="nil"/>
                <w:left w:val="nil"/>
                <w:bottom w:val="nil"/>
                <w:right w:val="nil"/>
                <w:between w:val="nil"/>
              </w:pBdr>
              <w:tabs>
                <w:tab w:val="left" w:pos="358"/>
              </w:tabs>
              <w:spacing w:after="0" w:line="240" w:lineRule="auto"/>
              <w:ind w:left="0" w:firstLine="74"/>
              <w:jc w:val="both"/>
              <w:rPr>
                <w:rFonts w:ascii="Times New Roman" w:hAnsi="Times New Roman" w:cs="Times New Roman"/>
                <w:b/>
                <w:sz w:val="24"/>
                <w:szCs w:val="24"/>
              </w:rPr>
            </w:pPr>
            <w:r w:rsidRPr="00BA634E">
              <w:rPr>
                <w:rFonts w:ascii="Times New Roman" w:hAnsi="Times New Roman" w:cs="Times New Roman"/>
                <w:b/>
                <w:sz w:val="24"/>
                <w:szCs w:val="24"/>
              </w:rPr>
              <w:t>проведение ведомственной экспертизы на средний ремонт автомобильных дорог;</w:t>
            </w:r>
          </w:p>
          <w:p w14:paraId="11269BBA" w14:textId="77777777" w:rsidR="00771594" w:rsidRPr="00BA634E" w:rsidRDefault="00771594" w:rsidP="00BA634E">
            <w:pPr>
              <w:pStyle w:val="ad"/>
              <w:widowControl w:val="0"/>
              <w:numPr>
                <w:ilvl w:val="0"/>
                <w:numId w:val="45"/>
              </w:numPr>
              <w:pBdr>
                <w:top w:val="nil"/>
                <w:left w:val="nil"/>
                <w:bottom w:val="nil"/>
                <w:right w:val="nil"/>
                <w:between w:val="nil"/>
              </w:pBdr>
              <w:tabs>
                <w:tab w:val="left" w:pos="358"/>
              </w:tabs>
              <w:spacing w:after="0" w:line="240" w:lineRule="auto"/>
              <w:ind w:left="0" w:firstLine="74"/>
              <w:jc w:val="both"/>
              <w:rPr>
                <w:rFonts w:ascii="Times New Roman" w:hAnsi="Times New Roman" w:cs="Times New Roman"/>
                <w:b/>
                <w:sz w:val="24"/>
                <w:szCs w:val="24"/>
              </w:rPr>
            </w:pPr>
            <w:r w:rsidRPr="00BA634E">
              <w:rPr>
                <w:rFonts w:ascii="Times New Roman" w:hAnsi="Times New Roman" w:cs="Times New Roman"/>
                <w:b/>
                <w:sz w:val="24"/>
                <w:szCs w:val="24"/>
              </w:rPr>
              <w:t>выполнение работ (услуг) имуществом, переданным в оперативное и доверительное управление;</w:t>
            </w:r>
          </w:p>
          <w:p w14:paraId="1130F41B" w14:textId="77777777" w:rsidR="00771594" w:rsidRPr="00BA634E" w:rsidRDefault="00771594" w:rsidP="00BA634E">
            <w:pPr>
              <w:pStyle w:val="ad"/>
              <w:widowControl w:val="0"/>
              <w:numPr>
                <w:ilvl w:val="0"/>
                <w:numId w:val="45"/>
              </w:numPr>
              <w:pBdr>
                <w:top w:val="nil"/>
                <w:left w:val="nil"/>
                <w:bottom w:val="nil"/>
                <w:right w:val="nil"/>
                <w:between w:val="nil"/>
              </w:pBdr>
              <w:tabs>
                <w:tab w:val="left" w:pos="358"/>
              </w:tabs>
              <w:spacing w:after="0" w:line="240" w:lineRule="auto"/>
              <w:ind w:left="0" w:firstLine="74"/>
              <w:jc w:val="both"/>
              <w:rPr>
                <w:rFonts w:ascii="Times New Roman" w:hAnsi="Times New Roman" w:cs="Times New Roman"/>
                <w:b/>
                <w:sz w:val="24"/>
                <w:szCs w:val="24"/>
              </w:rPr>
            </w:pPr>
            <w:r w:rsidRPr="00BA634E">
              <w:rPr>
                <w:rFonts w:ascii="Times New Roman" w:hAnsi="Times New Roman" w:cs="Times New Roman"/>
                <w:b/>
                <w:sz w:val="24"/>
                <w:szCs w:val="24"/>
              </w:rPr>
              <w:t>диагностика, паспортизация и инструментальное обследование автомобильных дорог, включая разработку, создание, внедрение и сопровождение программного обеспечения;</w:t>
            </w:r>
          </w:p>
          <w:p w14:paraId="1E1178DE" w14:textId="77777777" w:rsidR="00771594" w:rsidRPr="00BA634E" w:rsidRDefault="00771594" w:rsidP="00BA634E">
            <w:pPr>
              <w:pStyle w:val="ad"/>
              <w:widowControl w:val="0"/>
              <w:numPr>
                <w:ilvl w:val="0"/>
                <w:numId w:val="45"/>
              </w:numPr>
              <w:pBdr>
                <w:top w:val="nil"/>
                <w:left w:val="nil"/>
                <w:bottom w:val="nil"/>
                <w:right w:val="nil"/>
                <w:between w:val="nil"/>
              </w:pBdr>
              <w:tabs>
                <w:tab w:val="left" w:pos="358"/>
              </w:tabs>
              <w:spacing w:after="0" w:line="240" w:lineRule="auto"/>
              <w:ind w:left="0" w:firstLine="74"/>
              <w:jc w:val="both"/>
              <w:rPr>
                <w:rFonts w:ascii="Times New Roman" w:hAnsi="Times New Roman" w:cs="Times New Roman"/>
                <w:b/>
                <w:sz w:val="24"/>
                <w:szCs w:val="24"/>
              </w:rPr>
            </w:pPr>
            <w:r w:rsidRPr="00BA634E">
              <w:rPr>
                <w:rFonts w:ascii="Times New Roman" w:hAnsi="Times New Roman" w:cs="Times New Roman"/>
                <w:b/>
                <w:sz w:val="24"/>
                <w:szCs w:val="24"/>
              </w:rPr>
              <w:t>по результатам диагностики и инструментального обследования автомобильных дорог, вносит предложения в уполномоченный орган автомобильных дорог, для планирования и финансирования проектов строительства и ремонта;</w:t>
            </w:r>
          </w:p>
          <w:p w14:paraId="1F5693F3" w14:textId="77777777" w:rsidR="00771594" w:rsidRPr="00BA634E" w:rsidRDefault="00771594" w:rsidP="00BA634E">
            <w:pPr>
              <w:pStyle w:val="ad"/>
              <w:widowControl w:val="0"/>
              <w:numPr>
                <w:ilvl w:val="0"/>
                <w:numId w:val="45"/>
              </w:numPr>
              <w:pBdr>
                <w:top w:val="nil"/>
                <w:left w:val="nil"/>
                <w:bottom w:val="nil"/>
                <w:right w:val="nil"/>
                <w:between w:val="nil"/>
              </w:pBdr>
              <w:tabs>
                <w:tab w:val="left" w:pos="358"/>
              </w:tabs>
              <w:spacing w:after="0" w:line="240" w:lineRule="auto"/>
              <w:ind w:left="0" w:firstLine="74"/>
              <w:jc w:val="both"/>
              <w:rPr>
                <w:rFonts w:ascii="Times New Roman" w:hAnsi="Times New Roman" w:cs="Times New Roman"/>
                <w:b/>
                <w:sz w:val="24"/>
                <w:szCs w:val="24"/>
              </w:rPr>
            </w:pPr>
            <w:r w:rsidRPr="00BA634E">
              <w:rPr>
                <w:rFonts w:ascii="Times New Roman" w:hAnsi="Times New Roman" w:cs="Times New Roman"/>
                <w:b/>
                <w:sz w:val="24"/>
                <w:szCs w:val="24"/>
              </w:rPr>
              <w:t>разработка правил планирования и финансирования проектов строительства и ремонта по результатам диагностики и инструментального обследования автомобильных дорог;</w:t>
            </w:r>
          </w:p>
          <w:p w14:paraId="577686B3" w14:textId="77777777" w:rsidR="00771594" w:rsidRPr="00BA634E" w:rsidRDefault="00771594" w:rsidP="00BA634E">
            <w:pPr>
              <w:pStyle w:val="ad"/>
              <w:widowControl w:val="0"/>
              <w:numPr>
                <w:ilvl w:val="0"/>
                <w:numId w:val="45"/>
              </w:numPr>
              <w:pBdr>
                <w:top w:val="nil"/>
                <w:left w:val="nil"/>
                <w:bottom w:val="nil"/>
                <w:right w:val="nil"/>
                <w:between w:val="nil"/>
              </w:pBdr>
              <w:tabs>
                <w:tab w:val="left" w:pos="358"/>
              </w:tabs>
              <w:spacing w:after="0" w:line="240" w:lineRule="auto"/>
              <w:ind w:left="0" w:firstLine="74"/>
              <w:jc w:val="both"/>
              <w:rPr>
                <w:rFonts w:ascii="Times New Roman" w:hAnsi="Times New Roman" w:cs="Times New Roman"/>
                <w:b/>
                <w:sz w:val="24"/>
                <w:szCs w:val="24"/>
              </w:rPr>
            </w:pPr>
            <w:r w:rsidRPr="00BA634E">
              <w:rPr>
                <w:rFonts w:ascii="Times New Roman" w:hAnsi="Times New Roman" w:cs="Times New Roman"/>
                <w:b/>
                <w:sz w:val="24"/>
                <w:szCs w:val="24"/>
              </w:rPr>
              <w:t>разработк</w:t>
            </w:r>
            <w:r w:rsidRPr="00BA634E">
              <w:rPr>
                <w:rFonts w:ascii="Times New Roman" w:hAnsi="Times New Roman" w:cs="Times New Roman"/>
                <w:b/>
                <w:sz w:val="24"/>
                <w:szCs w:val="24"/>
                <w:lang w:val="kk-KZ"/>
              </w:rPr>
              <w:t>а</w:t>
            </w:r>
            <w:r w:rsidRPr="00BA634E">
              <w:rPr>
                <w:rFonts w:ascii="Times New Roman" w:hAnsi="Times New Roman" w:cs="Times New Roman"/>
                <w:b/>
                <w:sz w:val="24"/>
                <w:szCs w:val="24"/>
              </w:rPr>
              <w:t>, создания, внедрения и сопровождения программных обеспечений, баз данных, цифровых продуктов и сервисов, а также платформ по взаимодействию различных баз данных;</w:t>
            </w:r>
          </w:p>
          <w:p w14:paraId="791A6E6B" w14:textId="77777777" w:rsidR="00771594" w:rsidRPr="00BA634E" w:rsidRDefault="00771594" w:rsidP="00BA634E">
            <w:pPr>
              <w:pStyle w:val="ad"/>
              <w:widowControl w:val="0"/>
              <w:numPr>
                <w:ilvl w:val="0"/>
                <w:numId w:val="45"/>
              </w:numPr>
              <w:pBdr>
                <w:top w:val="nil"/>
                <w:left w:val="nil"/>
                <w:bottom w:val="nil"/>
                <w:right w:val="nil"/>
                <w:between w:val="nil"/>
              </w:pBdr>
              <w:tabs>
                <w:tab w:val="left" w:pos="358"/>
              </w:tabs>
              <w:spacing w:after="0" w:line="240" w:lineRule="auto"/>
              <w:ind w:left="0" w:firstLine="74"/>
              <w:jc w:val="both"/>
              <w:rPr>
                <w:rFonts w:ascii="Times New Roman" w:hAnsi="Times New Roman" w:cs="Times New Roman"/>
                <w:b/>
                <w:sz w:val="24"/>
                <w:szCs w:val="24"/>
              </w:rPr>
            </w:pPr>
            <w:r w:rsidRPr="00BA634E">
              <w:rPr>
                <w:rFonts w:ascii="Times New Roman" w:hAnsi="Times New Roman" w:cs="Times New Roman"/>
                <w:b/>
                <w:sz w:val="24"/>
                <w:szCs w:val="24"/>
              </w:rPr>
              <w:t>обучение и оказание консультационных услуг по осуществляемым видам деятельности</w:t>
            </w:r>
            <w:r w:rsidRPr="00BA634E">
              <w:rPr>
                <w:rFonts w:ascii="Times New Roman" w:hAnsi="Times New Roman" w:cs="Times New Roman"/>
                <w:b/>
                <w:sz w:val="24"/>
                <w:szCs w:val="24"/>
                <w:lang w:val="kk-KZ"/>
              </w:rPr>
              <w:t>;</w:t>
            </w:r>
          </w:p>
          <w:p w14:paraId="060B0692" w14:textId="77777777" w:rsidR="00771594" w:rsidRPr="00BA634E" w:rsidRDefault="00771594" w:rsidP="00BA634E">
            <w:pPr>
              <w:pStyle w:val="ad"/>
              <w:widowControl w:val="0"/>
              <w:numPr>
                <w:ilvl w:val="0"/>
                <w:numId w:val="45"/>
              </w:numPr>
              <w:pBdr>
                <w:top w:val="nil"/>
                <w:left w:val="nil"/>
                <w:bottom w:val="nil"/>
                <w:right w:val="nil"/>
                <w:between w:val="nil"/>
              </w:pBdr>
              <w:tabs>
                <w:tab w:val="left" w:pos="358"/>
              </w:tabs>
              <w:spacing w:after="0" w:line="240" w:lineRule="auto"/>
              <w:ind w:left="0" w:firstLine="74"/>
              <w:jc w:val="both"/>
              <w:rPr>
                <w:rFonts w:ascii="Times New Roman" w:hAnsi="Times New Roman" w:cs="Times New Roman"/>
                <w:b/>
                <w:sz w:val="24"/>
                <w:szCs w:val="24"/>
              </w:rPr>
            </w:pPr>
            <w:r w:rsidRPr="00BA634E">
              <w:rPr>
                <w:rFonts w:ascii="Times New Roman" w:hAnsi="Times New Roman" w:cs="Times New Roman"/>
                <w:b/>
                <w:sz w:val="24"/>
                <w:szCs w:val="24"/>
              </w:rPr>
              <w:t>выдача заключения о качестве работ, конструкций, оборудования и объекта в целом по проектам строительства, реконструкции и капитального ремонта автомобильных дорог, в установленном законодательством порядке Республики Казахстан;</w:t>
            </w:r>
          </w:p>
          <w:p w14:paraId="7007C0B7" w14:textId="77777777" w:rsidR="00771594" w:rsidRPr="00BA634E" w:rsidRDefault="00771594" w:rsidP="00BA634E">
            <w:pPr>
              <w:tabs>
                <w:tab w:val="left" w:pos="358"/>
              </w:tabs>
              <w:ind w:firstLine="74"/>
              <w:jc w:val="both"/>
              <w:rPr>
                <w:rStyle w:val="s0"/>
                <w:b/>
                <w:bCs/>
                <w:color w:val="auto"/>
                <w:sz w:val="24"/>
                <w:szCs w:val="24"/>
              </w:rPr>
            </w:pPr>
            <w:r w:rsidRPr="00BA634E">
              <w:rPr>
                <w:b/>
                <w:spacing w:val="2"/>
                <w:shd w:val="clear" w:color="auto" w:fill="FFFFFF"/>
              </w:rPr>
              <w:t xml:space="preserve">11) </w:t>
            </w:r>
            <w:r w:rsidRPr="00BA634E">
              <w:rPr>
                <w:rStyle w:val="s0"/>
                <w:b/>
                <w:bCs/>
                <w:color w:val="auto"/>
                <w:sz w:val="24"/>
                <w:szCs w:val="24"/>
              </w:rPr>
              <w:t>разработка правил определяющих порядок ведения портала и информационных систем для организации экспертизы качества работ и материалов при строительстве, реконструкции, ремонте и содержании автомобильных дорог, осуществляемых Национальным центром качества дорожных активов;</w:t>
            </w:r>
          </w:p>
          <w:p w14:paraId="747916BA" w14:textId="77777777" w:rsidR="00771594" w:rsidRPr="00BA634E" w:rsidRDefault="00771594" w:rsidP="00BA634E">
            <w:pPr>
              <w:tabs>
                <w:tab w:val="left" w:pos="358"/>
              </w:tabs>
              <w:ind w:firstLine="74"/>
              <w:jc w:val="both"/>
              <w:rPr>
                <w:rStyle w:val="s0"/>
                <w:b/>
                <w:bCs/>
                <w:color w:val="auto"/>
                <w:sz w:val="24"/>
                <w:szCs w:val="24"/>
              </w:rPr>
            </w:pPr>
            <w:r w:rsidRPr="00BA634E">
              <w:rPr>
                <w:rStyle w:val="s0"/>
                <w:b/>
                <w:bCs/>
                <w:color w:val="auto"/>
                <w:sz w:val="24"/>
                <w:szCs w:val="24"/>
              </w:rPr>
              <w:t>12) разработка порядка согласования технической части проектов строительства, реконструкции и капитального ремонта проектов автодорожной отрасли осуществляемых Национальным центром качества дорожных активов;</w:t>
            </w:r>
          </w:p>
          <w:p w14:paraId="6469CD49" w14:textId="77777777" w:rsidR="00771594" w:rsidRPr="00BA634E" w:rsidRDefault="00771594" w:rsidP="00BA634E">
            <w:pPr>
              <w:tabs>
                <w:tab w:val="left" w:pos="358"/>
              </w:tabs>
              <w:ind w:firstLine="74"/>
              <w:jc w:val="both"/>
              <w:rPr>
                <w:rStyle w:val="s0"/>
                <w:b/>
                <w:bCs/>
                <w:color w:val="auto"/>
                <w:sz w:val="24"/>
                <w:szCs w:val="24"/>
              </w:rPr>
            </w:pPr>
            <w:r w:rsidRPr="00BA634E">
              <w:rPr>
                <w:rStyle w:val="s0"/>
                <w:b/>
                <w:bCs/>
                <w:color w:val="auto"/>
                <w:sz w:val="24"/>
                <w:szCs w:val="24"/>
              </w:rPr>
              <w:t>13) разработка методики определения стоимости работ по согласованию технической части проектов строительства, реконструкции и капитального ремонта проектов автодорожной отрасли осуществляемых Национальным центром качества дорожных активов;</w:t>
            </w:r>
          </w:p>
          <w:p w14:paraId="49F56321" w14:textId="77777777" w:rsidR="00771594" w:rsidRPr="00BA634E" w:rsidRDefault="00771594" w:rsidP="00BA634E">
            <w:pPr>
              <w:tabs>
                <w:tab w:val="left" w:pos="358"/>
              </w:tabs>
              <w:ind w:firstLine="74"/>
              <w:jc w:val="both"/>
              <w:rPr>
                <w:b/>
                <w:lang w:val="kk-KZ"/>
              </w:rPr>
            </w:pPr>
          </w:p>
        </w:tc>
        <w:tc>
          <w:tcPr>
            <w:tcW w:w="4678" w:type="dxa"/>
            <w:vAlign w:val="center"/>
          </w:tcPr>
          <w:p w14:paraId="65E8BB42"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2C64BDC0"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2FD0425F"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638F0542"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00C9B183"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54AB9DB8"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56CE7F59" w14:textId="77777777" w:rsidR="00771594" w:rsidRPr="00BA634E" w:rsidRDefault="00771594" w:rsidP="00BA634E">
            <w:pPr>
              <w:widowControl w:val="0"/>
              <w:pBdr>
                <w:top w:val="nil"/>
                <w:left w:val="nil"/>
                <w:bottom w:val="nil"/>
                <w:right w:val="nil"/>
                <w:between w:val="nil"/>
              </w:pBdr>
              <w:ind w:firstLine="142"/>
              <w:jc w:val="both"/>
            </w:pPr>
          </w:p>
          <w:p w14:paraId="4AF86707" w14:textId="77777777" w:rsidR="00771594" w:rsidRPr="00BA634E" w:rsidRDefault="00771594" w:rsidP="00BA634E">
            <w:pPr>
              <w:widowControl w:val="0"/>
              <w:pBdr>
                <w:top w:val="nil"/>
                <w:left w:val="nil"/>
                <w:bottom w:val="nil"/>
                <w:right w:val="nil"/>
                <w:between w:val="nil"/>
              </w:pBdr>
              <w:ind w:firstLine="142"/>
              <w:jc w:val="both"/>
              <w:rPr>
                <w:bCs/>
                <w:lang w:val="kk-KZ"/>
              </w:rPr>
            </w:pPr>
            <w:r w:rsidRPr="00BA634E">
              <w:t xml:space="preserve">Предлагается в качестве решения вопроса о выделении отдельной главы, регламентирующей деятельность Национального центра качества дорожных активов по аналогии с главой 6 Закона о Национальном операторе по управлению автомобильными дорогами (АО </w:t>
            </w:r>
            <w:r w:rsidRPr="00BA634E">
              <w:rPr>
                <w:lang w:val="kk-KZ"/>
              </w:rPr>
              <w:t>«</w:t>
            </w:r>
            <w:r w:rsidRPr="00BA634E">
              <w:t xml:space="preserve">НК </w:t>
            </w:r>
            <w:r w:rsidRPr="00BA634E">
              <w:rPr>
                <w:lang w:val="kk-KZ"/>
              </w:rPr>
              <w:t>«</w:t>
            </w:r>
            <w:r w:rsidRPr="00BA634E">
              <w:t>КазАвтоЖол</w:t>
            </w:r>
            <w:r w:rsidRPr="00BA634E">
              <w:rPr>
                <w:lang w:val="kk-KZ"/>
              </w:rPr>
              <w:t>»</w:t>
            </w:r>
            <w:r w:rsidRPr="00BA634E">
              <w:t>).</w:t>
            </w:r>
          </w:p>
        </w:tc>
      </w:tr>
      <w:tr w:rsidR="00771594" w:rsidRPr="00BA634E" w14:paraId="324C28F2" w14:textId="77777777" w:rsidTr="007B3719">
        <w:trPr>
          <w:trHeight w:val="292"/>
        </w:trPr>
        <w:tc>
          <w:tcPr>
            <w:tcW w:w="1135" w:type="dxa"/>
          </w:tcPr>
          <w:p w14:paraId="18ECF373" w14:textId="77777777" w:rsidR="00771594" w:rsidRPr="0098744B" w:rsidRDefault="00771594" w:rsidP="0098744B">
            <w:pPr>
              <w:pStyle w:val="ad"/>
              <w:keepLines/>
              <w:numPr>
                <w:ilvl w:val="0"/>
                <w:numId w:val="47"/>
              </w:numPr>
              <w:tabs>
                <w:tab w:val="left" w:pos="180"/>
              </w:tabs>
              <w:jc w:val="center"/>
              <w:rPr>
                <w:bCs/>
              </w:rPr>
            </w:pPr>
          </w:p>
        </w:tc>
        <w:tc>
          <w:tcPr>
            <w:tcW w:w="1418" w:type="dxa"/>
          </w:tcPr>
          <w:p w14:paraId="55444131" w14:textId="77777777" w:rsidR="00771594" w:rsidRPr="00BA634E" w:rsidRDefault="00771594" w:rsidP="00BA634E">
            <w:pPr>
              <w:jc w:val="center"/>
              <w:rPr>
                <w:rStyle w:val="s0"/>
                <w:color w:val="auto"/>
                <w:sz w:val="24"/>
                <w:szCs w:val="24"/>
              </w:rPr>
            </w:pPr>
            <w:r w:rsidRPr="00BA634E">
              <w:t>Новая Глава 8</w:t>
            </w:r>
          </w:p>
        </w:tc>
        <w:tc>
          <w:tcPr>
            <w:tcW w:w="3968" w:type="dxa"/>
          </w:tcPr>
          <w:p w14:paraId="3685DA68" w14:textId="77777777" w:rsidR="00771594" w:rsidRPr="00BA634E" w:rsidRDefault="00771594" w:rsidP="00BA634E">
            <w:pPr>
              <w:jc w:val="both"/>
            </w:pPr>
            <w:r w:rsidRPr="00BA634E">
              <w:rPr>
                <w:b/>
              </w:rPr>
              <w:t>Глава 8. Отсутствует</w:t>
            </w:r>
          </w:p>
        </w:tc>
        <w:tc>
          <w:tcPr>
            <w:tcW w:w="4253" w:type="dxa"/>
          </w:tcPr>
          <w:p w14:paraId="481886F2" w14:textId="77777777" w:rsidR="00771594" w:rsidRPr="00BA634E" w:rsidRDefault="00771594" w:rsidP="00BA634E">
            <w:pPr>
              <w:pStyle w:val="a9"/>
              <w:spacing w:before="0" w:beforeAutospacing="0" w:after="0" w:afterAutospacing="0"/>
              <w:jc w:val="both"/>
              <w:rPr>
                <w:color w:val="auto"/>
                <w:spacing w:val="2"/>
                <w:shd w:val="clear" w:color="auto" w:fill="FFFFFF"/>
                <w:lang w:val="ru-RU"/>
              </w:rPr>
            </w:pPr>
            <w:r w:rsidRPr="00BA634E">
              <w:rPr>
                <w:b/>
                <w:bCs/>
                <w:color w:val="auto"/>
                <w:shd w:val="clear" w:color="auto" w:fill="FFFFFF"/>
                <w:lang w:val="ru-RU"/>
              </w:rPr>
              <w:t xml:space="preserve">Глава 8. </w:t>
            </w:r>
            <w:r w:rsidRPr="00BA634E">
              <w:rPr>
                <w:b/>
                <w:color w:val="auto"/>
                <w:lang w:val="ru-RU"/>
              </w:rPr>
              <w:t>Дорожный научно-исследовательский институт</w:t>
            </w:r>
          </w:p>
        </w:tc>
        <w:tc>
          <w:tcPr>
            <w:tcW w:w="4678" w:type="dxa"/>
          </w:tcPr>
          <w:p w14:paraId="6FFDD079"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773394A2"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10DA1399"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192E9B18"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2C009846"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2DDE83E2"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4C762F65" w14:textId="77777777" w:rsidR="00771594" w:rsidRPr="00BA634E" w:rsidRDefault="00771594" w:rsidP="00BA634E">
            <w:pPr>
              <w:pStyle w:val="a9"/>
              <w:spacing w:before="0" w:beforeAutospacing="0" w:after="0" w:afterAutospacing="0"/>
              <w:jc w:val="both"/>
              <w:rPr>
                <w:bCs/>
                <w:color w:val="auto"/>
                <w:lang w:val="ru-RU"/>
              </w:rPr>
            </w:pPr>
          </w:p>
          <w:p w14:paraId="6D051BAB"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78035120" w14:textId="77777777" w:rsidR="00771594" w:rsidRPr="00BA634E" w:rsidRDefault="00771594" w:rsidP="00BA634E">
            <w:pPr>
              <w:jc w:val="both"/>
              <w:rPr>
                <w:rStyle w:val="s0"/>
                <w:color w:val="auto"/>
                <w:sz w:val="24"/>
                <w:szCs w:val="24"/>
              </w:rPr>
            </w:pPr>
            <w:r w:rsidRPr="00BA634E">
              <w:t>Подпункт 4 пункт 2 Протокольного решения Правительства Республики Казахстан №18 от 17 мая 2022 года.</w:t>
            </w:r>
          </w:p>
        </w:tc>
      </w:tr>
      <w:tr w:rsidR="00771594" w:rsidRPr="00BA634E" w14:paraId="667AC5E9" w14:textId="77777777" w:rsidTr="007B3719">
        <w:trPr>
          <w:trHeight w:val="292"/>
        </w:trPr>
        <w:tc>
          <w:tcPr>
            <w:tcW w:w="1135" w:type="dxa"/>
          </w:tcPr>
          <w:p w14:paraId="2ECB8A2E" w14:textId="77777777" w:rsidR="00771594" w:rsidRPr="0098744B" w:rsidRDefault="00771594" w:rsidP="0098744B">
            <w:pPr>
              <w:pStyle w:val="ad"/>
              <w:keepLines/>
              <w:numPr>
                <w:ilvl w:val="0"/>
                <w:numId w:val="47"/>
              </w:numPr>
              <w:tabs>
                <w:tab w:val="left" w:pos="180"/>
              </w:tabs>
              <w:jc w:val="center"/>
              <w:rPr>
                <w:bCs/>
              </w:rPr>
            </w:pPr>
          </w:p>
        </w:tc>
        <w:tc>
          <w:tcPr>
            <w:tcW w:w="1418" w:type="dxa"/>
          </w:tcPr>
          <w:p w14:paraId="5180DE60" w14:textId="77777777" w:rsidR="00771594" w:rsidRPr="00BA634E" w:rsidRDefault="00771594" w:rsidP="00BA634E">
            <w:pPr>
              <w:jc w:val="center"/>
              <w:rPr>
                <w:rStyle w:val="s0"/>
                <w:color w:val="auto"/>
                <w:sz w:val="24"/>
                <w:szCs w:val="24"/>
              </w:rPr>
            </w:pPr>
            <w:r w:rsidRPr="00BA634E">
              <w:t>Статья 33</w:t>
            </w:r>
          </w:p>
        </w:tc>
        <w:tc>
          <w:tcPr>
            <w:tcW w:w="3968" w:type="dxa"/>
          </w:tcPr>
          <w:p w14:paraId="57DFF6A5" w14:textId="77777777" w:rsidR="00771594" w:rsidRPr="00BA634E" w:rsidRDefault="00771594" w:rsidP="00BA634E">
            <w:pPr>
              <w:jc w:val="both"/>
              <w:rPr>
                <w:b/>
              </w:rPr>
            </w:pPr>
            <w:r w:rsidRPr="00BA634E">
              <w:rPr>
                <w:b/>
              </w:rPr>
              <w:t>Статья 33. Отсутствует</w:t>
            </w:r>
          </w:p>
        </w:tc>
        <w:tc>
          <w:tcPr>
            <w:tcW w:w="4253" w:type="dxa"/>
          </w:tcPr>
          <w:p w14:paraId="4605F5C0"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rStyle w:val="s1"/>
                <w:bCs w:val="0"/>
                <w:color w:val="auto"/>
              </w:rPr>
              <w:t>Статья 33. Правовое положение</w:t>
            </w:r>
            <w:r w:rsidRPr="00BA634E">
              <w:rPr>
                <w:rStyle w:val="s1"/>
                <w:b w:val="0"/>
                <w:bCs w:val="0"/>
                <w:color w:val="auto"/>
              </w:rPr>
              <w:t xml:space="preserve"> </w:t>
            </w:r>
            <w:r w:rsidRPr="00BA634E">
              <w:rPr>
                <w:b/>
              </w:rPr>
              <w:t>Дорожного научно-исследовательского института</w:t>
            </w:r>
          </w:p>
          <w:p w14:paraId="6DB1B079"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rStyle w:val="s0"/>
                <w:b/>
                <w:bCs/>
                <w:color w:val="auto"/>
                <w:sz w:val="24"/>
                <w:szCs w:val="24"/>
              </w:rPr>
              <w:t xml:space="preserve">1. Деятельность </w:t>
            </w:r>
            <w:r w:rsidRPr="00BA634E">
              <w:rPr>
                <w:b/>
              </w:rPr>
              <w:t>Дорожного научно-исследовательского института</w:t>
            </w:r>
            <w:r w:rsidRPr="00BA634E">
              <w:rPr>
                <w:rStyle w:val="s0"/>
                <w:b/>
                <w:bCs/>
                <w:color w:val="auto"/>
                <w:sz w:val="24"/>
                <w:szCs w:val="24"/>
              </w:rPr>
              <w:t xml:space="preserve"> регулируется настоящим Законом, иными нормативными правовыми актами Республики Казахстан, а также его внутренними документами.</w:t>
            </w:r>
          </w:p>
          <w:p w14:paraId="54CBF71C"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rStyle w:val="s0"/>
                <w:b/>
                <w:bCs/>
                <w:color w:val="auto"/>
                <w:sz w:val="24"/>
                <w:szCs w:val="24"/>
              </w:rPr>
              <w:t xml:space="preserve">2. Имущество </w:t>
            </w:r>
            <w:r w:rsidRPr="00BA634E">
              <w:rPr>
                <w:b/>
              </w:rPr>
              <w:t>Дорожного научно-исследовательского института</w:t>
            </w:r>
            <w:r w:rsidRPr="00BA634E">
              <w:rPr>
                <w:rStyle w:val="s0"/>
                <w:b/>
                <w:bCs/>
                <w:color w:val="auto"/>
                <w:sz w:val="24"/>
                <w:szCs w:val="24"/>
              </w:rPr>
              <w:t xml:space="preserve"> формируется в соответствии с законодательством Республики Казахстан.</w:t>
            </w:r>
          </w:p>
          <w:p w14:paraId="2FD3CF67"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b/>
                <w:bCs/>
              </w:rPr>
              <w:t xml:space="preserve">3. В целях реализации деятельности </w:t>
            </w:r>
            <w:r w:rsidRPr="00BA634E">
              <w:rPr>
                <w:b/>
              </w:rPr>
              <w:t>Дорожный научно-исследовательский институт</w:t>
            </w:r>
            <w:r w:rsidRPr="00BA634E">
              <w:rPr>
                <w:b/>
                <w:bCs/>
              </w:rPr>
              <w:t xml:space="preserve"> вправе привлекать и использовать любые источники финансирования, не запрещенные законами Республики Казахстан.</w:t>
            </w:r>
          </w:p>
          <w:p w14:paraId="6BC88146"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b/>
                <w:bCs/>
              </w:rPr>
              <w:t xml:space="preserve">4. </w:t>
            </w:r>
            <w:r w:rsidRPr="00BA634E">
              <w:rPr>
                <w:b/>
              </w:rPr>
              <w:t>Дорожный научно-исследовательский институт</w:t>
            </w:r>
            <w:r w:rsidRPr="00BA634E">
              <w:rPr>
                <w:rStyle w:val="s0"/>
                <w:b/>
                <w:bCs/>
                <w:color w:val="auto"/>
                <w:sz w:val="24"/>
                <w:szCs w:val="24"/>
              </w:rPr>
              <w:t xml:space="preserve"> </w:t>
            </w:r>
            <w:r w:rsidRPr="00BA634E">
              <w:rPr>
                <w:b/>
                <w:bCs/>
              </w:rPr>
              <w:t>несет ответственность в рамках выполнения государственного задания и привлеченных инвестиций.</w:t>
            </w:r>
          </w:p>
        </w:tc>
        <w:tc>
          <w:tcPr>
            <w:tcW w:w="4678" w:type="dxa"/>
          </w:tcPr>
          <w:p w14:paraId="061458FD"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55A68D71"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718D1658"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4C9F1632"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0E23491E"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7AB8CC47"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1E81AB78" w14:textId="77777777" w:rsidR="00771594" w:rsidRPr="00BA634E" w:rsidRDefault="00771594" w:rsidP="00BA634E">
            <w:pPr>
              <w:pStyle w:val="a9"/>
              <w:spacing w:before="0" w:beforeAutospacing="0" w:after="0" w:afterAutospacing="0"/>
              <w:jc w:val="both"/>
              <w:rPr>
                <w:bCs/>
                <w:color w:val="auto"/>
                <w:lang w:val="ru-RU"/>
              </w:rPr>
            </w:pPr>
          </w:p>
          <w:p w14:paraId="6F9BCED1"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475A18EB" w14:textId="77777777" w:rsidR="00771594" w:rsidRPr="00BA634E" w:rsidRDefault="00771594" w:rsidP="00BA634E">
            <w:pPr>
              <w:jc w:val="both"/>
              <w:rPr>
                <w:rStyle w:val="s0"/>
                <w:color w:val="auto"/>
                <w:sz w:val="24"/>
                <w:szCs w:val="24"/>
              </w:rPr>
            </w:pPr>
            <w:r w:rsidRPr="00BA634E">
              <w:t>Подпункт 4 пункт 2 Протокольного решения Правительства Республики Казахстан №18 от 17 мая 2022 года.</w:t>
            </w:r>
          </w:p>
        </w:tc>
      </w:tr>
      <w:tr w:rsidR="00771594" w:rsidRPr="00BA634E" w14:paraId="4D9D9EDD" w14:textId="77777777" w:rsidTr="007B3719">
        <w:trPr>
          <w:trHeight w:val="292"/>
        </w:trPr>
        <w:tc>
          <w:tcPr>
            <w:tcW w:w="1135" w:type="dxa"/>
          </w:tcPr>
          <w:p w14:paraId="0F0773FC" w14:textId="77777777" w:rsidR="00771594" w:rsidRPr="0098744B" w:rsidRDefault="00771594" w:rsidP="0098744B">
            <w:pPr>
              <w:pStyle w:val="ad"/>
              <w:keepLines/>
              <w:numPr>
                <w:ilvl w:val="0"/>
                <w:numId w:val="47"/>
              </w:numPr>
              <w:tabs>
                <w:tab w:val="left" w:pos="180"/>
              </w:tabs>
              <w:jc w:val="center"/>
              <w:rPr>
                <w:bCs/>
              </w:rPr>
            </w:pPr>
          </w:p>
        </w:tc>
        <w:tc>
          <w:tcPr>
            <w:tcW w:w="1418" w:type="dxa"/>
          </w:tcPr>
          <w:p w14:paraId="2BF93316" w14:textId="77777777" w:rsidR="00771594" w:rsidRPr="00BA634E" w:rsidRDefault="00771594" w:rsidP="00BA634E">
            <w:pPr>
              <w:jc w:val="center"/>
              <w:rPr>
                <w:rStyle w:val="s0"/>
                <w:bCs/>
                <w:color w:val="auto"/>
                <w:sz w:val="24"/>
                <w:szCs w:val="24"/>
              </w:rPr>
            </w:pPr>
            <w:r w:rsidRPr="00BA634E">
              <w:t>Статья 34</w:t>
            </w:r>
          </w:p>
        </w:tc>
        <w:tc>
          <w:tcPr>
            <w:tcW w:w="3968" w:type="dxa"/>
          </w:tcPr>
          <w:p w14:paraId="122990BC" w14:textId="77777777" w:rsidR="00771594" w:rsidRPr="00BA634E" w:rsidRDefault="00771594" w:rsidP="00BA634E">
            <w:pPr>
              <w:jc w:val="both"/>
            </w:pPr>
            <w:r w:rsidRPr="00BA634E">
              <w:t>Статья 34. Отсутствует</w:t>
            </w:r>
          </w:p>
        </w:tc>
        <w:tc>
          <w:tcPr>
            <w:tcW w:w="4253" w:type="dxa"/>
          </w:tcPr>
          <w:p w14:paraId="5FA2498C" w14:textId="77777777" w:rsidR="00771594" w:rsidRPr="00BA634E" w:rsidRDefault="00771594" w:rsidP="00BA634E">
            <w:pPr>
              <w:pStyle w:val="pj"/>
              <w:shd w:val="clear" w:color="auto" w:fill="FFFFFF"/>
              <w:spacing w:before="0" w:beforeAutospacing="0" w:after="0" w:afterAutospacing="0"/>
              <w:jc w:val="both"/>
              <w:textAlignment w:val="baseline"/>
              <w:rPr>
                <w:b/>
              </w:rPr>
            </w:pPr>
            <w:r w:rsidRPr="00BA634E">
              <w:rPr>
                <w:rStyle w:val="s1"/>
                <w:b w:val="0"/>
                <w:color w:val="auto"/>
              </w:rPr>
              <w:t xml:space="preserve">Статья 34. Полномочия </w:t>
            </w:r>
            <w:r w:rsidRPr="00BA634E">
              <w:rPr>
                <w:b/>
              </w:rPr>
              <w:t>Дорожного научно-исследовательского института</w:t>
            </w:r>
          </w:p>
          <w:p w14:paraId="6FEC641C" w14:textId="77777777" w:rsidR="00771594" w:rsidRPr="00BA634E" w:rsidRDefault="00771594" w:rsidP="00BA634E">
            <w:pPr>
              <w:pStyle w:val="pj"/>
              <w:shd w:val="clear" w:color="auto" w:fill="FFFFFF"/>
              <w:spacing w:before="0" w:beforeAutospacing="0" w:after="0" w:afterAutospacing="0"/>
              <w:jc w:val="both"/>
              <w:textAlignment w:val="baseline"/>
              <w:rPr>
                <w:b/>
              </w:rPr>
            </w:pPr>
            <w:r w:rsidRPr="00BA634E">
              <w:rPr>
                <w:rStyle w:val="s0"/>
                <w:b/>
                <w:color w:val="auto"/>
                <w:sz w:val="24"/>
                <w:szCs w:val="24"/>
              </w:rPr>
              <w:t xml:space="preserve">К полномочиям </w:t>
            </w:r>
            <w:r w:rsidRPr="00BA634E">
              <w:rPr>
                <w:b/>
              </w:rPr>
              <w:t>Дорожного научно-исследовательского института</w:t>
            </w:r>
            <w:r w:rsidRPr="00BA634E">
              <w:rPr>
                <w:rStyle w:val="s0"/>
                <w:b/>
                <w:color w:val="auto"/>
                <w:sz w:val="24"/>
                <w:szCs w:val="24"/>
              </w:rPr>
              <w:t xml:space="preserve"> относятся:</w:t>
            </w:r>
          </w:p>
          <w:p w14:paraId="5AC987B9" w14:textId="77777777" w:rsidR="00771594" w:rsidRPr="00BA634E" w:rsidRDefault="00771594" w:rsidP="00BA634E">
            <w:pPr>
              <w:pStyle w:val="pj"/>
              <w:shd w:val="clear" w:color="auto" w:fill="FFFFFF"/>
              <w:spacing w:before="0" w:beforeAutospacing="0" w:after="0" w:afterAutospacing="0"/>
              <w:jc w:val="both"/>
              <w:textAlignment w:val="baseline"/>
            </w:pPr>
            <w:r w:rsidRPr="00BA634E">
              <w:rPr>
                <w:rStyle w:val="s0"/>
                <w:b/>
                <w:color w:val="auto"/>
                <w:sz w:val="24"/>
                <w:szCs w:val="24"/>
              </w:rPr>
              <w:t xml:space="preserve">1) </w:t>
            </w:r>
            <w:r w:rsidRPr="00BA634E">
              <w:rPr>
                <w:b/>
              </w:rPr>
              <w:t>разработка, совершенствование, актуализация отраслевых нормативно-технических документов автодорожной отрасли Республики Казахстан и ее гармонизация с международными стандартами;</w:t>
            </w:r>
          </w:p>
          <w:p w14:paraId="0068A04C" w14:textId="77777777" w:rsidR="00771594" w:rsidRPr="00BA634E" w:rsidRDefault="00771594" w:rsidP="00BA634E">
            <w:pPr>
              <w:pStyle w:val="pj"/>
              <w:shd w:val="clear" w:color="auto" w:fill="FFFFFF"/>
              <w:spacing w:before="0" w:beforeAutospacing="0" w:after="0" w:afterAutospacing="0"/>
              <w:jc w:val="both"/>
              <w:textAlignment w:val="baseline"/>
              <w:rPr>
                <w:rStyle w:val="s0"/>
                <w:color w:val="auto"/>
                <w:sz w:val="24"/>
                <w:szCs w:val="24"/>
                <w:shd w:val="clear" w:color="auto" w:fill="FFFFFF"/>
              </w:rPr>
            </w:pPr>
            <w:r w:rsidRPr="00BA634E">
              <w:rPr>
                <w:rStyle w:val="s0"/>
                <w:b/>
                <w:color w:val="auto"/>
                <w:sz w:val="24"/>
                <w:szCs w:val="24"/>
              </w:rPr>
              <w:t xml:space="preserve">2) </w:t>
            </w:r>
            <w:r w:rsidRPr="00BA634E">
              <w:rPr>
                <w:rStyle w:val="s0"/>
                <w:b/>
                <w:color w:val="auto"/>
                <w:sz w:val="24"/>
                <w:szCs w:val="24"/>
                <w:shd w:val="clear" w:color="auto" w:fill="FFFFFF"/>
              </w:rPr>
              <w:t>разработка правил формирования и ведения</w:t>
            </w:r>
            <w:r w:rsidRPr="00BA634E">
              <w:rPr>
                <w:rStyle w:val="s0"/>
                <w:color w:val="auto"/>
                <w:sz w:val="24"/>
                <w:szCs w:val="24"/>
                <w:shd w:val="clear" w:color="auto" w:fill="FFFFFF"/>
              </w:rPr>
              <w:t xml:space="preserve"> </w:t>
            </w:r>
            <w:r w:rsidRPr="00BA634E">
              <w:rPr>
                <w:b/>
                <w:bCs/>
                <w:shd w:val="clear" w:color="auto" w:fill="FFFFFF"/>
              </w:rPr>
              <w:t>единой базы дорожно-строительных материалов и новых технологий</w:t>
            </w:r>
            <w:r w:rsidRPr="00BA634E">
              <w:rPr>
                <w:rStyle w:val="s0"/>
                <w:color w:val="auto"/>
                <w:sz w:val="24"/>
                <w:szCs w:val="24"/>
                <w:shd w:val="clear" w:color="auto" w:fill="FFFFFF"/>
              </w:rPr>
              <w:t>;</w:t>
            </w:r>
          </w:p>
          <w:p w14:paraId="48DA4027" w14:textId="77777777" w:rsidR="00771594" w:rsidRPr="00BA634E" w:rsidRDefault="00771594" w:rsidP="00BA634E">
            <w:pPr>
              <w:pStyle w:val="pj"/>
              <w:shd w:val="clear" w:color="auto" w:fill="FFFFFF"/>
              <w:spacing w:before="0" w:beforeAutospacing="0" w:after="0" w:afterAutospacing="0"/>
              <w:jc w:val="both"/>
              <w:textAlignment w:val="baseline"/>
              <w:rPr>
                <w:rStyle w:val="s0"/>
                <w:b/>
                <w:color w:val="auto"/>
                <w:sz w:val="24"/>
                <w:szCs w:val="24"/>
              </w:rPr>
            </w:pPr>
            <w:r w:rsidRPr="00BA634E">
              <w:rPr>
                <w:rStyle w:val="s0"/>
                <w:b/>
                <w:color w:val="auto"/>
                <w:sz w:val="24"/>
                <w:szCs w:val="24"/>
                <w:shd w:val="clear" w:color="auto" w:fill="FFFFFF"/>
              </w:rPr>
              <w:t>3)</w:t>
            </w:r>
            <w:r w:rsidRPr="00BA634E">
              <w:rPr>
                <w:rStyle w:val="s0"/>
                <w:color w:val="auto"/>
                <w:sz w:val="24"/>
                <w:szCs w:val="24"/>
                <w:shd w:val="clear" w:color="auto" w:fill="FFFFFF"/>
              </w:rPr>
              <w:t xml:space="preserve"> </w:t>
            </w:r>
            <w:r w:rsidRPr="00BA634E">
              <w:rPr>
                <w:b/>
              </w:rPr>
              <w:t>создание, формирование, актуализация и ведение</w:t>
            </w:r>
            <w:r w:rsidRPr="00BA634E">
              <w:t xml:space="preserve"> </w:t>
            </w:r>
            <w:r w:rsidRPr="00BA634E">
              <w:rPr>
                <w:b/>
                <w:bCs/>
                <w:shd w:val="clear" w:color="auto" w:fill="FFFFFF"/>
              </w:rPr>
              <w:t xml:space="preserve">единой базы дорожно-строительных материалов и новых технологий </w:t>
            </w:r>
            <w:r w:rsidRPr="00BA634E">
              <w:rPr>
                <w:rStyle w:val="s0"/>
                <w:b/>
                <w:color w:val="auto"/>
                <w:sz w:val="24"/>
                <w:szCs w:val="24"/>
              </w:rPr>
              <w:t>на основании государственного задания;</w:t>
            </w:r>
          </w:p>
          <w:p w14:paraId="77DBE904" w14:textId="77777777" w:rsidR="00771594" w:rsidRPr="00BA634E" w:rsidRDefault="00771594" w:rsidP="00BA634E">
            <w:pPr>
              <w:pStyle w:val="pj"/>
              <w:shd w:val="clear" w:color="auto" w:fill="FFFFFF"/>
              <w:spacing w:before="0" w:beforeAutospacing="0" w:after="0" w:afterAutospacing="0"/>
              <w:jc w:val="both"/>
              <w:textAlignment w:val="baseline"/>
              <w:rPr>
                <w:b/>
                <w:bCs/>
                <w:spacing w:val="2"/>
                <w:bdr w:val="none" w:sz="0" w:space="0" w:color="auto" w:frame="1"/>
                <w:shd w:val="clear" w:color="auto" w:fill="FFFFFF"/>
              </w:rPr>
            </w:pPr>
            <w:r w:rsidRPr="00BA634E">
              <w:rPr>
                <w:b/>
              </w:rPr>
              <w:t xml:space="preserve">4) проведение </w:t>
            </w:r>
            <w:r w:rsidRPr="00BA634E">
              <w:rPr>
                <w:b/>
                <w:bCs/>
                <w:spacing w:val="2"/>
                <w:bdr w:val="none" w:sz="0" w:space="0" w:color="auto" w:frame="1"/>
                <w:shd w:val="clear" w:color="auto" w:fill="FFFFFF"/>
              </w:rPr>
              <w:t xml:space="preserve">научной экспертизы по внедрению новых технологий и материалов на </w:t>
            </w:r>
            <w:r w:rsidRPr="00BA634E">
              <w:rPr>
                <w:b/>
                <w:shd w:val="clear" w:color="auto" w:fill="FFFFFF"/>
              </w:rPr>
              <w:t>технико-экономические обоснования</w:t>
            </w:r>
            <w:r w:rsidRPr="00BA634E">
              <w:rPr>
                <w:b/>
              </w:rPr>
              <w:t xml:space="preserve"> и проектно-сметные документации для строительства, реконструкции, капитального, среднего ремонта существующих автомобильных дорог</w:t>
            </w:r>
            <w:r w:rsidRPr="00BA634E">
              <w:rPr>
                <w:b/>
                <w:bCs/>
                <w:spacing w:val="2"/>
                <w:bdr w:val="none" w:sz="0" w:space="0" w:color="auto" w:frame="1"/>
                <w:shd w:val="clear" w:color="auto" w:fill="FFFFFF"/>
              </w:rPr>
              <w:t xml:space="preserve">; </w:t>
            </w:r>
          </w:p>
          <w:p w14:paraId="4A87264E" w14:textId="77777777" w:rsidR="00771594" w:rsidRPr="00BA634E" w:rsidRDefault="00771594" w:rsidP="00BA634E">
            <w:pPr>
              <w:pStyle w:val="pj"/>
              <w:shd w:val="clear" w:color="auto" w:fill="FFFFFF"/>
              <w:spacing w:before="0" w:beforeAutospacing="0" w:after="0" w:afterAutospacing="0"/>
              <w:jc w:val="both"/>
              <w:textAlignment w:val="baseline"/>
              <w:rPr>
                <w:rStyle w:val="s0"/>
                <w:b/>
                <w:color w:val="auto"/>
                <w:sz w:val="24"/>
                <w:szCs w:val="24"/>
              </w:rPr>
            </w:pPr>
            <w:r w:rsidRPr="00BA634E">
              <w:rPr>
                <w:b/>
                <w:bCs/>
                <w:spacing w:val="2"/>
                <w:bdr w:val="none" w:sz="0" w:space="0" w:color="auto" w:frame="1"/>
                <w:shd w:val="clear" w:color="auto" w:fill="FFFFFF"/>
              </w:rPr>
              <w:t xml:space="preserve">5) разработка правил по определению </w:t>
            </w:r>
            <w:r w:rsidRPr="00BA634E">
              <w:rPr>
                <w:rFonts w:eastAsia="Calibri"/>
                <w:b/>
              </w:rPr>
              <w:t xml:space="preserve">затрат </w:t>
            </w:r>
            <w:r w:rsidRPr="00BA634E">
              <w:rPr>
                <w:rFonts w:eastAsia="Arial"/>
                <w:b/>
              </w:rPr>
              <w:t>на развитие науки в проектно-сметных документациях</w:t>
            </w:r>
            <w:r w:rsidRPr="00BA634E">
              <w:rPr>
                <w:rFonts w:eastAsia="Calibri"/>
                <w:b/>
              </w:rPr>
              <w:t xml:space="preserve"> </w:t>
            </w:r>
            <w:r w:rsidRPr="00BA634E">
              <w:rPr>
                <w:rFonts w:eastAsia="Arial"/>
                <w:b/>
              </w:rPr>
              <w:t xml:space="preserve">автодорожной отрасли в </w:t>
            </w:r>
            <w:r w:rsidRPr="00BA634E">
              <w:rPr>
                <w:rFonts w:eastAsia="Calibri"/>
                <w:b/>
              </w:rPr>
              <w:t>рамках существующих нормативных расценок;</w:t>
            </w:r>
            <w:r w:rsidRPr="00BA634E">
              <w:rPr>
                <w:rFonts w:eastAsia="Arial"/>
              </w:rPr>
              <w:t xml:space="preserve"> </w:t>
            </w:r>
          </w:p>
          <w:p w14:paraId="3DD54EE2" w14:textId="77777777" w:rsidR="00771594" w:rsidRPr="00BA634E" w:rsidRDefault="00771594" w:rsidP="00BA634E">
            <w:pPr>
              <w:pStyle w:val="pj"/>
              <w:shd w:val="clear" w:color="auto" w:fill="FFFFFF"/>
              <w:spacing w:before="0" w:beforeAutospacing="0" w:after="0" w:afterAutospacing="0"/>
              <w:jc w:val="both"/>
              <w:textAlignment w:val="baseline"/>
              <w:rPr>
                <w:rStyle w:val="s0"/>
                <w:b/>
                <w:color w:val="auto"/>
                <w:sz w:val="24"/>
                <w:szCs w:val="24"/>
              </w:rPr>
            </w:pPr>
            <w:r w:rsidRPr="00BA634E">
              <w:rPr>
                <w:rStyle w:val="s0"/>
                <w:b/>
                <w:color w:val="auto"/>
                <w:sz w:val="24"/>
                <w:szCs w:val="24"/>
              </w:rPr>
              <w:t xml:space="preserve">6) разработка нормативно-технических документов, научных исследований, </w:t>
            </w:r>
            <w:r w:rsidRPr="00BA634E">
              <w:rPr>
                <w:rStyle w:val="af"/>
                <w:b/>
                <w:bCs/>
                <w:i w:val="0"/>
                <w:iCs w:val="0"/>
                <w:shd w:val="clear" w:color="auto" w:fill="FFFFFF"/>
              </w:rPr>
              <w:t>научно-исследовательских и опытно-конструкторских работ</w:t>
            </w:r>
            <w:r w:rsidRPr="00BA634E">
              <w:rPr>
                <w:rStyle w:val="s0"/>
                <w:b/>
                <w:color w:val="auto"/>
                <w:sz w:val="24"/>
                <w:szCs w:val="24"/>
              </w:rPr>
              <w:t xml:space="preserve"> на основании государственного задания;</w:t>
            </w:r>
          </w:p>
          <w:p w14:paraId="3B40180E" w14:textId="77777777" w:rsidR="00771594" w:rsidRPr="00BA634E" w:rsidRDefault="00771594" w:rsidP="00BA634E">
            <w:pPr>
              <w:pStyle w:val="pj"/>
              <w:shd w:val="clear" w:color="auto" w:fill="FFFFFF"/>
              <w:spacing w:before="0" w:beforeAutospacing="0" w:after="0" w:afterAutospacing="0"/>
              <w:jc w:val="both"/>
              <w:textAlignment w:val="baseline"/>
              <w:rPr>
                <w:rStyle w:val="s0"/>
                <w:b/>
                <w:color w:val="auto"/>
                <w:sz w:val="24"/>
                <w:szCs w:val="24"/>
              </w:rPr>
            </w:pPr>
            <w:r w:rsidRPr="00BA634E">
              <w:rPr>
                <w:b/>
                <w:shd w:val="clear" w:color="auto" w:fill="FFFFFF"/>
              </w:rPr>
              <w:t>7) разработка порядка организации разработки, согласования, утверждения, регистрации и введения в действие (приостановления действия, отмены) государственных нормативов в области автомобильных дорог;</w:t>
            </w:r>
          </w:p>
          <w:p w14:paraId="24E7B6C4" w14:textId="77777777" w:rsidR="00771594" w:rsidRPr="00BA634E" w:rsidRDefault="00771594" w:rsidP="00BA634E">
            <w:pPr>
              <w:pStyle w:val="pj"/>
              <w:shd w:val="clear" w:color="auto" w:fill="FFFFFF"/>
              <w:spacing w:before="0" w:beforeAutospacing="0" w:after="0" w:afterAutospacing="0"/>
              <w:jc w:val="both"/>
              <w:textAlignment w:val="baseline"/>
              <w:rPr>
                <w:rFonts w:eastAsia="Calibri"/>
                <w:b/>
              </w:rPr>
            </w:pPr>
            <w:r w:rsidRPr="00BA634E">
              <w:rPr>
                <w:rStyle w:val="s0"/>
                <w:b/>
                <w:color w:val="auto"/>
                <w:sz w:val="24"/>
                <w:szCs w:val="24"/>
              </w:rPr>
              <w:t xml:space="preserve">8) </w:t>
            </w:r>
            <w:r w:rsidRPr="00BA634E">
              <w:rPr>
                <w:rStyle w:val="s0"/>
                <w:b/>
                <w:color w:val="auto"/>
                <w:sz w:val="24"/>
                <w:szCs w:val="24"/>
                <w:lang w:val="kk-KZ"/>
              </w:rPr>
              <w:t xml:space="preserve">разработка правил </w:t>
            </w:r>
            <w:hyperlink r:id="rId42" w:tooltip="Приказ Министра образования и науки Республики Казахстан от 28 января 2016 года № 95 " w:history="1">
              <w:r w:rsidRPr="00BA634E">
                <w:rPr>
                  <w:rStyle w:val="af9"/>
                  <w:b/>
                  <w:color w:val="auto"/>
                  <w:u w:val="none"/>
                  <w:shd w:val="clear" w:color="auto" w:fill="FFFFFF"/>
                </w:rPr>
                <w:t>организации</w:t>
              </w:r>
              <w:r w:rsidRPr="00BA634E">
                <w:t xml:space="preserve"> </w:t>
              </w:r>
            </w:hyperlink>
            <w:r w:rsidRPr="00BA634E">
              <w:rPr>
                <w:b/>
                <w:shd w:val="clear" w:color="auto" w:fill="FFFFFF"/>
              </w:rPr>
              <w:t xml:space="preserve">по обязательному </w:t>
            </w:r>
            <w:r w:rsidRPr="00BA634E">
              <w:rPr>
                <w:rFonts w:eastAsia="Calibri"/>
                <w:b/>
              </w:rPr>
              <w:t>повышению квалификации и переподготовки работников автодорожной отрасли;</w:t>
            </w:r>
          </w:p>
          <w:p w14:paraId="685B4355" w14:textId="77777777" w:rsidR="00771594" w:rsidRPr="00BA634E" w:rsidRDefault="00771594" w:rsidP="00BA634E">
            <w:pPr>
              <w:pStyle w:val="pj"/>
              <w:shd w:val="clear" w:color="auto" w:fill="FFFFFF"/>
              <w:spacing w:before="0" w:beforeAutospacing="0" w:after="0" w:afterAutospacing="0"/>
              <w:jc w:val="both"/>
              <w:textAlignment w:val="baseline"/>
              <w:rPr>
                <w:rFonts w:eastAsia="Calibri"/>
                <w:b/>
              </w:rPr>
            </w:pPr>
            <w:r w:rsidRPr="00BA634E">
              <w:rPr>
                <w:rFonts w:eastAsia="Calibri"/>
                <w:b/>
              </w:rPr>
              <w:t>9) разработка учебно-методических комплексов по соответствующим профессиям (специальностям);</w:t>
            </w:r>
          </w:p>
          <w:p w14:paraId="103314AF" w14:textId="77777777" w:rsidR="00771594" w:rsidRPr="00BA634E" w:rsidRDefault="00771594" w:rsidP="00BA634E">
            <w:pPr>
              <w:pStyle w:val="pj"/>
              <w:shd w:val="clear" w:color="auto" w:fill="FFFFFF"/>
              <w:spacing w:before="0" w:beforeAutospacing="0" w:after="0" w:afterAutospacing="0"/>
              <w:jc w:val="both"/>
              <w:textAlignment w:val="baseline"/>
              <w:rPr>
                <w:rFonts w:eastAsia="Calibri"/>
                <w:b/>
              </w:rPr>
            </w:pPr>
            <w:r w:rsidRPr="00BA634E">
              <w:rPr>
                <w:rFonts w:eastAsia="Calibri"/>
                <w:b/>
              </w:rPr>
              <w:t>10) создание перечня апробированных новых технологий;</w:t>
            </w:r>
          </w:p>
          <w:p w14:paraId="12AD3A45" w14:textId="77777777" w:rsidR="00771594" w:rsidRPr="00BA634E" w:rsidRDefault="00771594" w:rsidP="00BA634E">
            <w:pPr>
              <w:pStyle w:val="pj"/>
              <w:shd w:val="clear" w:color="auto" w:fill="FFFFFF"/>
              <w:spacing w:before="0" w:beforeAutospacing="0" w:after="0" w:afterAutospacing="0"/>
              <w:jc w:val="both"/>
              <w:textAlignment w:val="baseline"/>
              <w:rPr>
                <w:rFonts w:eastAsia="Calibri"/>
                <w:b/>
              </w:rPr>
            </w:pPr>
            <w:r w:rsidRPr="00BA634E">
              <w:rPr>
                <w:rFonts w:eastAsia="Calibri"/>
                <w:b/>
              </w:rPr>
              <w:t>11) строительство и мониторинг опытных участков, опытно-промышленное применение;</w:t>
            </w:r>
          </w:p>
          <w:p w14:paraId="1AA1217D" w14:textId="77777777" w:rsidR="00771594" w:rsidRPr="00BA634E" w:rsidRDefault="00771594" w:rsidP="00BA634E">
            <w:pPr>
              <w:pStyle w:val="pj"/>
              <w:shd w:val="clear" w:color="auto" w:fill="FFFFFF"/>
              <w:spacing w:before="0" w:beforeAutospacing="0" w:after="0" w:afterAutospacing="0"/>
              <w:jc w:val="both"/>
              <w:textAlignment w:val="baseline"/>
              <w:rPr>
                <w:rFonts w:eastAsia="Calibri"/>
                <w:b/>
              </w:rPr>
            </w:pPr>
            <w:r w:rsidRPr="00BA634E">
              <w:rPr>
                <w:rFonts w:eastAsia="Calibri"/>
                <w:b/>
              </w:rPr>
              <w:t>12) разработка нормативно-технических документов;</w:t>
            </w:r>
          </w:p>
          <w:p w14:paraId="328E89A2" w14:textId="77777777" w:rsidR="00771594" w:rsidRPr="00BA634E" w:rsidRDefault="00771594" w:rsidP="00BA634E">
            <w:pPr>
              <w:pStyle w:val="pj"/>
              <w:shd w:val="clear" w:color="auto" w:fill="FFFFFF"/>
              <w:spacing w:before="0" w:beforeAutospacing="0" w:after="0" w:afterAutospacing="0"/>
              <w:jc w:val="both"/>
              <w:textAlignment w:val="baseline"/>
              <w:rPr>
                <w:rFonts w:eastAsia="Calibri"/>
                <w:b/>
              </w:rPr>
            </w:pPr>
            <w:r w:rsidRPr="00BA634E">
              <w:rPr>
                <w:rFonts w:eastAsia="Calibri"/>
                <w:b/>
              </w:rPr>
              <w:t>13) формирование типовых конструкций дорожной одежды;</w:t>
            </w:r>
          </w:p>
          <w:p w14:paraId="2142E1CC" w14:textId="77777777" w:rsidR="00771594" w:rsidRPr="00BA634E" w:rsidRDefault="00771594" w:rsidP="00BA634E">
            <w:pPr>
              <w:pStyle w:val="pj"/>
              <w:shd w:val="clear" w:color="auto" w:fill="FFFFFF"/>
              <w:spacing w:before="0" w:beforeAutospacing="0" w:after="0" w:afterAutospacing="0"/>
              <w:jc w:val="both"/>
              <w:textAlignment w:val="baseline"/>
              <w:rPr>
                <w:b/>
              </w:rPr>
            </w:pPr>
            <w:r w:rsidRPr="00BA634E">
              <w:rPr>
                <w:rStyle w:val="s0"/>
                <w:b/>
                <w:color w:val="auto"/>
                <w:sz w:val="24"/>
                <w:szCs w:val="24"/>
              </w:rPr>
              <w:t>14)</w:t>
            </w:r>
            <w:r w:rsidRPr="00BA634E">
              <w:rPr>
                <w:rStyle w:val="s0"/>
                <w:color w:val="auto"/>
                <w:sz w:val="24"/>
                <w:szCs w:val="24"/>
              </w:rPr>
              <w:t xml:space="preserve"> </w:t>
            </w:r>
            <w:r w:rsidRPr="00BA634E">
              <w:rPr>
                <w:b/>
                <w:bCs/>
              </w:rPr>
              <w:t>исследование карьеров инертных материалов с определением объемов, мощностей, запасов;</w:t>
            </w:r>
          </w:p>
          <w:p w14:paraId="1DDD0FB3" w14:textId="77777777" w:rsidR="00771594" w:rsidRPr="00BA634E" w:rsidRDefault="00771594" w:rsidP="00BA634E">
            <w:pPr>
              <w:pStyle w:val="pj"/>
              <w:shd w:val="clear" w:color="auto" w:fill="FFFFFF"/>
              <w:spacing w:before="0" w:beforeAutospacing="0" w:after="0" w:afterAutospacing="0"/>
              <w:jc w:val="both"/>
              <w:textAlignment w:val="baseline"/>
              <w:rPr>
                <w:b/>
              </w:rPr>
            </w:pPr>
            <w:r w:rsidRPr="00BA634E">
              <w:rPr>
                <w:b/>
              </w:rPr>
              <w:t>15) и</w:t>
            </w:r>
            <w:r w:rsidRPr="00BA634E">
              <w:rPr>
                <w:b/>
                <w:bCs/>
              </w:rPr>
              <w:t>сследование качества битумов, битумов модифицированных полимерами заводов-изготовителей с определением объемов, мощностей, запасов;</w:t>
            </w:r>
          </w:p>
          <w:p w14:paraId="44B00F88"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b/>
              </w:rPr>
              <w:t xml:space="preserve">16) </w:t>
            </w:r>
            <w:r w:rsidRPr="00BA634E">
              <w:rPr>
                <w:b/>
                <w:bCs/>
              </w:rPr>
              <w:t>исследования качества производства минеральных порошков с определением объемов, мощностей, запасов;</w:t>
            </w:r>
          </w:p>
          <w:p w14:paraId="3150B584"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b/>
                <w:bCs/>
              </w:rPr>
              <w:t xml:space="preserve">17) создание полной единой базы для пользователей (проектировщиков, подрядных организаций) с обоснованием области применения на основании полученных данных; </w:t>
            </w:r>
          </w:p>
          <w:p w14:paraId="00504C05" w14:textId="77777777" w:rsidR="00771594" w:rsidRPr="00BA634E" w:rsidRDefault="00771594" w:rsidP="00BA634E">
            <w:pPr>
              <w:pStyle w:val="pj"/>
              <w:shd w:val="clear" w:color="auto" w:fill="FFFFFF"/>
              <w:spacing w:before="0" w:beforeAutospacing="0" w:after="0" w:afterAutospacing="0"/>
              <w:jc w:val="both"/>
              <w:textAlignment w:val="baseline"/>
              <w:rPr>
                <w:b/>
              </w:rPr>
            </w:pPr>
            <w:r w:rsidRPr="00BA634E">
              <w:rPr>
                <w:b/>
              </w:rPr>
              <w:t>18) развитию науки и совершенствованию нормативной базы автодорожной отрасли Республики Казахстан;</w:t>
            </w:r>
          </w:p>
          <w:p w14:paraId="2380FEBC" w14:textId="77777777" w:rsidR="00771594" w:rsidRPr="00BA634E" w:rsidRDefault="00771594" w:rsidP="00BA634E">
            <w:pPr>
              <w:pStyle w:val="pj"/>
              <w:shd w:val="clear" w:color="auto" w:fill="FFFFFF"/>
              <w:spacing w:before="0" w:beforeAutospacing="0" w:after="0" w:afterAutospacing="0"/>
              <w:jc w:val="both"/>
              <w:textAlignment w:val="baseline"/>
              <w:rPr>
                <w:rStyle w:val="s0"/>
                <w:b/>
                <w:color w:val="auto"/>
                <w:sz w:val="24"/>
                <w:szCs w:val="24"/>
              </w:rPr>
            </w:pPr>
            <w:r w:rsidRPr="00BA634E">
              <w:rPr>
                <w:b/>
                <w:shd w:val="clear" w:color="auto" w:fill="FFFFFF"/>
              </w:rPr>
              <w:t>19) разработка правил определения стоимости</w:t>
            </w:r>
            <w:r w:rsidRPr="00BA634E">
              <w:rPr>
                <w:shd w:val="clear" w:color="auto" w:fill="FFFFFF"/>
              </w:rPr>
              <w:t xml:space="preserve"> </w:t>
            </w:r>
            <w:r w:rsidRPr="00BA634E">
              <w:rPr>
                <w:b/>
                <w:shd w:val="clear" w:color="auto" w:fill="FFFFFF"/>
              </w:rPr>
              <w:t xml:space="preserve">работ по проведению научной экспертизы проектов строительства объектов автодорожной отрасли </w:t>
            </w:r>
            <w:r w:rsidRPr="00BA634E">
              <w:rPr>
                <w:b/>
                <w:bCs/>
                <w:spacing w:val="2"/>
                <w:bdr w:val="none" w:sz="0" w:space="0" w:color="auto" w:frame="1"/>
                <w:shd w:val="clear" w:color="auto" w:fill="FFFFFF"/>
              </w:rPr>
              <w:t>по внедрению новых технологий и материалов;</w:t>
            </w:r>
          </w:p>
          <w:p w14:paraId="26B93E81"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b/>
                <w:bCs/>
              </w:rPr>
              <w:t>20) изучение, анализ и обобщение мирового опыта проектирования, строительства, ремонта и содержания автомобильных дорог, мостов и дорожных сооружений с разработкой научно-технических прогнозов и предложений;</w:t>
            </w:r>
          </w:p>
          <w:p w14:paraId="2B9F9250"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b/>
                <w:bCs/>
              </w:rPr>
              <w:t>21) проведение теоретических исследований и экспериментальных работ при разработке новых технологических решений, направленных на повышение эффективности строительства и эксплуатации автомобильных дорог, мостов и дорожных сооружений;</w:t>
            </w:r>
          </w:p>
          <w:p w14:paraId="23BCCA6D"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b/>
                <w:bCs/>
              </w:rPr>
              <w:t>22) научная экспертиза научных работ, нормативно-технических документов, проектных решений автомобильных дорог, мостов, искусственных сооружений на автомобильных дорогах;</w:t>
            </w:r>
          </w:p>
          <w:p w14:paraId="1CAE7664"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b/>
                <w:bCs/>
              </w:rPr>
              <w:t>23) проведение исследований и экспериментальных работ по вопросу совершенствования материалов, конструкций и технологий производства работ при строительстве, ремонте и содержании автомобильных дорог, мостов и дорожных сооружений;</w:t>
            </w:r>
          </w:p>
          <w:p w14:paraId="6C00960B"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b/>
                <w:bCs/>
              </w:rPr>
              <w:t>24) разработка инвестиционных намерений и технико-экономических обоснований намерений и технико-экономических обоснований на строительство, ремонт и содержание автомобильных дорог, мостов и дорожных сооружений с составлением норм, нормативов, тарифов и индексов цен на строительство, ремонт и содержание автомобильных дорог, мостов и дорожных сооружений;</w:t>
            </w:r>
          </w:p>
          <w:p w14:paraId="6D891B48"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b/>
                <w:bCs/>
              </w:rPr>
              <w:t>25) разработка национальных стандартов, межгосударственных стандартов, ведомственных нормативно-технических документов в области автомобильных дорог, мостов и дорожных сооружений;</w:t>
            </w:r>
          </w:p>
          <w:p w14:paraId="3FE87997"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b/>
                <w:bCs/>
              </w:rPr>
              <w:t>26) научно-техническое сопровождение и управление проектов, технический надзор в рамках внедрения разработок и инноваций в области строительства, ремонта и содержания автомобильных дорог, мостов и дорожных сооружений;</w:t>
            </w:r>
          </w:p>
          <w:p w14:paraId="548D6700"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b/>
                <w:bCs/>
              </w:rPr>
              <w:t>27) выполнение теоретических и практических исследований в области проектно-изыскательских работ, включая проектно-изыскательские работы с применением новых технологий и инноваций при строительстве, реконструкции, капитальном ремонте автомобильных дорог, мостов и дорожных сооружений;</w:t>
            </w:r>
          </w:p>
          <w:p w14:paraId="4FB56056" w14:textId="77777777" w:rsidR="00771594" w:rsidRPr="00BA634E" w:rsidRDefault="00771594" w:rsidP="00BA634E">
            <w:pPr>
              <w:pStyle w:val="pj"/>
              <w:shd w:val="clear" w:color="auto" w:fill="FFFFFF"/>
              <w:spacing w:before="0" w:beforeAutospacing="0" w:after="0" w:afterAutospacing="0"/>
              <w:jc w:val="both"/>
              <w:textAlignment w:val="baseline"/>
              <w:rPr>
                <w:b/>
                <w:bCs/>
              </w:rPr>
            </w:pPr>
            <w:r w:rsidRPr="00BA634E">
              <w:rPr>
                <w:b/>
                <w:bCs/>
              </w:rPr>
              <w:t>28) разработка научно-обоснованных норм и расценок, нормативов финансирования затрат и технологических карт в рамках внедрения разработок и инноваций по строительству, ремонту и содержанию автомобильных дорог, мостов и дорожных сооружений;</w:t>
            </w:r>
          </w:p>
          <w:p w14:paraId="7C3DAE50" w14:textId="77777777" w:rsidR="00771594" w:rsidRPr="00BA634E" w:rsidRDefault="00771594" w:rsidP="00BA634E">
            <w:pPr>
              <w:pStyle w:val="pj"/>
              <w:shd w:val="clear" w:color="auto" w:fill="FFFFFF"/>
              <w:spacing w:before="0" w:beforeAutospacing="0" w:after="0" w:afterAutospacing="0"/>
              <w:jc w:val="both"/>
              <w:textAlignment w:val="baseline"/>
              <w:rPr>
                <w:b/>
              </w:rPr>
            </w:pPr>
            <w:r w:rsidRPr="00BA634E">
              <w:rPr>
                <w:rStyle w:val="s0"/>
                <w:b/>
                <w:color w:val="auto"/>
                <w:sz w:val="24"/>
                <w:szCs w:val="24"/>
              </w:rPr>
              <w:t>29) иные виды деятельности, не запрещенные законодательством Республики Казахстан.</w:t>
            </w:r>
          </w:p>
        </w:tc>
        <w:tc>
          <w:tcPr>
            <w:tcW w:w="4678" w:type="dxa"/>
          </w:tcPr>
          <w:p w14:paraId="6555228E"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0E1B8638"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50F8C3A5"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72767EB5"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46E7E9ED"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4A0612D2"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660CE771" w14:textId="77777777" w:rsidR="00771594" w:rsidRPr="00BA634E" w:rsidRDefault="00771594" w:rsidP="00BA634E">
            <w:pPr>
              <w:pStyle w:val="a9"/>
              <w:spacing w:before="0" w:beforeAutospacing="0" w:after="0" w:afterAutospacing="0"/>
              <w:jc w:val="both"/>
              <w:rPr>
                <w:bCs/>
                <w:color w:val="auto"/>
                <w:lang w:val="ru-RU"/>
              </w:rPr>
            </w:pPr>
          </w:p>
          <w:p w14:paraId="1817BC22" w14:textId="77777777" w:rsidR="00771594" w:rsidRPr="00BA634E" w:rsidRDefault="00771594" w:rsidP="00BA634E">
            <w:pPr>
              <w:pStyle w:val="a9"/>
              <w:spacing w:before="0" w:beforeAutospacing="0" w:after="0" w:afterAutospacing="0"/>
              <w:jc w:val="both"/>
              <w:rPr>
                <w:bCs/>
                <w:color w:val="auto"/>
                <w:lang w:val="ru-RU"/>
              </w:rPr>
            </w:pPr>
            <w:r w:rsidRPr="00BA634E">
              <w:rPr>
                <w:bCs/>
                <w:color w:val="auto"/>
                <w:lang w:val="ru-RU"/>
              </w:rPr>
              <w:t>В целях реализации национального проекта «Сильные регионы - драйвер развития страны» для решения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p w14:paraId="61993546" w14:textId="77777777" w:rsidR="00771594" w:rsidRPr="00BA634E" w:rsidRDefault="00771594" w:rsidP="00BA634E">
            <w:pPr>
              <w:jc w:val="both"/>
              <w:rPr>
                <w:rStyle w:val="s0"/>
                <w:bCs/>
                <w:color w:val="auto"/>
                <w:sz w:val="24"/>
                <w:szCs w:val="24"/>
              </w:rPr>
            </w:pPr>
            <w:r w:rsidRPr="00BA634E">
              <w:t>Подпункт 4 пункт 2 Протокольного решения Правительства Республики Казахстан №18 от 17 мая 2022 года.</w:t>
            </w:r>
          </w:p>
        </w:tc>
      </w:tr>
      <w:tr w:rsidR="00771594" w:rsidRPr="00BA634E" w14:paraId="7CAB726D" w14:textId="77777777" w:rsidTr="007B3719">
        <w:trPr>
          <w:trHeight w:val="292"/>
        </w:trPr>
        <w:tc>
          <w:tcPr>
            <w:tcW w:w="15452" w:type="dxa"/>
            <w:gridSpan w:val="5"/>
          </w:tcPr>
          <w:p w14:paraId="32E4555C" w14:textId="25BC9E27" w:rsidR="00771594" w:rsidRPr="00BA634E" w:rsidRDefault="00384594" w:rsidP="00BA634E">
            <w:pPr>
              <w:ind w:firstLine="459"/>
              <w:jc w:val="center"/>
            </w:pPr>
            <w:r>
              <w:rPr>
                <w:b/>
                <w:bCs/>
                <w:kern w:val="36"/>
              </w:rPr>
              <w:t>8</w:t>
            </w:r>
            <w:r w:rsidR="00771594" w:rsidRPr="00BA634E">
              <w:rPr>
                <w:b/>
                <w:bCs/>
                <w:kern w:val="36"/>
              </w:rPr>
              <w:t xml:space="preserve">. </w:t>
            </w:r>
            <w:r w:rsidR="00771594" w:rsidRPr="00BA634E">
              <w:rPr>
                <w:b/>
                <w:bCs/>
                <w:kern w:val="36"/>
                <w:lang w:val="kk-KZ"/>
              </w:rPr>
              <w:t>Закон Республики Казахстан «О внесении изменений и дополнений в некоторые законодательные акты Республики Казахстан по вопросам совершенствования разрешительной системы» от 15 июля 2011 года № 461-IV</w:t>
            </w:r>
          </w:p>
        </w:tc>
      </w:tr>
      <w:tr w:rsidR="00771594" w:rsidRPr="00BA634E" w14:paraId="6A9D17F5" w14:textId="77777777" w:rsidTr="007B3719">
        <w:trPr>
          <w:trHeight w:val="292"/>
        </w:trPr>
        <w:tc>
          <w:tcPr>
            <w:tcW w:w="1135" w:type="dxa"/>
          </w:tcPr>
          <w:p w14:paraId="5851AECA" w14:textId="77777777" w:rsidR="00771594" w:rsidRPr="0098744B" w:rsidRDefault="00771594" w:rsidP="0098744B">
            <w:pPr>
              <w:pStyle w:val="ad"/>
              <w:keepLines/>
              <w:numPr>
                <w:ilvl w:val="0"/>
                <w:numId w:val="47"/>
              </w:numPr>
              <w:tabs>
                <w:tab w:val="left" w:pos="180"/>
              </w:tabs>
              <w:jc w:val="center"/>
              <w:rPr>
                <w:bCs/>
              </w:rPr>
            </w:pPr>
          </w:p>
        </w:tc>
        <w:tc>
          <w:tcPr>
            <w:tcW w:w="1418" w:type="dxa"/>
          </w:tcPr>
          <w:p w14:paraId="50AB6A80" w14:textId="77777777" w:rsidR="00771594" w:rsidRPr="00BA634E" w:rsidRDefault="00771594" w:rsidP="00BA634E">
            <w:pPr>
              <w:shd w:val="clear" w:color="auto" w:fill="FFFFFF"/>
              <w:contextualSpacing/>
              <w:jc w:val="center"/>
            </w:pPr>
            <w:r w:rsidRPr="00BA634E">
              <w:rPr>
                <w:lang w:val="kk-KZ"/>
              </w:rPr>
              <w:t>п</w:t>
            </w:r>
            <w:r w:rsidRPr="00BA634E">
              <w:t xml:space="preserve">ункт 3 </w:t>
            </w:r>
            <w:r w:rsidRPr="00BA634E">
              <w:br/>
              <w:t>статьи 2</w:t>
            </w:r>
          </w:p>
        </w:tc>
        <w:tc>
          <w:tcPr>
            <w:tcW w:w="3968" w:type="dxa"/>
          </w:tcPr>
          <w:p w14:paraId="5B2198A6" w14:textId="77777777" w:rsidR="00771594" w:rsidRPr="00BA634E" w:rsidRDefault="00771594" w:rsidP="00BA634E">
            <w:pPr>
              <w:pStyle w:val="3"/>
              <w:shd w:val="clear" w:color="auto" w:fill="FFFFFF"/>
              <w:spacing w:before="0" w:after="0"/>
              <w:ind w:firstLine="633"/>
              <w:textAlignment w:val="baseline"/>
              <w:rPr>
                <w:rFonts w:ascii="Times New Roman" w:hAnsi="Times New Roman"/>
                <w:b w:val="0"/>
                <w:sz w:val="24"/>
                <w:szCs w:val="24"/>
              </w:rPr>
            </w:pPr>
            <w:r w:rsidRPr="00BA634E">
              <w:rPr>
                <w:rFonts w:ascii="Times New Roman" w:hAnsi="Times New Roman"/>
                <w:b w:val="0"/>
                <w:sz w:val="24"/>
                <w:szCs w:val="24"/>
              </w:rPr>
              <w:t xml:space="preserve">Статья 2. </w:t>
            </w:r>
          </w:p>
          <w:p w14:paraId="32EA0494" w14:textId="77777777" w:rsidR="00771594" w:rsidRPr="00BA634E" w:rsidRDefault="00771594" w:rsidP="00BA634E">
            <w:pPr>
              <w:pStyle w:val="3"/>
              <w:shd w:val="clear" w:color="auto" w:fill="FFFFFF"/>
              <w:spacing w:before="0" w:after="0"/>
              <w:ind w:firstLine="633"/>
              <w:textAlignment w:val="baseline"/>
              <w:rPr>
                <w:rFonts w:ascii="Times New Roman" w:hAnsi="Times New Roman"/>
                <w:b w:val="0"/>
                <w:sz w:val="24"/>
                <w:szCs w:val="24"/>
              </w:rPr>
            </w:pPr>
            <w:r w:rsidRPr="00BA634E">
              <w:rPr>
                <w:rFonts w:ascii="Times New Roman" w:hAnsi="Times New Roman"/>
                <w:b w:val="0"/>
                <w:sz w:val="24"/>
                <w:szCs w:val="24"/>
              </w:rPr>
              <w:t>3. Лицензиаты, осуществляющие проектную деятельность и строительно-монтажные работы в сфере архитектуры, градостроительства и строительства, обязаны в течение двенадцати месяцев со дня введения в действие настоящего Закона переоформить лицензии в соответствии с требованиями подпункта 7) пункта 27 и абзаца двадцать четвертого подпункта 22) пункта 48 статьи 1 настоящего Закона.</w:t>
            </w:r>
          </w:p>
          <w:p w14:paraId="56BE674C" w14:textId="77777777" w:rsidR="00771594" w:rsidRPr="00BA634E" w:rsidRDefault="00771594" w:rsidP="00BA634E">
            <w:pPr>
              <w:pStyle w:val="3"/>
              <w:shd w:val="clear" w:color="auto" w:fill="FFFFFF"/>
              <w:spacing w:before="0" w:after="0"/>
              <w:textAlignment w:val="baseline"/>
              <w:rPr>
                <w:rFonts w:ascii="Times New Roman" w:hAnsi="Times New Roman"/>
                <w:sz w:val="24"/>
                <w:szCs w:val="24"/>
              </w:rPr>
            </w:pPr>
            <w:r w:rsidRPr="00BA634E">
              <w:rPr>
                <w:rFonts w:ascii="Times New Roman" w:hAnsi="Times New Roman"/>
                <w:b w:val="0"/>
                <w:sz w:val="24"/>
                <w:szCs w:val="24"/>
              </w:rPr>
              <w:t xml:space="preserve">  Переоформление лицензии не влечет изменений условий договора строительного подряда, касающихся исполнения обязательств, если такой договор был заключен до введения в действие подпункта 7) пункта 27 и абзаца двадцать четвертого подпункта 22) пункта 48 статьи 1 настоящего Закона.</w:t>
            </w:r>
          </w:p>
        </w:tc>
        <w:tc>
          <w:tcPr>
            <w:tcW w:w="4253" w:type="dxa"/>
          </w:tcPr>
          <w:p w14:paraId="618DBE07" w14:textId="77777777" w:rsidR="00771594" w:rsidRPr="00BA634E" w:rsidRDefault="00771594" w:rsidP="00BA634E">
            <w:pPr>
              <w:pStyle w:val="3"/>
              <w:shd w:val="clear" w:color="auto" w:fill="FFFFFF"/>
              <w:spacing w:before="0" w:after="0"/>
              <w:ind w:firstLine="633"/>
              <w:textAlignment w:val="baseline"/>
              <w:rPr>
                <w:rFonts w:ascii="Times New Roman" w:hAnsi="Times New Roman"/>
                <w:b w:val="0"/>
                <w:bCs w:val="0"/>
                <w:sz w:val="24"/>
                <w:szCs w:val="24"/>
              </w:rPr>
            </w:pPr>
            <w:r w:rsidRPr="00BA634E">
              <w:rPr>
                <w:rFonts w:ascii="Times New Roman" w:hAnsi="Times New Roman"/>
                <w:b w:val="0"/>
                <w:bCs w:val="0"/>
                <w:sz w:val="24"/>
                <w:szCs w:val="24"/>
              </w:rPr>
              <w:t xml:space="preserve">Статья 2. </w:t>
            </w:r>
          </w:p>
          <w:p w14:paraId="15BFF035" w14:textId="77777777" w:rsidR="00771594" w:rsidRPr="00BA634E" w:rsidRDefault="00771594" w:rsidP="00BA634E">
            <w:pPr>
              <w:pStyle w:val="3"/>
              <w:shd w:val="clear" w:color="auto" w:fill="FFFFFF"/>
              <w:spacing w:before="0" w:after="0"/>
              <w:ind w:firstLine="633"/>
              <w:textAlignment w:val="baseline"/>
              <w:rPr>
                <w:rFonts w:ascii="Times New Roman" w:hAnsi="Times New Roman"/>
                <w:b w:val="0"/>
                <w:sz w:val="24"/>
                <w:szCs w:val="24"/>
              </w:rPr>
            </w:pPr>
            <w:r w:rsidRPr="00BA634E">
              <w:rPr>
                <w:rFonts w:ascii="Times New Roman" w:hAnsi="Times New Roman"/>
                <w:bCs w:val="0"/>
                <w:sz w:val="24"/>
                <w:szCs w:val="24"/>
              </w:rPr>
              <w:t>3. Исключить.</w:t>
            </w:r>
          </w:p>
        </w:tc>
        <w:tc>
          <w:tcPr>
            <w:tcW w:w="4678" w:type="dxa"/>
          </w:tcPr>
          <w:p w14:paraId="7F6ED6AD" w14:textId="77777777" w:rsidR="00771594" w:rsidRPr="00BA634E" w:rsidRDefault="00771594" w:rsidP="00BA634E">
            <w:pPr>
              <w:shd w:val="clear" w:color="auto" w:fill="FFFFFF"/>
              <w:ind w:firstLine="253"/>
              <w:contextualSpacing/>
              <w:jc w:val="both"/>
            </w:pPr>
            <w:r w:rsidRPr="00BA634E">
              <w:t xml:space="preserve">В настоящее время появляются много фирм в строительстве переоформленные с бумажной лицензии в электронную на основании фиктивных документов (в рамках уголовного дела по Актюбинской области в 2017 году и по городу Нур-Султан в 2020 году) и не соответствующие квалификационным требованиям. </w:t>
            </w:r>
          </w:p>
          <w:p w14:paraId="5A2E983E" w14:textId="77777777" w:rsidR="00771594" w:rsidRPr="00BA634E" w:rsidRDefault="00771594" w:rsidP="00BA634E">
            <w:pPr>
              <w:shd w:val="clear" w:color="auto" w:fill="FFFFFF"/>
              <w:ind w:firstLine="253"/>
              <w:contextualSpacing/>
              <w:jc w:val="both"/>
            </w:pPr>
            <w:r w:rsidRPr="00BA634E">
              <w:t>Основная масса лицензии строительных и проектных организаций реально действующих и осуществляющих деятельность была переоформлена в период 2012-2013 годы.</w:t>
            </w:r>
          </w:p>
          <w:p w14:paraId="489363DB" w14:textId="77777777" w:rsidR="00771594" w:rsidRPr="00BA634E" w:rsidRDefault="00771594" w:rsidP="00BA634E">
            <w:pPr>
              <w:shd w:val="clear" w:color="auto" w:fill="FFFFFF"/>
              <w:ind w:firstLine="253"/>
              <w:contextualSpacing/>
              <w:jc w:val="both"/>
            </w:pPr>
            <w:r w:rsidRPr="00BA634E">
              <w:t>В 2021 году переоформлено 1012 лицензии 1 и 2 категории, тогда как выдано 1280. (50/50 от общего количества).</w:t>
            </w:r>
          </w:p>
          <w:p w14:paraId="596AA086" w14:textId="77777777" w:rsidR="00771594" w:rsidRPr="00BA634E" w:rsidRDefault="00771594" w:rsidP="00BA634E">
            <w:pPr>
              <w:shd w:val="clear" w:color="auto" w:fill="FFFFFF"/>
              <w:ind w:firstLine="253"/>
              <w:contextualSpacing/>
              <w:jc w:val="both"/>
            </w:pPr>
            <w:r w:rsidRPr="00BA634E">
              <w:t>Учитывая изложенное необходимо исключить переоформление лицензий с бумажного на электронный формат.</w:t>
            </w:r>
          </w:p>
        </w:tc>
      </w:tr>
      <w:tr w:rsidR="00771594" w:rsidRPr="00BA634E" w14:paraId="33C04286" w14:textId="77777777" w:rsidTr="007B3719">
        <w:trPr>
          <w:trHeight w:val="292"/>
        </w:trPr>
        <w:tc>
          <w:tcPr>
            <w:tcW w:w="15452" w:type="dxa"/>
            <w:gridSpan w:val="5"/>
          </w:tcPr>
          <w:p w14:paraId="27AD05B2" w14:textId="0637F952" w:rsidR="00771594" w:rsidRPr="00BA634E" w:rsidRDefault="00384594" w:rsidP="00BA634E">
            <w:pPr>
              <w:ind w:firstLine="464"/>
              <w:jc w:val="center"/>
              <w:rPr>
                <w:b/>
              </w:rPr>
            </w:pPr>
            <w:r>
              <w:rPr>
                <w:b/>
                <w:bCs/>
                <w:lang w:val="kk-KZ"/>
              </w:rPr>
              <w:t>9</w:t>
            </w:r>
            <w:r w:rsidR="00771594" w:rsidRPr="00BA634E">
              <w:rPr>
                <w:b/>
                <w:bCs/>
                <w:lang w:val="kk-KZ"/>
              </w:rPr>
              <w:t>. Закон Республики Казахстан от 16 мая 2014 года № 202-V ЗРК «О разрешениях и уведомлениях</w:t>
            </w:r>
          </w:p>
        </w:tc>
      </w:tr>
      <w:tr w:rsidR="00771594" w:rsidRPr="00BA634E" w14:paraId="2B50F103" w14:textId="77777777" w:rsidTr="007B3719">
        <w:trPr>
          <w:trHeight w:val="292"/>
        </w:trPr>
        <w:tc>
          <w:tcPr>
            <w:tcW w:w="1135" w:type="dxa"/>
          </w:tcPr>
          <w:p w14:paraId="71C4E5BE" w14:textId="77777777" w:rsidR="00771594" w:rsidRPr="0098744B" w:rsidRDefault="00771594" w:rsidP="0098744B">
            <w:pPr>
              <w:pStyle w:val="ad"/>
              <w:keepLines/>
              <w:numPr>
                <w:ilvl w:val="0"/>
                <w:numId w:val="47"/>
              </w:numPr>
              <w:tabs>
                <w:tab w:val="left" w:pos="180"/>
              </w:tabs>
              <w:jc w:val="center"/>
              <w:rPr>
                <w:bCs/>
                <w:lang w:val="kk-KZ"/>
              </w:rPr>
            </w:pPr>
          </w:p>
        </w:tc>
        <w:tc>
          <w:tcPr>
            <w:tcW w:w="1418" w:type="dxa"/>
          </w:tcPr>
          <w:p w14:paraId="29AEACC6" w14:textId="77777777" w:rsidR="00771594" w:rsidRPr="00BA634E" w:rsidRDefault="00771594" w:rsidP="00BA634E">
            <w:pPr>
              <w:widowControl w:val="0"/>
              <w:pBdr>
                <w:top w:val="nil"/>
                <w:left w:val="nil"/>
                <w:bottom w:val="nil"/>
                <w:right w:val="nil"/>
                <w:between w:val="nil"/>
              </w:pBdr>
              <w:jc w:val="center"/>
            </w:pPr>
            <w:r w:rsidRPr="00BA634E">
              <w:t>Приложение 2</w:t>
            </w:r>
          </w:p>
          <w:p w14:paraId="2D27006C" w14:textId="77777777" w:rsidR="00771594" w:rsidRPr="00BA634E" w:rsidRDefault="00771594" w:rsidP="00BA634E">
            <w:pPr>
              <w:widowControl w:val="0"/>
              <w:pBdr>
                <w:top w:val="nil"/>
                <w:left w:val="nil"/>
                <w:bottom w:val="nil"/>
                <w:right w:val="nil"/>
                <w:between w:val="nil"/>
              </w:pBdr>
              <w:jc w:val="center"/>
            </w:pPr>
            <w:r w:rsidRPr="00BA634E">
              <w:t>«ПЕРЕЧЕНЬ</w:t>
            </w:r>
          </w:p>
          <w:p w14:paraId="4C47F691" w14:textId="77777777" w:rsidR="00771594" w:rsidRPr="00BA634E" w:rsidRDefault="00771594" w:rsidP="00BA634E">
            <w:pPr>
              <w:widowControl w:val="0"/>
              <w:pBdr>
                <w:top w:val="nil"/>
                <w:left w:val="nil"/>
                <w:bottom w:val="nil"/>
                <w:right w:val="nil"/>
                <w:between w:val="nil"/>
              </w:pBdr>
              <w:jc w:val="center"/>
            </w:pPr>
            <w:r w:rsidRPr="00BA634E">
              <w:t>разрешений второй категории»</w:t>
            </w:r>
          </w:p>
          <w:p w14:paraId="7FCAEF84" w14:textId="77777777" w:rsidR="00771594" w:rsidRPr="00BA634E" w:rsidRDefault="00771594" w:rsidP="00BA634E">
            <w:pPr>
              <w:widowControl w:val="0"/>
              <w:pBdr>
                <w:top w:val="nil"/>
                <w:left w:val="nil"/>
                <w:bottom w:val="nil"/>
                <w:right w:val="nil"/>
                <w:between w:val="nil"/>
              </w:pBdr>
              <w:jc w:val="center"/>
            </w:pPr>
            <w:r w:rsidRPr="00BA634E">
              <w:t xml:space="preserve">графа 2, </w:t>
            </w:r>
          </w:p>
          <w:p w14:paraId="275388CD" w14:textId="77777777" w:rsidR="00771594" w:rsidRPr="00BA634E" w:rsidRDefault="00771594" w:rsidP="00BA634E">
            <w:pPr>
              <w:pBdr>
                <w:top w:val="nil"/>
                <w:left w:val="nil"/>
                <w:bottom w:val="nil"/>
                <w:right w:val="nil"/>
                <w:between w:val="nil"/>
              </w:pBdr>
              <w:shd w:val="clear" w:color="auto" w:fill="FFFFFF"/>
              <w:jc w:val="center"/>
            </w:pPr>
            <w:r w:rsidRPr="00BA634E">
              <w:t xml:space="preserve">строка 347-3 </w:t>
            </w:r>
          </w:p>
        </w:tc>
        <w:tc>
          <w:tcPr>
            <w:tcW w:w="3968" w:type="dxa"/>
          </w:tcPr>
          <w:p w14:paraId="4AB3DF0A" w14:textId="77777777" w:rsidR="00771594" w:rsidRPr="00BA634E" w:rsidRDefault="00771594" w:rsidP="00BA634E">
            <w:pPr>
              <w:widowControl w:val="0"/>
              <w:pBdr>
                <w:top w:val="nil"/>
                <w:left w:val="nil"/>
                <w:bottom w:val="nil"/>
                <w:right w:val="nil"/>
                <w:between w:val="nil"/>
              </w:pBdr>
              <w:jc w:val="center"/>
            </w:pPr>
            <w:r w:rsidRPr="00BA634E">
              <w:t>…</w:t>
            </w:r>
          </w:p>
          <w:p w14:paraId="71804FCE" w14:textId="77777777" w:rsidR="00771594" w:rsidRPr="00BA634E" w:rsidRDefault="00771594" w:rsidP="00BA634E">
            <w:pPr>
              <w:widowControl w:val="0"/>
              <w:pBdr>
                <w:top w:val="nil"/>
                <w:left w:val="nil"/>
                <w:bottom w:val="nil"/>
                <w:right w:val="nil"/>
                <w:between w:val="nil"/>
              </w:pBdr>
              <w:jc w:val="center"/>
            </w:pPr>
          </w:p>
          <w:p w14:paraId="6282957C" w14:textId="77777777" w:rsidR="00771594" w:rsidRPr="00BA634E" w:rsidRDefault="00771594" w:rsidP="00BA634E">
            <w:pPr>
              <w:shd w:val="clear" w:color="auto" w:fill="FFFFFF"/>
              <w:ind w:firstLine="142"/>
              <w:jc w:val="both"/>
              <w:textAlignment w:val="baseline"/>
            </w:pPr>
            <w:r w:rsidRPr="00BA634E">
              <w:t xml:space="preserve">Аккредитация юридических лиц, осуществляющих технический надзор и техническое обследование надежности и устойчивости зданий и сооружений </w:t>
            </w:r>
          </w:p>
        </w:tc>
        <w:tc>
          <w:tcPr>
            <w:tcW w:w="4253" w:type="dxa"/>
          </w:tcPr>
          <w:p w14:paraId="46AD956E" w14:textId="77777777" w:rsidR="00771594" w:rsidRPr="00BA634E" w:rsidRDefault="00771594" w:rsidP="00BA634E">
            <w:pPr>
              <w:widowControl w:val="0"/>
              <w:pBdr>
                <w:top w:val="nil"/>
                <w:left w:val="nil"/>
                <w:bottom w:val="nil"/>
                <w:right w:val="nil"/>
                <w:between w:val="nil"/>
              </w:pBdr>
              <w:jc w:val="center"/>
              <w:rPr>
                <w:lang w:val="kk-KZ"/>
              </w:rPr>
            </w:pPr>
          </w:p>
          <w:p w14:paraId="0C4A7F92" w14:textId="77777777" w:rsidR="00771594" w:rsidRPr="00BA634E" w:rsidRDefault="00771594" w:rsidP="00BA634E">
            <w:pPr>
              <w:widowControl w:val="0"/>
              <w:pBdr>
                <w:top w:val="nil"/>
                <w:left w:val="nil"/>
                <w:bottom w:val="nil"/>
                <w:right w:val="nil"/>
                <w:between w:val="nil"/>
              </w:pBdr>
              <w:jc w:val="center"/>
            </w:pPr>
            <w:r w:rsidRPr="00BA634E">
              <w:t>…</w:t>
            </w:r>
          </w:p>
          <w:p w14:paraId="210CB904" w14:textId="77777777" w:rsidR="00771594" w:rsidRPr="00BA634E" w:rsidRDefault="00771594" w:rsidP="00BA634E">
            <w:pPr>
              <w:shd w:val="clear" w:color="auto" w:fill="FFFFFF"/>
              <w:ind w:firstLine="142"/>
              <w:jc w:val="both"/>
              <w:textAlignment w:val="baseline"/>
              <w:rPr>
                <w:lang w:val="kk-KZ"/>
              </w:rPr>
            </w:pPr>
            <w:r w:rsidRPr="00BA634E">
              <w:t xml:space="preserve">Аккредитация юридических лиц, осуществляющих технический надзор, </w:t>
            </w:r>
            <w:r w:rsidRPr="00BA634E">
              <w:rPr>
                <w:b/>
              </w:rPr>
              <w:t>в том числе по автомобильным дорогам</w:t>
            </w:r>
            <w:r w:rsidRPr="00BA634E">
              <w:t xml:space="preserve"> и техническое обследование надежности и устойчивости зданий и сооружений </w:t>
            </w:r>
          </w:p>
        </w:tc>
        <w:tc>
          <w:tcPr>
            <w:tcW w:w="4678" w:type="dxa"/>
          </w:tcPr>
          <w:p w14:paraId="0022920B"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49495D54"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1E8E353D"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509D1F3B"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36C3EB82"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152EA23C"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3912A0A1" w14:textId="77777777" w:rsidR="00771594" w:rsidRPr="00BA634E" w:rsidRDefault="00771594" w:rsidP="00BA634E">
            <w:pPr>
              <w:widowControl w:val="0"/>
              <w:ind w:firstLine="146"/>
              <w:jc w:val="both"/>
            </w:pPr>
          </w:p>
          <w:p w14:paraId="1AA9093F" w14:textId="77777777" w:rsidR="00771594" w:rsidRPr="00BA634E" w:rsidRDefault="00771594" w:rsidP="00BA634E">
            <w:pPr>
              <w:widowControl w:val="0"/>
              <w:ind w:firstLine="146"/>
              <w:jc w:val="both"/>
            </w:pPr>
            <w:r w:rsidRPr="00BA634E">
              <w:t xml:space="preserve">Планом мероприятий по реализации Рекомендации внешнего анализа коррупционных рисков в деятельности Комитета автомобильных дорог также предусмотрено мероприятие по разделению аттестации экспертов инжиниринговых служб в зависимости от сферы деятельности и включения в перечень аттестованных экспертов по специализации – автомобильная дорога. </w:t>
            </w:r>
          </w:p>
          <w:p w14:paraId="61D477AC" w14:textId="77777777" w:rsidR="00771594" w:rsidRPr="00BA634E" w:rsidRDefault="00771594" w:rsidP="00BA634E">
            <w:pPr>
              <w:widowControl w:val="0"/>
              <w:ind w:firstLine="146"/>
              <w:jc w:val="both"/>
            </w:pPr>
            <w:r w:rsidRPr="00BA634E">
              <w:t>Как показывает практика, остро стоит вопрос об аттестации экспертов, именно, в области автодорожного строительства. При прохождении аттестации, будущие эксперты по осуществлению технического надзора, специализируются как эксперты в части несущих, ограждающих конструкций и инженерных сетей, без подразделения их на специалистов автодорожной отрасли. Зачастую подготовка кадров проходит по общему направлению сферы, без узконаправленного профиля. Следовательно, появляется потребность в кадрах, с квалификацией и знаниями в области строительства автомобильных дорог.</w:t>
            </w:r>
          </w:p>
          <w:p w14:paraId="2EFFEDC2" w14:textId="77777777" w:rsidR="00771594" w:rsidRPr="00BA634E" w:rsidRDefault="00771594" w:rsidP="00BA634E">
            <w:pPr>
              <w:widowControl w:val="0"/>
              <w:pBdr>
                <w:top w:val="nil"/>
                <w:left w:val="nil"/>
                <w:bottom w:val="nil"/>
                <w:right w:val="nil"/>
                <w:between w:val="nil"/>
              </w:pBdr>
              <w:ind w:firstLine="147"/>
              <w:jc w:val="both"/>
              <w:rPr>
                <w:lang w:val="kk-KZ"/>
              </w:rPr>
            </w:pPr>
            <w:r w:rsidRPr="00BA634E">
              <w:t>В связи с вышеизложенным, а также профессиональной и производственной необходимостью, предлагается расширение перечня специализации экспертов по осуществлению технического надзора, с добавлением специализации по автомобильным дорогам.</w:t>
            </w:r>
          </w:p>
        </w:tc>
      </w:tr>
      <w:tr w:rsidR="00771594" w:rsidRPr="00BA634E" w14:paraId="2AE3B73C" w14:textId="77777777" w:rsidTr="007B3719">
        <w:trPr>
          <w:trHeight w:val="292"/>
        </w:trPr>
        <w:tc>
          <w:tcPr>
            <w:tcW w:w="15452" w:type="dxa"/>
            <w:gridSpan w:val="5"/>
          </w:tcPr>
          <w:p w14:paraId="5B3AC925" w14:textId="6BEB7ECD" w:rsidR="00771594" w:rsidRPr="00BA634E" w:rsidRDefault="0077591B" w:rsidP="00BA634E">
            <w:pPr>
              <w:ind w:firstLine="464"/>
              <w:jc w:val="center"/>
              <w:rPr>
                <w:b/>
                <w:lang w:val="kk-KZ"/>
              </w:rPr>
            </w:pPr>
            <w:r>
              <w:rPr>
                <w:b/>
              </w:rPr>
              <w:t>10</w:t>
            </w:r>
            <w:r w:rsidR="00771594" w:rsidRPr="00BA634E">
              <w:rPr>
                <w:b/>
              </w:rPr>
              <w:t>. Закон Республики Казахстан «О внесении изменений и дополнений в некоторые законодательные акты Республик</w:t>
            </w:r>
            <w:r w:rsidR="00771594" w:rsidRPr="00BA634E">
              <w:rPr>
                <w:b/>
                <w:lang w:val="kk-KZ"/>
              </w:rPr>
              <w:t xml:space="preserve">и </w:t>
            </w:r>
            <w:r w:rsidR="00384594">
              <w:rPr>
                <w:b/>
                <w:lang w:val="kk-KZ"/>
              </w:rPr>
              <w:t>11</w:t>
            </w:r>
            <w:r>
              <w:rPr>
                <w:b/>
                <w:lang w:val="kk-KZ"/>
              </w:rPr>
              <w:t>.</w:t>
            </w:r>
            <w:r w:rsidR="00771594" w:rsidRPr="00BA634E">
              <w:rPr>
                <w:b/>
              </w:rPr>
              <w:t>Казахстан</w:t>
            </w:r>
            <w:r w:rsidR="00771594" w:rsidRPr="00BA634E">
              <w:rPr>
                <w:b/>
                <w:lang w:val="kk-KZ"/>
              </w:rPr>
              <w:t xml:space="preserve"> </w:t>
            </w:r>
            <w:r w:rsidR="00771594" w:rsidRPr="00BA634E">
              <w:rPr>
                <w:b/>
              </w:rPr>
              <w:t>по вопросам кардинального улучшения условий для предпринимательской деятельности в Республике Казахстан»</w:t>
            </w:r>
          </w:p>
          <w:p w14:paraId="79436E19" w14:textId="77777777" w:rsidR="00771594" w:rsidRPr="00BA634E" w:rsidRDefault="00771594" w:rsidP="00BA634E">
            <w:pPr>
              <w:contextualSpacing/>
              <w:jc w:val="center"/>
            </w:pPr>
            <w:r w:rsidRPr="00BA634E">
              <w:rPr>
                <w:b/>
              </w:rPr>
              <w:t>от 29 декабря 2014 года № 269-</w:t>
            </w:r>
            <w:r w:rsidRPr="00BA634E">
              <w:rPr>
                <w:b/>
                <w:lang w:val="en-US"/>
              </w:rPr>
              <w:t>V</w:t>
            </w:r>
          </w:p>
        </w:tc>
      </w:tr>
      <w:tr w:rsidR="00771594" w:rsidRPr="00BA634E" w14:paraId="220F0485" w14:textId="77777777" w:rsidTr="007B3719">
        <w:trPr>
          <w:trHeight w:val="292"/>
        </w:trPr>
        <w:tc>
          <w:tcPr>
            <w:tcW w:w="1135" w:type="dxa"/>
          </w:tcPr>
          <w:p w14:paraId="7CF93FE7" w14:textId="77777777" w:rsidR="00771594" w:rsidRPr="0098744B" w:rsidRDefault="00771594" w:rsidP="0098744B">
            <w:pPr>
              <w:pStyle w:val="ad"/>
              <w:keepLines/>
              <w:numPr>
                <w:ilvl w:val="0"/>
                <w:numId w:val="47"/>
              </w:numPr>
              <w:tabs>
                <w:tab w:val="left" w:pos="180"/>
              </w:tabs>
              <w:jc w:val="center"/>
              <w:rPr>
                <w:bCs/>
              </w:rPr>
            </w:pPr>
          </w:p>
        </w:tc>
        <w:tc>
          <w:tcPr>
            <w:tcW w:w="1418" w:type="dxa"/>
          </w:tcPr>
          <w:p w14:paraId="01156939" w14:textId="77777777" w:rsidR="00771594" w:rsidRPr="00BA634E" w:rsidRDefault="00771594" w:rsidP="00BA634E">
            <w:pPr>
              <w:jc w:val="center"/>
            </w:pPr>
            <w:r w:rsidRPr="00BA634E">
              <w:t xml:space="preserve">абзацы 55, 56, 57, 58, 59 </w:t>
            </w:r>
            <w:hyperlink r:id="rId43" w:anchor="z1715" w:history="1">
              <w:r w:rsidRPr="00BA634E">
                <w:t>подпункта 21)</w:t>
              </w:r>
            </w:hyperlink>
            <w:r w:rsidRPr="00BA634E">
              <w:t xml:space="preserve"> пункта 38 статьи 1 </w:t>
            </w:r>
          </w:p>
        </w:tc>
        <w:tc>
          <w:tcPr>
            <w:tcW w:w="3968" w:type="dxa"/>
          </w:tcPr>
          <w:p w14:paraId="2D725D31" w14:textId="77777777" w:rsidR="00771594" w:rsidRPr="00BA634E" w:rsidRDefault="00771594" w:rsidP="00BA634E">
            <w:pPr>
              <w:ind w:firstLine="464"/>
              <w:jc w:val="both"/>
            </w:pPr>
          </w:p>
          <w:p w14:paraId="176DDE19" w14:textId="77777777" w:rsidR="00771594" w:rsidRPr="00BA634E" w:rsidRDefault="00771594" w:rsidP="00BA634E">
            <w:pPr>
              <w:ind w:firstLine="464"/>
              <w:jc w:val="both"/>
            </w:pPr>
            <w:r w:rsidRPr="00BA634E">
              <w:t>1. К государственной монополии относится комплексная вневедомственная экспертиза:</w:t>
            </w:r>
          </w:p>
          <w:p w14:paraId="6CEE1406" w14:textId="77777777" w:rsidR="00771594" w:rsidRPr="00BA634E" w:rsidRDefault="00771594" w:rsidP="00BA634E">
            <w:pPr>
              <w:ind w:firstLine="464"/>
              <w:jc w:val="both"/>
            </w:pPr>
            <w:r w:rsidRPr="00BA634E">
              <w:t>1) проектов (технико-экономических обоснований и проектно-сметной документации) для строительства новых:</w:t>
            </w:r>
          </w:p>
          <w:p w14:paraId="04830F73" w14:textId="77777777" w:rsidR="00771594" w:rsidRPr="00BA634E" w:rsidRDefault="00771594" w:rsidP="00BA634E">
            <w:pPr>
              <w:ind w:firstLine="464"/>
              <w:jc w:val="both"/>
            </w:pPr>
            <w:r w:rsidRPr="00BA634E">
              <w:t>объектов, отнесенных к объектам межгосударственного (международного) значения в соответствии с законодательством Республики Казахстан; уникальных объектов строительства;</w:t>
            </w:r>
          </w:p>
          <w:p w14:paraId="32F461CE" w14:textId="77777777" w:rsidR="00771594" w:rsidRPr="00BA634E" w:rsidRDefault="00771594" w:rsidP="00BA634E">
            <w:pPr>
              <w:ind w:firstLine="464"/>
              <w:jc w:val="both"/>
            </w:pPr>
            <w:r w:rsidRPr="00BA634E">
              <w:t>технически и (или) технологически сложных зданий и сооружений, финансируемых за счет бюджетных средств или с участием иных форм государственных инвестиций;</w:t>
            </w:r>
          </w:p>
          <w:p w14:paraId="6458EA0F" w14:textId="77777777" w:rsidR="00771594" w:rsidRPr="00BA634E" w:rsidRDefault="00771594" w:rsidP="00BA634E">
            <w:pPr>
              <w:jc w:val="both"/>
              <w:outlineLvl w:val="2"/>
              <w:rPr>
                <w:b/>
              </w:rPr>
            </w:pPr>
            <w:r w:rsidRPr="00BA634E">
              <w:t>2) сметной документации из состава технико-экономического обоснования или проектно-сметной документации, предназначенных для строительства объектов, финансируемых с участием государственных инвестиций, если по остальным частям проекта экспертиза проводится аккредитованной экспертной организацией.</w:t>
            </w:r>
          </w:p>
        </w:tc>
        <w:tc>
          <w:tcPr>
            <w:tcW w:w="4253" w:type="dxa"/>
          </w:tcPr>
          <w:p w14:paraId="42183391" w14:textId="77777777" w:rsidR="00771594" w:rsidRPr="00BA634E" w:rsidRDefault="00771594" w:rsidP="00BA634E">
            <w:pPr>
              <w:jc w:val="both"/>
              <w:outlineLvl w:val="2"/>
              <w:rPr>
                <w:b/>
              </w:rPr>
            </w:pPr>
          </w:p>
          <w:p w14:paraId="357F0DA7" w14:textId="77777777" w:rsidR="00771594" w:rsidRPr="00BA634E" w:rsidRDefault="00771594" w:rsidP="00BA634E">
            <w:pPr>
              <w:jc w:val="both"/>
              <w:outlineLvl w:val="2"/>
              <w:rPr>
                <w:b/>
              </w:rPr>
            </w:pPr>
            <w:r w:rsidRPr="00BA634E">
              <w:rPr>
                <w:b/>
              </w:rPr>
              <w:t xml:space="preserve">1. Исключить </w:t>
            </w:r>
          </w:p>
        </w:tc>
        <w:tc>
          <w:tcPr>
            <w:tcW w:w="4678" w:type="dxa"/>
          </w:tcPr>
          <w:p w14:paraId="663BA08C" w14:textId="77777777" w:rsidR="00771594" w:rsidRPr="00BA634E" w:rsidRDefault="00771594" w:rsidP="00BA634E">
            <w:pPr>
              <w:ind w:firstLine="405"/>
              <w:jc w:val="both"/>
            </w:pPr>
            <w:r w:rsidRPr="00BA634E">
              <w:t xml:space="preserve">В настоящее время в конкурентной среде находится 80,2% экспертизы проектов строительства. </w:t>
            </w:r>
          </w:p>
          <w:p w14:paraId="188B15BF" w14:textId="77777777" w:rsidR="00771594" w:rsidRPr="00BA634E" w:rsidRDefault="00771594" w:rsidP="00BA634E">
            <w:pPr>
              <w:ind w:firstLine="405"/>
              <w:jc w:val="both"/>
            </w:pPr>
            <w:r w:rsidRPr="00BA634E">
              <w:t>В связи с планируемым переходом сферы экспертизы проектов строительства в саморегулирование в 2022-2023 годах и достижением ключевых показателей по передаче в конкурентную среду 80,2 % от общего объема экспертизы проектов в стране, считаем, что 47 шаг Плана Нации исполнен.</w:t>
            </w:r>
          </w:p>
          <w:p w14:paraId="2ACDEFAB" w14:textId="77777777" w:rsidR="00771594" w:rsidRPr="00BA634E" w:rsidRDefault="00771594" w:rsidP="00BA634E">
            <w:pPr>
              <w:ind w:firstLine="405"/>
              <w:jc w:val="both"/>
            </w:pPr>
            <w:r w:rsidRPr="00BA634E">
              <w:t>На основании изложенного, считаем возможным отменить отлагательную норму о передаче в конкурентную среду объемов экспертизы проектов строительства перенесенного на 2023 год.</w:t>
            </w:r>
          </w:p>
          <w:p w14:paraId="39703E33" w14:textId="77777777" w:rsidR="00771594" w:rsidRPr="00BA634E" w:rsidRDefault="00771594" w:rsidP="00BA634E">
            <w:pPr>
              <w:contextualSpacing/>
              <w:jc w:val="both"/>
            </w:pPr>
          </w:p>
        </w:tc>
      </w:tr>
      <w:tr w:rsidR="00771594" w:rsidRPr="00BA634E" w14:paraId="1D80A5E8" w14:textId="77777777" w:rsidTr="007B3719">
        <w:trPr>
          <w:trHeight w:val="292"/>
        </w:trPr>
        <w:tc>
          <w:tcPr>
            <w:tcW w:w="1135" w:type="dxa"/>
          </w:tcPr>
          <w:p w14:paraId="352D1B90" w14:textId="77777777" w:rsidR="00771594" w:rsidRPr="0098744B" w:rsidRDefault="00771594" w:rsidP="0098744B">
            <w:pPr>
              <w:pStyle w:val="ad"/>
              <w:keepLines/>
              <w:numPr>
                <w:ilvl w:val="0"/>
                <w:numId w:val="47"/>
              </w:numPr>
              <w:tabs>
                <w:tab w:val="left" w:pos="180"/>
              </w:tabs>
              <w:jc w:val="center"/>
              <w:rPr>
                <w:bCs/>
              </w:rPr>
            </w:pPr>
          </w:p>
        </w:tc>
        <w:tc>
          <w:tcPr>
            <w:tcW w:w="1418" w:type="dxa"/>
          </w:tcPr>
          <w:p w14:paraId="1E873476" w14:textId="77777777" w:rsidR="00771594" w:rsidRPr="00BA634E" w:rsidRDefault="00771594" w:rsidP="00BA634E">
            <w:pPr>
              <w:jc w:val="center"/>
            </w:pPr>
            <w:r w:rsidRPr="00BA634E">
              <w:t xml:space="preserve">пункт 4 статьи 3 </w:t>
            </w:r>
          </w:p>
        </w:tc>
        <w:tc>
          <w:tcPr>
            <w:tcW w:w="3968" w:type="dxa"/>
          </w:tcPr>
          <w:p w14:paraId="43F461D7" w14:textId="77777777" w:rsidR="00771594" w:rsidRPr="00BA634E" w:rsidRDefault="00771594" w:rsidP="00BA634E">
            <w:pPr>
              <w:jc w:val="both"/>
            </w:pPr>
            <w:r w:rsidRPr="00BA634E">
              <w:t>4. Приостановить до 1 января 2023 года действие абзацев пятьдесят шестого, пятьдесят седьмого и пятьдесят восьмого </w:t>
            </w:r>
            <w:hyperlink r:id="rId44" w:anchor="z1715" w:history="1">
              <w:r w:rsidRPr="00BA634E">
                <w:t>подпункта 21)</w:t>
              </w:r>
            </w:hyperlink>
            <w:r w:rsidRPr="00BA634E">
              <w:t> пункта 38 статьи 1 настоящего Закона, установив, что в период приостановления данные абзацы действуют в следующей редакции:</w:t>
            </w:r>
          </w:p>
          <w:p w14:paraId="115A602E" w14:textId="77777777" w:rsidR="00771594" w:rsidRPr="00BA634E" w:rsidRDefault="00771594" w:rsidP="00BA634E">
            <w:pPr>
              <w:ind w:firstLine="464"/>
              <w:jc w:val="both"/>
            </w:pPr>
            <w:r w:rsidRPr="00BA634E">
              <w:t>1) с 1 января 2015 года до 1 января 2016 года:</w:t>
            </w:r>
          </w:p>
          <w:p w14:paraId="53288DD7" w14:textId="77777777" w:rsidR="00771594" w:rsidRPr="00BA634E" w:rsidRDefault="00771594" w:rsidP="00BA634E">
            <w:pPr>
              <w:ind w:firstLine="464"/>
              <w:jc w:val="both"/>
            </w:pPr>
            <w:r w:rsidRPr="00BA634E">
              <w:t>"1) проектов (технико-экономических обоснований и проектно-сметной документации) для строительства:</w:t>
            </w:r>
          </w:p>
          <w:p w14:paraId="55D655BC" w14:textId="77777777" w:rsidR="00771594" w:rsidRPr="00BA634E" w:rsidRDefault="00771594" w:rsidP="00BA634E">
            <w:pPr>
              <w:ind w:firstLine="464"/>
              <w:jc w:val="both"/>
            </w:pPr>
            <w:r w:rsidRPr="00BA634E">
              <w:t>новых или изменения существующих объектов, финансируемых за счет бюджетных средств или с участием иных форм государственных инвестиций;</w:t>
            </w:r>
          </w:p>
          <w:p w14:paraId="1AA3E4F7" w14:textId="77777777" w:rsidR="00771594" w:rsidRPr="00BA634E" w:rsidRDefault="00771594" w:rsidP="00BA634E">
            <w:pPr>
              <w:ind w:firstLine="464"/>
              <w:jc w:val="both"/>
            </w:pPr>
            <w:r w:rsidRPr="00BA634E">
              <w:t>новых или изменения существующих потенциально опасных производственных зданий и сооружений, а также технически и (или) технологически сложных объектов, их комплексов, инженерных и транспортных коммуникаций, финансируемых без участия государственных инвестиций;";</w:t>
            </w:r>
          </w:p>
          <w:p w14:paraId="1C939F24" w14:textId="77777777" w:rsidR="00771594" w:rsidRPr="00BA634E" w:rsidRDefault="00771594" w:rsidP="00BA634E">
            <w:pPr>
              <w:ind w:firstLine="464"/>
              <w:jc w:val="both"/>
            </w:pPr>
            <w:r w:rsidRPr="00BA634E">
              <w:t>2) с 1 января 2016 года до 1 января 2023 года:</w:t>
            </w:r>
          </w:p>
          <w:p w14:paraId="664CDF86" w14:textId="77777777" w:rsidR="00771594" w:rsidRPr="00BA634E" w:rsidRDefault="00771594" w:rsidP="00BA634E">
            <w:pPr>
              <w:ind w:firstLine="464"/>
              <w:jc w:val="both"/>
            </w:pPr>
            <w:r w:rsidRPr="00BA634E">
              <w:t>"1) проектов (технико-экономических обоснований и проектно-сметной документации) для:</w:t>
            </w:r>
          </w:p>
          <w:p w14:paraId="2E280168" w14:textId="77777777" w:rsidR="00771594" w:rsidRPr="00BA634E" w:rsidRDefault="00771594" w:rsidP="00BA634E">
            <w:pPr>
              <w:ind w:firstLine="464"/>
              <w:jc w:val="both"/>
            </w:pPr>
            <w:r w:rsidRPr="00BA634E">
              <w:t>строительства новых производственных зданий и сооружений, относящихся к потенциально опасным объектам строительства, а также новых технически и (или) технологически сложных объектов, их комплексов, инженерных и транспортных коммуникаций независимо от источников финансирования;</w:t>
            </w:r>
          </w:p>
          <w:p w14:paraId="4FCAB192" w14:textId="77777777" w:rsidR="00771594" w:rsidRPr="00BA634E" w:rsidRDefault="00771594" w:rsidP="00BA634E">
            <w:pPr>
              <w:jc w:val="both"/>
              <w:outlineLvl w:val="2"/>
              <w:rPr>
                <w:b/>
              </w:rPr>
            </w:pPr>
            <w:r w:rsidRPr="00BA634E">
              <w:t>реконструкции, расширения, модернизации, технического перевооружения и капитального ремонта существующих потенциально опасных, а также технически и (или) технологически сложных объектов, финансируемых за счет бюджетных средств и иных форм государственных инвестиций;".</w:t>
            </w:r>
          </w:p>
        </w:tc>
        <w:tc>
          <w:tcPr>
            <w:tcW w:w="4253" w:type="dxa"/>
          </w:tcPr>
          <w:p w14:paraId="2E0B101F" w14:textId="77777777" w:rsidR="00771594" w:rsidRPr="00BA634E" w:rsidRDefault="00771594" w:rsidP="00BA634E">
            <w:pPr>
              <w:jc w:val="both"/>
              <w:outlineLvl w:val="2"/>
              <w:rPr>
                <w:b/>
              </w:rPr>
            </w:pPr>
            <w:r w:rsidRPr="00BA634E">
              <w:rPr>
                <w:b/>
              </w:rPr>
              <w:t>4. Исключить</w:t>
            </w:r>
          </w:p>
        </w:tc>
        <w:tc>
          <w:tcPr>
            <w:tcW w:w="4678" w:type="dxa"/>
          </w:tcPr>
          <w:p w14:paraId="7976462E" w14:textId="77777777" w:rsidR="00771594" w:rsidRPr="00BA634E" w:rsidRDefault="00771594" w:rsidP="00BA634E">
            <w:pPr>
              <w:ind w:firstLine="405"/>
              <w:jc w:val="both"/>
            </w:pPr>
            <w:r w:rsidRPr="00BA634E">
              <w:t xml:space="preserve">В настоящее время в конкурентной среде находится 80,2% экспертизы проектов строительства. </w:t>
            </w:r>
          </w:p>
          <w:p w14:paraId="496F5982" w14:textId="77777777" w:rsidR="00771594" w:rsidRPr="00BA634E" w:rsidRDefault="00771594" w:rsidP="00BA634E">
            <w:pPr>
              <w:ind w:firstLine="405"/>
              <w:jc w:val="both"/>
            </w:pPr>
            <w:r w:rsidRPr="00BA634E">
              <w:t>В связи с планируемым переходом сферы экспертизы проектов строительства в саморегулирование в 2022-2023 годах и достижением ключевых показателей по передаче в конкурентную среду 80,2 % от общего объема экспертизы проектов в стране, считаем, что 47 шаг Плана Нации исполнен.</w:t>
            </w:r>
          </w:p>
          <w:p w14:paraId="4FC9A160" w14:textId="77777777" w:rsidR="00771594" w:rsidRPr="00BA634E" w:rsidRDefault="00771594" w:rsidP="00BA634E">
            <w:pPr>
              <w:ind w:firstLine="405"/>
              <w:jc w:val="both"/>
            </w:pPr>
            <w:r w:rsidRPr="00BA634E">
              <w:t>На основании изложенного, считаем возможным отменить отлагательную норму о передаче в конкурентную среду объемов экспертизы проектов строительства перенесенного на 2023 год.</w:t>
            </w:r>
          </w:p>
          <w:p w14:paraId="0540AEDA" w14:textId="77777777" w:rsidR="00771594" w:rsidRPr="00BA634E" w:rsidRDefault="00771594" w:rsidP="00BA634E">
            <w:pPr>
              <w:ind w:firstLine="459"/>
              <w:jc w:val="both"/>
            </w:pPr>
          </w:p>
        </w:tc>
      </w:tr>
      <w:tr w:rsidR="00771594" w:rsidRPr="00BA634E" w14:paraId="565C77F1" w14:textId="77777777" w:rsidTr="007B3719">
        <w:trPr>
          <w:trHeight w:val="292"/>
        </w:trPr>
        <w:tc>
          <w:tcPr>
            <w:tcW w:w="1135" w:type="dxa"/>
          </w:tcPr>
          <w:p w14:paraId="6B697E69" w14:textId="77777777" w:rsidR="00771594" w:rsidRPr="0098744B" w:rsidRDefault="00771594" w:rsidP="0098744B">
            <w:pPr>
              <w:pStyle w:val="ad"/>
              <w:keepLines/>
              <w:numPr>
                <w:ilvl w:val="0"/>
                <w:numId w:val="47"/>
              </w:numPr>
              <w:tabs>
                <w:tab w:val="left" w:pos="180"/>
              </w:tabs>
              <w:rPr>
                <w:bCs/>
              </w:rPr>
            </w:pPr>
          </w:p>
        </w:tc>
        <w:tc>
          <w:tcPr>
            <w:tcW w:w="1418" w:type="dxa"/>
          </w:tcPr>
          <w:p w14:paraId="492366C6" w14:textId="77777777" w:rsidR="00771594" w:rsidRPr="00BA634E" w:rsidRDefault="00771594" w:rsidP="00BA634E">
            <w:pPr>
              <w:jc w:val="center"/>
            </w:pPr>
            <w:r w:rsidRPr="00BA634E">
              <w:t xml:space="preserve">пункт 4-1 статьи 3 </w:t>
            </w:r>
          </w:p>
        </w:tc>
        <w:tc>
          <w:tcPr>
            <w:tcW w:w="3968" w:type="dxa"/>
          </w:tcPr>
          <w:p w14:paraId="6E2A91AB" w14:textId="77777777" w:rsidR="00771594" w:rsidRPr="00BA634E" w:rsidRDefault="00771594" w:rsidP="00BA634E">
            <w:pPr>
              <w:jc w:val="both"/>
            </w:pPr>
            <w:r w:rsidRPr="00BA634E">
              <w:t>4-1. Установить, что абзацы пятьдесят пятый, пятьдесят шестой, пятьдесят седьмой, пятьдесят восьмой и пятьдесят девятый подпункта 21) пункта 38 статьи 1 с 1 января 2023 года действуют в следующей редакции:</w:t>
            </w:r>
          </w:p>
          <w:p w14:paraId="722341DB" w14:textId="77777777" w:rsidR="00771594" w:rsidRPr="00BA634E" w:rsidRDefault="00771594" w:rsidP="00BA634E">
            <w:pPr>
              <w:ind w:firstLine="464"/>
              <w:jc w:val="both"/>
            </w:pPr>
            <w:r w:rsidRPr="00BA634E">
              <w:t>"1. К государственной монополии относится комплексная вневедомственная экспертиза проектов (технико-экономических обоснований и проектно-сметной документации) для строительства новых:</w:t>
            </w:r>
          </w:p>
          <w:p w14:paraId="4DA26EC3" w14:textId="77777777" w:rsidR="00771594" w:rsidRPr="00BA634E" w:rsidRDefault="00771594" w:rsidP="00BA634E">
            <w:pPr>
              <w:ind w:firstLine="464"/>
              <w:jc w:val="both"/>
            </w:pPr>
            <w:r w:rsidRPr="00BA634E">
              <w:t>1) объектов, отнесенных к объектам межгосударственного (международного) значения в соответствии с законодательством Республики Казахстан;</w:t>
            </w:r>
          </w:p>
          <w:p w14:paraId="6B800096" w14:textId="77777777" w:rsidR="00771594" w:rsidRPr="00BA634E" w:rsidRDefault="00771594" w:rsidP="00BA634E">
            <w:pPr>
              <w:ind w:firstLine="464"/>
              <w:jc w:val="both"/>
            </w:pPr>
            <w:r w:rsidRPr="00BA634E">
              <w:t>2) уникальных объектов строительства;</w:t>
            </w:r>
          </w:p>
          <w:p w14:paraId="28A35ADA" w14:textId="77777777" w:rsidR="00771594" w:rsidRPr="00BA634E" w:rsidRDefault="00771594" w:rsidP="00BA634E">
            <w:pPr>
              <w:ind w:firstLine="464"/>
              <w:jc w:val="both"/>
            </w:pPr>
            <w:r w:rsidRPr="00BA634E">
              <w:t>3) технически и (или) технологически сложных зданий и сооружений, финансируемых за счет бюджетных средств или с участием иных форм государственных инвестиций.".</w:t>
            </w:r>
          </w:p>
          <w:p w14:paraId="1DE12774" w14:textId="77777777" w:rsidR="00771594" w:rsidRPr="00BA634E" w:rsidRDefault="00771594" w:rsidP="00BA634E">
            <w:pPr>
              <w:jc w:val="both"/>
              <w:outlineLvl w:val="2"/>
              <w:rPr>
                <w:b/>
              </w:rPr>
            </w:pPr>
          </w:p>
        </w:tc>
        <w:tc>
          <w:tcPr>
            <w:tcW w:w="4253" w:type="dxa"/>
          </w:tcPr>
          <w:p w14:paraId="61B340D7" w14:textId="77777777" w:rsidR="00771594" w:rsidRPr="00BA634E" w:rsidRDefault="00771594" w:rsidP="00BA634E">
            <w:pPr>
              <w:jc w:val="both"/>
              <w:outlineLvl w:val="2"/>
            </w:pPr>
            <w:r w:rsidRPr="00BA634E">
              <w:rPr>
                <w:b/>
              </w:rPr>
              <w:t>4-1. Исключить.</w:t>
            </w:r>
          </w:p>
        </w:tc>
        <w:tc>
          <w:tcPr>
            <w:tcW w:w="4678" w:type="dxa"/>
          </w:tcPr>
          <w:p w14:paraId="34CB5EAF" w14:textId="77777777" w:rsidR="00771594" w:rsidRPr="00BA634E" w:rsidRDefault="00771594" w:rsidP="00BA634E">
            <w:pPr>
              <w:ind w:firstLine="405"/>
              <w:jc w:val="both"/>
            </w:pPr>
            <w:r w:rsidRPr="00BA634E">
              <w:t xml:space="preserve">В настоящее время в конкурентной среде находится 80,2% экспертизы проектов строительства. </w:t>
            </w:r>
          </w:p>
          <w:p w14:paraId="78FC2C99" w14:textId="77777777" w:rsidR="00771594" w:rsidRPr="00BA634E" w:rsidRDefault="00771594" w:rsidP="00BA634E">
            <w:pPr>
              <w:ind w:firstLine="405"/>
              <w:jc w:val="both"/>
            </w:pPr>
            <w:r w:rsidRPr="00BA634E">
              <w:t>В связи с планируемым переходом сферы экспертизы проектов строительства в саморегулирование в 2022-2023 годах и достижением ключевых показателей по передаче в конкурентную среду 80,2 % от общего объема экспертизы проектов в стране, считаем, что 47 шаг Плана Нации исполнен.</w:t>
            </w:r>
          </w:p>
          <w:p w14:paraId="7D47DF4A" w14:textId="77777777" w:rsidR="00771594" w:rsidRPr="00BA634E" w:rsidRDefault="00771594" w:rsidP="00BA634E">
            <w:pPr>
              <w:ind w:firstLine="405"/>
              <w:jc w:val="both"/>
            </w:pPr>
            <w:r w:rsidRPr="00BA634E">
              <w:t>На основании изложенного, считаем возможным отменить отлагательную норму о передаче в конкурентную среду объемов экспертизы проектов строительства перенесенного на 2023 год.</w:t>
            </w:r>
          </w:p>
          <w:p w14:paraId="494E27DF" w14:textId="77777777" w:rsidR="00771594" w:rsidRPr="00BA634E" w:rsidRDefault="00771594" w:rsidP="00BA634E">
            <w:pPr>
              <w:contextualSpacing/>
              <w:jc w:val="both"/>
            </w:pPr>
          </w:p>
        </w:tc>
      </w:tr>
      <w:tr w:rsidR="00771594" w:rsidRPr="00BA634E" w14:paraId="1E56FD3B" w14:textId="77777777" w:rsidTr="007B3719">
        <w:trPr>
          <w:trHeight w:val="433"/>
        </w:trPr>
        <w:tc>
          <w:tcPr>
            <w:tcW w:w="15452" w:type="dxa"/>
            <w:gridSpan w:val="5"/>
            <w:tcBorders>
              <w:right w:val="single" w:sz="4" w:space="0" w:color="auto"/>
            </w:tcBorders>
          </w:tcPr>
          <w:p w14:paraId="347241E7" w14:textId="0EBAE1D3" w:rsidR="00771594" w:rsidRPr="00BA634E" w:rsidRDefault="00771594" w:rsidP="00BA634E">
            <w:pPr>
              <w:jc w:val="center"/>
              <w:rPr>
                <w:bCs/>
              </w:rPr>
            </w:pPr>
            <w:r w:rsidRPr="00BA634E">
              <w:rPr>
                <w:rFonts w:eastAsia="Calibri"/>
                <w:b/>
                <w:bCs/>
              </w:rPr>
              <w:t>1</w:t>
            </w:r>
            <w:r w:rsidR="00384594">
              <w:rPr>
                <w:rFonts w:eastAsia="Calibri"/>
                <w:b/>
                <w:bCs/>
              </w:rPr>
              <w:t>2</w:t>
            </w:r>
            <w:r w:rsidRPr="00BA634E">
              <w:rPr>
                <w:rFonts w:eastAsia="Calibri"/>
                <w:b/>
                <w:bCs/>
              </w:rPr>
              <w:t>. Закон Республики Казахстан «О противодействии коррупции» от 18 ноября 2015 года № 410-</w:t>
            </w:r>
            <w:r w:rsidRPr="00BA634E">
              <w:rPr>
                <w:rFonts w:eastAsia="Calibri"/>
                <w:b/>
                <w:bCs/>
                <w:lang w:val="en-US"/>
              </w:rPr>
              <w:t>V</w:t>
            </w:r>
          </w:p>
        </w:tc>
      </w:tr>
      <w:tr w:rsidR="00771594" w:rsidRPr="00BA634E" w14:paraId="0FA8AF3A" w14:textId="77777777" w:rsidTr="007B3719">
        <w:trPr>
          <w:trHeight w:val="433"/>
        </w:trPr>
        <w:tc>
          <w:tcPr>
            <w:tcW w:w="1135" w:type="dxa"/>
          </w:tcPr>
          <w:p w14:paraId="0A3D90C3" w14:textId="77777777" w:rsidR="00771594" w:rsidRPr="0098744B" w:rsidRDefault="00771594" w:rsidP="0098744B">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76E73186" w14:textId="77777777" w:rsidR="00771594" w:rsidRPr="00BA634E" w:rsidRDefault="00771594" w:rsidP="00BA634E">
            <w:pPr>
              <w:keepNext/>
              <w:keepLines/>
              <w:tabs>
                <w:tab w:val="left" w:pos="720"/>
                <w:tab w:val="left" w:pos="4680"/>
                <w:tab w:val="left" w:pos="6840"/>
              </w:tabs>
              <w:jc w:val="center"/>
              <w:rPr>
                <w:rFonts w:eastAsia="Arial Unicode MS"/>
                <w:kern w:val="1"/>
              </w:rPr>
            </w:pPr>
            <w:r w:rsidRPr="00BA634E">
              <w:t xml:space="preserve">подпункт 4) статьи 1 </w:t>
            </w:r>
          </w:p>
        </w:tc>
        <w:tc>
          <w:tcPr>
            <w:tcW w:w="3968" w:type="dxa"/>
            <w:tcBorders>
              <w:top w:val="single" w:sz="4" w:space="0" w:color="auto"/>
              <w:left w:val="single" w:sz="4" w:space="0" w:color="auto"/>
              <w:bottom w:val="single" w:sz="4" w:space="0" w:color="auto"/>
              <w:right w:val="single" w:sz="4" w:space="0" w:color="auto"/>
            </w:tcBorders>
          </w:tcPr>
          <w:p w14:paraId="1E63D3B9" w14:textId="77777777" w:rsidR="00771594" w:rsidRPr="00BA634E" w:rsidRDefault="00771594" w:rsidP="00BA634E">
            <w:pPr>
              <w:ind w:firstLine="175"/>
              <w:jc w:val="both"/>
              <w:rPr>
                <w:b/>
              </w:rPr>
            </w:pPr>
            <w:r w:rsidRPr="00BA634E">
              <w:rPr>
                <w:b/>
              </w:rPr>
              <w:t>Статья 1. Разъяснение некоторых понятий, содержащихся в настоящем Законе</w:t>
            </w:r>
          </w:p>
          <w:p w14:paraId="76BE255D" w14:textId="77777777" w:rsidR="00771594" w:rsidRPr="00BA634E" w:rsidRDefault="00771594" w:rsidP="00BA634E">
            <w:pPr>
              <w:ind w:firstLine="430"/>
              <w:jc w:val="both"/>
              <w:rPr>
                <w:bCs/>
              </w:rPr>
            </w:pPr>
            <w:r w:rsidRPr="00BA634E">
              <w:t>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tc>
        <w:tc>
          <w:tcPr>
            <w:tcW w:w="4253" w:type="dxa"/>
            <w:tcBorders>
              <w:top w:val="single" w:sz="4" w:space="0" w:color="auto"/>
              <w:left w:val="single" w:sz="4" w:space="0" w:color="auto"/>
              <w:bottom w:val="single" w:sz="4" w:space="0" w:color="auto"/>
              <w:right w:val="single" w:sz="4" w:space="0" w:color="auto"/>
            </w:tcBorders>
          </w:tcPr>
          <w:p w14:paraId="77AC53B9" w14:textId="77777777" w:rsidR="00771594" w:rsidRPr="00BA634E" w:rsidRDefault="00771594" w:rsidP="00BA634E">
            <w:pPr>
              <w:ind w:firstLine="175"/>
              <w:jc w:val="both"/>
              <w:rPr>
                <w:b/>
              </w:rPr>
            </w:pPr>
            <w:r w:rsidRPr="00BA634E">
              <w:rPr>
                <w:b/>
              </w:rPr>
              <w:t>Статья 1. Разъяснение некоторых понятий, содержащихся в настоящем Законе</w:t>
            </w:r>
          </w:p>
          <w:p w14:paraId="2914D2A0" w14:textId="77777777" w:rsidR="00771594" w:rsidRPr="00BA634E" w:rsidRDefault="00771594" w:rsidP="00BA634E">
            <w:pPr>
              <w:ind w:firstLine="284"/>
              <w:jc w:val="both"/>
              <w:rPr>
                <w:bCs/>
              </w:rPr>
            </w:pPr>
            <w:r w:rsidRPr="00BA634E">
              <w:t xml:space="preserve">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 </w:t>
            </w:r>
            <w:r w:rsidRPr="00BA634E">
              <w:rPr>
                <w:b/>
              </w:rPr>
              <w:t xml:space="preserve">лица, входящие в состав исполнительного органа управления и специализированных органов саморегулируемой организации, основанное на обязательном членстве (участии). </w:t>
            </w:r>
            <w:r w:rsidRPr="00BA634E">
              <w:rPr>
                <w:b/>
                <w:bCs/>
                <w:lang w:val="kk-KZ"/>
              </w:rPr>
              <w:t>лица</w:t>
            </w:r>
            <w:r w:rsidRPr="00BA634E">
              <w:rPr>
                <w:b/>
                <w:bCs/>
              </w:rPr>
              <w:t xml:space="preserve"> осуществляющ</w:t>
            </w:r>
            <w:r w:rsidRPr="00BA634E">
              <w:rPr>
                <w:b/>
                <w:bCs/>
                <w:lang w:val="kk-KZ"/>
              </w:rPr>
              <w:t xml:space="preserve">ие </w:t>
            </w:r>
            <w:r w:rsidRPr="00BA634E">
              <w:rPr>
                <w:b/>
                <w:bCs/>
              </w:rPr>
              <w:t>технический и авторский надзор на автомобильных дорогах</w:t>
            </w:r>
            <w:r w:rsidRPr="00BA634E">
              <w:t>;</w:t>
            </w:r>
          </w:p>
        </w:tc>
        <w:tc>
          <w:tcPr>
            <w:tcW w:w="4678" w:type="dxa"/>
            <w:tcBorders>
              <w:left w:val="single" w:sz="4" w:space="0" w:color="auto"/>
              <w:bottom w:val="single" w:sz="4" w:space="0" w:color="auto"/>
              <w:right w:val="single" w:sz="4" w:space="0" w:color="auto"/>
            </w:tcBorders>
          </w:tcPr>
          <w:p w14:paraId="1EE105B1" w14:textId="77777777" w:rsidR="00771594" w:rsidRPr="00BA634E" w:rsidRDefault="00771594" w:rsidP="00BA634E">
            <w:pPr>
              <w:jc w:val="both"/>
              <w:rPr>
                <w:bCs/>
              </w:rPr>
            </w:pPr>
            <w:r w:rsidRPr="00BA634E">
              <w:rPr>
                <w:bCs/>
              </w:rPr>
              <w:t xml:space="preserve">Государственные функции передаются в саморегулирование, соответственно переходят коррупционные риски. </w:t>
            </w:r>
          </w:p>
          <w:p w14:paraId="39A4084E" w14:textId="77777777" w:rsidR="00771594" w:rsidRPr="00BA634E" w:rsidRDefault="00771594" w:rsidP="00BA634E">
            <w:pPr>
              <w:jc w:val="both"/>
            </w:pPr>
            <w:r w:rsidRPr="00BA634E">
              <w:rPr>
                <w:bCs/>
              </w:rPr>
              <w:t xml:space="preserve">В связи с этим необходимо приравнять </w:t>
            </w:r>
            <w:r w:rsidRPr="00BA634E">
              <w:t>к лицам, уполномоченным на выполнение государственные функции.</w:t>
            </w:r>
          </w:p>
          <w:p w14:paraId="64DF6A3B" w14:textId="77777777" w:rsidR="00771594" w:rsidRPr="00BA634E" w:rsidRDefault="00771594" w:rsidP="00BA634E">
            <w:pPr>
              <w:jc w:val="both"/>
            </w:pPr>
          </w:p>
          <w:p w14:paraId="69FB47BA" w14:textId="77777777" w:rsidR="00771594" w:rsidRPr="00BA634E" w:rsidRDefault="00771594" w:rsidP="00BA634E">
            <w:pPr>
              <w:pStyle w:val="a9"/>
              <w:spacing w:before="0" w:beforeAutospacing="0" w:after="0" w:afterAutospacing="0"/>
              <w:jc w:val="both"/>
              <w:rPr>
                <w:color w:val="auto"/>
                <w:shd w:val="clear" w:color="auto" w:fill="FFFFFF"/>
                <w:lang w:val="ru-RU"/>
              </w:rPr>
            </w:pPr>
            <w:r w:rsidRPr="00BA634E">
              <w:rPr>
                <w:rStyle w:val="ac"/>
                <w:b w:val="0"/>
                <w:color w:val="auto"/>
                <w:lang w:val="ru-RU"/>
              </w:rPr>
              <w:t>В рамках реализации Послания Главы Государства К.К.</w:t>
            </w:r>
            <w:r w:rsidRPr="00BA634E">
              <w:rPr>
                <w:rStyle w:val="ac"/>
                <w:b w:val="0"/>
                <w:color w:val="auto"/>
              </w:rPr>
              <w:t> </w:t>
            </w:r>
            <w:r w:rsidRPr="00BA634E">
              <w:rPr>
                <w:rStyle w:val="ac"/>
                <w:b w:val="0"/>
                <w:color w:val="auto"/>
                <w:lang w:val="ru-RU"/>
              </w:rPr>
              <w:t xml:space="preserve">Токаева Народу Казахстана «Справедливое Государство. Единая нация. Благополучное общество» от 01.09.2022г., где указано, что </w:t>
            </w:r>
            <w:r w:rsidRPr="00BA634E">
              <w:rPr>
                <w:color w:val="auto"/>
                <w:shd w:val="clear" w:color="auto" w:fill="FFFFFF"/>
                <w:lang w:val="ru-RU"/>
              </w:rPr>
              <w:t>«отдельное внимание нужно уделить качеству строительства автомобильных дорог, в том числе местного значения.</w:t>
            </w:r>
          </w:p>
          <w:p w14:paraId="67FB92CB" w14:textId="77777777" w:rsidR="00771594" w:rsidRPr="00BA634E" w:rsidRDefault="00771594" w:rsidP="00BA634E">
            <w:pPr>
              <w:ind w:firstLine="176"/>
              <w:jc w:val="both"/>
              <w:rPr>
                <w:shd w:val="clear" w:color="auto" w:fill="FFFFFF"/>
              </w:rPr>
            </w:pPr>
            <w:r w:rsidRPr="00BA634E">
              <w:rPr>
                <w:shd w:val="clear" w:color="auto" w:fill="FFFFFF"/>
              </w:rPr>
              <w:t>Несмотря на огромные бюджетные вливания, эта проблема не сходит с повестки дня.</w:t>
            </w:r>
          </w:p>
          <w:p w14:paraId="393B68FD" w14:textId="77777777" w:rsidR="00771594" w:rsidRPr="00BA634E" w:rsidRDefault="00771594" w:rsidP="00BA634E">
            <w:pPr>
              <w:ind w:firstLine="176"/>
              <w:jc w:val="both"/>
              <w:rPr>
                <w:shd w:val="clear" w:color="auto" w:fill="FFFFFF"/>
              </w:rPr>
            </w:pPr>
            <w:r w:rsidRPr="00BA634E">
              <w:rPr>
                <w:shd w:val="clear" w:color="auto" w:fill="FFFFFF"/>
              </w:rPr>
              <w:t>По поручению Главы государства необходимо к 2025 году довести долю местных дорог, находящихся в хорошем состоянии, до 95%. Правительству нужно взять данный вопрос под прямой контроль.</w:t>
            </w:r>
          </w:p>
          <w:p w14:paraId="37377353" w14:textId="77777777" w:rsidR="00771594" w:rsidRPr="00BA634E" w:rsidRDefault="00771594" w:rsidP="00BA634E">
            <w:pPr>
              <w:ind w:firstLine="176"/>
              <w:jc w:val="both"/>
              <w:rPr>
                <w:shd w:val="clear" w:color="auto" w:fill="FFFFFF"/>
              </w:rPr>
            </w:pPr>
            <w:r w:rsidRPr="00BA634E">
              <w:rPr>
                <w:shd w:val="clear" w:color="auto" w:fill="FFFFFF"/>
              </w:rPr>
              <w:t>Необходимы конкретные результаты в работе по выявлению нарушений при строительстве дорог.</w:t>
            </w:r>
          </w:p>
          <w:p w14:paraId="65500095" w14:textId="77777777" w:rsidR="00771594" w:rsidRPr="00BA634E" w:rsidRDefault="00771594" w:rsidP="00BA634E">
            <w:pPr>
              <w:ind w:firstLine="176"/>
              <w:jc w:val="both"/>
              <w:rPr>
                <w:shd w:val="clear" w:color="auto" w:fill="FFFFFF"/>
              </w:rPr>
            </w:pPr>
            <w:r w:rsidRPr="00BA634E">
              <w:rPr>
                <w:shd w:val="clear" w:color="auto" w:fill="FFFFFF"/>
              </w:rPr>
              <w:t>До сих пор наблюдаются перебои с обеспечением битумом. Это нонсенс для крупной нефтедобывающей страны.</w:t>
            </w:r>
          </w:p>
          <w:p w14:paraId="49332E44" w14:textId="77777777" w:rsidR="00771594" w:rsidRPr="00BA634E" w:rsidRDefault="00771594" w:rsidP="00BA634E">
            <w:pPr>
              <w:widowControl w:val="0"/>
              <w:ind w:firstLine="313"/>
              <w:jc w:val="both"/>
              <w:rPr>
                <w:shd w:val="clear" w:color="auto" w:fill="FFFFFF"/>
              </w:rPr>
            </w:pPr>
            <w:r w:rsidRPr="00BA634E">
              <w:rPr>
                <w:shd w:val="clear" w:color="auto" w:fill="FFFFFF"/>
              </w:rPr>
              <w:t>Правительство должно окончательно решить эту проблему.».</w:t>
            </w:r>
          </w:p>
          <w:p w14:paraId="4B82D43F" w14:textId="77777777" w:rsidR="00771594" w:rsidRPr="00BA634E" w:rsidRDefault="00771594" w:rsidP="00BA634E">
            <w:pPr>
              <w:widowControl w:val="0"/>
              <w:ind w:firstLine="313"/>
              <w:jc w:val="both"/>
            </w:pPr>
            <w:r w:rsidRPr="00BA634E">
              <w:t xml:space="preserve">Планом мероприятий по реализации Рекомендации внешнего анализа коррупционных рисков в деятельности Комитета автомобильных дорог также предусмотрено мероприятие по приравниванию субъектов технического и авторского надзора к субъектам, на которых распространяется действие Закона РК «О противодействии коррупции. </w:t>
            </w:r>
          </w:p>
          <w:p w14:paraId="75156427" w14:textId="77777777" w:rsidR="00771594" w:rsidRPr="00BA634E" w:rsidRDefault="00771594" w:rsidP="00BA634E">
            <w:pPr>
              <w:ind w:firstLine="173"/>
              <w:jc w:val="both"/>
              <w:rPr>
                <w:shd w:val="clear" w:color="auto" w:fill="FFFFFF"/>
              </w:rPr>
            </w:pPr>
            <w:r w:rsidRPr="00BA634E">
              <w:rPr>
                <w:shd w:val="clear" w:color="auto" w:fill="FFFFFF"/>
              </w:rPr>
              <w:t xml:space="preserve">На сегодняшний день, на авторский и технический надзор возложены функции по осуществлению приемки выполненных работ, кроме того, именно они постоянно находятся на объектах. </w:t>
            </w:r>
          </w:p>
          <w:p w14:paraId="50B02241" w14:textId="77777777" w:rsidR="00771594" w:rsidRPr="00BA634E" w:rsidRDefault="00771594" w:rsidP="00BA634E">
            <w:pPr>
              <w:ind w:firstLine="173"/>
              <w:jc w:val="both"/>
            </w:pPr>
            <w:r w:rsidRPr="00BA634E">
              <w:rPr>
                <w:shd w:val="clear" w:color="auto" w:fill="FFFFFF"/>
              </w:rPr>
              <w:t xml:space="preserve">Приравнивание их к лицам уполномоченным </w:t>
            </w:r>
            <w:r w:rsidRPr="00BA634E">
              <w:t>на выполнение государственных функций, позволит повысить ответственность и ввести более жесткую финансовую и уголовную ответственность.</w:t>
            </w:r>
          </w:p>
          <w:p w14:paraId="101EFBA5" w14:textId="77777777" w:rsidR="00771594" w:rsidRPr="00BA634E" w:rsidRDefault="00771594" w:rsidP="00BA634E">
            <w:pPr>
              <w:jc w:val="both"/>
            </w:pPr>
          </w:p>
        </w:tc>
      </w:tr>
      <w:tr w:rsidR="00771594" w:rsidRPr="00BA634E" w14:paraId="06912E72" w14:textId="77777777" w:rsidTr="007B3719">
        <w:trPr>
          <w:trHeight w:val="292"/>
        </w:trPr>
        <w:tc>
          <w:tcPr>
            <w:tcW w:w="15452" w:type="dxa"/>
            <w:gridSpan w:val="5"/>
            <w:tcBorders>
              <w:right w:val="single" w:sz="4" w:space="0" w:color="auto"/>
            </w:tcBorders>
          </w:tcPr>
          <w:p w14:paraId="55570615" w14:textId="78C1790B" w:rsidR="00771594" w:rsidRPr="00BA634E" w:rsidRDefault="00771594" w:rsidP="00BA634E">
            <w:pPr>
              <w:contextualSpacing/>
              <w:jc w:val="center"/>
            </w:pPr>
            <w:r w:rsidRPr="00BA634E">
              <w:rPr>
                <w:b/>
                <w:bCs/>
                <w:lang w:val="kk-KZ"/>
              </w:rPr>
              <w:t>1</w:t>
            </w:r>
            <w:r w:rsidR="00384594">
              <w:rPr>
                <w:b/>
                <w:bCs/>
                <w:lang w:val="kk-KZ"/>
              </w:rPr>
              <w:t>3</w:t>
            </w:r>
            <w:r w:rsidRPr="00BA634E">
              <w:rPr>
                <w:b/>
                <w:bCs/>
                <w:lang w:val="kk-KZ"/>
              </w:rPr>
              <w:t>.</w:t>
            </w:r>
            <w:r w:rsidRPr="00BA634E">
              <w:rPr>
                <w:b/>
                <w:bCs/>
              </w:rPr>
              <w:t xml:space="preserve"> Закон Республики Казахстан </w:t>
            </w:r>
            <w:bookmarkStart w:id="10" w:name="_Hlk113406192"/>
            <w:r w:rsidRPr="00BA634E">
              <w:rPr>
                <w:b/>
                <w:bCs/>
              </w:rPr>
              <w:t>«О долевом участии в жилищном строительстве»</w:t>
            </w:r>
            <w:bookmarkEnd w:id="10"/>
            <w:r w:rsidRPr="00BA634E">
              <w:rPr>
                <w:b/>
                <w:bCs/>
              </w:rPr>
              <w:t xml:space="preserve"> от 7 апреля 2016 года № 486-</w:t>
            </w:r>
            <w:r w:rsidRPr="00BA634E">
              <w:rPr>
                <w:b/>
                <w:bCs/>
                <w:lang w:val="en-US"/>
              </w:rPr>
              <w:t>V</w:t>
            </w:r>
          </w:p>
        </w:tc>
      </w:tr>
      <w:tr w:rsidR="00771594" w:rsidRPr="00BA634E" w14:paraId="36E899CB" w14:textId="77777777" w:rsidTr="007B3719">
        <w:trPr>
          <w:trHeight w:val="434"/>
        </w:trPr>
        <w:tc>
          <w:tcPr>
            <w:tcW w:w="1135" w:type="dxa"/>
          </w:tcPr>
          <w:p w14:paraId="0AAF8497" w14:textId="77777777" w:rsidR="00771594" w:rsidRPr="0098744B" w:rsidRDefault="00771594" w:rsidP="0098744B">
            <w:pPr>
              <w:pStyle w:val="ad"/>
              <w:keepLines/>
              <w:numPr>
                <w:ilvl w:val="0"/>
                <w:numId w:val="47"/>
              </w:numPr>
              <w:tabs>
                <w:tab w:val="left" w:pos="180"/>
              </w:tabs>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0A7E38AD" w14:textId="77777777" w:rsidR="00771594" w:rsidRPr="00BA634E" w:rsidRDefault="00771594" w:rsidP="00BA634E">
            <w:pPr>
              <w:widowControl w:val="0"/>
              <w:jc w:val="center"/>
              <w:rPr>
                <w:lang w:val="kk-KZ"/>
              </w:rPr>
            </w:pPr>
            <w:r w:rsidRPr="00BA634E">
              <w:rPr>
                <w:lang w:val="kk-KZ"/>
              </w:rPr>
              <w:t>п</w:t>
            </w:r>
            <w:r w:rsidRPr="00BA634E">
              <w:t xml:space="preserve">одпункт 22) </w:t>
            </w:r>
          </w:p>
          <w:p w14:paraId="2750F195" w14:textId="77777777" w:rsidR="00771594" w:rsidRPr="00BA634E" w:rsidRDefault="00771594" w:rsidP="00BA634E">
            <w:pPr>
              <w:widowControl w:val="0"/>
              <w:jc w:val="center"/>
            </w:pPr>
            <w:r w:rsidRPr="00BA634E">
              <w:t>статьи 1</w:t>
            </w:r>
          </w:p>
        </w:tc>
        <w:tc>
          <w:tcPr>
            <w:tcW w:w="3968" w:type="dxa"/>
            <w:tcBorders>
              <w:top w:val="single" w:sz="4" w:space="0" w:color="auto"/>
              <w:left w:val="single" w:sz="4" w:space="0" w:color="auto"/>
              <w:bottom w:val="single" w:sz="4" w:space="0" w:color="auto"/>
              <w:right w:val="single" w:sz="4" w:space="0" w:color="auto"/>
            </w:tcBorders>
          </w:tcPr>
          <w:p w14:paraId="6750A576" w14:textId="77777777" w:rsidR="00771594" w:rsidRPr="00BA634E" w:rsidRDefault="00771594" w:rsidP="00BA634E">
            <w:pPr>
              <w:keepLines/>
              <w:jc w:val="both"/>
            </w:pPr>
            <w:r w:rsidRPr="00BA634E">
              <w:t xml:space="preserve">     Статья 1. Основные понятия, используемые в настоящем Законе </w:t>
            </w:r>
          </w:p>
          <w:p w14:paraId="1BE892E2" w14:textId="77777777" w:rsidR="00771594" w:rsidRPr="00BA634E" w:rsidRDefault="00771594" w:rsidP="00BA634E">
            <w:pPr>
              <w:keepLines/>
              <w:jc w:val="both"/>
            </w:pPr>
            <w:r w:rsidRPr="00BA634E">
              <w:t>В настоящем Законе используются следующие основные понятия:</w:t>
            </w:r>
          </w:p>
          <w:p w14:paraId="4457BAF9" w14:textId="77777777" w:rsidR="00771594" w:rsidRPr="00BA634E" w:rsidRDefault="00771594" w:rsidP="00BA634E">
            <w:pPr>
              <w:keepLines/>
              <w:jc w:val="both"/>
            </w:pPr>
            <w:r w:rsidRPr="00BA634E">
              <w:t>…</w:t>
            </w:r>
          </w:p>
          <w:p w14:paraId="74ACB83F" w14:textId="77777777" w:rsidR="00771594" w:rsidRPr="00BA634E" w:rsidRDefault="00771594" w:rsidP="00BA634E">
            <w:pPr>
              <w:keepLines/>
              <w:jc w:val="both"/>
              <w:rPr>
                <w:noProof/>
              </w:rPr>
            </w:pPr>
            <w:r w:rsidRPr="00BA634E">
              <w:rPr>
                <w:noProof/>
              </w:rPr>
              <w:t xml:space="preserve">     </w:t>
            </w:r>
            <w:r w:rsidRPr="00BA634E">
              <w:rPr>
                <w:b/>
              </w:rPr>
              <w:t>22) Отсутствует.</w:t>
            </w:r>
          </w:p>
        </w:tc>
        <w:tc>
          <w:tcPr>
            <w:tcW w:w="4253" w:type="dxa"/>
            <w:tcBorders>
              <w:top w:val="single" w:sz="4" w:space="0" w:color="auto"/>
              <w:left w:val="single" w:sz="4" w:space="0" w:color="auto"/>
              <w:bottom w:val="single" w:sz="4" w:space="0" w:color="auto"/>
              <w:right w:val="single" w:sz="4" w:space="0" w:color="auto"/>
            </w:tcBorders>
          </w:tcPr>
          <w:p w14:paraId="21254844" w14:textId="77777777" w:rsidR="00771594" w:rsidRPr="00BA634E" w:rsidRDefault="00771594" w:rsidP="00BA634E">
            <w:pPr>
              <w:keepLines/>
              <w:jc w:val="both"/>
            </w:pPr>
            <w:r w:rsidRPr="00BA634E">
              <w:t xml:space="preserve">      Статья 1. Основные понятия, используемые в настоящем Законе </w:t>
            </w:r>
          </w:p>
          <w:p w14:paraId="2E522A74" w14:textId="77777777" w:rsidR="00771594" w:rsidRPr="00BA634E" w:rsidRDefault="00771594" w:rsidP="00BA634E">
            <w:pPr>
              <w:keepLines/>
              <w:jc w:val="both"/>
            </w:pPr>
            <w:r w:rsidRPr="00BA634E">
              <w:t>В настоящем Законе используются следующие основные понятия:</w:t>
            </w:r>
          </w:p>
          <w:p w14:paraId="21335E23" w14:textId="77777777" w:rsidR="00771594" w:rsidRPr="00BA634E" w:rsidRDefault="00771594" w:rsidP="00BA634E">
            <w:pPr>
              <w:keepLines/>
              <w:jc w:val="both"/>
            </w:pPr>
            <w:r w:rsidRPr="00BA634E">
              <w:t>…</w:t>
            </w:r>
          </w:p>
          <w:p w14:paraId="4AAF2ED2" w14:textId="77777777" w:rsidR="00771594" w:rsidRPr="00BA634E" w:rsidRDefault="00771594" w:rsidP="00BA634E">
            <w:pPr>
              <w:keepLines/>
              <w:jc w:val="both"/>
              <w:rPr>
                <w:noProof/>
              </w:rPr>
            </w:pPr>
            <w:r w:rsidRPr="00BA634E">
              <w:t xml:space="preserve">     </w:t>
            </w:r>
            <w:r w:rsidRPr="00BA634E">
              <w:rPr>
                <w:b/>
              </w:rPr>
              <w:t>22) заемный капитал - капитал, полученный в виде долгового обязательства, в том числе на условиях срочности и возвратности;</w:t>
            </w:r>
          </w:p>
        </w:tc>
        <w:tc>
          <w:tcPr>
            <w:tcW w:w="4678" w:type="dxa"/>
            <w:tcBorders>
              <w:left w:val="single" w:sz="4" w:space="0" w:color="auto"/>
              <w:right w:val="single" w:sz="4" w:space="0" w:color="auto"/>
            </w:tcBorders>
          </w:tcPr>
          <w:p w14:paraId="3DA3FA6B" w14:textId="77777777" w:rsidR="00771594" w:rsidRPr="00BA634E" w:rsidRDefault="00771594" w:rsidP="00BA634E">
            <w:pPr>
              <w:ind w:firstLine="459"/>
              <w:jc w:val="both"/>
            </w:pPr>
            <w:r w:rsidRPr="00BA634E">
              <w:t xml:space="preserve">Уточняющая правка. </w:t>
            </w:r>
          </w:p>
          <w:p w14:paraId="56CAA353" w14:textId="77777777" w:rsidR="00771594" w:rsidRPr="00BA634E" w:rsidRDefault="00771594" w:rsidP="00BA634E">
            <w:pPr>
              <w:ind w:firstLine="459"/>
              <w:jc w:val="both"/>
              <w:rPr>
                <w:lang w:val="kk-KZ"/>
              </w:rPr>
            </w:pPr>
            <w:r w:rsidRPr="00BA634E">
              <w:rPr>
                <w:spacing w:val="-6"/>
              </w:rPr>
              <w:t xml:space="preserve">В целях минимизации риска в части соответствия величины коэффициента, </w:t>
            </w:r>
            <w:r w:rsidRPr="00BA634E">
              <w:rPr>
                <w:spacing w:val="-10"/>
              </w:rPr>
              <w:t>исчисленного путем соотношени</w:t>
            </w:r>
            <w:r w:rsidRPr="00BA634E">
              <w:rPr>
                <w:spacing w:val="-6"/>
              </w:rPr>
              <w:t>я заемного и собственного капитала. Данное понятие необходимо трактовать не только как займы, полученные от БВУ, но и как средства, полученные от сторонних лиц, с условием их возврата, поскольку увеличиваются обязательства и соответственно увеличивается риск выставления</w:t>
            </w:r>
            <w:r w:rsidRPr="00BA634E">
              <w:t xml:space="preserve"> требований по возврату данных средств.</w:t>
            </w:r>
          </w:p>
        </w:tc>
      </w:tr>
      <w:tr w:rsidR="00771594" w:rsidRPr="00BA634E" w14:paraId="7DE556CD" w14:textId="77777777" w:rsidTr="007B3719">
        <w:trPr>
          <w:trHeight w:val="413"/>
        </w:trPr>
        <w:tc>
          <w:tcPr>
            <w:tcW w:w="1135" w:type="dxa"/>
          </w:tcPr>
          <w:p w14:paraId="1460D724" w14:textId="77777777" w:rsidR="00771594" w:rsidRPr="0098744B" w:rsidRDefault="00771594" w:rsidP="0098744B">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622A441C" w14:textId="77777777" w:rsidR="00771594" w:rsidRPr="00BA634E" w:rsidRDefault="00771594" w:rsidP="00BA634E">
            <w:pPr>
              <w:widowControl w:val="0"/>
              <w:jc w:val="center"/>
            </w:pPr>
            <w:r w:rsidRPr="00BA634E">
              <w:rPr>
                <w:lang w:val="kk-KZ"/>
              </w:rPr>
              <w:t>п</w:t>
            </w:r>
            <w:r w:rsidRPr="00BA634E">
              <w:t xml:space="preserve">ункт 1 статьи 3 </w:t>
            </w:r>
          </w:p>
        </w:tc>
        <w:tc>
          <w:tcPr>
            <w:tcW w:w="3968" w:type="dxa"/>
            <w:tcBorders>
              <w:top w:val="single" w:sz="4" w:space="0" w:color="auto"/>
              <w:left w:val="single" w:sz="4" w:space="0" w:color="auto"/>
              <w:bottom w:val="single" w:sz="4" w:space="0" w:color="auto"/>
              <w:right w:val="single" w:sz="4" w:space="0" w:color="auto"/>
            </w:tcBorders>
          </w:tcPr>
          <w:p w14:paraId="0A83E3AE" w14:textId="77777777" w:rsidR="00771594" w:rsidRPr="00BA634E" w:rsidRDefault="00771594" w:rsidP="00BA634E">
            <w:pPr>
              <w:shd w:val="clear" w:color="auto" w:fill="FFFFFF"/>
              <w:ind w:firstLine="400"/>
              <w:jc w:val="both"/>
              <w:textAlignment w:val="baseline"/>
            </w:pPr>
            <w:r w:rsidRPr="00BA634E">
              <w:t>Статья 3. Сфера действия настоящего Закона</w:t>
            </w:r>
          </w:p>
          <w:p w14:paraId="00C24735" w14:textId="77777777" w:rsidR="00771594" w:rsidRPr="00BA634E" w:rsidRDefault="00771594" w:rsidP="00BA634E">
            <w:pPr>
              <w:keepLines/>
              <w:jc w:val="both"/>
            </w:pPr>
            <w:r w:rsidRPr="00BA634E">
              <w:t xml:space="preserve">      1. Настоящий Закон распространяется на отношения, при которых одна сторона обязуется обеспечить строительство многоквартирного жилого дома и передать по завершении строительства второй стороне квартиры или нежилые помещения в многоквартирном жилом доме, а вторая – произвести оплату и принять квартиры или нежилые помещения в многоквартирном жилом доме.</w:t>
            </w:r>
          </w:p>
        </w:tc>
        <w:tc>
          <w:tcPr>
            <w:tcW w:w="4253" w:type="dxa"/>
            <w:tcBorders>
              <w:top w:val="single" w:sz="4" w:space="0" w:color="auto"/>
              <w:left w:val="single" w:sz="4" w:space="0" w:color="auto"/>
              <w:bottom w:val="single" w:sz="4" w:space="0" w:color="auto"/>
              <w:right w:val="single" w:sz="4" w:space="0" w:color="auto"/>
            </w:tcBorders>
          </w:tcPr>
          <w:p w14:paraId="38326A30" w14:textId="77777777" w:rsidR="00771594" w:rsidRPr="00BA634E" w:rsidRDefault="00771594" w:rsidP="00BA634E">
            <w:pPr>
              <w:shd w:val="clear" w:color="auto" w:fill="FFFFFF"/>
              <w:ind w:firstLine="400"/>
              <w:jc w:val="both"/>
              <w:textAlignment w:val="baseline"/>
            </w:pPr>
            <w:r w:rsidRPr="00BA634E">
              <w:t>Статья 3. Сфера действия настоящего Закона</w:t>
            </w:r>
          </w:p>
          <w:p w14:paraId="0120742E" w14:textId="77777777" w:rsidR="00771594" w:rsidRPr="00BA634E" w:rsidRDefault="00771594" w:rsidP="00BA634E">
            <w:pPr>
              <w:shd w:val="clear" w:color="auto" w:fill="FFFFFF"/>
              <w:ind w:firstLine="400"/>
              <w:jc w:val="both"/>
              <w:textAlignment w:val="baseline"/>
            </w:pPr>
            <w:r w:rsidRPr="00BA634E">
              <w:t>1. Настоящий Закон распространяется на отношения, при которых одна сторона обязуется обеспечить строительство многоквартирного жилого дома и передать по завершении строительства второй стороне квартиры или нежилые помещения в многоквартирном жилом доме, а вторая – произвести оплату и принять квартиры или нежилые помещения в многоквартирном жилом доме.</w:t>
            </w:r>
          </w:p>
          <w:p w14:paraId="5515C541" w14:textId="77777777" w:rsidR="00771594" w:rsidRPr="00BA634E" w:rsidRDefault="00771594" w:rsidP="00BA634E">
            <w:pPr>
              <w:shd w:val="clear" w:color="auto" w:fill="FFFFFF"/>
              <w:ind w:firstLine="400"/>
              <w:jc w:val="both"/>
              <w:textAlignment w:val="baseline"/>
              <w:rPr>
                <w:b/>
                <w:lang w:val="kk-KZ"/>
              </w:rPr>
            </w:pPr>
            <w:r w:rsidRPr="00BA634E">
              <w:rPr>
                <w:b/>
                <w:bCs/>
              </w:rPr>
              <w:t>Положения настоящего Закона также распространяются на отношения, возникающие при заимствовании местными исполнительными органами в соответствии со статей</w:t>
            </w:r>
            <w:r w:rsidRPr="00BA634E">
              <w:rPr>
                <w:b/>
              </w:rPr>
              <w:t xml:space="preserve"> 209 Бюджетного кодекса Республики Казахстан.</w:t>
            </w:r>
          </w:p>
        </w:tc>
        <w:tc>
          <w:tcPr>
            <w:tcW w:w="4678" w:type="dxa"/>
            <w:tcBorders>
              <w:left w:val="single" w:sz="4" w:space="0" w:color="auto"/>
              <w:right w:val="single" w:sz="4" w:space="0" w:color="auto"/>
            </w:tcBorders>
          </w:tcPr>
          <w:p w14:paraId="3F3D1F76" w14:textId="77777777" w:rsidR="00771594" w:rsidRPr="00BA634E" w:rsidRDefault="00771594" w:rsidP="00BA634E">
            <w:pPr>
              <w:ind w:firstLine="459"/>
              <w:jc w:val="both"/>
            </w:pPr>
            <w:r w:rsidRPr="00BA634E">
              <w:t xml:space="preserve">В качестве дополнительной меры поддержки строительного рынка предлагается наделить МИО правом приобретать не только готовое жилье у частных застройщиков, но и жилье в объектах долевого строительства, обеспеченных гарантией Единого оператора. </w:t>
            </w:r>
          </w:p>
          <w:p w14:paraId="26ECD6CC" w14:textId="77777777" w:rsidR="00771594" w:rsidRPr="00BA634E" w:rsidRDefault="00771594" w:rsidP="00BA634E">
            <w:pPr>
              <w:ind w:firstLine="459"/>
              <w:jc w:val="both"/>
            </w:pPr>
            <w:r w:rsidRPr="00BA634E">
              <w:t>Преимуществом для МИО является стоимость приобретения такого жилья, которая ниже стоимости введенного в эксплуатацию жилья на 20-30%. Частные застройщики, в свою очередь, получат быстрый доступ к ликвидности, которую можно будет вложить в строительство нового жилья.</w:t>
            </w:r>
          </w:p>
          <w:p w14:paraId="66F91D49" w14:textId="77777777" w:rsidR="00771594" w:rsidRPr="00BA634E" w:rsidRDefault="00771594" w:rsidP="00BA634E">
            <w:pPr>
              <w:jc w:val="both"/>
            </w:pPr>
          </w:p>
        </w:tc>
      </w:tr>
      <w:tr w:rsidR="00771594" w:rsidRPr="00BA634E" w14:paraId="25E96FEB" w14:textId="77777777" w:rsidTr="007B3719">
        <w:trPr>
          <w:trHeight w:val="276"/>
        </w:trPr>
        <w:tc>
          <w:tcPr>
            <w:tcW w:w="1135" w:type="dxa"/>
          </w:tcPr>
          <w:p w14:paraId="623FFC25" w14:textId="77777777" w:rsidR="00771594" w:rsidRPr="0098744B" w:rsidRDefault="00771594" w:rsidP="0098744B">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4BB8F314" w14:textId="77777777" w:rsidR="00771594" w:rsidRPr="00BA634E" w:rsidRDefault="00771594" w:rsidP="00BA634E">
            <w:pPr>
              <w:widowControl w:val="0"/>
              <w:jc w:val="center"/>
            </w:pPr>
            <w:r w:rsidRPr="00BA634E">
              <w:rPr>
                <w:lang w:val="kk-KZ"/>
              </w:rPr>
              <w:t>п</w:t>
            </w:r>
            <w:r w:rsidRPr="00BA634E">
              <w:t>ункт 1 статьи 8</w:t>
            </w:r>
          </w:p>
        </w:tc>
        <w:tc>
          <w:tcPr>
            <w:tcW w:w="3968" w:type="dxa"/>
            <w:tcBorders>
              <w:top w:val="single" w:sz="4" w:space="0" w:color="auto"/>
              <w:left w:val="single" w:sz="4" w:space="0" w:color="auto"/>
              <w:bottom w:val="single" w:sz="4" w:space="0" w:color="auto"/>
              <w:right w:val="single" w:sz="4" w:space="0" w:color="auto"/>
            </w:tcBorders>
          </w:tcPr>
          <w:p w14:paraId="115225BA" w14:textId="77777777" w:rsidR="00771594" w:rsidRPr="00BA634E" w:rsidRDefault="00771594" w:rsidP="00BA634E">
            <w:pPr>
              <w:keepLines/>
              <w:jc w:val="both"/>
            </w:pPr>
            <w:r w:rsidRPr="00BA634E">
              <w:t xml:space="preserve">      Статья 8. Организация долевого участия в жилищном строительстве способом получения гарантии Единого оператора</w:t>
            </w:r>
          </w:p>
          <w:p w14:paraId="177E13C9" w14:textId="77777777" w:rsidR="00771594" w:rsidRPr="00BA634E" w:rsidRDefault="00771594" w:rsidP="00BA634E">
            <w:pPr>
              <w:keepLines/>
              <w:ind w:firstLine="400"/>
              <w:jc w:val="both"/>
            </w:pPr>
            <w:r w:rsidRPr="00BA634E">
              <w:t xml:space="preserve">1. Для осуществления деятельности по организации долевого участия в жилищном строительстве способом получения гарантии </w:t>
            </w:r>
            <w:hyperlink r:id="rId45" w:history="1">
              <w:r w:rsidRPr="00BA634E">
                <w:rPr>
                  <w:rStyle w:val="ab"/>
                  <w:color w:val="auto"/>
                  <w:u w:val="none"/>
                </w:rPr>
                <w:t>Единого оператора</w:t>
              </w:r>
            </w:hyperlink>
            <w:r w:rsidRPr="00BA634E">
              <w:t xml:space="preserve"> застройщик обязан соответствовать следующим требованиям:</w:t>
            </w:r>
          </w:p>
          <w:p w14:paraId="5AC9B6DF" w14:textId="77777777" w:rsidR="00771594" w:rsidRPr="00BA634E" w:rsidRDefault="00771594" w:rsidP="00BA634E">
            <w:pPr>
              <w:keepLines/>
              <w:jc w:val="both"/>
            </w:pPr>
            <w:r w:rsidRPr="00BA634E">
              <w:t xml:space="preserve">       1) иметь опыт реализованных объектов строительства многоквартирных жилых домов, в том числе в качестве заказчика, подрядчика (генерального подрядчика) в совокупности, не менее </w:t>
            </w:r>
            <w:r w:rsidRPr="00BA634E">
              <w:rPr>
                <w:b/>
              </w:rPr>
              <w:t>трех</w:t>
            </w:r>
            <w:r w:rsidRPr="00BA634E">
              <w:t xml:space="preserve"> лет, общей площадью не менее </w:t>
            </w:r>
            <w:r w:rsidRPr="00BA634E">
              <w:rPr>
                <w:b/>
              </w:rPr>
              <w:t>восемнадцати</w:t>
            </w:r>
            <w:r w:rsidRPr="00BA634E">
              <w:t xml:space="preserve"> </w:t>
            </w:r>
            <w:r w:rsidRPr="00BA634E">
              <w:rPr>
                <w:b/>
                <w:bCs/>
              </w:rPr>
              <w:t>тысяч</w:t>
            </w:r>
            <w:r w:rsidRPr="00BA634E">
              <w:t xml:space="preserve"> квадратных метров при строительстве в городах республиканского значения, столице и не менее </w:t>
            </w:r>
            <w:r w:rsidRPr="00BA634E">
              <w:rPr>
                <w:b/>
              </w:rPr>
              <w:t>девяти</w:t>
            </w:r>
            <w:r w:rsidRPr="00BA634E">
              <w:t xml:space="preserve"> </w:t>
            </w:r>
            <w:r w:rsidRPr="00BA634E">
              <w:rPr>
                <w:b/>
                <w:bCs/>
              </w:rPr>
              <w:t>тысяч</w:t>
            </w:r>
            <w:r w:rsidRPr="00BA634E">
              <w:t xml:space="preserve"> квадратных метров при строительстве в иных административно-территориальных единицах;</w:t>
            </w:r>
          </w:p>
          <w:p w14:paraId="07797357" w14:textId="77777777" w:rsidR="00771594" w:rsidRPr="00BA634E" w:rsidRDefault="00771594" w:rsidP="00BA634E">
            <w:pPr>
              <w:keepLines/>
              <w:jc w:val="both"/>
            </w:pPr>
            <w:r w:rsidRPr="00BA634E">
              <w:t xml:space="preserve">      2) иметь активы, остающиеся после вычета краткосрочных и долгосрочных обязательств, за последние два финансовых года согласно его финансовой отчетности, подтвержденной аудиторским заключением;</w:t>
            </w:r>
          </w:p>
          <w:p w14:paraId="594A7A6A" w14:textId="77777777" w:rsidR="00771594" w:rsidRPr="00BA634E" w:rsidRDefault="00771594" w:rsidP="00BA634E">
            <w:pPr>
              <w:keepLines/>
              <w:ind w:firstLine="400"/>
              <w:jc w:val="both"/>
            </w:pPr>
            <w:r w:rsidRPr="00BA634E">
              <w:t>3) величина коэффициента, исчисленного путем соотношения заемного и собственного капитала, не должна превышать семи в течение всего срока строительства многоквартирного жилого дома до приемки его в эксплуатацию.</w:t>
            </w:r>
          </w:p>
        </w:tc>
        <w:tc>
          <w:tcPr>
            <w:tcW w:w="4253" w:type="dxa"/>
            <w:tcBorders>
              <w:top w:val="single" w:sz="4" w:space="0" w:color="auto"/>
              <w:left w:val="single" w:sz="4" w:space="0" w:color="auto"/>
              <w:bottom w:val="single" w:sz="4" w:space="0" w:color="auto"/>
              <w:right w:val="single" w:sz="4" w:space="0" w:color="auto"/>
            </w:tcBorders>
          </w:tcPr>
          <w:p w14:paraId="19471BFD" w14:textId="77777777" w:rsidR="00771594" w:rsidRPr="00BA634E" w:rsidRDefault="00771594" w:rsidP="00BA634E">
            <w:pPr>
              <w:keepLines/>
              <w:jc w:val="both"/>
              <w:rPr>
                <w:b/>
              </w:rPr>
            </w:pPr>
            <w:r w:rsidRPr="00BA634E">
              <w:rPr>
                <w:rStyle w:val="s1"/>
                <w:color w:val="auto"/>
              </w:rPr>
              <w:t xml:space="preserve">Статья </w:t>
            </w:r>
            <w:r w:rsidRPr="00BA634E">
              <w:rPr>
                <w:rStyle w:val="s20"/>
              </w:rPr>
              <w:t>8</w:t>
            </w:r>
            <w:r w:rsidRPr="00BA634E">
              <w:rPr>
                <w:rStyle w:val="s1"/>
                <w:color w:val="auto"/>
              </w:rPr>
              <w:t>. Организация долевого участия в жилищном строительстве способом получения гарантии Единого оператора</w:t>
            </w:r>
          </w:p>
          <w:p w14:paraId="58096677" w14:textId="77777777" w:rsidR="00771594" w:rsidRPr="00BA634E" w:rsidRDefault="00771594" w:rsidP="00BA634E">
            <w:pPr>
              <w:keepLines/>
              <w:ind w:firstLine="400"/>
              <w:jc w:val="both"/>
            </w:pPr>
            <w:r w:rsidRPr="00BA634E">
              <w:rPr>
                <w:rStyle w:val="s0"/>
                <w:color w:val="auto"/>
                <w:sz w:val="24"/>
                <w:szCs w:val="24"/>
              </w:rPr>
              <w:t xml:space="preserve">1. Для осуществления деятельности по организации долевого участия в жилищном строительстве способом получения гарантии </w:t>
            </w:r>
            <w:hyperlink r:id="rId46" w:history="1">
              <w:r w:rsidRPr="00BA634E">
                <w:rPr>
                  <w:rStyle w:val="ab"/>
                  <w:color w:val="auto"/>
                  <w:u w:val="none"/>
                </w:rPr>
                <w:t>Единого оператора</w:t>
              </w:r>
            </w:hyperlink>
            <w:r w:rsidRPr="00BA634E">
              <w:rPr>
                <w:rStyle w:val="s0"/>
                <w:color w:val="auto"/>
                <w:sz w:val="24"/>
                <w:szCs w:val="24"/>
              </w:rPr>
              <w:t xml:space="preserve"> застройщик обязан соответствовать следующим требованиям:</w:t>
            </w:r>
          </w:p>
          <w:p w14:paraId="7BACCDDA" w14:textId="77777777" w:rsidR="00771594" w:rsidRPr="00BA634E" w:rsidRDefault="00771594" w:rsidP="00BA634E">
            <w:pPr>
              <w:keepLines/>
              <w:ind w:firstLine="170"/>
              <w:jc w:val="both"/>
            </w:pPr>
            <w:r w:rsidRPr="00BA634E">
              <w:t xml:space="preserve">    1) иметь опыт реализованных объектов строительства многоквартирных жилых домов, в том числе в качестве заказчика, подрядчика (генерального подрядчика) в совокупности, не менее</w:t>
            </w:r>
            <w:r w:rsidRPr="00BA634E">
              <w:rPr>
                <w:b/>
              </w:rPr>
              <w:t xml:space="preserve"> двух</w:t>
            </w:r>
            <w:r w:rsidRPr="00BA634E">
              <w:t xml:space="preserve"> лет, общей площадью не менее </w:t>
            </w:r>
            <w:r w:rsidRPr="00BA634E">
              <w:rPr>
                <w:b/>
              </w:rPr>
              <w:t xml:space="preserve">десяти </w:t>
            </w:r>
            <w:r w:rsidRPr="00BA634E">
              <w:rPr>
                <w:b/>
                <w:bCs/>
              </w:rPr>
              <w:t>тысяч</w:t>
            </w:r>
            <w:r w:rsidRPr="00BA634E">
              <w:t xml:space="preserve"> квадратных метров при строительстве в городах республиканского значения, столице и не менее </w:t>
            </w:r>
            <w:r w:rsidRPr="00BA634E">
              <w:rPr>
                <w:b/>
              </w:rPr>
              <w:t xml:space="preserve">пяти </w:t>
            </w:r>
            <w:r w:rsidRPr="00BA634E">
              <w:rPr>
                <w:b/>
                <w:bCs/>
              </w:rPr>
              <w:t>тысяч</w:t>
            </w:r>
            <w:r w:rsidRPr="00BA634E">
              <w:t xml:space="preserve"> квадратных метров при строительстве в иных административно-территориальных единицах;</w:t>
            </w:r>
          </w:p>
          <w:p w14:paraId="2F62103E" w14:textId="77777777" w:rsidR="00771594" w:rsidRPr="00BA634E" w:rsidRDefault="00771594" w:rsidP="00BA634E">
            <w:pPr>
              <w:keepLines/>
              <w:jc w:val="both"/>
            </w:pPr>
            <w:r w:rsidRPr="00BA634E">
              <w:t xml:space="preserve">      2) иметь активы, </w:t>
            </w:r>
            <w:r w:rsidRPr="00BA634E">
              <w:rPr>
                <w:b/>
              </w:rPr>
              <w:t>величина которых должна быть не менее десяти процентов от совокупных активов,</w:t>
            </w:r>
            <w:r w:rsidRPr="00BA634E">
              <w:t xml:space="preserve"> остающиеся после вычета краткосрочных и долгосрочных обязательств, за последние два финансовых года согласно его финансовой отчетности, подтвержденной аудиторским заключением;</w:t>
            </w:r>
          </w:p>
          <w:p w14:paraId="6015F1AA" w14:textId="77777777" w:rsidR="00771594" w:rsidRPr="00BA634E" w:rsidRDefault="00771594" w:rsidP="00BA634E">
            <w:pPr>
              <w:shd w:val="clear" w:color="auto" w:fill="FFFFFF"/>
              <w:jc w:val="both"/>
              <w:textAlignment w:val="baseline"/>
            </w:pPr>
            <w:r w:rsidRPr="00BA634E">
              <w:t xml:space="preserve">      3) величина коэффициента, исчисленного путем соотношения заемного и собственного капитала, не должна превышать семи в течение всего срока строительства многоквартирного жилого дома до приемки его в эксплуатацию.</w:t>
            </w:r>
          </w:p>
        </w:tc>
        <w:tc>
          <w:tcPr>
            <w:tcW w:w="4678" w:type="dxa"/>
            <w:tcBorders>
              <w:left w:val="single" w:sz="4" w:space="0" w:color="auto"/>
              <w:right w:val="single" w:sz="4" w:space="0" w:color="auto"/>
            </w:tcBorders>
          </w:tcPr>
          <w:p w14:paraId="44E4EA1D" w14:textId="77777777" w:rsidR="00771594" w:rsidRPr="00BA634E" w:rsidRDefault="00771594" w:rsidP="00BA634E">
            <w:pPr>
              <w:keepLines/>
              <w:tabs>
                <w:tab w:val="left" w:pos="851"/>
              </w:tabs>
              <w:jc w:val="both"/>
            </w:pPr>
            <w:r w:rsidRPr="00BA634E">
              <w:t xml:space="preserve">        В целях расширения возможности участия застройщиков в механизме гарантирования предлагается снизить требования по опыту работы </w:t>
            </w:r>
            <w:r w:rsidRPr="00BA634E">
              <w:rPr>
                <w:i/>
              </w:rPr>
              <w:t>(с 18 и 9 тыс. кв.м до 10 и 5 тыс. кв.м жилья, с 3 лет до 2 лет).</w:t>
            </w:r>
          </w:p>
          <w:p w14:paraId="1CF62ED5" w14:textId="77777777" w:rsidR="00771594" w:rsidRPr="00BA634E" w:rsidRDefault="00771594" w:rsidP="00BA634E">
            <w:pPr>
              <w:keepLines/>
              <w:tabs>
                <w:tab w:val="left" w:pos="851"/>
              </w:tabs>
              <w:jc w:val="both"/>
            </w:pPr>
            <w:r w:rsidRPr="00BA634E">
              <w:t xml:space="preserve">        На сегодня в законодательстве не установлено требование о наличии конкретном размере активов, остающихся после вычета краткосрочных и долгосрочных обязательств. На практике если показатель составит даже 1 тенге, КЖК обязан выдавать гарантию.</w:t>
            </w:r>
          </w:p>
          <w:p w14:paraId="2B6F621E" w14:textId="77777777" w:rsidR="00771594" w:rsidRPr="00BA634E" w:rsidRDefault="00771594" w:rsidP="00BA634E">
            <w:pPr>
              <w:keepLines/>
              <w:tabs>
                <w:tab w:val="left" w:pos="851"/>
              </w:tabs>
              <w:jc w:val="both"/>
            </w:pPr>
            <w:r w:rsidRPr="00BA634E">
              <w:t xml:space="preserve">       Для финансовой устойчивости застройщика необходимо установить минимальный размер активов, остающиеся после вычета краткосрочных и долгосрочных обязательств.</w:t>
            </w:r>
          </w:p>
          <w:p w14:paraId="6B13F056" w14:textId="77777777" w:rsidR="00771594" w:rsidRPr="00BA634E" w:rsidRDefault="00771594" w:rsidP="00BA634E">
            <w:pPr>
              <w:keepLines/>
              <w:tabs>
                <w:tab w:val="left" w:pos="851"/>
              </w:tabs>
              <w:jc w:val="both"/>
            </w:pPr>
            <w:r w:rsidRPr="00BA634E">
              <w:t xml:space="preserve">       В связи с чем, с целью сохранности средств дольщиков, предлагается установить минимальное значение в виде 10% согласно многофакторной модели, что исключит возможность выдачи гарантий финансово неустойчивым застройщикам. На текущий момент в портфеле КЖК большинство проектов соответствует предлагаемому критерию.</w:t>
            </w:r>
          </w:p>
          <w:p w14:paraId="76F81278" w14:textId="77777777" w:rsidR="00771594" w:rsidRPr="00BA634E" w:rsidRDefault="00771594" w:rsidP="00BA634E">
            <w:pPr>
              <w:keepLines/>
              <w:tabs>
                <w:tab w:val="left" w:pos="851"/>
              </w:tabs>
              <w:jc w:val="both"/>
            </w:pPr>
            <w:r w:rsidRPr="00BA634E">
              <w:rPr>
                <w:lang w:val="kk-KZ"/>
              </w:rPr>
              <w:t>В целях снижения требований по собственному участию уполномоченной компании в проекте строительства.</w:t>
            </w:r>
          </w:p>
        </w:tc>
      </w:tr>
      <w:tr w:rsidR="00771594" w:rsidRPr="00BA634E" w14:paraId="05A95480" w14:textId="77777777" w:rsidTr="007B3719">
        <w:trPr>
          <w:trHeight w:val="265"/>
        </w:trPr>
        <w:tc>
          <w:tcPr>
            <w:tcW w:w="1135" w:type="dxa"/>
          </w:tcPr>
          <w:p w14:paraId="07775AA0" w14:textId="77777777" w:rsidR="00771594" w:rsidRPr="0098744B" w:rsidRDefault="00771594" w:rsidP="0098744B">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08DC4DD9" w14:textId="77777777" w:rsidR="00771594" w:rsidRPr="00BA634E" w:rsidRDefault="00771594" w:rsidP="00BA634E">
            <w:pPr>
              <w:widowControl w:val="0"/>
              <w:jc w:val="center"/>
            </w:pPr>
            <w:r w:rsidRPr="00BA634E">
              <w:rPr>
                <w:lang w:val="kk-KZ"/>
              </w:rPr>
              <w:t>п</w:t>
            </w:r>
            <w:r w:rsidRPr="00BA634E">
              <w:t>ункт 3 статьи 8</w:t>
            </w:r>
          </w:p>
        </w:tc>
        <w:tc>
          <w:tcPr>
            <w:tcW w:w="3968" w:type="dxa"/>
            <w:tcBorders>
              <w:top w:val="single" w:sz="4" w:space="0" w:color="auto"/>
              <w:left w:val="single" w:sz="4" w:space="0" w:color="auto"/>
              <w:bottom w:val="single" w:sz="4" w:space="0" w:color="auto"/>
              <w:right w:val="single" w:sz="4" w:space="0" w:color="auto"/>
            </w:tcBorders>
          </w:tcPr>
          <w:p w14:paraId="06A32745" w14:textId="77777777" w:rsidR="00771594" w:rsidRPr="00BA634E" w:rsidRDefault="00771594" w:rsidP="00BA634E">
            <w:pPr>
              <w:keepLines/>
              <w:jc w:val="both"/>
              <w:rPr>
                <w:lang w:val="kk-KZ"/>
              </w:rPr>
            </w:pPr>
            <w:r w:rsidRPr="00BA634E">
              <w:rPr>
                <w:lang w:val="kk-KZ"/>
              </w:rPr>
              <w:t xml:space="preserve">      Статья 8. Организация долевого участия в жилищном строительстве способом получения гарантии Единого оператора</w:t>
            </w:r>
          </w:p>
          <w:p w14:paraId="3C2646B4" w14:textId="77777777" w:rsidR="00771594" w:rsidRPr="00BA634E" w:rsidRDefault="00771594" w:rsidP="00BA634E">
            <w:pPr>
              <w:keepLines/>
              <w:jc w:val="both"/>
              <w:rPr>
                <w:lang w:val="kk-KZ"/>
              </w:rPr>
            </w:pPr>
            <w:r w:rsidRPr="00BA634E">
              <w:rPr>
                <w:lang w:val="kk-KZ"/>
              </w:rPr>
              <w:t xml:space="preserve">    …</w:t>
            </w:r>
          </w:p>
          <w:p w14:paraId="2373298E" w14:textId="77777777" w:rsidR="00771594" w:rsidRPr="00BA634E" w:rsidRDefault="00771594" w:rsidP="00BA634E">
            <w:pPr>
              <w:keepLines/>
              <w:jc w:val="both"/>
              <w:rPr>
                <w:lang w:val="kk-KZ"/>
              </w:rPr>
            </w:pPr>
          </w:p>
          <w:p w14:paraId="140DEEFA" w14:textId="77777777" w:rsidR="00771594" w:rsidRPr="00BA634E" w:rsidRDefault="00771594" w:rsidP="00BA634E">
            <w:pPr>
              <w:keepLines/>
              <w:jc w:val="both"/>
              <w:rPr>
                <w:lang w:val="kk-KZ"/>
              </w:rPr>
            </w:pPr>
            <w:r w:rsidRPr="00BA634E">
              <w:rPr>
                <w:lang w:val="kk-KZ"/>
              </w:rPr>
              <w:t xml:space="preserve">      3. Для организации долевого участия в жилищном строительстве способом получения гарантии Единого оператора уполномоченная компания обязана иметь:</w:t>
            </w:r>
          </w:p>
          <w:p w14:paraId="75959DBF" w14:textId="77777777" w:rsidR="00771594" w:rsidRPr="00BA634E" w:rsidRDefault="00771594" w:rsidP="00BA634E">
            <w:pPr>
              <w:keepLines/>
              <w:jc w:val="both"/>
              <w:rPr>
                <w:lang w:val="kk-KZ"/>
              </w:rPr>
            </w:pPr>
            <w:r w:rsidRPr="00BA634E">
              <w:rPr>
                <w:lang w:val="kk-KZ"/>
              </w:rPr>
              <w:t xml:space="preserve">      1) земельный участок, принадлежащий на праве временного возмездного землепользования (аренды), предоставленном государством, или на праве собственности;</w:t>
            </w:r>
          </w:p>
          <w:p w14:paraId="07D199AF" w14:textId="77777777" w:rsidR="00771594" w:rsidRPr="00BA634E" w:rsidRDefault="00771594" w:rsidP="00BA634E">
            <w:pPr>
              <w:keepLines/>
              <w:jc w:val="both"/>
              <w:rPr>
                <w:lang w:val="kk-KZ"/>
              </w:rPr>
            </w:pPr>
            <w:r w:rsidRPr="00BA634E">
              <w:rPr>
                <w:lang w:val="kk-KZ"/>
              </w:rPr>
              <w:t xml:space="preserve">      2) проектно-сметную документацию проекта строительства многоквартирного жилого дома с положительным заключением комплексной вневедомственной экспертизы;</w:t>
            </w:r>
          </w:p>
          <w:p w14:paraId="0F017444" w14:textId="77777777" w:rsidR="00771594" w:rsidRPr="00BA634E" w:rsidRDefault="00771594" w:rsidP="00BA634E">
            <w:pPr>
              <w:keepLines/>
              <w:jc w:val="both"/>
              <w:rPr>
                <w:lang w:val="kk-KZ"/>
              </w:rPr>
            </w:pPr>
            <w:r w:rsidRPr="00BA634E">
              <w:rPr>
                <w:lang w:val="kk-KZ"/>
              </w:rPr>
              <w:t xml:space="preserve">      3) деньги, планируемые для расходования в соответствии со статьей 20 настоящего Закона, и (или) незавершенное строительство, подтвержденное актами выполненных работ, в объеме не менее </w:t>
            </w:r>
            <w:r w:rsidRPr="00BA634E">
              <w:rPr>
                <w:b/>
                <w:bCs/>
                <w:lang w:val="kk-KZ"/>
              </w:rPr>
              <w:t>десяти</w:t>
            </w:r>
            <w:r w:rsidRPr="00BA634E">
              <w:rPr>
                <w:lang w:val="kk-KZ"/>
              </w:rPr>
              <w:t xml:space="preserve"> процентов от проектной стоимости в случае, если земельный участок принадлежит на праве собственности, или в объеме не менее</w:t>
            </w:r>
            <w:r w:rsidRPr="00BA634E">
              <w:rPr>
                <w:b/>
                <w:bCs/>
                <w:lang w:val="kk-KZ"/>
              </w:rPr>
              <w:t xml:space="preserve"> пятнадцати </w:t>
            </w:r>
            <w:r w:rsidRPr="00BA634E">
              <w:rPr>
                <w:lang w:val="kk-KZ"/>
              </w:rPr>
              <w:t>процентов от проектной стоимости в случае, если земельный участок принадлежит на праве временного возмездного землепользования (аренды), предоставленном государством;</w:t>
            </w:r>
          </w:p>
          <w:p w14:paraId="45D61631" w14:textId="77777777" w:rsidR="00771594" w:rsidRPr="00BA634E" w:rsidRDefault="00771594" w:rsidP="00BA634E">
            <w:pPr>
              <w:keepLines/>
              <w:jc w:val="both"/>
              <w:rPr>
                <w:lang w:val="kk-KZ"/>
              </w:rPr>
            </w:pPr>
            <w:r w:rsidRPr="00BA634E">
              <w:rPr>
                <w:lang w:val="kk-KZ"/>
              </w:rPr>
              <w:t xml:space="preserve">      4) деньги на оплату комиссии за рассмотрение документов, гарантийного взноса по договору о предоставлении гарантии;</w:t>
            </w:r>
          </w:p>
          <w:p w14:paraId="411E2633" w14:textId="77777777" w:rsidR="00771594" w:rsidRPr="00BA634E" w:rsidRDefault="00771594" w:rsidP="00BA634E">
            <w:pPr>
              <w:keepLines/>
              <w:jc w:val="both"/>
            </w:pPr>
            <w:r w:rsidRPr="00BA634E">
              <w:rPr>
                <w:lang w:val="kk-KZ"/>
              </w:rPr>
              <w:t xml:space="preserve">      5) договор подряда строительства многоквартирного жилого дома.</w:t>
            </w:r>
          </w:p>
        </w:tc>
        <w:tc>
          <w:tcPr>
            <w:tcW w:w="4253" w:type="dxa"/>
            <w:tcBorders>
              <w:top w:val="single" w:sz="4" w:space="0" w:color="auto"/>
              <w:left w:val="single" w:sz="4" w:space="0" w:color="auto"/>
              <w:bottom w:val="single" w:sz="4" w:space="0" w:color="auto"/>
              <w:right w:val="single" w:sz="4" w:space="0" w:color="auto"/>
            </w:tcBorders>
          </w:tcPr>
          <w:p w14:paraId="3CAC488C" w14:textId="77777777" w:rsidR="00771594" w:rsidRPr="00BA634E" w:rsidRDefault="00771594" w:rsidP="00BA634E">
            <w:pPr>
              <w:keepLines/>
              <w:jc w:val="both"/>
              <w:rPr>
                <w:lang w:val="kk-KZ"/>
              </w:rPr>
            </w:pPr>
            <w:r w:rsidRPr="00BA634E">
              <w:rPr>
                <w:lang w:val="kk-KZ"/>
              </w:rPr>
              <w:t xml:space="preserve">          Статья 8. Организация долевого участия в жилищном строительстве способом получения гарантии Единого оператора</w:t>
            </w:r>
          </w:p>
          <w:p w14:paraId="3867EA6B" w14:textId="77777777" w:rsidR="00771594" w:rsidRPr="00BA634E" w:rsidRDefault="00771594" w:rsidP="00BA634E">
            <w:pPr>
              <w:keepLines/>
              <w:jc w:val="both"/>
              <w:rPr>
                <w:lang w:val="kk-KZ"/>
              </w:rPr>
            </w:pPr>
            <w:r w:rsidRPr="00BA634E">
              <w:rPr>
                <w:lang w:val="kk-KZ"/>
              </w:rPr>
              <w:t xml:space="preserve">    ….</w:t>
            </w:r>
          </w:p>
          <w:p w14:paraId="0598D042" w14:textId="77777777" w:rsidR="00771594" w:rsidRPr="00BA634E" w:rsidRDefault="00771594" w:rsidP="00BA634E">
            <w:pPr>
              <w:keepLines/>
              <w:jc w:val="both"/>
              <w:rPr>
                <w:lang w:val="kk-KZ"/>
              </w:rPr>
            </w:pPr>
          </w:p>
          <w:p w14:paraId="527A2F18" w14:textId="77777777" w:rsidR="00771594" w:rsidRPr="00BA634E" w:rsidRDefault="00771594" w:rsidP="00BA634E">
            <w:pPr>
              <w:keepLines/>
              <w:jc w:val="both"/>
              <w:rPr>
                <w:lang w:val="kk-KZ"/>
              </w:rPr>
            </w:pPr>
            <w:r w:rsidRPr="00BA634E">
              <w:rPr>
                <w:lang w:val="kk-KZ"/>
              </w:rPr>
              <w:t xml:space="preserve">        3. Для организации долевого участия в жилищном строительстве способом получения гарантии Единого оператора уполномоченная компания обязана иметь:</w:t>
            </w:r>
          </w:p>
          <w:p w14:paraId="346D919F" w14:textId="77777777" w:rsidR="00771594" w:rsidRPr="00BA634E" w:rsidRDefault="00771594" w:rsidP="00BA634E">
            <w:pPr>
              <w:keepLines/>
              <w:jc w:val="both"/>
              <w:rPr>
                <w:lang w:val="kk-KZ"/>
              </w:rPr>
            </w:pPr>
            <w:r w:rsidRPr="00BA634E">
              <w:rPr>
                <w:lang w:val="kk-KZ"/>
              </w:rPr>
              <w:t xml:space="preserve">      1) земельный участок, принадлежащий на праве временного возмездного землепользования (аренды), предоставленном государством, или на праве собственности;</w:t>
            </w:r>
          </w:p>
          <w:p w14:paraId="6A785BCC" w14:textId="77777777" w:rsidR="00771594" w:rsidRPr="00BA634E" w:rsidRDefault="00771594" w:rsidP="00BA634E">
            <w:pPr>
              <w:keepLines/>
              <w:jc w:val="both"/>
              <w:rPr>
                <w:lang w:val="kk-KZ"/>
              </w:rPr>
            </w:pPr>
            <w:r w:rsidRPr="00BA634E">
              <w:rPr>
                <w:lang w:val="kk-KZ"/>
              </w:rPr>
              <w:t xml:space="preserve">    </w:t>
            </w:r>
          </w:p>
          <w:p w14:paraId="2666958D" w14:textId="77777777" w:rsidR="00771594" w:rsidRPr="00BA634E" w:rsidRDefault="00771594" w:rsidP="00BA634E">
            <w:pPr>
              <w:keepLines/>
              <w:jc w:val="both"/>
              <w:rPr>
                <w:lang w:val="kk-KZ"/>
              </w:rPr>
            </w:pPr>
            <w:r w:rsidRPr="00BA634E">
              <w:rPr>
                <w:lang w:val="kk-KZ"/>
              </w:rPr>
              <w:t xml:space="preserve">  2) проектно-сметную документацию проекта строительства многоквартирного жилого дома с положительным заключением комплексной вневедомственной экспертизы;</w:t>
            </w:r>
          </w:p>
          <w:p w14:paraId="4884000A" w14:textId="77777777" w:rsidR="00771594" w:rsidRPr="00BA634E" w:rsidRDefault="00771594" w:rsidP="00BA634E">
            <w:pPr>
              <w:keepLines/>
              <w:jc w:val="both"/>
              <w:rPr>
                <w:lang w:val="kk-KZ"/>
              </w:rPr>
            </w:pPr>
            <w:r w:rsidRPr="00BA634E">
              <w:rPr>
                <w:lang w:val="kk-KZ"/>
              </w:rPr>
              <w:t xml:space="preserve">    </w:t>
            </w:r>
          </w:p>
          <w:p w14:paraId="0B0253DB" w14:textId="77777777" w:rsidR="00771594" w:rsidRPr="00BA634E" w:rsidRDefault="00771594" w:rsidP="00BA634E">
            <w:pPr>
              <w:keepLines/>
              <w:jc w:val="both"/>
              <w:rPr>
                <w:rStyle w:val="s3"/>
                <w:color w:val="auto"/>
              </w:rPr>
            </w:pPr>
            <w:r w:rsidRPr="00BA634E">
              <w:rPr>
                <w:lang w:val="kk-KZ"/>
              </w:rPr>
              <w:t xml:space="preserve">  3) деньги, планируемые для расходования в соответствии со статьей 20 настоящего Закона, и (или) незавершенное строительство, подтвержденное актами выполненных работ, в объеме</w:t>
            </w:r>
            <w:r w:rsidRPr="00BA634E">
              <w:t xml:space="preserve"> </w:t>
            </w:r>
            <w:r w:rsidRPr="00BA634E">
              <w:rPr>
                <w:lang w:val="kk-KZ"/>
              </w:rPr>
              <w:t>не</w:t>
            </w:r>
            <w:r w:rsidRPr="00BA634E">
              <w:t xml:space="preserve"> </w:t>
            </w:r>
            <w:r w:rsidRPr="00BA634E">
              <w:rPr>
                <w:lang w:val="kk-KZ"/>
              </w:rPr>
              <w:t>менее</w:t>
            </w:r>
            <w:r w:rsidRPr="00BA634E">
              <w:rPr>
                <w:b/>
                <w:lang w:val="kk-KZ"/>
              </w:rPr>
              <w:t xml:space="preserve"> пяти </w:t>
            </w:r>
            <w:r w:rsidRPr="00BA634E">
              <w:rPr>
                <w:bCs/>
                <w:lang w:val="kk-KZ"/>
              </w:rPr>
              <w:t>процентов от проектной стоимости</w:t>
            </w:r>
            <w:r w:rsidRPr="00BA634E">
              <w:rPr>
                <w:bCs/>
              </w:rPr>
              <w:t xml:space="preserve"> </w:t>
            </w:r>
            <w:r w:rsidRPr="00BA634E">
              <w:rPr>
                <w:bCs/>
                <w:lang w:val="kk-KZ"/>
              </w:rPr>
              <w:t>в случае, если земельный участок принадлежит на праве собственности,</w:t>
            </w:r>
            <w:r w:rsidRPr="00BA634E">
              <w:rPr>
                <w:b/>
                <w:lang w:val="kk-KZ"/>
              </w:rPr>
              <w:t xml:space="preserve"> </w:t>
            </w:r>
            <w:r w:rsidRPr="00BA634E">
              <w:rPr>
                <w:bCs/>
                <w:lang w:val="kk-KZ"/>
              </w:rPr>
              <w:t>или в объеме не менее</w:t>
            </w:r>
            <w:r w:rsidRPr="00BA634E">
              <w:rPr>
                <w:b/>
                <w:lang w:val="kk-KZ"/>
              </w:rPr>
              <w:t xml:space="preserve"> десяти </w:t>
            </w:r>
            <w:r w:rsidRPr="00BA634E">
              <w:rPr>
                <w:bCs/>
                <w:lang w:val="kk-KZ"/>
              </w:rPr>
              <w:t>процентов от проектной стоимости в случае, если земельный участок принадлежит на праве временного возмездного землепользования (аренды), предоставленном государством;</w:t>
            </w:r>
          </w:p>
          <w:p w14:paraId="7357B253" w14:textId="77777777" w:rsidR="00771594" w:rsidRPr="00BA634E" w:rsidRDefault="00771594" w:rsidP="00BA634E">
            <w:pPr>
              <w:keepLines/>
              <w:ind w:firstLine="170"/>
              <w:jc w:val="both"/>
              <w:rPr>
                <w:rStyle w:val="s3"/>
                <w:bCs/>
                <w:color w:val="auto"/>
                <w:lang w:val="kk-KZ"/>
              </w:rPr>
            </w:pPr>
            <w:r w:rsidRPr="00BA634E">
              <w:rPr>
                <w:rStyle w:val="s3"/>
                <w:bCs/>
                <w:color w:val="auto"/>
              </w:rPr>
              <w:t xml:space="preserve">    </w:t>
            </w:r>
          </w:p>
          <w:p w14:paraId="06611C15" w14:textId="77777777" w:rsidR="00771594" w:rsidRPr="00BA634E" w:rsidRDefault="00771594" w:rsidP="00BA634E">
            <w:pPr>
              <w:keepLines/>
              <w:ind w:firstLine="170"/>
              <w:jc w:val="both"/>
              <w:rPr>
                <w:rStyle w:val="s3"/>
                <w:bCs/>
                <w:color w:val="auto"/>
              </w:rPr>
            </w:pPr>
            <w:r w:rsidRPr="00BA634E">
              <w:rPr>
                <w:rStyle w:val="s3"/>
                <w:bCs/>
                <w:color w:val="auto"/>
              </w:rPr>
              <w:t xml:space="preserve">  4) деньги на оплату комиссии за рассмотрение документов, гарантийного взноса по договору о предоставлении гарантии;</w:t>
            </w:r>
          </w:p>
          <w:p w14:paraId="567F03E8" w14:textId="77777777" w:rsidR="00771594" w:rsidRPr="00BA634E" w:rsidRDefault="00771594" w:rsidP="00BA634E">
            <w:pPr>
              <w:keepLines/>
              <w:ind w:firstLine="170"/>
              <w:jc w:val="both"/>
              <w:rPr>
                <w:rStyle w:val="s1"/>
                <w:rFonts w:eastAsia="Calibri"/>
                <w:b w:val="0"/>
                <w:color w:val="auto"/>
              </w:rPr>
            </w:pPr>
            <w:r w:rsidRPr="00BA634E">
              <w:rPr>
                <w:rStyle w:val="s3"/>
                <w:bCs/>
                <w:color w:val="auto"/>
              </w:rPr>
              <w:t xml:space="preserve">      5) договор подряда строительства многоквартирного жилого дома.</w:t>
            </w:r>
          </w:p>
        </w:tc>
        <w:tc>
          <w:tcPr>
            <w:tcW w:w="4678" w:type="dxa"/>
            <w:tcBorders>
              <w:left w:val="single" w:sz="4" w:space="0" w:color="auto"/>
              <w:right w:val="single" w:sz="4" w:space="0" w:color="auto"/>
            </w:tcBorders>
          </w:tcPr>
          <w:p w14:paraId="61C5B08C" w14:textId="77777777" w:rsidR="00771594" w:rsidRPr="00BA634E" w:rsidRDefault="00771594" w:rsidP="00BA634E">
            <w:pPr>
              <w:keepLines/>
              <w:tabs>
                <w:tab w:val="left" w:pos="851"/>
              </w:tabs>
              <w:jc w:val="both"/>
              <w:rPr>
                <w:rFonts w:eastAsia="Calibri"/>
                <w:i/>
                <w:iCs/>
              </w:rPr>
            </w:pPr>
            <w:r w:rsidRPr="00BA634E">
              <w:t xml:space="preserve">      В целях расширения возможности участия застройщиков в механизме гарантирования и учитывая затраты, расходуемые на строительство, предлагается снизить требования к подтверждению данных расходов актами выполненных работ </w:t>
            </w:r>
            <w:r w:rsidRPr="00BA634E">
              <w:rPr>
                <w:i/>
                <w:iCs/>
              </w:rPr>
              <w:t>(с 10% до 5%, с 15% до 10%).</w:t>
            </w:r>
          </w:p>
          <w:p w14:paraId="7812DFD2" w14:textId="77777777" w:rsidR="00771594" w:rsidRPr="00BA634E" w:rsidRDefault="00771594" w:rsidP="00BA634E">
            <w:pPr>
              <w:keepLines/>
              <w:tabs>
                <w:tab w:val="left" w:pos="851"/>
              </w:tabs>
              <w:jc w:val="both"/>
            </w:pPr>
            <w:r w:rsidRPr="00BA634E">
              <w:rPr>
                <w:i/>
                <w:iCs/>
              </w:rPr>
              <w:t xml:space="preserve">   </w:t>
            </w:r>
            <w:r w:rsidRPr="00BA634E">
              <w:t xml:space="preserve">  До подачи заявки на получение гарантии застройщики производят расходы на проектирование, экспертизу проекта и получения права на земельный участок, что является достаточно затратным для малого и среднего бизнеса.</w:t>
            </w:r>
          </w:p>
          <w:p w14:paraId="072169E3" w14:textId="77777777" w:rsidR="00771594" w:rsidRPr="00BA634E" w:rsidRDefault="00771594" w:rsidP="00BA634E">
            <w:pPr>
              <w:keepLines/>
              <w:tabs>
                <w:tab w:val="left" w:pos="851"/>
              </w:tabs>
              <w:jc w:val="both"/>
            </w:pPr>
            <w:r w:rsidRPr="00BA634E">
              <w:t xml:space="preserve">   Полагается, что снижение объема обязательной суммы сделает способ получения гарантии более привлекательным для застройщиков, в том числе те компаний, которые работают в нарушение Закона. </w:t>
            </w:r>
          </w:p>
          <w:p w14:paraId="27E7E0D7" w14:textId="77777777" w:rsidR="00771594" w:rsidRPr="00BA634E" w:rsidRDefault="00771594" w:rsidP="00BA634E">
            <w:pPr>
              <w:keepLines/>
              <w:tabs>
                <w:tab w:val="left" w:pos="851"/>
              </w:tabs>
              <w:jc w:val="both"/>
            </w:pPr>
            <w:r w:rsidRPr="00BA634E">
              <w:t xml:space="preserve">      </w:t>
            </w:r>
          </w:p>
        </w:tc>
      </w:tr>
      <w:tr w:rsidR="00771594" w:rsidRPr="00BA634E" w14:paraId="5129F3D8" w14:textId="77777777" w:rsidTr="007B3719">
        <w:trPr>
          <w:trHeight w:val="265"/>
        </w:trPr>
        <w:tc>
          <w:tcPr>
            <w:tcW w:w="1135" w:type="dxa"/>
          </w:tcPr>
          <w:p w14:paraId="4C1B7569" w14:textId="77777777" w:rsidR="00771594" w:rsidRPr="0098744B" w:rsidRDefault="00771594" w:rsidP="0098744B">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54741EDA" w14:textId="77777777" w:rsidR="00771594" w:rsidRPr="00BA634E" w:rsidRDefault="00771594" w:rsidP="00BA634E">
            <w:pPr>
              <w:widowControl w:val="0"/>
              <w:jc w:val="center"/>
            </w:pPr>
            <w:r w:rsidRPr="00BA634E">
              <w:rPr>
                <w:lang w:val="kk-KZ"/>
              </w:rPr>
              <w:t>п</w:t>
            </w:r>
            <w:r w:rsidRPr="00BA634E">
              <w:t>ункт 7 статьи 8</w:t>
            </w:r>
          </w:p>
        </w:tc>
        <w:tc>
          <w:tcPr>
            <w:tcW w:w="3968" w:type="dxa"/>
            <w:tcBorders>
              <w:top w:val="single" w:sz="4" w:space="0" w:color="auto"/>
              <w:left w:val="single" w:sz="4" w:space="0" w:color="auto"/>
              <w:bottom w:val="single" w:sz="4" w:space="0" w:color="auto"/>
              <w:right w:val="single" w:sz="4" w:space="0" w:color="auto"/>
            </w:tcBorders>
          </w:tcPr>
          <w:p w14:paraId="05D065A5" w14:textId="77777777" w:rsidR="00771594" w:rsidRPr="00BA634E" w:rsidRDefault="00771594" w:rsidP="00BA634E">
            <w:pPr>
              <w:keepLines/>
              <w:ind w:firstLine="400"/>
              <w:jc w:val="both"/>
            </w:pPr>
            <w:r w:rsidRPr="00BA634E">
              <w:t>Статья 8. Организация долевого участия в жилищном строительстве способом получения гарантии Единого оператора</w:t>
            </w:r>
          </w:p>
          <w:p w14:paraId="26D81341" w14:textId="77777777" w:rsidR="00771594" w:rsidRPr="00BA634E" w:rsidRDefault="00771594" w:rsidP="00BA634E">
            <w:pPr>
              <w:keepLines/>
              <w:ind w:firstLine="400"/>
              <w:jc w:val="both"/>
            </w:pPr>
            <w:r w:rsidRPr="00BA634E">
              <w:t xml:space="preserve">    …</w:t>
            </w:r>
          </w:p>
          <w:p w14:paraId="4A6773D0" w14:textId="77777777" w:rsidR="00771594" w:rsidRPr="00BA634E" w:rsidRDefault="00771594" w:rsidP="00BA634E">
            <w:pPr>
              <w:keepLines/>
              <w:jc w:val="both"/>
              <w:rPr>
                <w:b/>
                <w:noProof/>
                <w:lang w:val="kk-KZ"/>
              </w:rPr>
            </w:pPr>
            <w:r w:rsidRPr="00BA634E">
              <w:rPr>
                <w:lang w:val="kk-KZ"/>
              </w:rPr>
              <w:t xml:space="preserve">    </w:t>
            </w:r>
            <w:r w:rsidRPr="00BA634E">
              <w:t>7. В целях исполнения требований настоящего Закона застройщик представляет Единому оператору годовую финансовую отчетность, подтвержденную аудиторским заключением, и уполномоченная компания представляет Единому оператору ежеквартальную финансовую отчетность в соответствии с законодательством Республики Казахстан о бухгалтерском учете и финансовой отчетности в течение действия договора о предоставлении гарантии.</w:t>
            </w:r>
          </w:p>
        </w:tc>
        <w:tc>
          <w:tcPr>
            <w:tcW w:w="4253" w:type="dxa"/>
            <w:tcBorders>
              <w:top w:val="single" w:sz="4" w:space="0" w:color="auto"/>
              <w:left w:val="single" w:sz="4" w:space="0" w:color="auto"/>
              <w:bottom w:val="single" w:sz="4" w:space="0" w:color="auto"/>
              <w:right w:val="single" w:sz="4" w:space="0" w:color="auto"/>
            </w:tcBorders>
          </w:tcPr>
          <w:p w14:paraId="7DD2CC2C" w14:textId="77777777" w:rsidR="00771594" w:rsidRPr="00BA634E" w:rsidRDefault="00771594" w:rsidP="00BA634E">
            <w:pPr>
              <w:keepLines/>
              <w:jc w:val="both"/>
              <w:rPr>
                <w:rStyle w:val="s3"/>
                <w:bCs/>
                <w:color w:val="auto"/>
              </w:rPr>
            </w:pPr>
            <w:r w:rsidRPr="00BA634E">
              <w:rPr>
                <w:rStyle w:val="s1"/>
                <w:rFonts w:eastAsia="Calibri"/>
                <w:color w:val="auto"/>
              </w:rPr>
              <w:t xml:space="preserve">       </w:t>
            </w:r>
            <w:r w:rsidRPr="00BA634E">
              <w:rPr>
                <w:rStyle w:val="s3"/>
                <w:bCs/>
                <w:color w:val="auto"/>
              </w:rPr>
              <w:t>Статья 8. Организация долевого участия в жилищном строительстве способом получения гарантии Единого оператора</w:t>
            </w:r>
          </w:p>
          <w:p w14:paraId="1AEFBD7B" w14:textId="77777777" w:rsidR="00771594" w:rsidRPr="00BA634E" w:rsidRDefault="00771594" w:rsidP="00BA634E">
            <w:pPr>
              <w:keepLines/>
              <w:ind w:firstLine="170"/>
              <w:jc w:val="both"/>
              <w:rPr>
                <w:rStyle w:val="s3"/>
                <w:bCs/>
                <w:color w:val="auto"/>
              </w:rPr>
            </w:pPr>
            <w:r w:rsidRPr="00BA634E">
              <w:rPr>
                <w:rStyle w:val="s3"/>
                <w:bCs/>
                <w:color w:val="auto"/>
              </w:rPr>
              <w:t xml:space="preserve">    …</w:t>
            </w:r>
          </w:p>
          <w:p w14:paraId="7A44D725" w14:textId="77777777" w:rsidR="00771594" w:rsidRPr="00BA634E" w:rsidRDefault="00771594" w:rsidP="00BA634E">
            <w:pPr>
              <w:ind w:firstLine="430"/>
              <w:jc w:val="both"/>
              <w:rPr>
                <w:rFonts w:eastAsia="Calibri"/>
                <w:b/>
                <w:lang w:val="kk-KZ"/>
              </w:rPr>
            </w:pPr>
            <w:r w:rsidRPr="00BA634E">
              <w:rPr>
                <w:rStyle w:val="s3"/>
                <w:color w:val="auto"/>
              </w:rPr>
              <w:t>7.</w:t>
            </w:r>
            <w:r w:rsidRPr="00BA634E">
              <w:rPr>
                <w:rStyle w:val="s3"/>
                <w:b/>
                <w:color w:val="auto"/>
              </w:rPr>
              <w:t xml:space="preserve"> </w:t>
            </w:r>
            <w:r w:rsidRPr="00BA634E">
              <w:rPr>
                <w:b/>
              </w:rPr>
              <w:t xml:space="preserve"> </w:t>
            </w:r>
            <w:r w:rsidRPr="00BA634E">
              <w:rPr>
                <w:rStyle w:val="s3"/>
                <w:color w:val="auto"/>
              </w:rPr>
              <w:t>В целях исполнения требований настоящего Закона застройщик</w:t>
            </w:r>
            <w:r w:rsidRPr="00BA634E">
              <w:rPr>
                <w:rStyle w:val="s3"/>
                <w:b/>
                <w:color w:val="auto"/>
              </w:rPr>
              <w:t xml:space="preserve"> и уполномоченная компания </w:t>
            </w:r>
            <w:r w:rsidRPr="00BA634E">
              <w:rPr>
                <w:rStyle w:val="s3"/>
                <w:color w:val="auto"/>
              </w:rPr>
              <w:t>представляют Единому оператору</w:t>
            </w:r>
            <w:r w:rsidRPr="00BA634E">
              <w:rPr>
                <w:rStyle w:val="s3"/>
                <w:b/>
                <w:color w:val="auto"/>
              </w:rPr>
              <w:t xml:space="preserve"> посредством информационных систем </w:t>
            </w:r>
            <w:r w:rsidRPr="00BA634E">
              <w:rPr>
                <w:rStyle w:val="s3"/>
                <w:color w:val="auto"/>
              </w:rPr>
              <w:t>годовую финансовую отчетность, подтвержденную аудиторским заключением и ежеквартальную финансовую отчетность в соответствии с законодательством Республики Казахстан о бухгалтерском учете и финансовой отчетности в течение действия договора о предоставлении гарантии.</w:t>
            </w:r>
          </w:p>
        </w:tc>
        <w:tc>
          <w:tcPr>
            <w:tcW w:w="4678" w:type="dxa"/>
            <w:tcBorders>
              <w:left w:val="single" w:sz="4" w:space="0" w:color="auto"/>
              <w:right w:val="single" w:sz="4" w:space="0" w:color="auto"/>
            </w:tcBorders>
          </w:tcPr>
          <w:p w14:paraId="3DFEA0E0" w14:textId="77777777" w:rsidR="00771594" w:rsidRPr="00BA634E" w:rsidRDefault="00771594" w:rsidP="00BA634E">
            <w:pPr>
              <w:keepLines/>
              <w:tabs>
                <w:tab w:val="left" w:pos="851"/>
              </w:tabs>
              <w:jc w:val="both"/>
              <w:rPr>
                <w:lang w:val="kk-KZ"/>
              </w:rPr>
            </w:pPr>
            <w:r w:rsidRPr="00BA634E">
              <w:rPr>
                <w:lang w:val="kk-KZ"/>
              </w:rPr>
              <w:t xml:space="preserve">     Редакционая правка.</w:t>
            </w:r>
          </w:p>
          <w:p w14:paraId="6C6E83B8" w14:textId="77777777" w:rsidR="00771594" w:rsidRPr="00BA634E" w:rsidRDefault="00771594" w:rsidP="00BA634E">
            <w:pPr>
              <w:keepLines/>
              <w:tabs>
                <w:tab w:val="left" w:pos="851"/>
              </w:tabs>
              <w:jc w:val="both"/>
              <w:rPr>
                <w:lang w:val="kk-KZ"/>
              </w:rPr>
            </w:pPr>
          </w:p>
          <w:p w14:paraId="66C01B95" w14:textId="77777777" w:rsidR="00771594" w:rsidRPr="00BA634E" w:rsidRDefault="00771594" w:rsidP="00BA634E">
            <w:pPr>
              <w:keepLines/>
              <w:tabs>
                <w:tab w:val="left" w:pos="851"/>
              </w:tabs>
              <w:jc w:val="both"/>
              <w:rPr>
                <w:lang w:val="kk-KZ"/>
              </w:rPr>
            </w:pPr>
          </w:p>
          <w:p w14:paraId="72EF1923" w14:textId="77777777" w:rsidR="00771594" w:rsidRPr="00BA634E" w:rsidRDefault="00771594" w:rsidP="00BA634E">
            <w:pPr>
              <w:keepLines/>
              <w:tabs>
                <w:tab w:val="left" w:pos="851"/>
              </w:tabs>
              <w:jc w:val="both"/>
              <w:rPr>
                <w:lang w:val="kk-KZ"/>
              </w:rPr>
            </w:pPr>
          </w:p>
          <w:p w14:paraId="59A45723" w14:textId="77777777" w:rsidR="00771594" w:rsidRPr="00BA634E" w:rsidRDefault="00771594" w:rsidP="00BA634E">
            <w:pPr>
              <w:keepLines/>
              <w:tabs>
                <w:tab w:val="left" w:pos="851"/>
              </w:tabs>
              <w:jc w:val="both"/>
              <w:rPr>
                <w:lang w:val="kk-KZ"/>
              </w:rPr>
            </w:pPr>
          </w:p>
          <w:p w14:paraId="10AFCAA3" w14:textId="77777777" w:rsidR="00771594" w:rsidRPr="00BA634E" w:rsidRDefault="00771594" w:rsidP="00BA634E">
            <w:pPr>
              <w:keepLines/>
              <w:tabs>
                <w:tab w:val="left" w:pos="851"/>
              </w:tabs>
              <w:jc w:val="both"/>
              <w:rPr>
                <w:lang w:val="kk-KZ"/>
              </w:rPr>
            </w:pPr>
          </w:p>
          <w:p w14:paraId="42FD786D" w14:textId="77777777" w:rsidR="00771594" w:rsidRPr="00BA634E" w:rsidRDefault="00771594" w:rsidP="00BA634E">
            <w:pPr>
              <w:keepLines/>
              <w:tabs>
                <w:tab w:val="left" w:pos="851"/>
              </w:tabs>
              <w:jc w:val="both"/>
              <w:rPr>
                <w:lang w:val="kk-KZ"/>
              </w:rPr>
            </w:pPr>
          </w:p>
          <w:p w14:paraId="1101C3B2" w14:textId="77777777" w:rsidR="00771594" w:rsidRPr="00BA634E" w:rsidRDefault="00771594" w:rsidP="00BA634E">
            <w:pPr>
              <w:keepLines/>
              <w:tabs>
                <w:tab w:val="left" w:pos="851"/>
              </w:tabs>
              <w:jc w:val="both"/>
              <w:rPr>
                <w:lang w:val="kk-KZ"/>
              </w:rPr>
            </w:pPr>
          </w:p>
          <w:p w14:paraId="0BBD2BD4" w14:textId="77777777" w:rsidR="00771594" w:rsidRPr="00BA634E" w:rsidRDefault="00771594" w:rsidP="00BA634E">
            <w:pPr>
              <w:keepLines/>
              <w:tabs>
                <w:tab w:val="left" w:pos="851"/>
              </w:tabs>
              <w:jc w:val="both"/>
              <w:rPr>
                <w:lang w:val="kk-KZ"/>
              </w:rPr>
            </w:pPr>
          </w:p>
          <w:p w14:paraId="73472546" w14:textId="77777777" w:rsidR="00771594" w:rsidRPr="00BA634E" w:rsidRDefault="00771594" w:rsidP="00BA634E">
            <w:pPr>
              <w:keepLines/>
              <w:tabs>
                <w:tab w:val="left" w:pos="851"/>
              </w:tabs>
              <w:jc w:val="both"/>
              <w:rPr>
                <w:lang w:val="kk-KZ"/>
              </w:rPr>
            </w:pPr>
          </w:p>
          <w:p w14:paraId="0B6DF6A7" w14:textId="77777777" w:rsidR="00771594" w:rsidRPr="00BA634E" w:rsidRDefault="00771594" w:rsidP="00BA634E">
            <w:pPr>
              <w:keepLines/>
              <w:tabs>
                <w:tab w:val="left" w:pos="851"/>
              </w:tabs>
              <w:jc w:val="both"/>
              <w:rPr>
                <w:lang w:val="kk-KZ"/>
              </w:rPr>
            </w:pPr>
          </w:p>
          <w:p w14:paraId="149C20D7" w14:textId="77777777" w:rsidR="00771594" w:rsidRPr="00BA634E" w:rsidRDefault="00771594" w:rsidP="00BA634E">
            <w:pPr>
              <w:keepLines/>
              <w:tabs>
                <w:tab w:val="left" w:pos="851"/>
              </w:tabs>
              <w:jc w:val="both"/>
              <w:rPr>
                <w:lang w:val="kk-KZ"/>
              </w:rPr>
            </w:pPr>
          </w:p>
          <w:p w14:paraId="44A4861D" w14:textId="77777777" w:rsidR="00771594" w:rsidRPr="00BA634E" w:rsidRDefault="00771594" w:rsidP="00BA634E">
            <w:pPr>
              <w:keepLines/>
              <w:tabs>
                <w:tab w:val="left" w:pos="851"/>
              </w:tabs>
              <w:jc w:val="both"/>
              <w:rPr>
                <w:lang w:val="kk-KZ"/>
              </w:rPr>
            </w:pPr>
          </w:p>
          <w:p w14:paraId="76B9CE3D" w14:textId="77777777" w:rsidR="00771594" w:rsidRPr="00BA634E" w:rsidRDefault="00771594" w:rsidP="00BA634E">
            <w:pPr>
              <w:keepLines/>
              <w:tabs>
                <w:tab w:val="left" w:pos="851"/>
              </w:tabs>
              <w:jc w:val="both"/>
              <w:rPr>
                <w:i/>
              </w:rPr>
            </w:pPr>
            <w:r w:rsidRPr="00BA634E">
              <w:rPr>
                <w:lang w:val="kk-KZ"/>
              </w:rPr>
              <w:t xml:space="preserve"> </w:t>
            </w:r>
          </w:p>
        </w:tc>
      </w:tr>
      <w:tr w:rsidR="00771594" w:rsidRPr="00BA634E" w14:paraId="563099D9" w14:textId="77777777" w:rsidTr="007B3719">
        <w:trPr>
          <w:trHeight w:val="265"/>
        </w:trPr>
        <w:tc>
          <w:tcPr>
            <w:tcW w:w="1135" w:type="dxa"/>
          </w:tcPr>
          <w:p w14:paraId="517C7EB5" w14:textId="77777777" w:rsidR="00771594" w:rsidRPr="0098744B" w:rsidRDefault="00771594" w:rsidP="0098744B">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3015CC68" w14:textId="77777777" w:rsidR="00771594" w:rsidRPr="00BA634E" w:rsidRDefault="00771594" w:rsidP="00BA634E">
            <w:pPr>
              <w:widowControl w:val="0"/>
              <w:jc w:val="center"/>
            </w:pPr>
            <w:r w:rsidRPr="00BA634E">
              <w:rPr>
                <w:lang w:val="kk-KZ"/>
              </w:rPr>
              <w:t>п</w:t>
            </w:r>
            <w:r w:rsidRPr="00BA634E">
              <w:t>ункт 8 статьи 8</w:t>
            </w:r>
          </w:p>
        </w:tc>
        <w:tc>
          <w:tcPr>
            <w:tcW w:w="3968" w:type="dxa"/>
            <w:tcBorders>
              <w:top w:val="single" w:sz="4" w:space="0" w:color="auto"/>
              <w:left w:val="single" w:sz="4" w:space="0" w:color="auto"/>
              <w:bottom w:val="single" w:sz="4" w:space="0" w:color="auto"/>
              <w:right w:val="single" w:sz="4" w:space="0" w:color="auto"/>
            </w:tcBorders>
          </w:tcPr>
          <w:p w14:paraId="4F4F85C6" w14:textId="77777777" w:rsidR="00771594" w:rsidRPr="00BA634E" w:rsidRDefault="00771594" w:rsidP="00BA634E">
            <w:pPr>
              <w:keepLines/>
              <w:ind w:firstLine="400"/>
              <w:jc w:val="both"/>
            </w:pPr>
            <w:r w:rsidRPr="00BA634E">
              <w:t>Статья 8. Организация долевого участия в жилищном строительстве способом получения гарантии Единого оператора</w:t>
            </w:r>
          </w:p>
          <w:p w14:paraId="38CBEE86" w14:textId="77777777" w:rsidR="00771594" w:rsidRPr="00BA634E" w:rsidRDefault="00771594" w:rsidP="00BA634E">
            <w:pPr>
              <w:keepLines/>
              <w:ind w:firstLine="400"/>
              <w:jc w:val="both"/>
            </w:pPr>
            <w:r w:rsidRPr="00BA634E">
              <w:t>…</w:t>
            </w:r>
          </w:p>
          <w:p w14:paraId="028A4C3F" w14:textId="77777777" w:rsidR="00771594" w:rsidRPr="00BA634E" w:rsidRDefault="00771594" w:rsidP="00BA634E">
            <w:pPr>
              <w:keepLines/>
              <w:ind w:firstLine="400"/>
              <w:jc w:val="both"/>
            </w:pPr>
            <w:r w:rsidRPr="00BA634E">
              <w:rPr>
                <w:b/>
                <w:bCs/>
              </w:rPr>
              <w:t>8.</w:t>
            </w:r>
            <w:r w:rsidRPr="00BA634E">
              <w:t xml:space="preserve"> </w:t>
            </w:r>
            <w:r w:rsidRPr="00BA634E">
              <w:rPr>
                <w:b/>
                <w:bCs/>
              </w:rPr>
              <w:t>Отсутствует</w:t>
            </w:r>
            <w:r w:rsidRPr="00BA634E">
              <w:t xml:space="preserve"> </w:t>
            </w:r>
          </w:p>
        </w:tc>
        <w:tc>
          <w:tcPr>
            <w:tcW w:w="4253" w:type="dxa"/>
            <w:tcBorders>
              <w:top w:val="single" w:sz="4" w:space="0" w:color="auto"/>
              <w:left w:val="single" w:sz="4" w:space="0" w:color="auto"/>
              <w:bottom w:val="single" w:sz="4" w:space="0" w:color="auto"/>
              <w:right w:val="single" w:sz="4" w:space="0" w:color="auto"/>
            </w:tcBorders>
          </w:tcPr>
          <w:p w14:paraId="0E9BBDE5" w14:textId="77777777" w:rsidR="00771594" w:rsidRPr="00BA634E" w:rsidRDefault="00771594" w:rsidP="00BA634E">
            <w:pPr>
              <w:keepLines/>
              <w:jc w:val="both"/>
              <w:rPr>
                <w:rStyle w:val="s1"/>
                <w:rFonts w:eastAsia="Calibri"/>
                <w:b w:val="0"/>
                <w:color w:val="auto"/>
              </w:rPr>
            </w:pPr>
            <w:r w:rsidRPr="00BA634E">
              <w:rPr>
                <w:rStyle w:val="s1"/>
                <w:rFonts w:eastAsia="Calibri"/>
                <w:color w:val="auto"/>
              </w:rPr>
              <w:t xml:space="preserve">      Статья 8. Организация долевого участия в жилищном строительстве способом получения гарантии Единого оператора</w:t>
            </w:r>
          </w:p>
          <w:p w14:paraId="07D0A5BB" w14:textId="77777777" w:rsidR="00771594" w:rsidRPr="00BA634E" w:rsidRDefault="00771594" w:rsidP="00BA634E">
            <w:pPr>
              <w:keepLines/>
              <w:jc w:val="both"/>
              <w:rPr>
                <w:rStyle w:val="s1"/>
                <w:rFonts w:eastAsia="Calibri"/>
                <w:b w:val="0"/>
                <w:color w:val="auto"/>
              </w:rPr>
            </w:pPr>
            <w:r w:rsidRPr="00BA634E">
              <w:rPr>
                <w:rStyle w:val="s1"/>
                <w:rFonts w:eastAsia="Calibri"/>
                <w:color w:val="auto"/>
              </w:rPr>
              <w:t xml:space="preserve">       …</w:t>
            </w:r>
          </w:p>
          <w:p w14:paraId="6A72AF81" w14:textId="77777777" w:rsidR="00771594" w:rsidRPr="00BA634E" w:rsidRDefault="00771594" w:rsidP="00BA634E">
            <w:pPr>
              <w:keepLines/>
              <w:jc w:val="both"/>
              <w:rPr>
                <w:rStyle w:val="s1"/>
                <w:rFonts w:eastAsia="Calibri"/>
                <w:bCs w:val="0"/>
                <w:color w:val="auto"/>
                <w:spacing w:val="-6"/>
              </w:rPr>
            </w:pPr>
            <w:r w:rsidRPr="00BA634E">
              <w:rPr>
                <w:rStyle w:val="s1"/>
                <w:rFonts w:eastAsia="Calibri"/>
                <w:color w:val="auto"/>
                <w:spacing w:val="-6"/>
              </w:rPr>
              <w:t xml:space="preserve">       8. В целях соблюдения пруденциальных нормативов, установленных для Единого оператора как ипотечной организации, государственным органом, осуществляющим государственное регулирование, контроль и надзор финансового рынка и финансовых организаций, допускается уменьшение проектной стоимости строительства многоквартирного жилого дома по заключенному договору о предоставлении гарантии соразмерно разнице между стоимостью незавершенного строительства на момент выдачи гарантии Единого оператора и суммой незавершенного строительства на последнюю отчетную дату, подтвержденной принятым Единым оператором отчетом инжиниринговой компании.</w:t>
            </w:r>
          </w:p>
        </w:tc>
        <w:tc>
          <w:tcPr>
            <w:tcW w:w="4678" w:type="dxa"/>
            <w:tcBorders>
              <w:left w:val="single" w:sz="4" w:space="0" w:color="auto"/>
              <w:right w:val="single" w:sz="4" w:space="0" w:color="auto"/>
            </w:tcBorders>
          </w:tcPr>
          <w:p w14:paraId="4CC3C706" w14:textId="77777777" w:rsidR="00771594" w:rsidRPr="00BA634E" w:rsidRDefault="00771594" w:rsidP="00BA634E">
            <w:pPr>
              <w:keepLines/>
              <w:tabs>
                <w:tab w:val="left" w:pos="851"/>
              </w:tabs>
              <w:jc w:val="both"/>
              <w:rPr>
                <w:rFonts w:eastAsia="Calibri"/>
                <w:lang w:val="kk-KZ"/>
              </w:rPr>
            </w:pPr>
            <w:r w:rsidRPr="00BA634E">
              <w:rPr>
                <w:lang w:val="kk-KZ"/>
              </w:rPr>
              <w:t xml:space="preserve">    С целью расширения возможности выдачи гарантий на одного застройщика, предлагается включить возможность уменьшать стоимость проектов строительства жилых домов по мере их ввода в эксплуатацию либо на оплаченную сумму незавершенного строительства, что позволит Единому оператору снижать нагрузку размера риска на одного заемщика (К2) в отношении дочерних и зависимых компаний-застройщиков.</w:t>
            </w:r>
          </w:p>
          <w:p w14:paraId="0DB6FEE2" w14:textId="77777777" w:rsidR="00771594" w:rsidRPr="00BA634E" w:rsidRDefault="00771594" w:rsidP="00BA634E">
            <w:pPr>
              <w:keepLines/>
              <w:tabs>
                <w:tab w:val="left" w:pos="851"/>
              </w:tabs>
              <w:jc w:val="both"/>
              <w:rPr>
                <w:lang w:val="kk-KZ"/>
              </w:rPr>
            </w:pPr>
            <w:r w:rsidRPr="00BA634E">
              <w:rPr>
                <w:lang w:val="kk-KZ"/>
              </w:rPr>
              <w:t xml:space="preserve">      В соответствии с п. 17-1) ст.1 Закона РК «О долевом участии в жилищном строительстве» Единый оператор жилищного строительства – это ипотечная организация с прямым или косвенным участием государства в уставном капитале.</w:t>
            </w:r>
          </w:p>
          <w:p w14:paraId="405CE570" w14:textId="77777777" w:rsidR="00771594" w:rsidRPr="00BA634E" w:rsidRDefault="00771594" w:rsidP="00BA634E">
            <w:pPr>
              <w:keepLines/>
              <w:tabs>
                <w:tab w:val="left" w:pos="851"/>
              </w:tabs>
              <w:jc w:val="both"/>
              <w:rPr>
                <w:lang w:val="kk-KZ"/>
              </w:rPr>
            </w:pPr>
            <w:r w:rsidRPr="00BA634E">
              <w:rPr>
                <w:lang w:val="kk-KZ"/>
              </w:rPr>
              <w:t xml:space="preserve">     Согласно пп.3) п.1 ст. 5-3 Закона РК «Об ипотеке недвижимого имущества государственный орган, осуществляющий государственное регулирование, контроль и надзор финансового рынка и финансовых организаций (далее – уполномоченный орган) в отношении ипотечных организаций устанавливает </w:t>
            </w:r>
            <w:bookmarkStart w:id="11" w:name="sub1005579901"/>
            <w:r w:rsidRPr="00BA634E">
              <w:rPr>
                <w:lang w:val="kk-KZ"/>
              </w:rPr>
              <w:fldChar w:fldCharType="begin"/>
            </w:r>
            <w:r w:rsidRPr="00BA634E">
              <w:rPr>
                <w:lang w:val="kk-KZ"/>
              </w:rPr>
              <w:instrText xml:space="preserve"> HYPERLINK "jl:38759996.0.1005579901_0" \o "Постановление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 </w:instrText>
            </w:r>
            <w:r w:rsidRPr="00BA634E">
              <w:rPr>
                <w:lang w:val="kk-KZ"/>
              </w:rPr>
              <w:fldChar w:fldCharType="separate"/>
            </w:r>
            <w:r w:rsidRPr="00BA634E">
              <w:t>пруденциальные нормативы</w:t>
            </w:r>
            <w:bookmarkEnd w:id="11"/>
            <w:r w:rsidRPr="00BA634E">
              <w:rPr>
                <w:lang w:val="kk-KZ"/>
              </w:rPr>
              <w:fldChar w:fldCharType="end"/>
            </w:r>
            <w:r w:rsidRPr="00BA634E">
              <w:rPr>
                <w:lang w:val="kk-KZ"/>
              </w:rPr>
              <w:t xml:space="preserve"> и другие обязательные к соблюдению ипотечными организациями нормы и лимиты.</w:t>
            </w:r>
          </w:p>
          <w:p w14:paraId="46DAE283" w14:textId="77777777" w:rsidR="00771594" w:rsidRPr="00BA634E" w:rsidRDefault="00771594" w:rsidP="00BA634E">
            <w:pPr>
              <w:keepLines/>
              <w:tabs>
                <w:tab w:val="left" w:pos="851"/>
              </w:tabs>
              <w:jc w:val="both"/>
              <w:rPr>
                <w:lang w:val="kk-KZ"/>
              </w:rPr>
            </w:pPr>
            <w:r w:rsidRPr="00BA634E">
              <w:rPr>
                <w:lang w:val="kk-KZ"/>
              </w:rPr>
              <w:t>Так, согласно Постановлению Правления Национального Банка РК от 26.12.2016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АРРФР установлен максимальный размер риска на одного заемщика (К2).</w:t>
            </w:r>
          </w:p>
        </w:tc>
      </w:tr>
      <w:tr w:rsidR="00771594" w:rsidRPr="00BA634E" w14:paraId="24D8FE58" w14:textId="77777777" w:rsidTr="007B3719">
        <w:trPr>
          <w:trHeight w:val="265"/>
        </w:trPr>
        <w:tc>
          <w:tcPr>
            <w:tcW w:w="1135" w:type="dxa"/>
          </w:tcPr>
          <w:p w14:paraId="218B0701" w14:textId="77777777" w:rsidR="00771594" w:rsidRPr="0098744B" w:rsidRDefault="00771594" w:rsidP="0098744B">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6D987DCA" w14:textId="77777777" w:rsidR="00771594" w:rsidRPr="00BA634E" w:rsidRDefault="00771594" w:rsidP="00BA634E">
            <w:pPr>
              <w:widowControl w:val="0"/>
              <w:jc w:val="center"/>
            </w:pPr>
            <w:r w:rsidRPr="00BA634E">
              <w:rPr>
                <w:lang w:val="kk-KZ"/>
              </w:rPr>
              <w:t>п</w:t>
            </w:r>
            <w:r w:rsidRPr="00BA634E">
              <w:t xml:space="preserve">ункт 1 </w:t>
            </w:r>
          </w:p>
          <w:p w14:paraId="0E1E92B7" w14:textId="77777777" w:rsidR="00771594" w:rsidRPr="00BA634E" w:rsidRDefault="00771594" w:rsidP="00BA634E">
            <w:pPr>
              <w:widowControl w:val="0"/>
              <w:jc w:val="center"/>
            </w:pPr>
            <w:r w:rsidRPr="00BA634E">
              <w:t>статьи 9</w:t>
            </w:r>
          </w:p>
        </w:tc>
        <w:tc>
          <w:tcPr>
            <w:tcW w:w="3968" w:type="dxa"/>
            <w:tcBorders>
              <w:top w:val="single" w:sz="4" w:space="0" w:color="auto"/>
              <w:left w:val="single" w:sz="4" w:space="0" w:color="auto"/>
              <w:bottom w:val="single" w:sz="4" w:space="0" w:color="auto"/>
              <w:right w:val="single" w:sz="4" w:space="0" w:color="auto"/>
            </w:tcBorders>
          </w:tcPr>
          <w:p w14:paraId="45EF3259" w14:textId="77777777" w:rsidR="00771594" w:rsidRPr="00BA634E" w:rsidRDefault="00771594" w:rsidP="00BA634E">
            <w:pPr>
              <w:widowControl w:val="0"/>
              <w:ind w:firstLine="430"/>
              <w:jc w:val="both"/>
              <w:rPr>
                <w:noProof/>
              </w:rPr>
            </w:pPr>
            <w:r w:rsidRPr="00BA634E">
              <w:rPr>
                <w:noProof/>
              </w:rPr>
              <w:t>Статья 9. Организация долевого участия в жилищном строительстве способом участия в проекте банка второго уровня</w:t>
            </w:r>
          </w:p>
          <w:p w14:paraId="046B5F32" w14:textId="77777777" w:rsidR="00771594" w:rsidRPr="00BA634E" w:rsidRDefault="00771594" w:rsidP="00BA634E">
            <w:pPr>
              <w:widowControl w:val="0"/>
              <w:ind w:firstLine="430"/>
              <w:jc w:val="both"/>
            </w:pPr>
            <w:r w:rsidRPr="00BA634E">
              <w:rPr>
                <w:noProof/>
              </w:rPr>
              <w:t xml:space="preserve">1. Для осуществления деятельности по организации долевого участия в жилищном строительстве способом участия в проекте банка второго уровня застройщик обязан иметь опыт реализованных объектов строительства многоквартирных жилых домов, в том числе в качестве заказчика, подрядчика (генерального подрядчика) в совокупности, не менее </w:t>
            </w:r>
            <w:r w:rsidRPr="00BA634E">
              <w:rPr>
                <w:b/>
                <w:bCs/>
                <w:noProof/>
              </w:rPr>
              <w:t>трех</w:t>
            </w:r>
            <w:r w:rsidRPr="00BA634E">
              <w:rPr>
                <w:noProof/>
              </w:rPr>
              <w:t xml:space="preserve"> лет, общей площадью не менее </w:t>
            </w:r>
            <w:r w:rsidRPr="00BA634E">
              <w:rPr>
                <w:b/>
                <w:bCs/>
                <w:noProof/>
              </w:rPr>
              <w:t>восемнадцати</w:t>
            </w:r>
            <w:r w:rsidRPr="00BA634E">
              <w:rPr>
                <w:noProof/>
              </w:rPr>
              <w:t xml:space="preserve"> тысяч квадратных метров при строительстве в городах республиканского значения, столице и не менее </w:t>
            </w:r>
            <w:r w:rsidRPr="00BA634E">
              <w:rPr>
                <w:b/>
                <w:bCs/>
                <w:noProof/>
              </w:rPr>
              <w:t>девяти</w:t>
            </w:r>
            <w:r w:rsidRPr="00BA634E">
              <w:rPr>
                <w:noProof/>
              </w:rPr>
              <w:t xml:space="preserve"> тысяч квадратных метров при строительстве в иных административно-территориальных единицах.</w:t>
            </w:r>
          </w:p>
        </w:tc>
        <w:tc>
          <w:tcPr>
            <w:tcW w:w="4253" w:type="dxa"/>
            <w:tcBorders>
              <w:top w:val="single" w:sz="4" w:space="0" w:color="auto"/>
              <w:left w:val="single" w:sz="4" w:space="0" w:color="auto"/>
              <w:bottom w:val="single" w:sz="4" w:space="0" w:color="auto"/>
              <w:right w:val="single" w:sz="4" w:space="0" w:color="auto"/>
            </w:tcBorders>
          </w:tcPr>
          <w:p w14:paraId="262FB2FE" w14:textId="77777777" w:rsidR="00771594" w:rsidRPr="00BA634E" w:rsidRDefault="00771594" w:rsidP="00BA634E">
            <w:pPr>
              <w:widowControl w:val="0"/>
              <w:ind w:firstLine="430"/>
              <w:jc w:val="both"/>
            </w:pPr>
            <w:r w:rsidRPr="00BA634E">
              <w:t>Статья 9. Организация долевого участия в жилищном строительстве способом участия в проекте банка второго уровня</w:t>
            </w:r>
          </w:p>
          <w:p w14:paraId="0EF28C19" w14:textId="77777777" w:rsidR="00771594" w:rsidRPr="00BA634E" w:rsidRDefault="00771594" w:rsidP="00BA634E">
            <w:pPr>
              <w:widowControl w:val="0"/>
              <w:ind w:firstLine="430"/>
              <w:jc w:val="both"/>
              <w:rPr>
                <w:rStyle w:val="s1"/>
                <w:rFonts w:eastAsia="Calibri"/>
                <w:b w:val="0"/>
                <w:color w:val="auto"/>
              </w:rPr>
            </w:pPr>
            <w:r w:rsidRPr="00BA634E">
              <w:rPr>
                <w:noProof/>
              </w:rPr>
              <w:t xml:space="preserve">1. Для осуществления деятельности по организации долевого участия в жилищном строительстве способом участия в проекте банка второго уровня застройщик обязан иметь опыт реализованных объектов строительства многоквартирных жилых домов, в том числе в качестве заказчика, подрядчика (генерального подрядчика) в совокупности, не менее </w:t>
            </w:r>
            <w:r w:rsidRPr="00BA634E">
              <w:rPr>
                <w:b/>
                <w:noProof/>
              </w:rPr>
              <w:t>двух</w:t>
            </w:r>
            <w:r w:rsidRPr="00BA634E">
              <w:rPr>
                <w:noProof/>
              </w:rPr>
              <w:t xml:space="preserve"> лет, общей площадью не менее </w:t>
            </w:r>
            <w:r w:rsidRPr="00BA634E">
              <w:rPr>
                <w:b/>
                <w:noProof/>
              </w:rPr>
              <w:t>десяти</w:t>
            </w:r>
            <w:r w:rsidRPr="00BA634E">
              <w:rPr>
                <w:noProof/>
              </w:rPr>
              <w:t xml:space="preserve"> тысяч квадратных метров при строительстве в городах республиканского значения, столице и не менее </w:t>
            </w:r>
            <w:r w:rsidRPr="00BA634E">
              <w:rPr>
                <w:b/>
                <w:noProof/>
              </w:rPr>
              <w:t>пяти</w:t>
            </w:r>
            <w:r w:rsidRPr="00BA634E">
              <w:rPr>
                <w:noProof/>
              </w:rPr>
              <w:t xml:space="preserve"> тысяч квадратных метров при строительстве в иных административно-территориальных единицах.</w:t>
            </w:r>
          </w:p>
        </w:tc>
        <w:tc>
          <w:tcPr>
            <w:tcW w:w="4678" w:type="dxa"/>
            <w:tcBorders>
              <w:left w:val="single" w:sz="4" w:space="0" w:color="auto"/>
              <w:right w:val="single" w:sz="4" w:space="0" w:color="auto"/>
            </w:tcBorders>
          </w:tcPr>
          <w:p w14:paraId="09F55C0C" w14:textId="77777777" w:rsidR="00771594" w:rsidRPr="00BA634E" w:rsidRDefault="00771594" w:rsidP="00BA634E">
            <w:pPr>
              <w:keepLines/>
              <w:tabs>
                <w:tab w:val="left" w:pos="851"/>
              </w:tabs>
              <w:jc w:val="both"/>
              <w:rPr>
                <w:rFonts w:eastAsia="Calibri"/>
                <w:lang w:val="kk-KZ"/>
              </w:rPr>
            </w:pPr>
            <w:r w:rsidRPr="00BA634E">
              <w:t xml:space="preserve">       В целях расширения возможности участия застройщиков в механизме участия в проекте БВУ предлагается снизить требования по опыту работы </w:t>
            </w:r>
            <w:r w:rsidRPr="00BA634E">
              <w:rPr>
                <w:i/>
              </w:rPr>
              <w:t>(с 18 и 9 тыс. кв.м до 10 и 5 тыс. кв.м жилья, с 3 лет до 2 лет).</w:t>
            </w:r>
          </w:p>
        </w:tc>
      </w:tr>
      <w:tr w:rsidR="00771594" w:rsidRPr="00BA634E" w14:paraId="322B60D6" w14:textId="77777777" w:rsidTr="007B3719">
        <w:trPr>
          <w:trHeight w:val="265"/>
        </w:trPr>
        <w:tc>
          <w:tcPr>
            <w:tcW w:w="1135" w:type="dxa"/>
          </w:tcPr>
          <w:p w14:paraId="33A24279" w14:textId="77777777" w:rsidR="00771594" w:rsidRPr="0098744B" w:rsidRDefault="00771594" w:rsidP="0098744B">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72DCE0E3" w14:textId="77777777" w:rsidR="00771594" w:rsidRPr="00BA634E" w:rsidRDefault="00771594" w:rsidP="00BA634E">
            <w:pPr>
              <w:widowControl w:val="0"/>
              <w:jc w:val="center"/>
            </w:pPr>
            <w:r w:rsidRPr="00BA634E">
              <w:rPr>
                <w:lang w:val="kk-KZ"/>
              </w:rPr>
              <w:t>п</w:t>
            </w:r>
            <w:r w:rsidRPr="00BA634E">
              <w:t>ункт 5 статьи 9</w:t>
            </w:r>
          </w:p>
        </w:tc>
        <w:tc>
          <w:tcPr>
            <w:tcW w:w="3968" w:type="dxa"/>
            <w:tcBorders>
              <w:top w:val="single" w:sz="4" w:space="0" w:color="auto"/>
              <w:left w:val="single" w:sz="4" w:space="0" w:color="auto"/>
              <w:bottom w:val="single" w:sz="4" w:space="0" w:color="auto"/>
              <w:right w:val="single" w:sz="4" w:space="0" w:color="auto"/>
            </w:tcBorders>
          </w:tcPr>
          <w:p w14:paraId="1EAC68DE" w14:textId="77777777" w:rsidR="00771594" w:rsidRPr="00BA634E" w:rsidRDefault="00771594" w:rsidP="00BA634E">
            <w:pPr>
              <w:widowControl w:val="0"/>
              <w:ind w:firstLine="430"/>
              <w:jc w:val="both"/>
              <w:rPr>
                <w:noProof/>
              </w:rPr>
            </w:pPr>
            <w:r w:rsidRPr="00BA634E">
              <w:rPr>
                <w:noProof/>
              </w:rPr>
              <w:t>Статья 9. Организация долевого участия в жилищном строительстве способом участия в проекте банка второго уровня</w:t>
            </w:r>
          </w:p>
          <w:p w14:paraId="573FBEA0" w14:textId="77777777" w:rsidR="00771594" w:rsidRPr="00BA634E" w:rsidRDefault="00771594" w:rsidP="00BA634E">
            <w:pPr>
              <w:widowControl w:val="0"/>
              <w:ind w:firstLine="430"/>
              <w:jc w:val="both"/>
              <w:rPr>
                <w:noProof/>
              </w:rPr>
            </w:pPr>
            <w:r w:rsidRPr="00BA634E">
              <w:rPr>
                <w:noProof/>
              </w:rPr>
              <w:t>…</w:t>
            </w:r>
          </w:p>
          <w:p w14:paraId="4380DFE2" w14:textId="77777777" w:rsidR="00771594" w:rsidRPr="00BA634E" w:rsidRDefault="00771594" w:rsidP="00BA634E">
            <w:pPr>
              <w:widowControl w:val="0"/>
              <w:ind w:firstLine="430"/>
              <w:jc w:val="both"/>
              <w:rPr>
                <w:b/>
                <w:bCs/>
                <w:noProof/>
              </w:rPr>
            </w:pPr>
            <w:r w:rsidRPr="00BA634E">
              <w:rPr>
                <w:noProof/>
              </w:rPr>
              <w:t xml:space="preserve">5. При соответствии застройщика и уполномоченной компании требованиям, установленным настоящей статьей, застройщик и (или) уполномоченная компания обращаются в банк второго уровня для получения решения банка второго уровня о готовности финансирования строительства многоквартирного жилого дома на сумму, </w:t>
            </w:r>
            <w:r w:rsidRPr="00BA634E">
              <w:rPr>
                <w:b/>
                <w:bCs/>
                <w:noProof/>
              </w:rPr>
              <w:t>достаточную для завершения строительства.</w:t>
            </w:r>
          </w:p>
          <w:p w14:paraId="4219C030" w14:textId="77777777" w:rsidR="00771594" w:rsidRPr="00BA634E" w:rsidRDefault="00771594" w:rsidP="00BA634E">
            <w:pPr>
              <w:widowControl w:val="0"/>
              <w:ind w:firstLine="430"/>
              <w:jc w:val="both"/>
              <w:rPr>
                <w:noProof/>
              </w:rPr>
            </w:pPr>
            <w:r w:rsidRPr="00BA634E">
              <w:rPr>
                <w:noProof/>
              </w:rPr>
              <w:t>В случае готовности финансирования многоквартирного жилого дома банк второго уровня заключает договор с инжиниринговой компанией</w:t>
            </w:r>
          </w:p>
        </w:tc>
        <w:tc>
          <w:tcPr>
            <w:tcW w:w="4253" w:type="dxa"/>
            <w:tcBorders>
              <w:top w:val="single" w:sz="4" w:space="0" w:color="auto"/>
              <w:left w:val="single" w:sz="4" w:space="0" w:color="auto"/>
              <w:bottom w:val="single" w:sz="4" w:space="0" w:color="auto"/>
              <w:right w:val="single" w:sz="4" w:space="0" w:color="auto"/>
            </w:tcBorders>
          </w:tcPr>
          <w:p w14:paraId="70EEB82B" w14:textId="77777777" w:rsidR="00771594" w:rsidRPr="00BA634E" w:rsidRDefault="00771594" w:rsidP="00BA634E">
            <w:pPr>
              <w:widowControl w:val="0"/>
              <w:ind w:firstLine="430"/>
              <w:jc w:val="both"/>
            </w:pPr>
            <w:r w:rsidRPr="00BA634E">
              <w:t>Статья 9. Организация долевого участия в жилищном строительстве способом участия в проекте банка второго уровня</w:t>
            </w:r>
          </w:p>
          <w:p w14:paraId="111C3572" w14:textId="77777777" w:rsidR="00771594" w:rsidRPr="00BA634E" w:rsidRDefault="00771594" w:rsidP="00BA634E">
            <w:pPr>
              <w:widowControl w:val="0"/>
              <w:ind w:firstLine="430"/>
              <w:jc w:val="both"/>
            </w:pPr>
            <w:r w:rsidRPr="00BA634E">
              <w:t>…</w:t>
            </w:r>
          </w:p>
          <w:p w14:paraId="023B1894" w14:textId="77777777" w:rsidR="00771594" w:rsidRPr="00BA634E" w:rsidRDefault="00771594" w:rsidP="00BA634E">
            <w:pPr>
              <w:widowControl w:val="0"/>
              <w:ind w:firstLine="430"/>
              <w:jc w:val="both"/>
              <w:rPr>
                <w:b/>
              </w:rPr>
            </w:pPr>
            <w:r w:rsidRPr="00BA634E">
              <w:t xml:space="preserve">5. При соответствии застройщика и уполномоченной компании требованиям, установленным настоящей статьей, застройщик и (или) уполномоченная компания обращаются в банк второго уровня для получения подтверждения банка второго уровня о готовности финансирования строительства многоквартирного жилого дома на сумму, </w:t>
            </w:r>
            <w:r w:rsidRPr="00BA634E">
              <w:rPr>
                <w:b/>
              </w:rPr>
              <w:t xml:space="preserve">предусмотренную в проектно-сметной документации проекта строительства многоквартирного жилого дома, имеющей положительное заключение комплексной вневедомственной экспертизы за вычетом стоимости незавершенного строительства. </w:t>
            </w:r>
          </w:p>
          <w:p w14:paraId="302AA827" w14:textId="77777777" w:rsidR="00771594" w:rsidRPr="00BA634E" w:rsidRDefault="00771594" w:rsidP="00BA634E">
            <w:pPr>
              <w:widowControl w:val="0"/>
              <w:ind w:firstLine="430"/>
              <w:jc w:val="both"/>
              <w:rPr>
                <w:b/>
              </w:rPr>
            </w:pPr>
            <w:r w:rsidRPr="00BA634E">
              <w:rPr>
                <w:b/>
              </w:rPr>
              <w:t>В случае готовности финансирования многоквартирного жилого дома банк второго уровня:</w:t>
            </w:r>
          </w:p>
          <w:p w14:paraId="6F81B776" w14:textId="77777777" w:rsidR="00771594" w:rsidRPr="00BA634E" w:rsidRDefault="00771594" w:rsidP="00BA634E">
            <w:pPr>
              <w:widowControl w:val="0"/>
              <w:ind w:firstLine="430"/>
              <w:jc w:val="both"/>
              <w:rPr>
                <w:b/>
              </w:rPr>
            </w:pPr>
            <w:r w:rsidRPr="00BA634E">
              <w:rPr>
                <w:b/>
              </w:rPr>
              <w:t>выдает уполномоченной компании письменное подтверждение о готовности финансирования строительства многоквартирного жилого дома;</w:t>
            </w:r>
          </w:p>
          <w:p w14:paraId="5E680BCC" w14:textId="77777777" w:rsidR="00771594" w:rsidRPr="00BA634E" w:rsidRDefault="00771594" w:rsidP="00BA634E">
            <w:pPr>
              <w:widowControl w:val="0"/>
              <w:ind w:firstLine="430"/>
              <w:jc w:val="both"/>
            </w:pPr>
            <w:r w:rsidRPr="00BA634E">
              <w:rPr>
                <w:b/>
              </w:rPr>
              <w:t>заключает трехсторонний договор с уполномоченной компанией и инжиниринговой компанией, которым предусматривается согласие уполномоченной компании на получение инжиниринговой компанией информации о проводимых операциях по банковским счетам уполномоченной компании, указанным в пункте 1 статьи 20 настоящего Закона.</w:t>
            </w:r>
          </w:p>
        </w:tc>
        <w:tc>
          <w:tcPr>
            <w:tcW w:w="4678" w:type="dxa"/>
            <w:tcBorders>
              <w:left w:val="single" w:sz="4" w:space="0" w:color="auto"/>
              <w:right w:val="single" w:sz="4" w:space="0" w:color="auto"/>
            </w:tcBorders>
          </w:tcPr>
          <w:p w14:paraId="58997A88" w14:textId="77777777" w:rsidR="00771594" w:rsidRPr="00BA634E" w:rsidRDefault="00771594" w:rsidP="00BA634E">
            <w:pPr>
              <w:widowControl w:val="0"/>
              <w:ind w:firstLine="459"/>
              <w:jc w:val="both"/>
            </w:pPr>
            <w:r w:rsidRPr="00BA634E">
              <w:t>Уточняющая редакция.</w:t>
            </w:r>
          </w:p>
          <w:p w14:paraId="12FEA30D" w14:textId="77777777" w:rsidR="00771594" w:rsidRPr="00BA634E" w:rsidRDefault="00771594" w:rsidP="00BA634E">
            <w:pPr>
              <w:widowControl w:val="0"/>
              <w:ind w:firstLine="459"/>
              <w:jc w:val="both"/>
            </w:pPr>
            <w:r w:rsidRPr="00BA634E">
              <w:t xml:space="preserve">Уполномоченный орган, который может определить и дать официальное заключение по размеру суммы, достаточной для завершения строительства, является РГП «Госэкспертиза», которое в своем заключении отражает сумму, необходимую для завершения строительства. </w:t>
            </w:r>
          </w:p>
          <w:p w14:paraId="4DC1F5ED" w14:textId="77777777" w:rsidR="00771594" w:rsidRPr="00BA634E" w:rsidRDefault="00771594" w:rsidP="00BA634E">
            <w:pPr>
              <w:ind w:firstLine="459"/>
              <w:jc w:val="both"/>
            </w:pPr>
            <w:r w:rsidRPr="00BA634E">
              <w:t>В настоящий момент сложилась практика, когда БВУ предоставляет письмо, подтверждающее готовность финансировать строительство жилого дома.</w:t>
            </w:r>
          </w:p>
          <w:p w14:paraId="25045486" w14:textId="77777777" w:rsidR="00771594" w:rsidRPr="00BA634E" w:rsidRDefault="00771594" w:rsidP="00BA634E">
            <w:pPr>
              <w:keepLines/>
              <w:tabs>
                <w:tab w:val="left" w:pos="851"/>
              </w:tabs>
              <w:jc w:val="both"/>
            </w:pPr>
            <w:r w:rsidRPr="00BA634E">
              <w:t xml:space="preserve">      Вместе с тем, в отдельных случаях МИО комментирует пункт 5 статьи 9 как необходимость предоставления письменного документа в виде официального решения банка о готовности финансирования строительства.</w:t>
            </w:r>
          </w:p>
        </w:tc>
      </w:tr>
      <w:tr w:rsidR="00771594" w:rsidRPr="00BA634E" w14:paraId="39B3FC72" w14:textId="77777777" w:rsidTr="007B3719">
        <w:trPr>
          <w:trHeight w:val="265"/>
        </w:trPr>
        <w:tc>
          <w:tcPr>
            <w:tcW w:w="1135" w:type="dxa"/>
          </w:tcPr>
          <w:p w14:paraId="452EC882" w14:textId="77777777" w:rsidR="00771594" w:rsidRPr="0098744B" w:rsidRDefault="00771594" w:rsidP="0098744B">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2ECF0A1B" w14:textId="77777777" w:rsidR="00771594" w:rsidRPr="00BA634E" w:rsidRDefault="00771594" w:rsidP="00BA634E">
            <w:pPr>
              <w:widowControl w:val="0"/>
              <w:jc w:val="center"/>
            </w:pPr>
            <w:r w:rsidRPr="00BA634E">
              <w:rPr>
                <w:lang w:val="kk-KZ"/>
              </w:rPr>
              <w:t>п</w:t>
            </w:r>
            <w:r w:rsidRPr="00BA634E">
              <w:t>ункт 7 статьи 9</w:t>
            </w:r>
          </w:p>
        </w:tc>
        <w:tc>
          <w:tcPr>
            <w:tcW w:w="3968" w:type="dxa"/>
            <w:tcBorders>
              <w:top w:val="single" w:sz="4" w:space="0" w:color="auto"/>
              <w:left w:val="single" w:sz="4" w:space="0" w:color="auto"/>
              <w:bottom w:val="single" w:sz="4" w:space="0" w:color="auto"/>
              <w:right w:val="single" w:sz="4" w:space="0" w:color="auto"/>
            </w:tcBorders>
          </w:tcPr>
          <w:p w14:paraId="57C37058" w14:textId="77777777" w:rsidR="00771594" w:rsidRPr="00BA634E" w:rsidRDefault="00771594" w:rsidP="00BA634E">
            <w:pPr>
              <w:widowControl w:val="0"/>
              <w:jc w:val="both"/>
              <w:rPr>
                <w:noProof/>
              </w:rPr>
            </w:pPr>
            <w:r w:rsidRPr="00BA634E">
              <w:rPr>
                <w:noProof/>
              </w:rPr>
              <w:t xml:space="preserve">      Статья 9. Организация долевого участия в жилищном строительстве способом участия в проекте банка второго уровня</w:t>
            </w:r>
          </w:p>
          <w:p w14:paraId="7FB9C531" w14:textId="77777777" w:rsidR="00771594" w:rsidRPr="00BA634E" w:rsidRDefault="00771594" w:rsidP="00BA634E">
            <w:pPr>
              <w:widowControl w:val="0"/>
              <w:jc w:val="both"/>
              <w:rPr>
                <w:noProof/>
              </w:rPr>
            </w:pPr>
            <w:r w:rsidRPr="00BA634E">
              <w:rPr>
                <w:noProof/>
              </w:rPr>
              <w:t xml:space="preserve">      …</w:t>
            </w:r>
          </w:p>
          <w:p w14:paraId="14CEF837" w14:textId="77777777" w:rsidR="00771594" w:rsidRPr="00BA634E" w:rsidRDefault="00771594" w:rsidP="00BA634E">
            <w:pPr>
              <w:widowControl w:val="0"/>
              <w:jc w:val="both"/>
              <w:rPr>
                <w:noProof/>
              </w:rPr>
            </w:pPr>
            <w:r w:rsidRPr="00BA634E">
              <w:rPr>
                <w:noProof/>
              </w:rPr>
              <w:t xml:space="preserve">      </w:t>
            </w:r>
            <w:r w:rsidRPr="00BA634E">
              <w:t xml:space="preserve">7. Банк второго уровня вправе принять решение об использовании денег дольщиков с банковского счета уполномоченной компании с учетом требований, установленных статьей 20 настоящего Закона, </w:t>
            </w:r>
            <w:r w:rsidRPr="00BA634E">
              <w:rPr>
                <w:b/>
              </w:rPr>
              <w:t>только после</w:t>
            </w:r>
            <w:r w:rsidRPr="00BA634E">
              <w:t xml:space="preserve"> </w:t>
            </w:r>
            <w:r w:rsidRPr="00BA634E">
              <w:rPr>
                <w:b/>
              </w:rPr>
              <w:t xml:space="preserve">возведения каркаса </w:t>
            </w:r>
            <w:r w:rsidRPr="00BA634E">
              <w:rPr>
                <w:b/>
                <w:noProof/>
              </w:rPr>
              <w:t>многоквартирного</w:t>
            </w:r>
            <w:r w:rsidRPr="00BA634E">
              <w:rPr>
                <w:b/>
              </w:rPr>
              <w:t xml:space="preserve"> жилого дома, подтвержденного инжиниринговой компанией.</w:t>
            </w:r>
          </w:p>
        </w:tc>
        <w:tc>
          <w:tcPr>
            <w:tcW w:w="4253" w:type="dxa"/>
            <w:tcBorders>
              <w:top w:val="single" w:sz="4" w:space="0" w:color="auto"/>
              <w:left w:val="single" w:sz="4" w:space="0" w:color="auto"/>
              <w:bottom w:val="single" w:sz="4" w:space="0" w:color="auto"/>
              <w:right w:val="single" w:sz="4" w:space="0" w:color="auto"/>
            </w:tcBorders>
          </w:tcPr>
          <w:p w14:paraId="631522EE" w14:textId="77777777" w:rsidR="00771594" w:rsidRPr="00BA634E" w:rsidRDefault="00771594" w:rsidP="00BA634E">
            <w:pPr>
              <w:widowControl w:val="0"/>
              <w:ind w:firstLine="430"/>
              <w:jc w:val="both"/>
            </w:pPr>
            <w:r w:rsidRPr="00BA634E">
              <w:t>Статья 9. Организация долевого участия в жилищном строительстве способом участия в проекте банка второго уровня</w:t>
            </w:r>
          </w:p>
          <w:p w14:paraId="3CE9F335" w14:textId="77777777" w:rsidR="00771594" w:rsidRPr="00BA634E" w:rsidRDefault="00771594" w:rsidP="00BA634E">
            <w:pPr>
              <w:widowControl w:val="0"/>
              <w:ind w:firstLine="142"/>
              <w:jc w:val="both"/>
            </w:pPr>
            <w:r w:rsidRPr="00BA634E">
              <w:t xml:space="preserve">     …</w:t>
            </w:r>
          </w:p>
          <w:p w14:paraId="7623FD8F" w14:textId="77777777" w:rsidR="00771594" w:rsidRPr="00BA634E" w:rsidRDefault="00771594" w:rsidP="00BA634E">
            <w:pPr>
              <w:widowControl w:val="0"/>
              <w:ind w:firstLine="142"/>
              <w:jc w:val="both"/>
              <w:rPr>
                <w:b/>
              </w:rPr>
            </w:pPr>
            <w:r w:rsidRPr="00BA634E">
              <w:rPr>
                <w:b/>
              </w:rPr>
              <w:t xml:space="preserve">    7. Допускается использование денег дольщиков с банковского счета уполномоченной компании с учетом требований, установленных статьей 20 настоящего Закона только после получения разрешения на привлечение денег дольщиков.</w:t>
            </w:r>
          </w:p>
          <w:p w14:paraId="5DC357D3" w14:textId="77777777" w:rsidR="00771594" w:rsidRPr="00BA634E" w:rsidRDefault="00771594" w:rsidP="00BA634E">
            <w:pPr>
              <w:widowControl w:val="0"/>
              <w:ind w:firstLine="142"/>
              <w:jc w:val="both"/>
              <w:rPr>
                <w:b/>
              </w:rPr>
            </w:pPr>
            <w:r w:rsidRPr="00BA634E">
              <w:rPr>
                <w:b/>
              </w:rPr>
              <w:t xml:space="preserve">    Банк второго уровня вправе принимать решение о микшировании денежных средств дольщиков с проектным финансированием.</w:t>
            </w:r>
          </w:p>
          <w:p w14:paraId="2A0D23AD" w14:textId="77777777" w:rsidR="00771594" w:rsidRPr="00BA634E" w:rsidRDefault="00771594" w:rsidP="00BA634E">
            <w:pPr>
              <w:widowControl w:val="0"/>
              <w:ind w:firstLine="430"/>
              <w:jc w:val="both"/>
            </w:pPr>
          </w:p>
        </w:tc>
        <w:tc>
          <w:tcPr>
            <w:tcW w:w="4678" w:type="dxa"/>
            <w:tcBorders>
              <w:left w:val="single" w:sz="4" w:space="0" w:color="auto"/>
              <w:right w:val="single" w:sz="4" w:space="0" w:color="auto"/>
            </w:tcBorders>
          </w:tcPr>
          <w:p w14:paraId="551E7E83" w14:textId="77777777" w:rsidR="00771594" w:rsidRPr="00BA634E" w:rsidRDefault="00771594" w:rsidP="00BA634E">
            <w:pPr>
              <w:widowControl w:val="0"/>
              <w:ind w:firstLine="142"/>
              <w:jc w:val="both"/>
            </w:pPr>
            <w:r w:rsidRPr="00BA634E">
              <w:t>Предлагается расширить.</w:t>
            </w:r>
          </w:p>
          <w:p w14:paraId="0DE83931" w14:textId="77777777" w:rsidR="00771594" w:rsidRPr="00BA634E" w:rsidRDefault="00771594" w:rsidP="00BA634E">
            <w:pPr>
              <w:widowControl w:val="0"/>
              <w:ind w:firstLine="142"/>
              <w:jc w:val="both"/>
            </w:pPr>
            <w:r w:rsidRPr="00BA634E">
              <w:t>Согласно пункту 7 статьи 9 Закона, БВУ принимает решение о финансировании только после возведения каркаса жилого дома. Однако, в случае возведения каркаса дома (это 50% строительных работ) долевое участие в строительстве застройщиком организуется третьим способом.</w:t>
            </w:r>
          </w:p>
          <w:p w14:paraId="20E6B8DC" w14:textId="77777777" w:rsidR="00771594" w:rsidRPr="00BA634E" w:rsidRDefault="00771594" w:rsidP="00BA634E">
            <w:pPr>
              <w:widowControl w:val="0"/>
              <w:ind w:firstLine="142"/>
              <w:jc w:val="both"/>
            </w:pPr>
            <w:r w:rsidRPr="00BA634E">
              <w:t>Второй способ организации долевого участия целесообразен до возведения каркаса жилого дома, то есть на начальных этапах строительства.</w:t>
            </w:r>
          </w:p>
          <w:p w14:paraId="4E4EA244" w14:textId="77777777" w:rsidR="00771594" w:rsidRPr="00BA634E" w:rsidRDefault="00771594" w:rsidP="00BA634E">
            <w:pPr>
              <w:keepLines/>
              <w:tabs>
                <w:tab w:val="left" w:pos="851"/>
              </w:tabs>
              <w:jc w:val="both"/>
            </w:pPr>
            <w:r w:rsidRPr="00BA634E">
              <w:t>В этом в случае финансирование со стороны БВУ и микширование кредитных ресурсов с долевыми вкладами позволит увеличить доступность средств для застройщиков, и как следствие, завершение строительства.</w:t>
            </w:r>
          </w:p>
        </w:tc>
      </w:tr>
      <w:tr w:rsidR="00771594" w:rsidRPr="00BA634E" w14:paraId="6B1010F5" w14:textId="77777777" w:rsidTr="007B3719">
        <w:trPr>
          <w:trHeight w:val="265"/>
        </w:trPr>
        <w:tc>
          <w:tcPr>
            <w:tcW w:w="1135" w:type="dxa"/>
          </w:tcPr>
          <w:p w14:paraId="48E870EA"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18409023" w14:textId="77777777" w:rsidR="00771594" w:rsidRPr="00BA634E" w:rsidRDefault="00771594" w:rsidP="00BA634E">
            <w:pPr>
              <w:widowControl w:val="0"/>
              <w:jc w:val="center"/>
            </w:pPr>
            <w:r w:rsidRPr="00BA634E">
              <w:rPr>
                <w:lang w:val="kk-KZ"/>
              </w:rPr>
              <w:t>п</w:t>
            </w:r>
            <w:r w:rsidRPr="00BA634E">
              <w:t xml:space="preserve">ункт 1 </w:t>
            </w:r>
          </w:p>
          <w:p w14:paraId="7FE63AFE" w14:textId="77777777" w:rsidR="00771594" w:rsidRPr="00BA634E" w:rsidRDefault="00771594" w:rsidP="00BA634E">
            <w:pPr>
              <w:widowControl w:val="0"/>
              <w:jc w:val="center"/>
            </w:pPr>
            <w:r w:rsidRPr="00BA634E">
              <w:t>статьи 10</w:t>
            </w:r>
          </w:p>
        </w:tc>
        <w:tc>
          <w:tcPr>
            <w:tcW w:w="3968" w:type="dxa"/>
            <w:tcBorders>
              <w:top w:val="single" w:sz="4" w:space="0" w:color="auto"/>
              <w:left w:val="single" w:sz="4" w:space="0" w:color="auto"/>
              <w:bottom w:val="single" w:sz="4" w:space="0" w:color="auto"/>
              <w:right w:val="single" w:sz="4" w:space="0" w:color="auto"/>
            </w:tcBorders>
          </w:tcPr>
          <w:p w14:paraId="3E722FE3" w14:textId="77777777" w:rsidR="00771594" w:rsidRPr="00BA634E" w:rsidRDefault="00771594" w:rsidP="00BA634E">
            <w:pPr>
              <w:jc w:val="both"/>
            </w:pPr>
            <w:r w:rsidRPr="00BA634E">
              <w:t xml:space="preserve">       Статья 10. Организация долевого участия в жилищном строительстве способом привлечения денег дольщиков после возведения каркаса многоквартирного жилого дома</w:t>
            </w:r>
          </w:p>
          <w:p w14:paraId="3DA3FCFE" w14:textId="77777777" w:rsidR="00771594" w:rsidRPr="00BA634E" w:rsidRDefault="00771594" w:rsidP="00BA634E">
            <w:pPr>
              <w:jc w:val="both"/>
            </w:pPr>
            <w:bookmarkStart w:id="12" w:name="z93"/>
            <w:r w:rsidRPr="00BA634E">
              <w:t xml:space="preserve">      1. Для осуществления деятельности по организации долевого участия в жилищном строительстве способом привлечения денег дольщиков после возведения каркаса многоквартирного жилого дома застройщик обязан в течение последних </w:t>
            </w:r>
            <w:r w:rsidRPr="00BA634E">
              <w:rPr>
                <w:b/>
              </w:rPr>
              <w:t>пяти</w:t>
            </w:r>
            <w:r w:rsidRPr="00BA634E">
              <w:t xml:space="preserve"> лет, в том числе в качестве заказчика, подрядчика (генерального подрядчика) в совокупности, построить и ввести в эксплуатацию на территории Республики Казахстан многоквартирные жилые дома общей площадью не менее </w:t>
            </w:r>
            <w:r w:rsidRPr="00BA634E">
              <w:rPr>
                <w:b/>
              </w:rPr>
              <w:t>шестидесяти</w:t>
            </w:r>
            <w:r w:rsidRPr="00BA634E">
              <w:t xml:space="preserve"> </w:t>
            </w:r>
            <w:r w:rsidRPr="00BA634E">
              <w:rPr>
                <w:b/>
                <w:bCs/>
              </w:rPr>
              <w:t>тысяч</w:t>
            </w:r>
            <w:r w:rsidRPr="00BA634E">
              <w:t xml:space="preserve"> квадратных метров при строительстве в городах республиканского значения, столице и не менее </w:t>
            </w:r>
            <w:r w:rsidRPr="00BA634E">
              <w:rPr>
                <w:b/>
              </w:rPr>
              <w:t>тридцати</w:t>
            </w:r>
            <w:r w:rsidRPr="00BA634E">
              <w:t xml:space="preserve"> </w:t>
            </w:r>
            <w:r w:rsidRPr="00BA634E">
              <w:rPr>
                <w:b/>
                <w:bCs/>
              </w:rPr>
              <w:t>тысяч</w:t>
            </w:r>
            <w:r w:rsidRPr="00BA634E">
              <w:t xml:space="preserve"> квадратных метров при строительстве в иных административно-территориальных единицах. При этом учитывается суммарный опыт дочерних организаций застройщика.</w:t>
            </w:r>
            <w:bookmarkEnd w:id="12"/>
          </w:p>
        </w:tc>
        <w:tc>
          <w:tcPr>
            <w:tcW w:w="4253" w:type="dxa"/>
            <w:tcBorders>
              <w:top w:val="single" w:sz="4" w:space="0" w:color="auto"/>
              <w:left w:val="single" w:sz="4" w:space="0" w:color="auto"/>
              <w:bottom w:val="single" w:sz="4" w:space="0" w:color="auto"/>
              <w:right w:val="single" w:sz="4" w:space="0" w:color="auto"/>
            </w:tcBorders>
          </w:tcPr>
          <w:p w14:paraId="572D7AD5" w14:textId="77777777" w:rsidR="00771594" w:rsidRPr="00BA634E" w:rsidRDefault="00771594" w:rsidP="00BA634E">
            <w:pPr>
              <w:jc w:val="both"/>
            </w:pPr>
            <w:r w:rsidRPr="00BA634E">
              <w:t xml:space="preserve">     Статья 10. Организация долевого участия в жилищном строительстве способом привлечения денег дольщиков после возведения каркаса многоквартирного жилого дома</w:t>
            </w:r>
          </w:p>
          <w:p w14:paraId="06CE2010" w14:textId="77777777" w:rsidR="00771594" w:rsidRPr="00BA634E" w:rsidRDefault="00771594" w:rsidP="00BA634E">
            <w:pPr>
              <w:jc w:val="both"/>
            </w:pPr>
            <w:r w:rsidRPr="00BA634E">
              <w:t xml:space="preserve">     1. Для осуществления деятельности по организации долевого участия в жилищном строительстве способом привлечения денег дольщиков после возведения каркаса многоквартирного жилого дома застройщик обязан в течение последних </w:t>
            </w:r>
            <w:r w:rsidRPr="00BA634E">
              <w:rPr>
                <w:b/>
              </w:rPr>
              <w:t>трех</w:t>
            </w:r>
            <w:r w:rsidRPr="00BA634E">
              <w:t xml:space="preserve"> лет, в том числе в качестве заказчика, подрядчика (генерального подрядчика) в совокупности, построить и ввести в эксплуатацию на территории Республики Казахстан многоквартирные жилые дома общей площадью не менее </w:t>
            </w:r>
            <w:r w:rsidRPr="00BA634E">
              <w:rPr>
                <w:b/>
              </w:rPr>
              <w:t>тридцати шести</w:t>
            </w:r>
            <w:r w:rsidRPr="00BA634E">
              <w:t xml:space="preserve"> </w:t>
            </w:r>
            <w:r w:rsidRPr="00BA634E">
              <w:rPr>
                <w:b/>
                <w:bCs/>
              </w:rPr>
              <w:t>тысяч</w:t>
            </w:r>
            <w:r w:rsidRPr="00BA634E">
              <w:t xml:space="preserve"> квадратных метров при строительстве в городах республиканского значения, столице и не менее </w:t>
            </w:r>
            <w:r w:rsidRPr="00BA634E">
              <w:rPr>
                <w:b/>
              </w:rPr>
              <w:t>восемнадцати</w:t>
            </w:r>
            <w:r w:rsidRPr="00BA634E">
              <w:t xml:space="preserve"> </w:t>
            </w:r>
            <w:r w:rsidRPr="00BA634E">
              <w:rPr>
                <w:b/>
                <w:bCs/>
              </w:rPr>
              <w:t>тысяч</w:t>
            </w:r>
            <w:r w:rsidRPr="00BA634E">
              <w:t xml:space="preserve"> квадратных метров при строительстве в иных административно-территориальных единицах. При этом учитывается суммарный опыт дочерних организаций застройщика.</w:t>
            </w:r>
          </w:p>
        </w:tc>
        <w:tc>
          <w:tcPr>
            <w:tcW w:w="4678" w:type="dxa"/>
            <w:tcBorders>
              <w:left w:val="single" w:sz="4" w:space="0" w:color="auto"/>
              <w:right w:val="single" w:sz="4" w:space="0" w:color="auto"/>
            </w:tcBorders>
          </w:tcPr>
          <w:p w14:paraId="2CB0C1C2" w14:textId="77777777" w:rsidR="00771594" w:rsidRPr="00BA634E" w:rsidRDefault="00771594" w:rsidP="00BA634E">
            <w:pPr>
              <w:ind w:firstLine="459"/>
              <w:jc w:val="both"/>
              <w:rPr>
                <w:lang w:val="kk-KZ"/>
              </w:rPr>
            </w:pPr>
            <w:r w:rsidRPr="00BA634E">
              <w:rPr>
                <w:lang w:val="kk-KZ"/>
              </w:rPr>
              <w:t xml:space="preserve">В целях повышения привлекательности для застройщиков способа </w:t>
            </w:r>
            <w:r w:rsidRPr="00BA634E">
              <w:t>привлечения денег дольщиков после возведения каркаса многоквартирного жилого дома</w:t>
            </w:r>
            <w:r w:rsidRPr="00BA634E">
              <w:rPr>
                <w:lang w:val="kk-KZ"/>
              </w:rPr>
              <w:t xml:space="preserve"> и долевого строительства в целом. </w:t>
            </w:r>
          </w:p>
          <w:p w14:paraId="1405EEF2" w14:textId="77777777" w:rsidR="00771594" w:rsidRPr="00BA634E" w:rsidRDefault="00771594" w:rsidP="00BA634E">
            <w:pPr>
              <w:ind w:firstLine="459"/>
              <w:jc w:val="both"/>
              <w:rPr>
                <w:lang w:val="kk-KZ"/>
              </w:rPr>
            </w:pPr>
            <w:r w:rsidRPr="00BA634E">
              <w:rPr>
                <w:lang w:val="kk-KZ"/>
              </w:rPr>
              <w:t>Требования к застройщикам по опыту строительства многквартирных жилых домов снижаются, но при этом превышают в два раза требования по другим двум способам, в связи с тем что по данному способу отсутствует дополнительный контроль со стороны Единого оператора и БВУ.</w:t>
            </w:r>
          </w:p>
          <w:p w14:paraId="42AC679F" w14:textId="77777777" w:rsidR="00771594" w:rsidRPr="00BA634E" w:rsidRDefault="00771594" w:rsidP="00BA634E">
            <w:pPr>
              <w:widowControl w:val="0"/>
              <w:ind w:firstLine="142"/>
              <w:jc w:val="both"/>
            </w:pPr>
            <w:r w:rsidRPr="00BA634E">
              <w:rPr>
                <w:lang w:val="kk-KZ"/>
              </w:rPr>
              <w:t xml:space="preserve"> </w:t>
            </w:r>
          </w:p>
        </w:tc>
      </w:tr>
      <w:tr w:rsidR="00771594" w:rsidRPr="00BA634E" w14:paraId="4E9F6543" w14:textId="77777777" w:rsidTr="007B3719">
        <w:trPr>
          <w:trHeight w:val="265"/>
        </w:trPr>
        <w:tc>
          <w:tcPr>
            <w:tcW w:w="1135" w:type="dxa"/>
          </w:tcPr>
          <w:p w14:paraId="62676ACE"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34795EF1" w14:textId="77777777" w:rsidR="00771594" w:rsidRPr="00BA634E" w:rsidRDefault="00771594" w:rsidP="00BA634E">
            <w:pPr>
              <w:widowControl w:val="0"/>
              <w:jc w:val="center"/>
            </w:pPr>
            <w:r w:rsidRPr="00BA634E">
              <w:rPr>
                <w:lang w:val="kk-KZ"/>
              </w:rPr>
              <w:t>п</w:t>
            </w:r>
            <w:r w:rsidRPr="00BA634E">
              <w:t xml:space="preserve">ункт 1 </w:t>
            </w:r>
          </w:p>
          <w:p w14:paraId="2F3C11ED" w14:textId="77777777" w:rsidR="00771594" w:rsidRPr="00BA634E" w:rsidRDefault="00771594" w:rsidP="00BA634E">
            <w:pPr>
              <w:widowControl w:val="0"/>
              <w:jc w:val="center"/>
            </w:pPr>
            <w:r w:rsidRPr="00BA634E">
              <w:t>статьи 11</w:t>
            </w:r>
          </w:p>
        </w:tc>
        <w:tc>
          <w:tcPr>
            <w:tcW w:w="3968" w:type="dxa"/>
            <w:tcBorders>
              <w:top w:val="single" w:sz="4" w:space="0" w:color="auto"/>
              <w:left w:val="single" w:sz="4" w:space="0" w:color="auto"/>
              <w:bottom w:val="single" w:sz="4" w:space="0" w:color="auto"/>
              <w:right w:val="single" w:sz="4" w:space="0" w:color="auto"/>
            </w:tcBorders>
          </w:tcPr>
          <w:p w14:paraId="2E888ACA" w14:textId="77777777" w:rsidR="00771594" w:rsidRPr="00BA634E" w:rsidRDefault="00771594" w:rsidP="00BA634E">
            <w:pPr>
              <w:widowControl w:val="0"/>
              <w:ind w:firstLine="430"/>
              <w:jc w:val="both"/>
            </w:pPr>
            <w:r w:rsidRPr="00BA634E">
              <w:t>Статья 11. Договор о долевом участии в жилищном строительстве</w:t>
            </w:r>
          </w:p>
          <w:p w14:paraId="47412B1E" w14:textId="77777777" w:rsidR="00771594" w:rsidRPr="00BA634E" w:rsidRDefault="00771594" w:rsidP="00BA634E">
            <w:pPr>
              <w:widowControl w:val="0"/>
              <w:ind w:firstLine="430"/>
              <w:jc w:val="both"/>
              <w:rPr>
                <w:bCs/>
              </w:rPr>
            </w:pPr>
            <w:r w:rsidRPr="00BA634E">
              <w:t xml:space="preserve">1. Договор о долевом участии в жилищном строительстве заключается </w:t>
            </w:r>
            <w:r w:rsidRPr="00BA634E">
              <w:rPr>
                <w:b/>
              </w:rPr>
              <w:t>в письменной форме</w:t>
            </w:r>
            <w:r w:rsidRPr="00BA634E">
              <w:t xml:space="preserve"> и считается заключенным </w:t>
            </w:r>
            <w:r w:rsidRPr="00BA634E">
              <w:rPr>
                <w:bCs/>
              </w:rPr>
              <w:t xml:space="preserve">с момента его постановки на учет в местном исполнительном органе по месту нахождения </w:t>
            </w:r>
            <w:r w:rsidRPr="00BA634E">
              <w:rPr>
                <w:noProof/>
              </w:rPr>
              <w:t>многоквартирного</w:t>
            </w:r>
            <w:r w:rsidRPr="00BA634E">
              <w:t xml:space="preserve"> жилого дома </w:t>
            </w:r>
            <w:r w:rsidRPr="00BA634E">
              <w:rPr>
                <w:bCs/>
              </w:rPr>
              <w:t>в порядке, предусмотренном статьей 12 настоящего Закона.</w:t>
            </w:r>
          </w:p>
        </w:tc>
        <w:tc>
          <w:tcPr>
            <w:tcW w:w="4253" w:type="dxa"/>
            <w:tcBorders>
              <w:top w:val="single" w:sz="4" w:space="0" w:color="auto"/>
              <w:left w:val="single" w:sz="4" w:space="0" w:color="auto"/>
              <w:bottom w:val="single" w:sz="4" w:space="0" w:color="auto"/>
              <w:right w:val="single" w:sz="4" w:space="0" w:color="auto"/>
            </w:tcBorders>
          </w:tcPr>
          <w:p w14:paraId="2A1FFF88" w14:textId="77777777" w:rsidR="00771594" w:rsidRPr="00BA634E" w:rsidRDefault="00771594" w:rsidP="00BA634E">
            <w:pPr>
              <w:widowControl w:val="0"/>
              <w:ind w:firstLine="430"/>
              <w:jc w:val="both"/>
            </w:pPr>
            <w:r w:rsidRPr="00BA634E">
              <w:t>Статья 11. Договор о долевом участии в жилищном строительстве</w:t>
            </w:r>
          </w:p>
          <w:p w14:paraId="289AD1E2" w14:textId="77777777" w:rsidR="00771594" w:rsidRPr="00BA634E" w:rsidRDefault="00771594" w:rsidP="00BA634E">
            <w:pPr>
              <w:widowControl w:val="0"/>
              <w:ind w:firstLine="430"/>
              <w:jc w:val="both"/>
              <w:rPr>
                <w:bCs/>
              </w:rPr>
            </w:pPr>
            <w:r w:rsidRPr="00BA634E">
              <w:t xml:space="preserve">1. Договор о долевом участии в жилищном строительстве заключается </w:t>
            </w:r>
            <w:r w:rsidRPr="00BA634E">
              <w:rPr>
                <w:bCs/>
              </w:rPr>
              <w:t>в письменной</w:t>
            </w:r>
            <w:r w:rsidRPr="00BA634E">
              <w:rPr>
                <w:b/>
              </w:rPr>
              <w:t xml:space="preserve"> либо электронной форме </w:t>
            </w:r>
            <w:r w:rsidRPr="00BA634E">
              <w:rPr>
                <w:bCs/>
              </w:rPr>
              <w:t xml:space="preserve">и считается заключенным с момента его постановки на учет в местном исполнительном органе по месту нахождения </w:t>
            </w:r>
            <w:r w:rsidRPr="00BA634E">
              <w:t>многоквартирного жилого дома</w:t>
            </w:r>
            <w:r w:rsidRPr="00BA634E">
              <w:rPr>
                <w:bCs/>
              </w:rPr>
              <w:t xml:space="preserve"> в порядке, предусмотренном статьей 12 настоящего Закона.</w:t>
            </w:r>
          </w:p>
          <w:p w14:paraId="56729DE5" w14:textId="77777777" w:rsidR="00771594" w:rsidRPr="00BA634E" w:rsidRDefault="00771594" w:rsidP="00BA634E">
            <w:pPr>
              <w:widowControl w:val="0"/>
              <w:ind w:firstLine="430"/>
              <w:jc w:val="both"/>
            </w:pPr>
          </w:p>
        </w:tc>
        <w:tc>
          <w:tcPr>
            <w:tcW w:w="4678" w:type="dxa"/>
            <w:tcBorders>
              <w:left w:val="single" w:sz="4" w:space="0" w:color="auto"/>
              <w:right w:val="single" w:sz="4" w:space="0" w:color="auto"/>
            </w:tcBorders>
          </w:tcPr>
          <w:p w14:paraId="06204F62" w14:textId="77777777" w:rsidR="00771594" w:rsidRPr="00BA634E" w:rsidRDefault="00771594" w:rsidP="00BA634E">
            <w:pPr>
              <w:widowControl w:val="0"/>
              <w:jc w:val="both"/>
            </w:pPr>
            <w:r w:rsidRPr="00BA634E">
              <w:t xml:space="preserve">   Согласно ЗРК «Об электронном документе и электронной цифровой подписи», электронная цифровая подпись равнозначна собственноручной подписи подписывающего лица и влечет одинаковые юридические последствия.</w:t>
            </w:r>
          </w:p>
          <w:p w14:paraId="20921960" w14:textId="77777777" w:rsidR="00771594" w:rsidRPr="00BA634E" w:rsidRDefault="00771594" w:rsidP="00BA634E">
            <w:pPr>
              <w:widowControl w:val="0"/>
              <w:jc w:val="both"/>
            </w:pPr>
            <w:r w:rsidRPr="00BA634E">
              <w:t xml:space="preserve">     ЭЦП широко используется при оказании государственных услуг, а также при заключении договоров государственных закупок, открытии банковских депозитов. </w:t>
            </w:r>
          </w:p>
          <w:p w14:paraId="1FE44940" w14:textId="77777777" w:rsidR="00771594" w:rsidRPr="00BA634E" w:rsidRDefault="00771594" w:rsidP="00BA634E">
            <w:pPr>
              <w:widowControl w:val="0"/>
              <w:ind w:firstLine="459"/>
              <w:jc w:val="both"/>
            </w:pPr>
            <w:r w:rsidRPr="00BA634E">
              <w:t xml:space="preserve">Распространение электронного документооборота на сферу долевого строительства является логичным продолжением внедрения цифровых технологий. </w:t>
            </w:r>
          </w:p>
          <w:p w14:paraId="13DAD9C5" w14:textId="77777777" w:rsidR="00771594" w:rsidRPr="00BA634E" w:rsidRDefault="00771594" w:rsidP="00BA634E">
            <w:pPr>
              <w:widowControl w:val="0"/>
              <w:ind w:firstLine="459"/>
              <w:jc w:val="both"/>
            </w:pPr>
            <w:r w:rsidRPr="00BA634E">
              <w:t>Переход на электронные договора позволит в последствии внедрить автоматическую регистрацию договоров долевого участия в местных исполнительных органах, производить их учет и контроль за их исполнением.</w:t>
            </w:r>
          </w:p>
          <w:p w14:paraId="4DE112E9" w14:textId="77777777" w:rsidR="00771594" w:rsidRPr="00BA634E" w:rsidRDefault="00771594" w:rsidP="00BA634E">
            <w:pPr>
              <w:widowControl w:val="0"/>
              <w:jc w:val="both"/>
            </w:pPr>
            <w:r w:rsidRPr="00BA634E">
              <w:t xml:space="preserve">      В соответствии с пунктом 1 статьи 11 Закона договор считается заключенным с момента его постановки на учет в местном исполнительном органе.</w:t>
            </w:r>
          </w:p>
        </w:tc>
      </w:tr>
      <w:tr w:rsidR="00771594" w:rsidRPr="00BA634E" w14:paraId="2EA1E081" w14:textId="77777777" w:rsidTr="007B3719">
        <w:trPr>
          <w:trHeight w:val="265"/>
        </w:trPr>
        <w:tc>
          <w:tcPr>
            <w:tcW w:w="1135" w:type="dxa"/>
          </w:tcPr>
          <w:p w14:paraId="53FC9567"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1BFC76FF" w14:textId="77777777" w:rsidR="00771594" w:rsidRPr="00BA634E" w:rsidRDefault="00771594" w:rsidP="00BA634E">
            <w:pPr>
              <w:widowControl w:val="0"/>
              <w:jc w:val="center"/>
            </w:pPr>
            <w:r w:rsidRPr="00BA634E">
              <w:rPr>
                <w:lang w:val="kk-KZ"/>
              </w:rPr>
              <w:t>с</w:t>
            </w:r>
            <w:r w:rsidRPr="00BA634E">
              <w:t>татья 12</w:t>
            </w:r>
          </w:p>
        </w:tc>
        <w:tc>
          <w:tcPr>
            <w:tcW w:w="3968" w:type="dxa"/>
            <w:tcBorders>
              <w:top w:val="single" w:sz="4" w:space="0" w:color="auto"/>
              <w:left w:val="single" w:sz="4" w:space="0" w:color="auto"/>
              <w:bottom w:val="single" w:sz="4" w:space="0" w:color="auto"/>
              <w:right w:val="single" w:sz="4" w:space="0" w:color="auto"/>
            </w:tcBorders>
          </w:tcPr>
          <w:p w14:paraId="3F6DE1AA" w14:textId="77777777" w:rsidR="00771594" w:rsidRPr="00BA634E" w:rsidRDefault="00771594" w:rsidP="00BA634E">
            <w:pPr>
              <w:keepLines/>
              <w:ind w:firstLine="170"/>
              <w:jc w:val="both"/>
              <w:rPr>
                <w:rStyle w:val="s1"/>
                <w:rFonts w:eastAsia="Calibri"/>
                <w:b w:val="0"/>
                <w:bCs w:val="0"/>
                <w:color w:val="auto"/>
              </w:rPr>
            </w:pPr>
            <w:r w:rsidRPr="00BA634E">
              <w:rPr>
                <w:rStyle w:val="s1"/>
                <w:rFonts w:eastAsia="Calibri"/>
                <w:b w:val="0"/>
                <w:color w:val="auto"/>
              </w:rPr>
              <w:t xml:space="preserve">     Статья 12. Учет договоров о долевом участии в жилищном строительстве</w:t>
            </w:r>
          </w:p>
          <w:p w14:paraId="7577061B" w14:textId="77777777" w:rsidR="00771594" w:rsidRPr="00BA634E" w:rsidRDefault="00771594" w:rsidP="00BA634E">
            <w:pPr>
              <w:keepLines/>
              <w:ind w:firstLine="170"/>
              <w:jc w:val="both"/>
              <w:rPr>
                <w:rStyle w:val="s1"/>
                <w:rFonts w:eastAsia="Calibri"/>
                <w:b w:val="0"/>
                <w:color w:val="auto"/>
              </w:rPr>
            </w:pPr>
            <w:r w:rsidRPr="00BA634E">
              <w:rPr>
                <w:rStyle w:val="s1"/>
                <w:rFonts w:eastAsia="Calibri"/>
                <w:b w:val="0"/>
                <w:color w:val="auto"/>
              </w:rPr>
              <w:t xml:space="preserve">      1. Договор о долевом участии в жилищном строительстве, вносимые изменения и (или) дополнения в него, а также договор об уступке права требования по нему подлежат учету в местном исполнительном органе по месту нахождения многоквартирного жилого дома по представлению уполномоченной компании с использованием единой информационной системы долевого участия в жилищном строительстве.</w:t>
            </w:r>
          </w:p>
          <w:p w14:paraId="7232215B" w14:textId="77777777" w:rsidR="00771594" w:rsidRPr="00BA634E" w:rsidRDefault="00771594" w:rsidP="00BA634E">
            <w:pPr>
              <w:keepLines/>
              <w:ind w:firstLine="170"/>
              <w:jc w:val="both"/>
              <w:rPr>
                <w:rFonts w:eastAsia="Calibri"/>
              </w:rPr>
            </w:pPr>
            <w:r w:rsidRPr="00BA634E">
              <w:rPr>
                <w:rStyle w:val="s1"/>
                <w:rFonts w:eastAsia="Calibri"/>
                <w:b w:val="0"/>
                <w:color w:val="auto"/>
              </w:rPr>
              <w:t xml:space="preserve">    2. Учет договоров о долевом участии в жилищном строительстве осуществляется в соответствии с правилами ведения учета договоров о долевом участии в жилищном строительстве, а также договоров о переуступке прав требований по ним, утвержденными уполномоченным органом</w:t>
            </w:r>
          </w:p>
        </w:tc>
        <w:tc>
          <w:tcPr>
            <w:tcW w:w="4253" w:type="dxa"/>
            <w:tcBorders>
              <w:top w:val="single" w:sz="4" w:space="0" w:color="auto"/>
              <w:left w:val="single" w:sz="4" w:space="0" w:color="auto"/>
              <w:bottom w:val="single" w:sz="4" w:space="0" w:color="auto"/>
              <w:right w:val="single" w:sz="4" w:space="0" w:color="auto"/>
            </w:tcBorders>
          </w:tcPr>
          <w:p w14:paraId="0836A177" w14:textId="77777777" w:rsidR="00771594" w:rsidRPr="00BA634E" w:rsidRDefault="00771594" w:rsidP="00BA634E">
            <w:pPr>
              <w:keepLines/>
              <w:jc w:val="both"/>
              <w:rPr>
                <w:rStyle w:val="s1"/>
                <w:rFonts w:eastAsia="Calibri"/>
                <w:color w:val="auto"/>
              </w:rPr>
            </w:pPr>
            <w:r w:rsidRPr="00BA634E">
              <w:rPr>
                <w:rStyle w:val="s1"/>
                <w:rFonts w:eastAsia="Calibri"/>
                <w:color w:val="auto"/>
              </w:rPr>
              <w:t xml:space="preserve">      Статья 12. Учет договоров о долевом участии в жилищном строительстве</w:t>
            </w:r>
          </w:p>
          <w:p w14:paraId="32DCFA05" w14:textId="77777777" w:rsidR="00771594" w:rsidRPr="00BA634E" w:rsidRDefault="00771594" w:rsidP="00BA634E">
            <w:pPr>
              <w:keepLines/>
              <w:jc w:val="both"/>
              <w:rPr>
                <w:rStyle w:val="s1"/>
                <w:rFonts w:eastAsia="Calibri"/>
                <w:b w:val="0"/>
                <w:bCs w:val="0"/>
                <w:color w:val="auto"/>
              </w:rPr>
            </w:pPr>
            <w:r w:rsidRPr="00BA634E">
              <w:rPr>
                <w:rStyle w:val="s1"/>
                <w:rFonts w:eastAsia="Calibri"/>
                <w:color w:val="auto"/>
              </w:rPr>
              <w:t xml:space="preserve">       1. </w:t>
            </w:r>
            <w:r w:rsidRPr="00BA634E">
              <w:rPr>
                <w:rStyle w:val="s1"/>
                <w:rFonts w:eastAsia="Calibri"/>
                <w:b w:val="0"/>
                <w:color w:val="auto"/>
              </w:rPr>
              <w:t>Договор о долевом участии в жилищном строительстве, вносимые изменения и (или) дополнения в него, а также договор об уступке права требования по нему подлежат</w:t>
            </w:r>
            <w:r w:rsidRPr="00BA634E">
              <w:rPr>
                <w:rStyle w:val="s1"/>
                <w:rFonts w:eastAsia="Calibri"/>
                <w:color w:val="auto"/>
              </w:rPr>
              <w:t xml:space="preserve"> обязательному </w:t>
            </w:r>
            <w:r w:rsidRPr="00BA634E">
              <w:rPr>
                <w:rStyle w:val="s1"/>
                <w:rFonts w:eastAsia="Calibri"/>
                <w:b w:val="0"/>
                <w:color w:val="auto"/>
              </w:rPr>
              <w:t>учету в местном исполнительном органе по месту нахождения многоквартирного жилого дома по представлению уполномоченной компании</w:t>
            </w:r>
            <w:r w:rsidRPr="00BA634E">
              <w:rPr>
                <w:rStyle w:val="s1"/>
                <w:rFonts w:eastAsia="Calibri"/>
                <w:color w:val="auto"/>
              </w:rPr>
              <w:t xml:space="preserve"> через </w:t>
            </w:r>
            <w:r w:rsidRPr="00BA634E">
              <w:rPr>
                <w:rStyle w:val="s1"/>
                <w:rFonts w:eastAsia="Calibri"/>
                <w:b w:val="0"/>
                <w:color w:val="auto"/>
              </w:rPr>
              <w:t>Единую информационную систему долевого участия в жилищном строительстве.</w:t>
            </w:r>
          </w:p>
          <w:p w14:paraId="62705699" w14:textId="77777777" w:rsidR="00771594" w:rsidRPr="00BA634E" w:rsidRDefault="00771594" w:rsidP="00BA634E">
            <w:pPr>
              <w:keepLines/>
              <w:jc w:val="both"/>
              <w:rPr>
                <w:rFonts w:eastAsia="Calibri"/>
                <w:b/>
                <w:bCs/>
              </w:rPr>
            </w:pPr>
            <w:r w:rsidRPr="00BA634E">
              <w:rPr>
                <w:rStyle w:val="s1"/>
                <w:rFonts w:eastAsia="Calibri"/>
                <w:b w:val="0"/>
                <w:color w:val="auto"/>
              </w:rPr>
              <w:t xml:space="preserve">       2.</w:t>
            </w:r>
            <w:r w:rsidRPr="00BA634E">
              <w:rPr>
                <w:rStyle w:val="s1"/>
                <w:rFonts w:eastAsia="Calibri"/>
                <w:color w:val="auto"/>
              </w:rPr>
              <w:t xml:space="preserve"> </w:t>
            </w:r>
            <w:r w:rsidRPr="00BA634E">
              <w:rPr>
                <w:rStyle w:val="s1"/>
                <w:rFonts w:eastAsia="Calibri"/>
                <w:b w:val="0"/>
                <w:color w:val="auto"/>
              </w:rPr>
              <w:t>Учет договоров о долевом участии в жилищном строительстве</w:t>
            </w:r>
            <w:r w:rsidRPr="00BA634E">
              <w:rPr>
                <w:rStyle w:val="s1"/>
                <w:rFonts w:eastAsia="Calibri"/>
                <w:color w:val="auto"/>
              </w:rPr>
              <w:t xml:space="preserve"> через</w:t>
            </w:r>
            <w:r w:rsidRPr="00BA634E">
              <w:t xml:space="preserve"> </w:t>
            </w:r>
            <w:r w:rsidRPr="00BA634E">
              <w:rPr>
                <w:rStyle w:val="s1"/>
                <w:rFonts w:eastAsia="Calibri"/>
                <w:color w:val="auto"/>
              </w:rPr>
              <w:t xml:space="preserve">Единую информационную систему долевого участия в жилищном строительстве </w:t>
            </w:r>
            <w:r w:rsidRPr="00BA634E">
              <w:rPr>
                <w:rStyle w:val="s1"/>
                <w:rFonts w:eastAsia="Calibri"/>
                <w:b w:val="0"/>
                <w:color w:val="auto"/>
              </w:rPr>
              <w:t>осуществляется в соответствии с правилами ведения учета договоров о долевом участии в жилищном строительстве, а также договоров о переуступке прав требований по ним, утвержденными уполномоченным органом</w:t>
            </w:r>
          </w:p>
        </w:tc>
        <w:tc>
          <w:tcPr>
            <w:tcW w:w="4678" w:type="dxa"/>
            <w:tcBorders>
              <w:left w:val="single" w:sz="4" w:space="0" w:color="auto"/>
              <w:right w:val="single" w:sz="4" w:space="0" w:color="auto"/>
            </w:tcBorders>
          </w:tcPr>
          <w:p w14:paraId="0AB7220C" w14:textId="77777777" w:rsidR="00771594" w:rsidRPr="00BA634E" w:rsidRDefault="00771594" w:rsidP="00BA634E">
            <w:pPr>
              <w:widowControl w:val="0"/>
              <w:jc w:val="both"/>
            </w:pPr>
            <w:r w:rsidRPr="00BA634E">
              <w:t xml:space="preserve">    В целях уточнения, что учет договоров о долевом участии в жилищном строительстве является обязательным и должен осуществляться</w:t>
            </w:r>
            <w:r w:rsidRPr="00BA634E">
              <w:rPr>
                <w:b/>
              </w:rPr>
              <w:t xml:space="preserve"> </w:t>
            </w:r>
            <w:r w:rsidRPr="00BA634E">
              <w:rPr>
                <w:rStyle w:val="s1"/>
                <w:rFonts w:eastAsia="Calibri"/>
                <w:b w:val="0"/>
                <w:color w:val="auto"/>
              </w:rPr>
              <w:t>через Единую информационную систему долевого участия в жилищном строительстве (Казреестр).</w:t>
            </w:r>
          </w:p>
        </w:tc>
      </w:tr>
      <w:tr w:rsidR="00771594" w:rsidRPr="00BA634E" w14:paraId="793879FD" w14:textId="77777777" w:rsidTr="007B3719">
        <w:trPr>
          <w:trHeight w:val="265"/>
        </w:trPr>
        <w:tc>
          <w:tcPr>
            <w:tcW w:w="1135" w:type="dxa"/>
          </w:tcPr>
          <w:p w14:paraId="132E8CE8"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7BE0642A" w14:textId="77777777" w:rsidR="00771594" w:rsidRPr="00BA634E" w:rsidRDefault="00771594" w:rsidP="00BA634E">
            <w:pPr>
              <w:widowControl w:val="0"/>
              <w:jc w:val="center"/>
            </w:pPr>
            <w:r w:rsidRPr="00BA634E">
              <w:rPr>
                <w:lang w:eastAsia="en-US"/>
              </w:rPr>
              <w:t>пункт 5 статьи 13</w:t>
            </w:r>
          </w:p>
        </w:tc>
        <w:tc>
          <w:tcPr>
            <w:tcW w:w="3968" w:type="dxa"/>
            <w:tcBorders>
              <w:top w:val="single" w:sz="4" w:space="0" w:color="auto"/>
              <w:left w:val="single" w:sz="4" w:space="0" w:color="auto"/>
              <w:bottom w:val="single" w:sz="4" w:space="0" w:color="auto"/>
              <w:right w:val="single" w:sz="4" w:space="0" w:color="auto"/>
            </w:tcBorders>
          </w:tcPr>
          <w:p w14:paraId="6A6F8ED3" w14:textId="77777777" w:rsidR="00771594" w:rsidRPr="00BA634E" w:rsidRDefault="00771594" w:rsidP="00BA634E">
            <w:pPr>
              <w:ind w:firstLine="284"/>
              <w:jc w:val="both"/>
              <w:rPr>
                <w:lang w:eastAsia="en-US"/>
              </w:rPr>
            </w:pPr>
            <w:r w:rsidRPr="00BA634E">
              <w:rPr>
                <w:lang w:eastAsia="en-US"/>
              </w:rPr>
              <w:t>Статья 13. Изменение и расторжение договора о долевом участии в жилищном строительстве</w:t>
            </w:r>
          </w:p>
          <w:p w14:paraId="54C72053" w14:textId="77777777" w:rsidR="00771594" w:rsidRPr="00BA634E" w:rsidRDefault="00771594" w:rsidP="00BA634E">
            <w:pPr>
              <w:ind w:firstLine="284"/>
              <w:jc w:val="both"/>
              <w:rPr>
                <w:lang w:eastAsia="en-US"/>
              </w:rPr>
            </w:pPr>
            <w:r w:rsidRPr="00BA634E">
              <w:rPr>
                <w:lang w:eastAsia="en-US"/>
              </w:rPr>
              <w:t>…</w:t>
            </w:r>
          </w:p>
          <w:p w14:paraId="762FEAAA" w14:textId="77777777" w:rsidR="00771594" w:rsidRPr="00BA634E" w:rsidRDefault="00771594" w:rsidP="00BA634E">
            <w:pPr>
              <w:widowControl w:val="0"/>
              <w:ind w:firstLine="284"/>
              <w:jc w:val="both"/>
              <w:rPr>
                <w:b/>
                <w:lang w:eastAsia="en-US"/>
              </w:rPr>
            </w:pPr>
            <w:r w:rsidRPr="00BA634E">
              <w:rPr>
                <w:b/>
                <w:lang w:eastAsia="en-US"/>
              </w:rPr>
              <w:t>5. Отсутствует</w:t>
            </w:r>
          </w:p>
          <w:p w14:paraId="274A65C8" w14:textId="77777777" w:rsidR="00771594" w:rsidRPr="00BA634E" w:rsidRDefault="00771594" w:rsidP="00BA634E">
            <w:pPr>
              <w:keepLines/>
              <w:ind w:firstLine="170"/>
              <w:jc w:val="both"/>
              <w:rPr>
                <w:rStyle w:val="s1"/>
                <w:rFonts w:eastAsia="Calibri"/>
                <w:color w:val="auto"/>
              </w:rPr>
            </w:pPr>
          </w:p>
        </w:tc>
        <w:tc>
          <w:tcPr>
            <w:tcW w:w="4253" w:type="dxa"/>
            <w:tcBorders>
              <w:top w:val="single" w:sz="4" w:space="0" w:color="auto"/>
              <w:left w:val="single" w:sz="4" w:space="0" w:color="auto"/>
              <w:bottom w:val="single" w:sz="4" w:space="0" w:color="auto"/>
              <w:right w:val="single" w:sz="4" w:space="0" w:color="auto"/>
            </w:tcBorders>
          </w:tcPr>
          <w:p w14:paraId="6C2F8464" w14:textId="77777777" w:rsidR="00771594" w:rsidRPr="00BA634E" w:rsidRDefault="00771594" w:rsidP="00BA634E">
            <w:pPr>
              <w:ind w:firstLine="284"/>
              <w:jc w:val="both"/>
              <w:rPr>
                <w:rFonts w:eastAsia="Calibri"/>
                <w:lang w:eastAsia="en-US"/>
              </w:rPr>
            </w:pPr>
            <w:r w:rsidRPr="00BA634E">
              <w:rPr>
                <w:lang w:eastAsia="en-US"/>
              </w:rPr>
              <w:t>Статья 13. Изменение и расторжение договора о долевом участии в жилищном строительстве</w:t>
            </w:r>
          </w:p>
          <w:p w14:paraId="75F6EF41" w14:textId="77777777" w:rsidR="00771594" w:rsidRPr="00BA634E" w:rsidRDefault="00771594" w:rsidP="00BA634E">
            <w:pPr>
              <w:ind w:firstLine="284"/>
              <w:jc w:val="both"/>
              <w:rPr>
                <w:lang w:eastAsia="en-US"/>
              </w:rPr>
            </w:pPr>
            <w:r w:rsidRPr="00BA634E">
              <w:rPr>
                <w:lang w:eastAsia="en-US"/>
              </w:rPr>
              <w:t>…</w:t>
            </w:r>
          </w:p>
          <w:p w14:paraId="1D45856E" w14:textId="77777777" w:rsidR="00771594" w:rsidRPr="00BA634E" w:rsidRDefault="00771594" w:rsidP="00BA634E">
            <w:pPr>
              <w:ind w:firstLine="284"/>
              <w:jc w:val="both"/>
              <w:rPr>
                <w:b/>
                <w:spacing w:val="-6"/>
                <w:lang w:eastAsia="en-US"/>
              </w:rPr>
            </w:pPr>
            <w:r w:rsidRPr="00BA634E">
              <w:rPr>
                <w:b/>
                <w:lang w:eastAsia="en-US"/>
              </w:rPr>
              <w:t xml:space="preserve">5. Расторжение договора о долевом участии в жилищном строительстве возможно по </w:t>
            </w:r>
            <w:r w:rsidRPr="00BA634E">
              <w:rPr>
                <w:b/>
                <w:spacing w:val="-6"/>
                <w:lang w:eastAsia="en-US"/>
              </w:rPr>
              <w:t>соглашению сторон, а также по инициативе уполномоченной компании по следующим основаниям:</w:t>
            </w:r>
          </w:p>
          <w:p w14:paraId="0F1C8755" w14:textId="77777777" w:rsidR="00771594" w:rsidRPr="00BA634E" w:rsidRDefault="00771594" w:rsidP="00BA634E">
            <w:pPr>
              <w:ind w:firstLine="284"/>
              <w:jc w:val="both"/>
              <w:rPr>
                <w:b/>
                <w:spacing w:val="-8"/>
                <w:lang w:eastAsia="en-US"/>
              </w:rPr>
            </w:pPr>
            <w:r w:rsidRPr="00BA634E">
              <w:rPr>
                <w:b/>
                <w:spacing w:val="-6"/>
                <w:lang w:eastAsia="en-US"/>
              </w:rPr>
              <w:t xml:space="preserve">  1) при неисполнении дольщиком требований подпунктов 1) и 3) пункта 2 статьи 14 настоящего Закона;</w:t>
            </w:r>
          </w:p>
          <w:p w14:paraId="54808E76" w14:textId="77777777" w:rsidR="00771594" w:rsidRPr="00BA634E" w:rsidRDefault="00771594" w:rsidP="00BA634E">
            <w:pPr>
              <w:ind w:firstLine="284"/>
              <w:jc w:val="both"/>
              <w:rPr>
                <w:b/>
                <w:spacing w:val="-8"/>
                <w:lang w:eastAsia="en-US"/>
              </w:rPr>
            </w:pPr>
            <w:r w:rsidRPr="00BA634E">
              <w:rPr>
                <w:b/>
                <w:spacing w:val="-8"/>
                <w:lang w:eastAsia="en-US"/>
              </w:rPr>
              <w:t xml:space="preserve">  2) при приостановлении и консервации строительства многоквартирного жилого дома при чрезвычайных и непредотвратимых обстоятельствах</w:t>
            </w:r>
            <w:r w:rsidRPr="00BA634E">
              <w:rPr>
                <w:spacing w:val="-8"/>
              </w:rPr>
              <w:t xml:space="preserve"> </w:t>
            </w:r>
            <w:r w:rsidRPr="00BA634E">
              <w:rPr>
                <w:b/>
                <w:spacing w:val="-8"/>
                <w:lang w:eastAsia="en-US"/>
              </w:rPr>
              <w:t>(стихийные явления, военные действия, чрезвычайное положение и т.п.);</w:t>
            </w:r>
          </w:p>
          <w:p w14:paraId="62E622C0" w14:textId="77777777" w:rsidR="00771594" w:rsidRPr="00BA634E" w:rsidRDefault="00771594" w:rsidP="00BA634E">
            <w:pPr>
              <w:keepLines/>
              <w:jc w:val="both"/>
              <w:rPr>
                <w:b/>
                <w:lang w:eastAsia="en-US"/>
              </w:rPr>
            </w:pPr>
            <w:r w:rsidRPr="00BA634E">
              <w:rPr>
                <w:b/>
                <w:lang w:eastAsia="en-US"/>
              </w:rPr>
              <w:t xml:space="preserve">      3) в иных случаях, предусмотренных настоящим Законом.</w:t>
            </w:r>
          </w:p>
          <w:p w14:paraId="31D01071" w14:textId="77777777" w:rsidR="00771594" w:rsidRPr="00BA634E" w:rsidRDefault="00771594" w:rsidP="00BA634E">
            <w:pPr>
              <w:ind w:firstLine="284"/>
              <w:jc w:val="both"/>
              <w:rPr>
                <w:b/>
                <w:lang w:eastAsia="en-US"/>
              </w:rPr>
            </w:pPr>
            <w:r w:rsidRPr="00BA634E">
              <w:rPr>
                <w:b/>
                <w:lang w:eastAsia="en-US"/>
              </w:rPr>
              <w:t xml:space="preserve"> В случае расторжения договора о долевом участии в жилищном строительстве внесенная денежная сумма по договору в полном объеме возвращается дольщику не позднее 30 календарных дней с момента расторжения договора долевого участия в жилищном строительстве.</w:t>
            </w:r>
          </w:p>
          <w:p w14:paraId="1613A016" w14:textId="77777777" w:rsidR="00771594" w:rsidRPr="00BA634E" w:rsidRDefault="00771594" w:rsidP="00BA634E">
            <w:pPr>
              <w:keepLines/>
              <w:jc w:val="both"/>
              <w:rPr>
                <w:rStyle w:val="s1"/>
                <w:rFonts w:eastAsia="Calibri"/>
                <w:color w:val="auto"/>
              </w:rPr>
            </w:pPr>
          </w:p>
        </w:tc>
        <w:tc>
          <w:tcPr>
            <w:tcW w:w="4678" w:type="dxa"/>
            <w:tcBorders>
              <w:left w:val="single" w:sz="4" w:space="0" w:color="auto"/>
              <w:right w:val="single" w:sz="4" w:space="0" w:color="auto"/>
            </w:tcBorders>
          </w:tcPr>
          <w:p w14:paraId="09F12817" w14:textId="77777777" w:rsidR="00771594" w:rsidRPr="00BA634E" w:rsidRDefault="00771594" w:rsidP="00BA634E">
            <w:pPr>
              <w:keepLines/>
              <w:jc w:val="both"/>
              <w:rPr>
                <w:rFonts w:eastAsia="Calibri"/>
                <w:lang w:eastAsia="en-US"/>
              </w:rPr>
            </w:pPr>
            <w:r w:rsidRPr="00BA634E">
              <w:rPr>
                <w:lang w:eastAsia="en-US"/>
              </w:rPr>
              <w:t xml:space="preserve">    В некоторых случаях, дольщики, заключившие договор долевого участия, обращаются в строительную компанию с запросом об изменении приобретенной ими квартиры в строящемся жилом доме.       Например, площадь приобретенной ранее однокомнатной квартиры по причине прибавления в семье уже недостаточна. </w:t>
            </w:r>
          </w:p>
          <w:p w14:paraId="039BA166" w14:textId="77777777" w:rsidR="00771594" w:rsidRPr="00BA634E" w:rsidRDefault="00771594" w:rsidP="00BA634E">
            <w:pPr>
              <w:keepLines/>
              <w:jc w:val="both"/>
              <w:rPr>
                <w:lang w:eastAsia="en-US"/>
              </w:rPr>
            </w:pPr>
            <w:r w:rsidRPr="00BA634E">
              <w:rPr>
                <w:lang w:eastAsia="en-US"/>
              </w:rPr>
              <w:t xml:space="preserve">     В связи с чем, дольщики нуждаются в двухкомнатной квартире. </w:t>
            </w:r>
          </w:p>
          <w:p w14:paraId="048B6B86" w14:textId="77777777" w:rsidR="00771594" w:rsidRPr="00BA634E" w:rsidRDefault="00771594" w:rsidP="00BA634E">
            <w:pPr>
              <w:keepLines/>
              <w:jc w:val="both"/>
              <w:rPr>
                <w:lang w:eastAsia="en-US"/>
              </w:rPr>
            </w:pPr>
            <w:r w:rsidRPr="00BA634E">
              <w:rPr>
                <w:lang w:eastAsia="en-US"/>
              </w:rPr>
              <w:t xml:space="preserve">       При увеличении площади составляется дополнительное соглашение, которое регистрируется в местном органе, и дольщик осуществляет доплату. При уменьшении площади уполномоченная компания возвращает дольщику деньги или использует сумму на частичное досрочное погашение при рассрочке платежа.</w:t>
            </w:r>
          </w:p>
          <w:p w14:paraId="73A8A042" w14:textId="77777777" w:rsidR="00771594" w:rsidRPr="00BA634E" w:rsidRDefault="00771594" w:rsidP="00BA634E">
            <w:pPr>
              <w:keepLines/>
              <w:jc w:val="both"/>
              <w:rPr>
                <w:lang w:eastAsia="en-US"/>
              </w:rPr>
            </w:pPr>
            <w:r w:rsidRPr="00BA634E">
              <w:rPr>
                <w:lang w:eastAsia="en-US"/>
              </w:rPr>
              <w:t xml:space="preserve">   В свою очередь, законом не предусмотрено право участников долевого участия на изменение помещений, в том числе квартир в период строительства объекта.</w:t>
            </w:r>
          </w:p>
          <w:p w14:paraId="2719071A" w14:textId="77777777" w:rsidR="00771594" w:rsidRPr="00BA634E" w:rsidRDefault="00771594" w:rsidP="00BA634E">
            <w:pPr>
              <w:keepLines/>
              <w:jc w:val="both"/>
              <w:rPr>
                <w:lang w:eastAsia="en-US"/>
              </w:rPr>
            </w:pPr>
            <w:r w:rsidRPr="00BA634E">
              <w:rPr>
                <w:lang w:eastAsia="en-US"/>
              </w:rPr>
              <w:t xml:space="preserve">    Наименование статьи предполагает наличие в ее содержании норм, посвященных не только изменению, но и расторжению договора о долевом участии в жилищном строительстве. </w:t>
            </w:r>
          </w:p>
          <w:p w14:paraId="0632457E" w14:textId="77777777" w:rsidR="00771594" w:rsidRPr="00BA634E" w:rsidRDefault="00771594" w:rsidP="00BA634E">
            <w:pPr>
              <w:keepLines/>
              <w:jc w:val="both"/>
              <w:rPr>
                <w:lang w:eastAsia="en-US"/>
              </w:rPr>
            </w:pPr>
            <w:r w:rsidRPr="00BA634E">
              <w:rPr>
                <w:lang w:eastAsia="en-US"/>
              </w:rPr>
              <w:t>Между тем, все четыре пункта статьи 13 оговаривают исключительно изменения и дополнения в заключенный договор. Тогда как положения о расторжении договора не менее значимы в отношениях долевого строительства.</w:t>
            </w:r>
          </w:p>
          <w:p w14:paraId="51A0AC78" w14:textId="77777777" w:rsidR="00771594" w:rsidRPr="00BA634E" w:rsidRDefault="00771594" w:rsidP="00BA634E">
            <w:pPr>
              <w:keepLines/>
              <w:jc w:val="both"/>
              <w:rPr>
                <w:lang w:eastAsia="en-US"/>
              </w:rPr>
            </w:pPr>
            <w:r w:rsidRPr="00BA634E">
              <w:rPr>
                <w:lang w:eastAsia="en-US"/>
              </w:rPr>
              <w:t>Например, статья 401 Гражданского кодекса Республики Казахстан указывает, что изменение и расторжение договора возможны по соглашению сторон, если иное не предусмотрено настоящим Кодексом, другими законодательными актами и договором.</w:t>
            </w:r>
          </w:p>
          <w:p w14:paraId="1C054C31" w14:textId="77777777" w:rsidR="00771594" w:rsidRPr="00BA634E" w:rsidRDefault="00771594" w:rsidP="00BA634E">
            <w:pPr>
              <w:keepLines/>
              <w:jc w:val="both"/>
              <w:rPr>
                <w:lang w:eastAsia="en-US"/>
              </w:rPr>
            </w:pPr>
            <w:r w:rsidRPr="00BA634E">
              <w:rPr>
                <w:lang w:eastAsia="en-US"/>
              </w:rPr>
              <w:t>Поэтому, нормы о расторжении договора о долевом участии необходимо определять только в рамках законодательства о долевом участии.</w:t>
            </w:r>
          </w:p>
          <w:p w14:paraId="1248AA0D" w14:textId="77777777" w:rsidR="00771594" w:rsidRPr="00BA634E" w:rsidRDefault="00771594" w:rsidP="00BA634E">
            <w:pPr>
              <w:keepLines/>
              <w:jc w:val="both"/>
              <w:rPr>
                <w:lang w:eastAsia="en-US"/>
              </w:rPr>
            </w:pPr>
            <w:r w:rsidRPr="00BA634E">
              <w:rPr>
                <w:lang w:eastAsia="en-US"/>
              </w:rPr>
              <w:t>Отмечаем, что в Законе определено одно основание расторжения договора по инициативе уполномоченной компании – неуплата дольщиком очередного платежа (пункт 5 статьи 16).</w:t>
            </w:r>
          </w:p>
          <w:p w14:paraId="08B07BAF" w14:textId="77777777" w:rsidR="00771594" w:rsidRPr="00BA634E" w:rsidRDefault="00771594" w:rsidP="00BA634E">
            <w:pPr>
              <w:keepLines/>
              <w:jc w:val="both"/>
              <w:rPr>
                <w:lang w:eastAsia="en-US"/>
              </w:rPr>
            </w:pPr>
            <w:r w:rsidRPr="00BA634E">
              <w:rPr>
                <w:lang w:eastAsia="en-US"/>
              </w:rPr>
              <w:t>В свою очередь, как показывает практика имеются и иные основания расторжения договора. В частности, в соответствии с пунктом 2 статьи 15 Закона обязательства дольщика считаются исполненными с момента оплаты в полном объеме стоимости доли и принятия ее в многоквартирном жилом доме в соответствии с договором о долевом участии в жилищном строительстве.</w:t>
            </w:r>
          </w:p>
          <w:p w14:paraId="75859C92" w14:textId="77777777" w:rsidR="00771594" w:rsidRPr="00BA634E" w:rsidRDefault="00771594" w:rsidP="00BA634E">
            <w:pPr>
              <w:keepLines/>
              <w:jc w:val="both"/>
              <w:rPr>
                <w:lang w:eastAsia="en-US"/>
              </w:rPr>
            </w:pPr>
            <w:r w:rsidRPr="00BA634E">
              <w:rPr>
                <w:lang w:eastAsia="en-US"/>
              </w:rPr>
              <w:t>Таким образом, основанием расторжения договора долевого участия должно стать неисполнение дольщиком обязательства по принятию помещения без причин не устранения выявленных недостатков жилья и соответствующего уведомления от застройщика об окончании строительства дома.</w:t>
            </w:r>
          </w:p>
          <w:p w14:paraId="21D48F7E" w14:textId="77777777" w:rsidR="00771594" w:rsidRPr="00BA634E" w:rsidRDefault="00771594" w:rsidP="00BA634E">
            <w:pPr>
              <w:keepLines/>
              <w:jc w:val="both"/>
              <w:rPr>
                <w:lang w:eastAsia="en-US"/>
              </w:rPr>
            </w:pPr>
            <w:r w:rsidRPr="00BA634E">
              <w:rPr>
                <w:lang w:eastAsia="en-US"/>
              </w:rPr>
              <w:t xml:space="preserve">Просрочка передачи квартир в таких случаях происходит по личным причинам дольщика, которому не выгодно становиться собственником жилья. Например, дольщик может стоять в очереди на социальное арендное жилье, как следствие наличие квартиры приведет его к исключению из списка. В связи с чем, многие дольщики не являются на первичный осмотр квартир, отказываются подписывать передаточный акт, и становиться собственниками жилья. </w:t>
            </w:r>
          </w:p>
          <w:p w14:paraId="72919163" w14:textId="77777777" w:rsidR="00771594" w:rsidRPr="00BA634E" w:rsidRDefault="00771594" w:rsidP="00BA634E">
            <w:pPr>
              <w:keepLines/>
              <w:jc w:val="both"/>
              <w:rPr>
                <w:lang w:eastAsia="en-US"/>
              </w:rPr>
            </w:pPr>
            <w:r w:rsidRPr="00BA634E">
              <w:rPr>
                <w:lang w:eastAsia="en-US"/>
              </w:rPr>
              <w:t>В этой связи, уполномоченная компания вынуждена нести бремя всех расходов за содержание введенного в эксплуатацию жилья, несмотря на своевременное и полное исполнение собственных обязательств перед дольщиками.</w:t>
            </w:r>
          </w:p>
          <w:p w14:paraId="55838125" w14:textId="77777777" w:rsidR="00771594" w:rsidRPr="00BA634E" w:rsidRDefault="00771594" w:rsidP="00BA634E">
            <w:pPr>
              <w:keepLines/>
              <w:jc w:val="both"/>
              <w:rPr>
                <w:lang w:eastAsia="en-US"/>
              </w:rPr>
            </w:pPr>
            <w:r w:rsidRPr="00BA634E">
              <w:rPr>
                <w:lang w:eastAsia="en-US"/>
              </w:rPr>
              <w:t>Полагаем, что в случае отказа дольщика принимать квартиру в собственность уполномоченная компания должна иметь возможность реализовать помещение третьим лицам с возвратом первоначальному дольщику всех оплаченных им сумм по договору долевого участия.</w:t>
            </w:r>
          </w:p>
          <w:p w14:paraId="30FE3DC9" w14:textId="77777777" w:rsidR="00771594" w:rsidRPr="00BA634E" w:rsidRDefault="00771594" w:rsidP="00BA634E">
            <w:pPr>
              <w:keepLines/>
              <w:jc w:val="both"/>
              <w:rPr>
                <w:lang w:eastAsia="en-US"/>
              </w:rPr>
            </w:pPr>
          </w:p>
          <w:p w14:paraId="24951D97" w14:textId="77777777" w:rsidR="00771594" w:rsidRPr="00BA634E" w:rsidRDefault="00771594" w:rsidP="00BA634E">
            <w:pPr>
              <w:keepLines/>
              <w:jc w:val="both"/>
              <w:rPr>
                <w:lang w:eastAsia="en-US"/>
              </w:rPr>
            </w:pPr>
            <w:r w:rsidRPr="00BA634E">
              <w:rPr>
                <w:lang w:eastAsia="en-US"/>
              </w:rPr>
              <w:t>Кроме того, другим основанием расторжения договора должно стать приостановления строительства объекта на неопределенный срок или полное замораживание строительного проекта.</w:t>
            </w:r>
          </w:p>
          <w:p w14:paraId="079CEDF8" w14:textId="77777777" w:rsidR="00771594" w:rsidRPr="00BA634E" w:rsidRDefault="00771594" w:rsidP="00BA634E">
            <w:pPr>
              <w:keepLines/>
              <w:jc w:val="both"/>
              <w:rPr>
                <w:lang w:eastAsia="en-US"/>
              </w:rPr>
            </w:pPr>
            <w:r w:rsidRPr="00BA634E">
              <w:rPr>
                <w:lang w:eastAsia="en-US"/>
              </w:rPr>
              <w:t>Причиной тому может стать объявление ЧП, экономический кризис и другие объективные обстоятельства.</w:t>
            </w:r>
          </w:p>
          <w:p w14:paraId="2A61FAD8" w14:textId="77777777" w:rsidR="00771594" w:rsidRPr="00BA634E" w:rsidRDefault="00771594" w:rsidP="00BA634E">
            <w:pPr>
              <w:keepLines/>
              <w:jc w:val="both"/>
              <w:rPr>
                <w:lang w:eastAsia="en-US"/>
              </w:rPr>
            </w:pPr>
            <w:r w:rsidRPr="00BA634E">
              <w:rPr>
                <w:lang w:eastAsia="en-US"/>
              </w:rPr>
              <w:t>Согласно подпункту 5) статьи 1 Закона РК «О чрезвычайном положении»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w:t>
            </w:r>
          </w:p>
          <w:p w14:paraId="0BE0E958" w14:textId="77777777" w:rsidR="00771594" w:rsidRPr="00BA634E" w:rsidRDefault="00771594" w:rsidP="00BA634E">
            <w:pPr>
              <w:keepLines/>
              <w:jc w:val="both"/>
              <w:rPr>
                <w:lang w:eastAsia="en-US"/>
              </w:rPr>
            </w:pPr>
            <w:r w:rsidRPr="00BA634E">
              <w:rPr>
                <w:lang w:eastAsia="en-US"/>
              </w:rPr>
              <w:t>При этом, по статье 15 Закона о ЧП при введении чрезвычайного положения на период его действия предусматриваются следующие основные меры и временные ограничения:</w:t>
            </w:r>
          </w:p>
          <w:p w14:paraId="4E648346" w14:textId="77777777" w:rsidR="00771594" w:rsidRPr="00BA634E" w:rsidRDefault="00771594" w:rsidP="00BA634E">
            <w:pPr>
              <w:keepLines/>
              <w:jc w:val="both"/>
              <w:rPr>
                <w:lang w:eastAsia="en-US"/>
              </w:rPr>
            </w:pPr>
            <w:r w:rsidRPr="00BA634E">
              <w:rPr>
                <w:lang w:eastAsia="en-US"/>
              </w:rPr>
              <w:t>– установление ограничений на свободу передвижения;</w:t>
            </w:r>
          </w:p>
          <w:p w14:paraId="010CF803" w14:textId="77777777" w:rsidR="00771594" w:rsidRPr="00BA634E" w:rsidRDefault="00771594" w:rsidP="00BA634E">
            <w:pPr>
              <w:keepLines/>
              <w:jc w:val="both"/>
              <w:rPr>
                <w:lang w:eastAsia="en-US"/>
              </w:rPr>
            </w:pPr>
            <w:r w:rsidRPr="00BA634E">
              <w:rPr>
                <w:lang w:eastAsia="en-US"/>
              </w:rPr>
              <w:t>– приостановление деятельности сетей и средств связи;</w:t>
            </w:r>
          </w:p>
          <w:p w14:paraId="69934DEC" w14:textId="77777777" w:rsidR="00771594" w:rsidRPr="00BA634E" w:rsidRDefault="00771594" w:rsidP="00BA634E">
            <w:pPr>
              <w:keepLines/>
              <w:jc w:val="both"/>
              <w:rPr>
                <w:lang w:eastAsia="en-US"/>
              </w:rPr>
            </w:pPr>
            <w:r w:rsidRPr="00BA634E">
              <w:rPr>
                <w:lang w:eastAsia="en-US"/>
              </w:rPr>
              <w:t>– установление ограничений на осуществление отдельных видов финансово-экономической деятельности.</w:t>
            </w:r>
          </w:p>
          <w:p w14:paraId="532157D6" w14:textId="77777777" w:rsidR="00771594" w:rsidRPr="00BA634E" w:rsidRDefault="00771594" w:rsidP="00BA634E">
            <w:pPr>
              <w:keepLines/>
              <w:jc w:val="both"/>
              <w:rPr>
                <w:lang w:eastAsia="en-US"/>
              </w:rPr>
            </w:pPr>
            <w:r w:rsidRPr="00BA634E">
              <w:rPr>
                <w:lang w:eastAsia="en-US"/>
              </w:rPr>
              <w:t xml:space="preserve">Напомним о введении чрезвычайного положения в Республике Казахстан 15.03.2020 года. </w:t>
            </w:r>
          </w:p>
          <w:p w14:paraId="413390C6" w14:textId="77777777" w:rsidR="00771594" w:rsidRPr="00BA634E" w:rsidRDefault="00771594" w:rsidP="00BA634E">
            <w:pPr>
              <w:keepLines/>
              <w:jc w:val="both"/>
              <w:rPr>
                <w:lang w:eastAsia="en-US"/>
              </w:rPr>
            </w:pPr>
            <w:r w:rsidRPr="00BA634E">
              <w:rPr>
                <w:lang w:eastAsia="en-US"/>
              </w:rPr>
              <w:t>Как следствие, ряд строительных компаний вынуждены приостановить возведение зданий, а негативное влияние экономического кризиса потребовало отказаться от дальнейшего строительства проектов, так как сделало строительство не рентабельным.</w:t>
            </w:r>
          </w:p>
          <w:p w14:paraId="7245C236" w14:textId="77777777" w:rsidR="00771594" w:rsidRPr="00BA634E" w:rsidRDefault="00771594" w:rsidP="00BA634E">
            <w:pPr>
              <w:keepLines/>
              <w:jc w:val="both"/>
              <w:rPr>
                <w:lang w:eastAsia="en-US"/>
              </w:rPr>
            </w:pPr>
            <w:r w:rsidRPr="00BA634E">
              <w:rPr>
                <w:lang w:eastAsia="en-US"/>
              </w:rPr>
              <w:t xml:space="preserve">     Поручение Главы государства, данное на расширенном заседании Правительства РК от 8 февраля 2022 года.</w:t>
            </w:r>
          </w:p>
        </w:tc>
      </w:tr>
      <w:tr w:rsidR="00771594" w:rsidRPr="00BA634E" w14:paraId="0F19DEAE" w14:textId="77777777" w:rsidTr="007B3719">
        <w:trPr>
          <w:trHeight w:val="265"/>
        </w:trPr>
        <w:tc>
          <w:tcPr>
            <w:tcW w:w="1135" w:type="dxa"/>
          </w:tcPr>
          <w:p w14:paraId="06ACE02A"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31206B79" w14:textId="77777777" w:rsidR="00771594" w:rsidRPr="00BA634E" w:rsidRDefault="00771594" w:rsidP="00BA634E">
            <w:pPr>
              <w:widowControl w:val="0"/>
              <w:jc w:val="center"/>
              <w:rPr>
                <w:lang w:eastAsia="en-US"/>
              </w:rPr>
            </w:pPr>
            <w:r w:rsidRPr="00BA634E">
              <w:rPr>
                <w:lang w:val="kk-KZ" w:eastAsia="en-US"/>
              </w:rPr>
              <w:t>п</w:t>
            </w:r>
            <w:r w:rsidRPr="00BA634E">
              <w:rPr>
                <w:lang w:eastAsia="en-US"/>
              </w:rPr>
              <w:t>ункт 2 статьи 15</w:t>
            </w:r>
          </w:p>
        </w:tc>
        <w:tc>
          <w:tcPr>
            <w:tcW w:w="3968" w:type="dxa"/>
            <w:tcBorders>
              <w:top w:val="single" w:sz="4" w:space="0" w:color="auto"/>
              <w:left w:val="single" w:sz="4" w:space="0" w:color="auto"/>
              <w:bottom w:val="single" w:sz="4" w:space="0" w:color="auto"/>
              <w:right w:val="single" w:sz="4" w:space="0" w:color="auto"/>
            </w:tcBorders>
          </w:tcPr>
          <w:p w14:paraId="43C7CDFC" w14:textId="77777777" w:rsidR="00771594" w:rsidRPr="00BA634E" w:rsidRDefault="00771594" w:rsidP="00BA634E">
            <w:pPr>
              <w:ind w:firstLine="284"/>
              <w:jc w:val="both"/>
              <w:rPr>
                <w:lang w:eastAsia="en-US"/>
              </w:rPr>
            </w:pPr>
            <w:r w:rsidRPr="00BA634E">
              <w:rPr>
                <w:lang w:eastAsia="en-US"/>
              </w:rPr>
              <w:t>Статья 15. Исполнение обязательств по договору о долевом участии в жилищном строительстве</w:t>
            </w:r>
          </w:p>
          <w:p w14:paraId="63360BE5" w14:textId="77777777" w:rsidR="00771594" w:rsidRPr="00BA634E" w:rsidRDefault="00771594" w:rsidP="00BA634E">
            <w:pPr>
              <w:ind w:firstLine="284"/>
              <w:jc w:val="both"/>
              <w:rPr>
                <w:lang w:eastAsia="en-US"/>
              </w:rPr>
            </w:pPr>
            <w:r w:rsidRPr="00BA634E">
              <w:rPr>
                <w:lang w:eastAsia="en-US"/>
              </w:rPr>
              <w:t>…</w:t>
            </w:r>
          </w:p>
          <w:p w14:paraId="2B7337BE" w14:textId="77777777" w:rsidR="00771594" w:rsidRPr="00BA634E" w:rsidRDefault="00771594" w:rsidP="00BA634E">
            <w:pPr>
              <w:pStyle w:val="TableParagraph"/>
              <w:ind w:left="0" w:firstLine="284"/>
              <w:jc w:val="both"/>
              <w:rPr>
                <w:sz w:val="24"/>
                <w:szCs w:val="24"/>
              </w:rPr>
            </w:pPr>
            <w:r w:rsidRPr="00BA634E">
              <w:rPr>
                <w:sz w:val="24"/>
                <w:szCs w:val="24"/>
              </w:rPr>
              <w:t>2. Обязательства дольщика считаются исполненными с момента оплаты в полном объеме стоимости доли и принятия ее в многоквартирном жилом доме в соответствии с договором о долевом участии в жилищном строительстве.</w:t>
            </w:r>
          </w:p>
          <w:p w14:paraId="7E2E4EE8" w14:textId="77777777" w:rsidR="00771594" w:rsidRPr="00BA634E" w:rsidRDefault="00771594" w:rsidP="00BA634E">
            <w:pPr>
              <w:ind w:firstLine="284"/>
              <w:jc w:val="both"/>
              <w:rPr>
                <w:lang w:eastAsia="en-US"/>
              </w:rPr>
            </w:pPr>
          </w:p>
        </w:tc>
        <w:tc>
          <w:tcPr>
            <w:tcW w:w="4253" w:type="dxa"/>
            <w:tcBorders>
              <w:top w:val="single" w:sz="4" w:space="0" w:color="auto"/>
              <w:left w:val="single" w:sz="4" w:space="0" w:color="auto"/>
              <w:bottom w:val="single" w:sz="4" w:space="0" w:color="auto"/>
              <w:right w:val="single" w:sz="4" w:space="0" w:color="auto"/>
            </w:tcBorders>
          </w:tcPr>
          <w:p w14:paraId="51962725" w14:textId="77777777" w:rsidR="00771594" w:rsidRPr="00BA634E" w:rsidRDefault="00771594" w:rsidP="00BA634E">
            <w:pPr>
              <w:keepLines/>
              <w:ind w:firstLine="284"/>
              <w:jc w:val="both"/>
              <w:rPr>
                <w:lang w:eastAsia="en-US"/>
              </w:rPr>
            </w:pPr>
            <w:r w:rsidRPr="00BA634E">
              <w:rPr>
                <w:lang w:eastAsia="en-US"/>
              </w:rPr>
              <w:t>Статья 15. Исполнение обязательств по договору о долевом участии в жилищном строительстве</w:t>
            </w:r>
          </w:p>
          <w:p w14:paraId="0868A2DE" w14:textId="77777777" w:rsidR="00771594" w:rsidRPr="00BA634E" w:rsidRDefault="00771594" w:rsidP="00BA634E">
            <w:pPr>
              <w:keepLines/>
              <w:ind w:firstLine="284"/>
              <w:jc w:val="both"/>
              <w:rPr>
                <w:lang w:eastAsia="en-US"/>
              </w:rPr>
            </w:pPr>
            <w:r w:rsidRPr="00BA634E">
              <w:rPr>
                <w:lang w:eastAsia="en-US"/>
              </w:rPr>
              <w:t>…</w:t>
            </w:r>
          </w:p>
          <w:p w14:paraId="313CCBC2" w14:textId="77777777" w:rsidR="00771594" w:rsidRPr="00BA634E" w:rsidRDefault="00771594" w:rsidP="00BA634E">
            <w:pPr>
              <w:keepLines/>
              <w:ind w:firstLine="284"/>
              <w:jc w:val="both"/>
              <w:rPr>
                <w:b/>
                <w:lang w:eastAsia="en-US"/>
              </w:rPr>
            </w:pPr>
            <w:r w:rsidRPr="00BA634E">
              <w:rPr>
                <w:lang w:eastAsia="en-US"/>
              </w:rPr>
              <w:t>2. Обязательства дольщика считаются исполненными с момента оплаты в полном объеме стоимости доли и принятия ее в многоквартирном жилом доме в соответствии с договором о долевом участии в жилищном строительстве.</w:t>
            </w:r>
          </w:p>
          <w:p w14:paraId="0461924B" w14:textId="77777777" w:rsidR="00771594" w:rsidRPr="00BA634E" w:rsidRDefault="00771594" w:rsidP="00BA634E">
            <w:pPr>
              <w:keepLines/>
              <w:ind w:firstLine="284"/>
              <w:jc w:val="both"/>
              <w:rPr>
                <w:b/>
                <w:lang w:eastAsia="en-US"/>
              </w:rPr>
            </w:pPr>
            <w:r w:rsidRPr="00BA634E">
              <w:rPr>
                <w:b/>
                <w:lang w:eastAsia="en-US"/>
              </w:rPr>
              <w:t>В случае неисполнения дольщиком обязательства по принятию доли в многоквартирном жилом доме в течение тридцати календарных дней с момента получения дольщиком</w:t>
            </w:r>
            <w:r w:rsidRPr="00BA634E">
              <w:rPr>
                <w:b/>
                <w:lang w:eastAsia="en-US"/>
              </w:rPr>
              <w:br/>
              <w:t>уведомления от уполномоченной</w:t>
            </w:r>
            <w:r w:rsidRPr="00BA634E">
              <w:rPr>
                <w:b/>
                <w:lang w:eastAsia="en-US"/>
              </w:rPr>
              <w:br/>
              <w:t>компании дольщик выплачивает уполномоченной компании неустойку в размере, установленной в договоре о долевом участии в жилищном строительстве.</w:t>
            </w:r>
          </w:p>
          <w:p w14:paraId="2E35FF4B" w14:textId="77777777" w:rsidR="00771594" w:rsidRPr="00BA634E" w:rsidRDefault="00771594" w:rsidP="00BA634E">
            <w:pPr>
              <w:keepLines/>
              <w:ind w:firstLine="284"/>
              <w:jc w:val="both"/>
              <w:rPr>
                <w:b/>
                <w:lang w:eastAsia="en-US"/>
              </w:rPr>
            </w:pPr>
            <w:r w:rsidRPr="00BA634E">
              <w:rPr>
                <w:b/>
                <w:lang w:eastAsia="en-US"/>
              </w:rPr>
              <w:t>Указанный срок приостанавливается на период, в течение которого уполномоченная компания рассматривает и/или устраняет замечания дольщика, обнаружившего во время приемки результатов работы отступления от проектно-сметной документации или договора о долевом участии в жилищном строительстве.</w:t>
            </w:r>
          </w:p>
          <w:p w14:paraId="688FB4FD" w14:textId="77777777" w:rsidR="00771594" w:rsidRPr="00BA634E" w:rsidRDefault="00771594" w:rsidP="00BA634E">
            <w:pPr>
              <w:ind w:firstLine="284"/>
              <w:jc w:val="both"/>
              <w:rPr>
                <w:lang w:eastAsia="en-US"/>
              </w:rPr>
            </w:pPr>
          </w:p>
        </w:tc>
        <w:tc>
          <w:tcPr>
            <w:tcW w:w="4678" w:type="dxa"/>
            <w:tcBorders>
              <w:left w:val="single" w:sz="4" w:space="0" w:color="auto"/>
              <w:right w:val="single" w:sz="4" w:space="0" w:color="auto"/>
            </w:tcBorders>
          </w:tcPr>
          <w:p w14:paraId="6C1F3875" w14:textId="77777777" w:rsidR="00771594" w:rsidRPr="00BA634E" w:rsidRDefault="00771594" w:rsidP="00BA634E">
            <w:pPr>
              <w:keepLines/>
              <w:jc w:val="both"/>
              <w:rPr>
                <w:lang w:eastAsia="en-US"/>
              </w:rPr>
            </w:pPr>
            <w:r w:rsidRPr="00BA634E">
              <w:rPr>
                <w:lang w:eastAsia="en-US"/>
              </w:rPr>
              <w:t xml:space="preserve">    Согласно подпункту 3) пункта 2 статьи 14 Закона дольщик обязан принять долю в многоквартирном жилом доме при наличии зарегистрированного акта приемки многоквартирного жилого дома в эксплуатацию в течение тридцати календарных дней с момента получения дольщиком уведомления от уполномоченной компании с подписанием договора о передаче доли.</w:t>
            </w:r>
          </w:p>
          <w:p w14:paraId="04C5C596" w14:textId="77777777" w:rsidR="00771594" w:rsidRPr="00BA634E" w:rsidRDefault="00771594" w:rsidP="00BA634E">
            <w:pPr>
              <w:ind w:firstLine="284"/>
              <w:jc w:val="both"/>
              <w:rPr>
                <w:lang w:eastAsia="en-US"/>
              </w:rPr>
            </w:pPr>
            <w:r w:rsidRPr="00BA634E">
              <w:rPr>
                <w:lang w:eastAsia="en-US"/>
              </w:rPr>
              <w:t>В свою очередь, в отдельных случаях дольщики не спешат выполнить вышеуказанное обязательство по принятию квартиры.</w:t>
            </w:r>
          </w:p>
          <w:p w14:paraId="3239C051" w14:textId="77777777" w:rsidR="00771594" w:rsidRPr="00BA634E" w:rsidRDefault="00771594" w:rsidP="00BA634E">
            <w:pPr>
              <w:ind w:firstLine="284"/>
              <w:jc w:val="both"/>
              <w:rPr>
                <w:lang w:eastAsia="en-US"/>
              </w:rPr>
            </w:pPr>
            <w:r w:rsidRPr="00BA634E">
              <w:rPr>
                <w:lang w:eastAsia="en-US"/>
              </w:rPr>
              <w:t>Просрочка передачи квартир в таких случаях происходит по личным причинам дольщика, которому не выгодно становиться собственником жилья.</w:t>
            </w:r>
          </w:p>
          <w:p w14:paraId="6C93BF6F" w14:textId="77777777" w:rsidR="00771594" w:rsidRPr="00BA634E" w:rsidRDefault="00771594" w:rsidP="00BA634E">
            <w:pPr>
              <w:ind w:firstLine="284"/>
              <w:jc w:val="both"/>
              <w:rPr>
                <w:lang w:eastAsia="en-US"/>
              </w:rPr>
            </w:pPr>
            <w:r w:rsidRPr="00BA634E">
              <w:rPr>
                <w:lang w:eastAsia="en-US"/>
              </w:rPr>
              <w:t xml:space="preserve">Например, дольщик может стоять в очереди на социальное арендное жилье, как следствие наличие квартиры приведет его к исключению из списка. В связи с чем, многие дольщики не являются на первичный осмотр квартир, отказываются подписывать передаточный акт, и становиться собственниками жилья. </w:t>
            </w:r>
          </w:p>
          <w:p w14:paraId="7B24079F" w14:textId="77777777" w:rsidR="00771594" w:rsidRPr="00BA634E" w:rsidRDefault="00771594" w:rsidP="00BA634E">
            <w:pPr>
              <w:ind w:firstLine="284"/>
              <w:jc w:val="both"/>
              <w:rPr>
                <w:lang w:eastAsia="en-US"/>
              </w:rPr>
            </w:pPr>
            <w:r w:rsidRPr="00BA634E">
              <w:rPr>
                <w:lang w:eastAsia="en-US"/>
              </w:rPr>
              <w:t>Таким образом, уполномоченная компания вынуждена нести бремя всех расходов за содержание введенного в эксплуатацию жилья, несмотря на своевременное и полное исполнение собственных обязательств перед дольщиками.</w:t>
            </w:r>
          </w:p>
          <w:p w14:paraId="30455A2B" w14:textId="77777777" w:rsidR="00771594" w:rsidRPr="00BA634E" w:rsidRDefault="00771594" w:rsidP="00BA634E">
            <w:pPr>
              <w:ind w:firstLine="284"/>
              <w:jc w:val="both"/>
              <w:rPr>
                <w:lang w:eastAsia="en-US"/>
              </w:rPr>
            </w:pPr>
            <w:r w:rsidRPr="00BA634E">
              <w:rPr>
                <w:lang w:eastAsia="en-US"/>
              </w:rPr>
              <w:t>В этой связи, необходим механизм, побуждающий дольщиков своевременно исполнять требования Закона по принятию доли.</w:t>
            </w:r>
          </w:p>
          <w:p w14:paraId="6FA103C0" w14:textId="77777777" w:rsidR="00771594" w:rsidRPr="00BA634E" w:rsidRDefault="00771594" w:rsidP="00BA634E">
            <w:pPr>
              <w:keepLines/>
              <w:jc w:val="both"/>
              <w:rPr>
                <w:b/>
                <w:lang w:eastAsia="en-US"/>
              </w:rPr>
            </w:pPr>
            <w:r w:rsidRPr="00BA634E">
              <w:rPr>
                <w:lang w:eastAsia="en-US"/>
              </w:rPr>
              <w:t xml:space="preserve">      Поручение Главы государства, данное на расширенном заседании Правительства РК от 8 февраля 2022 года.</w:t>
            </w:r>
          </w:p>
        </w:tc>
      </w:tr>
      <w:tr w:rsidR="00771594" w:rsidRPr="00BA634E" w14:paraId="616294B7" w14:textId="77777777" w:rsidTr="007B3719">
        <w:trPr>
          <w:trHeight w:val="265"/>
        </w:trPr>
        <w:tc>
          <w:tcPr>
            <w:tcW w:w="1135" w:type="dxa"/>
          </w:tcPr>
          <w:p w14:paraId="6E806B7C"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4FA86FAE" w14:textId="77777777" w:rsidR="00771594" w:rsidRPr="00BA634E" w:rsidRDefault="00771594" w:rsidP="00BA634E">
            <w:pPr>
              <w:widowControl w:val="0"/>
              <w:jc w:val="center"/>
              <w:rPr>
                <w:lang w:eastAsia="en-US"/>
              </w:rPr>
            </w:pPr>
            <w:r w:rsidRPr="00BA634E">
              <w:rPr>
                <w:lang w:val="kk-KZ" w:eastAsia="en-US"/>
              </w:rPr>
              <w:t>п</w:t>
            </w:r>
            <w:r w:rsidRPr="00BA634E">
              <w:rPr>
                <w:lang w:eastAsia="en-US"/>
              </w:rPr>
              <w:t>ункт 4 статьи 16</w:t>
            </w:r>
          </w:p>
        </w:tc>
        <w:tc>
          <w:tcPr>
            <w:tcW w:w="3968" w:type="dxa"/>
            <w:tcBorders>
              <w:top w:val="single" w:sz="4" w:space="0" w:color="auto"/>
              <w:left w:val="single" w:sz="4" w:space="0" w:color="auto"/>
              <w:bottom w:val="single" w:sz="4" w:space="0" w:color="auto"/>
              <w:right w:val="single" w:sz="4" w:space="0" w:color="auto"/>
            </w:tcBorders>
          </w:tcPr>
          <w:p w14:paraId="0BD134F7" w14:textId="77777777" w:rsidR="00771594" w:rsidRPr="00BA634E" w:rsidRDefault="00771594" w:rsidP="00BA634E">
            <w:pPr>
              <w:widowControl w:val="0"/>
              <w:ind w:firstLine="284"/>
              <w:jc w:val="both"/>
              <w:rPr>
                <w:lang w:eastAsia="en-US"/>
              </w:rPr>
            </w:pPr>
            <w:r w:rsidRPr="00BA634E">
              <w:rPr>
                <w:lang w:eastAsia="en-US"/>
              </w:rPr>
              <w:t>Статья 16. Ответственность сторон по договору о долевом участии в жилищном строительстве</w:t>
            </w:r>
          </w:p>
          <w:p w14:paraId="73E99788" w14:textId="77777777" w:rsidR="00771594" w:rsidRPr="00BA634E" w:rsidRDefault="00771594" w:rsidP="00BA634E">
            <w:pPr>
              <w:widowControl w:val="0"/>
              <w:ind w:firstLine="284"/>
              <w:jc w:val="both"/>
              <w:rPr>
                <w:lang w:eastAsia="en-US"/>
              </w:rPr>
            </w:pPr>
            <w:r w:rsidRPr="00BA634E">
              <w:rPr>
                <w:lang w:eastAsia="en-US"/>
              </w:rPr>
              <w:t>…</w:t>
            </w:r>
          </w:p>
          <w:p w14:paraId="63673843" w14:textId="77777777" w:rsidR="00771594" w:rsidRPr="00BA634E" w:rsidRDefault="00771594" w:rsidP="00BA634E">
            <w:pPr>
              <w:widowControl w:val="0"/>
              <w:ind w:firstLine="284"/>
              <w:jc w:val="both"/>
              <w:rPr>
                <w:lang w:eastAsia="en-US"/>
              </w:rPr>
            </w:pPr>
            <w:r w:rsidRPr="00BA634E">
              <w:rPr>
                <w:lang w:eastAsia="en-US"/>
              </w:rPr>
              <w:t>4. Уполномоченная компания обязана уведомить по почте дольщика о неуплате очередного платежа. Такое уведомление должно быть осуществлено заказным письмом с описью вложения или вручено дольщику лично под расписку.</w:t>
            </w:r>
          </w:p>
          <w:p w14:paraId="09E645EC" w14:textId="77777777" w:rsidR="00771594" w:rsidRPr="00BA634E" w:rsidRDefault="00771594" w:rsidP="00BA634E">
            <w:pPr>
              <w:ind w:firstLine="284"/>
              <w:jc w:val="both"/>
              <w:rPr>
                <w:lang w:eastAsia="en-US"/>
              </w:rPr>
            </w:pPr>
            <w:r w:rsidRPr="00BA634E">
              <w:t xml:space="preserve">Для признания факта отказа дольщиком от исполнения договорных обязательств необходимо установление </w:t>
            </w:r>
            <w:r w:rsidRPr="00BA634E">
              <w:rPr>
                <w:b/>
              </w:rPr>
              <w:t>наличия не менее трех уведомлений о неуплате платежа (платежей) с общим сроком просрочки платежа (платежей) не менее трех месяцев.</w:t>
            </w:r>
          </w:p>
        </w:tc>
        <w:tc>
          <w:tcPr>
            <w:tcW w:w="4253" w:type="dxa"/>
            <w:tcBorders>
              <w:top w:val="single" w:sz="4" w:space="0" w:color="auto"/>
              <w:left w:val="single" w:sz="4" w:space="0" w:color="auto"/>
              <w:bottom w:val="single" w:sz="4" w:space="0" w:color="auto"/>
              <w:right w:val="single" w:sz="4" w:space="0" w:color="auto"/>
            </w:tcBorders>
          </w:tcPr>
          <w:p w14:paraId="62153192" w14:textId="77777777" w:rsidR="00771594" w:rsidRPr="00BA634E" w:rsidRDefault="00771594" w:rsidP="00BA634E">
            <w:pPr>
              <w:widowControl w:val="0"/>
              <w:ind w:firstLine="284"/>
              <w:jc w:val="both"/>
              <w:rPr>
                <w:lang w:eastAsia="en-US"/>
              </w:rPr>
            </w:pPr>
            <w:r w:rsidRPr="00BA634E">
              <w:rPr>
                <w:lang w:eastAsia="en-US"/>
              </w:rPr>
              <w:t>Статья 16. Ответственность сторон по договору о долевом участии в жилищном строительстве</w:t>
            </w:r>
          </w:p>
          <w:p w14:paraId="621B88C7" w14:textId="77777777" w:rsidR="00771594" w:rsidRPr="00BA634E" w:rsidRDefault="00771594" w:rsidP="00BA634E">
            <w:pPr>
              <w:widowControl w:val="0"/>
              <w:ind w:firstLine="284"/>
              <w:jc w:val="both"/>
              <w:rPr>
                <w:lang w:eastAsia="en-US"/>
              </w:rPr>
            </w:pPr>
            <w:r w:rsidRPr="00BA634E">
              <w:rPr>
                <w:lang w:eastAsia="en-US"/>
              </w:rPr>
              <w:t>…</w:t>
            </w:r>
          </w:p>
          <w:p w14:paraId="555B12DB" w14:textId="77777777" w:rsidR="00771594" w:rsidRPr="00BA634E" w:rsidRDefault="00771594" w:rsidP="00BA634E">
            <w:pPr>
              <w:widowControl w:val="0"/>
              <w:ind w:firstLine="284"/>
              <w:jc w:val="both"/>
              <w:rPr>
                <w:lang w:eastAsia="en-US"/>
              </w:rPr>
            </w:pPr>
            <w:r w:rsidRPr="00BA634E">
              <w:rPr>
                <w:lang w:eastAsia="en-US"/>
              </w:rPr>
              <w:t>4. Уполномоченная компания обязана уведомить по почте дольщика о неуплате очередного платежа. Такое уведомление должно быть осуществлено заказным письмом с описью вложения или вручено дольщику лично под расписку.</w:t>
            </w:r>
          </w:p>
          <w:p w14:paraId="21EF5039" w14:textId="77777777" w:rsidR="00771594" w:rsidRPr="00BA634E" w:rsidRDefault="00771594" w:rsidP="00BA634E">
            <w:pPr>
              <w:widowControl w:val="0"/>
              <w:ind w:firstLine="284"/>
              <w:jc w:val="both"/>
              <w:rPr>
                <w:lang w:eastAsia="en-US"/>
              </w:rPr>
            </w:pPr>
            <w:r w:rsidRPr="00BA634E">
              <w:rPr>
                <w:lang w:eastAsia="en-US"/>
              </w:rPr>
              <w:t>Для признания факта отказа дольщиком от исполнения договорных обязательств необходимо установление наличия:</w:t>
            </w:r>
          </w:p>
          <w:p w14:paraId="74E56D6D" w14:textId="77777777" w:rsidR="00771594" w:rsidRPr="00BA634E" w:rsidRDefault="00771594" w:rsidP="00BA634E">
            <w:pPr>
              <w:widowControl w:val="0"/>
              <w:ind w:firstLine="284"/>
              <w:jc w:val="both"/>
              <w:rPr>
                <w:b/>
                <w:lang w:eastAsia="en-US"/>
              </w:rPr>
            </w:pPr>
            <w:r w:rsidRPr="00BA634E">
              <w:rPr>
                <w:b/>
                <w:lang w:eastAsia="en-US"/>
              </w:rPr>
              <w:t>одного уведомления о неуплате платежа (платежей) с общим сроком просрочки платежа не менее четырнадцати календарных дней, в случае невнесения первого платежа по договору о долевом участии в жилищном строительстве;</w:t>
            </w:r>
          </w:p>
          <w:p w14:paraId="20A3DCD2" w14:textId="77777777" w:rsidR="00771594" w:rsidRPr="00BA634E" w:rsidRDefault="00771594" w:rsidP="00BA634E">
            <w:pPr>
              <w:widowControl w:val="0"/>
              <w:ind w:firstLine="284"/>
              <w:jc w:val="both"/>
              <w:rPr>
                <w:b/>
                <w:lang w:eastAsia="en-US"/>
              </w:rPr>
            </w:pPr>
            <w:r w:rsidRPr="00BA634E">
              <w:rPr>
                <w:b/>
                <w:lang w:eastAsia="en-US"/>
              </w:rPr>
              <w:t>не менее двух уведомлений о неуплате платежа (платежей) с общим сроком просрочки платежа (платежей) не менее одного месяца, в случае уплаты дольщиком менее семидесяти процентов от цены договора о долевом участии в жилищном строительстве;</w:t>
            </w:r>
          </w:p>
          <w:p w14:paraId="495B1F42" w14:textId="77777777" w:rsidR="00771594" w:rsidRPr="00BA634E" w:rsidRDefault="00771594" w:rsidP="00BA634E">
            <w:pPr>
              <w:ind w:firstLine="284"/>
              <w:jc w:val="both"/>
              <w:rPr>
                <w:lang w:eastAsia="en-US"/>
              </w:rPr>
            </w:pPr>
            <w:r w:rsidRPr="00BA634E">
              <w:rPr>
                <w:b/>
                <w:lang w:eastAsia="en-US"/>
              </w:rPr>
              <w:t>не менее трех уведомлений о неуплате платежа (платежей) с общим сроком просрочки платежа (платежей) не менее трех месяцев, в случае уплаты дольщиком более семидесяти процентов от цены договора о долевом участии в жилищном строительстве.</w:t>
            </w:r>
          </w:p>
        </w:tc>
        <w:tc>
          <w:tcPr>
            <w:tcW w:w="4678" w:type="dxa"/>
            <w:tcBorders>
              <w:left w:val="single" w:sz="4" w:space="0" w:color="auto"/>
              <w:right w:val="single" w:sz="4" w:space="0" w:color="auto"/>
            </w:tcBorders>
          </w:tcPr>
          <w:p w14:paraId="47CAFEF1" w14:textId="77777777" w:rsidR="00771594" w:rsidRPr="00BA634E" w:rsidRDefault="00771594" w:rsidP="00BA634E">
            <w:pPr>
              <w:tabs>
                <w:tab w:val="left" w:pos="993"/>
              </w:tabs>
              <w:ind w:firstLine="284"/>
              <w:jc w:val="both"/>
              <w:rPr>
                <w:lang w:eastAsia="en-US"/>
              </w:rPr>
            </w:pPr>
            <w:r w:rsidRPr="00BA634E">
              <w:rPr>
                <w:lang w:eastAsia="en-US"/>
              </w:rPr>
              <w:t xml:space="preserve">Согласно пункту 4 статьи 16 уполномоченная компания устанавливает факт отказа дольщиком от исполнения обязательств посредством трех уведомлений с общим сроком просрочки платежа не менее трех месяцев. </w:t>
            </w:r>
          </w:p>
          <w:p w14:paraId="51A346D4" w14:textId="77777777" w:rsidR="00771594" w:rsidRPr="00BA634E" w:rsidRDefault="00771594" w:rsidP="00BA634E">
            <w:pPr>
              <w:tabs>
                <w:tab w:val="left" w:pos="993"/>
              </w:tabs>
              <w:ind w:firstLine="284"/>
              <w:jc w:val="both"/>
              <w:rPr>
                <w:lang w:eastAsia="en-US"/>
              </w:rPr>
            </w:pPr>
            <w:r w:rsidRPr="00BA634E">
              <w:rPr>
                <w:lang w:eastAsia="en-US"/>
              </w:rPr>
              <w:t>Вместе с тем указанное требование существенно отличается от условий, установленных статьей 277 Гражданского кодекса Республики Казахстан к сроку исполнения обязательств. Так, по пункту 2 статьи 277 Гражданского кодекса Республики Казахстан 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законодательства, условий обязательства, обычаев делового оборота или существа обязательства. Таким образом, гражданское законодательство предоставляет семидневный срок для исполнения требований кредитора, тогда как по пункту 4 статьи 16 Закона срок просрочки платежа может достигать трех месяцев.</w:t>
            </w:r>
          </w:p>
          <w:p w14:paraId="7FE126B4" w14:textId="77777777" w:rsidR="00771594" w:rsidRPr="00BA634E" w:rsidRDefault="00771594" w:rsidP="00BA634E">
            <w:pPr>
              <w:tabs>
                <w:tab w:val="left" w:pos="993"/>
              </w:tabs>
              <w:ind w:firstLine="284"/>
              <w:jc w:val="both"/>
              <w:rPr>
                <w:lang w:eastAsia="en-US"/>
              </w:rPr>
            </w:pPr>
          </w:p>
          <w:p w14:paraId="7B96B29C" w14:textId="77777777" w:rsidR="00771594" w:rsidRPr="00BA634E" w:rsidRDefault="00771594" w:rsidP="00BA634E">
            <w:pPr>
              <w:keepNext/>
              <w:keepLines/>
              <w:ind w:firstLine="284"/>
              <w:jc w:val="both"/>
              <w:rPr>
                <w:lang w:eastAsia="en-US"/>
              </w:rPr>
            </w:pPr>
            <w:r w:rsidRPr="00BA634E">
              <w:rPr>
                <w:lang w:eastAsia="en-US"/>
              </w:rPr>
              <w:t>На основании изложенного представляется целесообразным установить градацию сроков просрочки платежа в зависимости от объема уже исполненного дольщиком обязательства.</w:t>
            </w:r>
          </w:p>
          <w:p w14:paraId="5F4F082D" w14:textId="77777777" w:rsidR="00771594" w:rsidRPr="00BA634E" w:rsidRDefault="00771594" w:rsidP="00BA634E">
            <w:pPr>
              <w:keepNext/>
              <w:keepLines/>
              <w:ind w:firstLine="284"/>
              <w:jc w:val="both"/>
              <w:rPr>
                <w:lang w:eastAsia="en-US"/>
              </w:rPr>
            </w:pPr>
            <w:r w:rsidRPr="00BA634E">
              <w:rPr>
                <w:lang w:eastAsia="en-US"/>
              </w:rPr>
              <w:t>К примеру, в случае если после постановки на учет договора о долевом участии, дольщик не вносит в установленный срок первый платеж на банковский счет уполномоченной компании, то трехмесячный срок ожидания оплаты платежа является завышенным требованиям к уполномоченной компании для расторжения договора.</w:t>
            </w:r>
          </w:p>
          <w:p w14:paraId="75F989C6" w14:textId="77777777" w:rsidR="00771594" w:rsidRPr="00BA634E" w:rsidRDefault="00771594" w:rsidP="00BA634E">
            <w:pPr>
              <w:ind w:firstLine="284"/>
              <w:jc w:val="both"/>
              <w:rPr>
                <w:lang w:eastAsia="en-US"/>
              </w:rPr>
            </w:pPr>
            <w:r w:rsidRPr="00BA634E">
              <w:rPr>
                <w:lang w:eastAsia="en-US"/>
              </w:rPr>
              <w:t>Представляется целесообразным наличия трех уведомлений с общим срокам просрочки в три месяца для дольщиков, которые добросовестно исполняли обязательства на протяжении продолжительного времени.</w:t>
            </w:r>
          </w:p>
          <w:p w14:paraId="0127728F" w14:textId="77777777" w:rsidR="00771594" w:rsidRPr="00BA634E" w:rsidRDefault="00771594" w:rsidP="00BA634E">
            <w:pPr>
              <w:keepLines/>
              <w:jc w:val="both"/>
              <w:rPr>
                <w:b/>
                <w:lang w:eastAsia="en-US"/>
              </w:rPr>
            </w:pPr>
            <w:r w:rsidRPr="00BA634E">
              <w:rPr>
                <w:lang w:eastAsia="en-US"/>
              </w:rPr>
              <w:t xml:space="preserve">    Поручение Главы государства, данное на расширенном заседании Правительства РК от 8 февраля 2022 года.</w:t>
            </w:r>
          </w:p>
        </w:tc>
      </w:tr>
      <w:tr w:rsidR="00771594" w:rsidRPr="00BA634E" w14:paraId="58576DFC" w14:textId="77777777" w:rsidTr="007B3719">
        <w:trPr>
          <w:trHeight w:val="265"/>
        </w:trPr>
        <w:tc>
          <w:tcPr>
            <w:tcW w:w="1135" w:type="dxa"/>
          </w:tcPr>
          <w:p w14:paraId="1DF0163D"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1E91D45D" w14:textId="77777777" w:rsidR="00771594" w:rsidRPr="00BA634E" w:rsidRDefault="00771594" w:rsidP="00BA634E">
            <w:pPr>
              <w:widowControl w:val="0"/>
              <w:jc w:val="center"/>
              <w:rPr>
                <w:lang w:eastAsia="en-US"/>
              </w:rPr>
            </w:pPr>
            <w:r w:rsidRPr="00BA634E">
              <w:rPr>
                <w:lang w:eastAsia="en-US"/>
              </w:rPr>
              <w:t>пункт 4-1  статьи 16</w:t>
            </w:r>
          </w:p>
        </w:tc>
        <w:tc>
          <w:tcPr>
            <w:tcW w:w="3968" w:type="dxa"/>
            <w:tcBorders>
              <w:top w:val="single" w:sz="4" w:space="0" w:color="auto"/>
              <w:left w:val="single" w:sz="4" w:space="0" w:color="auto"/>
              <w:bottom w:val="single" w:sz="4" w:space="0" w:color="auto"/>
              <w:right w:val="single" w:sz="4" w:space="0" w:color="auto"/>
            </w:tcBorders>
          </w:tcPr>
          <w:p w14:paraId="5B8CC215" w14:textId="77777777" w:rsidR="00771594" w:rsidRPr="00BA634E" w:rsidRDefault="00771594" w:rsidP="00BA634E">
            <w:pPr>
              <w:ind w:firstLine="284"/>
              <w:jc w:val="both"/>
              <w:rPr>
                <w:bCs/>
                <w:lang w:eastAsia="en-US"/>
              </w:rPr>
            </w:pPr>
            <w:r w:rsidRPr="00BA634E">
              <w:rPr>
                <w:bCs/>
                <w:lang w:eastAsia="en-US"/>
              </w:rPr>
              <w:t>Статья 16. Ответственность сторон по договору о долевом участии в жилищном строительстве</w:t>
            </w:r>
          </w:p>
          <w:p w14:paraId="41FE98B7" w14:textId="77777777" w:rsidR="00771594" w:rsidRPr="00BA634E" w:rsidRDefault="00771594" w:rsidP="00BA634E">
            <w:pPr>
              <w:ind w:firstLine="284"/>
              <w:jc w:val="both"/>
              <w:rPr>
                <w:bCs/>
                <w:lang w:eastAsia="en-US"/>
              </w:rPr>
            </w:pPr>
            <w:r w:rsidRPr="00BA634E">
              <w:rPr>
                <w:bCs/>
                <w:lang w:eastAsia="en-US"/>
              </w:rPr>
              <w:t>…</w:t>
            </w:r>
          </w:p>
          <w:p w14:paraId="5F356C56" w14:textId="77777777" w:rsidR="00771594" w:rsidRPr="00BA634E" w:rsidRDefault="00771594" w:rsidP="00BA634E">
            <w:pPr>
              <w:ind w:firstLine="284"/>
              <w:jc w:val="both"/>
              <w:rPr>
                <w:b/>
                <w:lang w:eastAsia="en-US"/>
              </w:rPr>
            </w:pPr>
            <w:r w:rsidRPr="00BA634E">
              <w:rPr>
                <w:b/>
                <w:lang w:eastAsia="en-US"/>
              </w:rPr>
              <w:t>4-1. Отсутствует</w:t>
            </w:r>
          </w:p>
        </w:tc>
        <w:tc>
          <w:tcPr>
            <w:tcW w:w="4253" w:type="dxa"/>
            <w:tcBorders>
              <w:top w:val="single" w:sz="4" w:space="0" w:color="auto"/>
              <w:left w:val="single" w:sz="4" w:space="0" w:color="auto"/>
              <w:bottom w:val="single" w:sz="4" w:space="0" w:color="auto"/>
              <w:right w:val="single" w:sz="4" w:space="0" w:color="auto"/>
            </w:tcBorders>
          </w:tcPr>
          <w:p w14:paraId="1F8A0080" w14:textId="77777777" w:rsidR="00771594" w:rsidRPr="00BA634E" w:rsidRDefault="00771594" w:rsidP="00BA634E">
            <w:pPr>
              <w:ind w:firstLine="284"/>
              <w:jc w:val="both"/>
              <w:rPr>
                <w:bCs/>
                <w:lang w:eastAsia="en-US"/>
              </w:rPr>
            </w:pPr>
            <w:r w:rsidRPr="00BA634E">
              <w:rPr>
                <w:bCs/>
                <w:lang w:eastAsia="en-US"/>
              </w:rPr>
              <w:t>Статья 16. Ответственность сторон по договору о долевом участии в жилищном строительстве</w:t>
            </w:r>
          </w:p>
          <w:p w14:paraId="0C41FF80" w14:textId="77777777" w:rsidR="00771594" w:rsidRPr="00BA634E" w:rsidRDefault="00771594" w:rsidP="00BA634E">
            <w:pPr>
              <w:ind w:firstLine="284"/>
              <w:jc w:val="both"/>
              <w:rPr>
                <w:bCs/>
                <w:lang w:eastAsia="en-US"/>
              </w:rPr>
            </w:pPr>
            <w:r w:rsidRPr="00BA634E">
              <w:rPr>
                <w:bCs/>
                <w:lang w:eastAsia="en-US"/>
              </w:rPr>
              <w:t>…</w:t>
            </w:r>
          </w:p>
          <w:p w14:paraId="5AF39289" w14:textId="77777777" w:rsidR="00771594" w:rsidRPr="00BA634E" w:rsidRDefault="00771594" w:rsidP="00BA634E">
            <w:pPr>
              <w:ind w:firstLine="284"/>
              <w:jc w:val="both"/>
              <w:rPr>
                <w:b/>
                <w:lang w:eastAsia="en-US"/>
              </w:rPr>
            </w:pPr>
            <w:r w:rsidRPr="00BA634E">
              <w:rPr>
                <w:b/>
                <w:lang w:eastAsia="en-US"/>
              </w:rPr>
              <w:t>4-1</w:t>
            </w:r>
            <w:r w:rsidRPr="00BA634E">
              <w:rPr>
                <w:lang w:eastAsia="en-US"/>
              </w:rPr>
              <w:t xml:space="preserve">. </w:t>
            </w:r>
            <w:r w:rsidRPr="00BA634E">
              <w:rPr>
                <w:b/>
                <w:lang w:eastAsia="en-US"/>
              </w:rPr>
              <w:t>В случае непринятия дольщиком доли в многоквартирном жилом доме при отсутствии претензий по качеству строительства и наличии зарегистрированного акта приемки многоквартирного жилого дома в эксплуатацию в течение тридцати календарных дней с момента получения дольщиком уведомления от уполномоченной компании с подписанием договора о передаче доли уполномоченная компания вправе расторгнуть договор о долевом участии в жилищном строительстве.</w:t>
            </w:r>
          </w:p>
          <w:p w14:paraId="4D498515" w14:textId="77777777" w:rsidR="00771594" w:rsidRPr="00BA634E" w:rsidRDefault="00771594" w:rsidP="00BA634E">
            <w:pPr>
              <w:ind w:firstLine="284"/>
              <w:jc w:val="both"/>
              <w:rPr>
                <w:b/>
                <w:shd w:val="clear" w:color="auto" w:fill="FFFFFF"/>
                <w:lang w:eastAsia="en-US"/>
              </w:rPr>
            </w:pPr>
            <w:r w:rsidRPr="00BA634E">
              <w:rPr>
                <w:b/>
                <w:lang w:eastAsia="en-US"/>
              </w:rPr>
              <w:t xml:space="preserve">Дольщик извещается о расторжении договора о долевом участии в жилищном строительстве </w:t>
            </w:r>
            <w:r w:rsidRPr="00BA634E">
              <w:rPr>
                <w:b/>
                <w:shd w:val="clear" w:color="auto" w:fill="FFFFFF"/>
                <w:lang w:eastAsia="en-US"/>
              </w:rPr>
              <w:t>в письменной форме путем направления уведомления одним из следующих способов:</w:t>
            </w:r>
          </w:p>
          <w:p w14:paraId="18836560" w14:textId="77777777" w:rsidR="00771594" w:rsidRPr="00BA634E" w:rsidRDefault="00771594" w:rsidP="00BA634E">
            <w:pPr>
              <w:ind w:firstLine="284"/>
              <w:jc w:val="both"/>
              <w:rPr>
                <w:b/>
                <w:shd w:val="clear" w:color="auto" w:fill="FFFFFF"/>
                <w:lang w:eastAsia="en-US"/>
              </w:rPr>
            </w:pPr>
            <w:r w:rsidRPr="00BA634E">
              <w:rPr>
                <w:b/>
                <w:shd w:val="clear" w:color="auto" w:fill="FFFFFF"/>
                <w:lang w:eastAsia="en-US"/>
              </w:rPr>
              <w:t xml:space="preserve">нарочно под расписку; </w:t>
            </w:r>
          </w:p>
          <w:p w14:paraId="03D4D930" w14:textId="77777777" w:rsidR="00771594" w:rsidRPr="00BA634E" w:rsidRDefault="00771594" w:rsidP="00BA634E">
            <w:pPr>
              <w:ind w:firstLine="284"/>
              <w:jc w:val="both"/>
              <w:rPr>
                <w:b/>
                <w:shd w:val="clear" w:color="auto" w:fill="FFFFFF"/>
                <w:lang w:eastAsia="en-US"/>
              </w:rPr>
            </w:pPr>
            <w:r w:rsidRPr="00BA634E">
              <w:rPr>
                <w:b/>
                <w:shd w:val="clear" w:color="auto" w:fill="FFFFFF"/>
                <w:lang w:eastAsia="en-US"/>
              </w:rPr>
              <w:t>заказным письмом с уведомлением о вручении;</w:t>
            </w:r>
          </w:p>
          <w:p w14:paraId="179CBA97" w14:textId="77777777" w:rsidR="00771594" w:rsidRPr="00BA634E" w:rsidRDefault="00771594" w:rsidP="00BA634E">
            <w:pPr>
              <w:ind w:firstLine="284"/>
              <w:jc w:val="both"/>
              <w:rPr>
                <w:b/>
                <w:lang w:eastAsia="en-US"/>
              </w:rPr>
            </w:pPr>
            <w:r w:rsidRPr="00BA634E">
              <w:rPr>
                <w:b/>
                <w:shd w:val="clear" w:color="auto" w:fill="FFFFFF"/>
                <w:lang w:eastAsia="en-US"/>
              </w:rPr>
              <w:t>посредством сотовой связи или электронной почты либо с использованием иных средств связи, обеспечивающих фиксирование уведомления.</w:t>
            </w:r>
          </w:p>
          <w:p w14:paraId="72AEF683" w14:textId="77777777" w:rsidR="00771594" w:rsidRPr="00BA634E" w:rsidRDefault="00771594" w:rsidP="00BA634E">
            <w:pPr>
              <w:ind w:firstLine="284"/>
              <w:jc w:val="both"/>
              <w:rPr>
                <w:lang w:eastAsia="en-US"/>
              </w:rPr>
            </w:pPr>
            <w:r w:rsidRPr="00BA634E">
              <w:rPr>
                <w:b/>
                <w:lang w:eastAsia="en-US"/>
              </w:rPr>
              <w:t>Договор о долевом участии в жилищном строительстве считается расторгнутым со дня получения ответа почтовой или иной организацией связи либо по истечении пяти рабочих дней со дня направления уведомления посредством сотовой связи или электронной почты.</w:t>
            </w:r>
          </w:p>
        </w:tc>
        <w:tc>
          <w:tcPr>
            <w:tcW w:w="4678" w:type="dxa"/>
            <w:tcBorders>
              <w:left w:val="single" w:sz="4" w:space="0" w:color="auto"/>
              <w:right w:val="single" w:sz="4" w:space="0" w:color="auto"/>
            </w:tcBorders>
          </w:tcPr>
          <w:p w14:paraId="3D34009E" w14:textId="77777777" w:rsidR="00771594" w:rsidRPr="00BA634E" w:rsidRDefault="00771594" w:rsidP="00BA634E">
            <w:pPr>
              <w:tabs>
                <w:tab w:val="left" w:pos="993"/>
              </w:tabs>
              <w:ind w:firstLine="284"/>
              <w:jc w:val="both"/>
              <w:rPr>
                <w:lang w:eastAsia="en-US"/>
              </w:rPr>
            </w:pPr>
            <w:r w:rsidRPr="00BA634E">
              <w:rPr>
                <w:lang w:eastAsia="en-US"/>
              </w:rPr>
              <w:t xml:space="preserve">Согласно пункту 4 статьи 16 уполномоченная компания устанавливает факт отказа дольщиком от исполнения обязательств посредством трех уведомлений с общим сроком просрочки платежа не менее трех месяцев. </w:t>
            </w:r>
          </w:p>
          <w:p w14:paraId="0F087F26" w14:textId="77777777" w:rsidR="00771594" w:rsidRPr="00BA634E" w:rsidRDefault="00771594" w:rsidP="00BA634E">
            <w:pPr>
              <w:tabs>
                <w:tab w:val="left" w:pos="993"/>
              </w:tabs>
              <w:ind w:firstLine="284"/>
              <w:jc w:val="both"/>
              <w:rPr>
                <w:lang w:eastAsia="en-US"/>
              </w:rPr>
            </w:pPr>
            <w:r w:rsidRPr="00BA634E">
              <w:rPr>
                <w:lang w:eastAsia="en-US"/>
              </w:rPr>
              <w:t>Вместе с тем указанное требование существенно отличается от условий, установленных статьей 277 Гражданского кодекса Республики Казахстан к сроку исполнения обязательств. Так, по пункту 2 статьи 277 Гражданского кодекса Республики Казахстан 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законодательства, условий обязательства, обычаев делового оборота или существа обязательства. Таким образом, гражданское законодательство предоставляет семидневный срок для исполнения требований кредитора, тогда как по пункту 4 статьи 16 Закона срок просрочки платежа может достигать трех месяцев.</w:t>
            </w:r>
          </w:p>
          <w:p w14:paraId="54028ECC" w14:textId="77777777" w:rsidR="00771594" w:rsidRPr="00BA634E" w:rsidRDefault="00771594" w:rsidP="00BA634E">
            <w:pPr>
              <w:tabs>
                <w:tab w:val="left" w:pos="993"/>
              </w:tabs>
              <w:ind w:firstLine="284"/>
              <w:jc w:val="both"/>
              <w:rPr>
                <w:lang w:eastAsia="en-US"/>
              </w:rPr>
            </w:pPr>
            <w:r w:rsidRPr="00BA634E">
              <w:rPr>
                <w:lang w:eastAsia="en-US"/>
              </w:rPr>
              <w:t>На основании изложенного представляется целесообразным установить градацию сроков просрочки платежа в зависимости от объема уже исполненного дольщиком обязательства.</w:t>
            </w:r>
          </w:p>
          <w:p w14:paraId="012D1895" w14:textId="77777777" w:rsidR="00771594" w:rsidRPr="00BA634E" w:rsidRDefault="00771594" w:rsidP="00BA634E">
            <w:pPr>
              <w:tabs>
                <w:tab w:val="left" w:pos="993"/>
              </w:tabs>
              <w:ind w:firstLine="284"/>
              <w:jc w:val="both"/>
              <w:rPr>
                <w:lang w:eastAsia="en-US"/>
              </w:rPr>
            </w:pPr>
            <w:r w:rsidRPr="00BA634E">
              <w:rPr>
                <w:lang w:eastAsia="en-US"/>
              </w:rPr>
              <w:t>К примеру, в случае если после постановки на учет договора о долевом участии, дольщик не вносит в установленный срок первый платеж на банковский счет уполномоченной компании, то трехмесячный срок ожидания оплаты платежа является завышенным требованиям к уполномоченной компании для расторжения договора.</w:t>
            </w:r>
          </w:p>
          <w:p w14:paraId="3A14B1E5" w14:textId="77777777" w:rsidR="00771594" w:rsidRPr="00BA634E" w:rsidRDefault="00771594" w:rsidP="00BA634E">
            <w:pPr>
              <w:tabs>
                <w:tab w:val="left" w:pos="993"/>
              </w:tabs>
              <w:ind w:firstLine="284"/>
              <w:jc w:val="both"/>
              <w:rPr>
                <w:lang w:eastAsia="en-US"/>
              </w:rPr>
            </w:pPr>
            <w:r w:rsidRPr="00BA634E">
              <w:rPr>
                <w:lang w:eastAsia="en-US"/>
              </w:rPr>
              <w:t>Представляется целесообразным наличия трех уведомлений с общим срокам просрочки в три месяца для дольщиков, которые добросовестно исполняли обязательства на протяжении продолжительного времени.</w:t>
            </w:r>
          </w:p>
          <w:p w14:paraId="46F966A6" w14:textId="77777777" w:rsidR="00771594" w:rsidRPr="00BA634E" w:rsidRDefault="00771594" w:rsidP="00BA634E">
            <w:pPr>
              <w:tabs>
                <w:tab w:val="left" w:pos="993"/>
              </w:tabs>
              <w:ind w:firstLine="284"/>
              <w:jc w:val="both"/>
              <w:rPr>
                <w:lang w:eastAsia="en-US"/>
              </w:rPr>
            </w:pPr>
          </w:p>
          <w:p w14:paraId="68E3C60B" w14:textId="77777777" w:rsidR="00771594" w:rsidRPr="00BA634E" w:rsidRDefault="00771594" w:rsidP="00BA634E">
            <w:pPr>
              <w:tabs>
                <w:tab w:val="left" w:pos="993"/>
              </w:tabs>
              <w:ind w:firstLine="284"/>
              <w:jc w:val="both"/>
              <w:rPr>
                <w:lang w:eastAsia="en-US"/>
              </w:rPr>
            </w:pPr>
          </w:p>
          <w:p w14:paraId="053188BD" w14:textId="77777777" w:rsidR="00771594" w:rsidRPr="00BA634E" w:rsidRDefault="00771594" w:rsidP="00BA634E">
            <w:pPr>
              <w:tabs>
                <w:tab w:val="left" w:pos="993"/>
              </w:tabs>
              <w:ind w:firstLine="284"/>
              <w:jc w:val="both"/>
              <w:rPr>
                <w:lang w:eastAsia="en-US"/>
              </w:rPr>
            </w:pPr>
            <w:r w:rsidRPr="00BA634E">
              <w:rPr>
                <w:lang w:eastAsia="en-US"/>
              </w:rPr>
              <w:t xml:space="preserve">    Поручение Главы государства, данное на расширенном заседании Правительства РК от 8 февраля 2022 года.</w:t>
            </w:r>
          </w:p>
        </w:tc>
      </w:tr>
      <w:tr w:rsidR="00771594" w:rsidRPr="00BA634E" w14:paraId="58C23D13" w14:textId="77777777" w:rsidTr="007B3719">
        <w:trPr>
          <w:trHeight w:val="265"/>
        </w:trPr>
        <w:tc>
          <w:tcPr>
            <w:tcW w:w="1135" w:type="dxa"/>
          </w:tcPr>
          <w:p w14:paraId="2D2346A6"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3D5A0993" w14:textId="77777777" w:rsidR="00771594" w:rsidRPr="00BA634E" w:rsidRDefault="00771594" w:rsidP="00BA634E">
            <w:pPr>
              <w:widowControl w:val="0"/>
              <w:jc w:val="center"/>
              <w:rPr>
                <w:lang w:eastAsia="en-US"/>
              </w:rPr>
            </w:pPr>
            <w:r w:rsidRPr="00BA634E">
              <w:rPr>
                <w:lang w:val="kk-KZ" w:eastAsia="en-US"/>
              </w:rPr>
              <w:t>п</w:t>
            </w:r>
            <w:r w:rsidRPr="00BA634E">
              <w:rPr>
                <w:lang w:eastAsia="en-US"/>
              </w:rPr>
              <w:t>ункт 6 статьи 16</w:t>
            </w:r>
          </w:p>
        </w:tc>
        <w:tc>
          <w:tcPr>
            <w:tcW w:w="3968" w:type="dxa"/>
            <w:tcBorders>
              <w:top w:val="single" w:sz="4" w:space="0" w:color="auto"/>
              <w:left w:val="single" w:sz="4" w:space="0" w:color="auto"/>
              <w:bottom w:val="single" w:sz="4" w:space="0" w:color="auto"/>
              <w:right w:val="single" w:sz="4" w:space="0" w:color="auto"/>
            </w:tcBorders>
          </w:tcPr>
          <w:p w14:paraId="422E19E1" w14:textId="77777777" w:rsidR="00771594" w:rsidRPr="00BA634E" w:rsidRDefault="00771594" w:rsidP="00BA634E">
            <w:pPr>
              <w:ind w:firstLine="284"/>
              <w:jc w:val="both"/>
              <w:rPr>
                <w:lang w:eastAsia="en-US"/>
              </w:rPr>
            </w:pPr>
            <w:r w:rsidRPr="00BA634E">
              <w:rPr>
                <w:lang w:eastAsia="en-US"/>
              </w:rPr>
              <w:t>Статья 16. Ответственность сторон по договору о долевом участии в жилищном строительстве</w:t>
            </w:r>
          </w:p>
          <w:p w14:paraId="7DA39F88" w14:textId="77777777" w:rsidR="00771594" w:rsidRPr="00BA634E" w:rsidRDefault="00771594" w:rsidP="00BA634E">
            <w:pPr>
              <w:ind w:firstLine="284"/>
              <w:jc w:val="both"/>
              <w:rPr>
                <w:lang w:eastAsia="en-US"/>
              </w:rPr>
            </w:pPr>
            <w:r w:rsidRPr="00BA634E">
              <w:rPr>
                <w:lang w:eastAsia="en-US"/>
              </w:rPr>
              <w:t>…</w:t>
            </w:r>
          </w:p>
          <w:p w14:paraId="092C1999" w14:textId="77777777" w:rsidR="00771594" w:rsidRPr="00BA634E" w:rsidRDefault="00771594" w:rsidP="00BA634E">
            <w:pPr>
              <w:ind w:firstLine="284"/>
              <w:jc w:val="both"/>
              <w:rPr>
                <w:lang w:eastAsia="en-US"/>
              </w:rPr>
            </w:pPr>
            <w:r w:rsidRPr="00BA634E">
              <w:rPr>
                <w:b/>
              </w:rPr>
              <w:t>6. Отсутствует</w:t>
            </w:r>
          </w:p>
        </w:tc>
        <w:tc>
          <w:tcPr>
            <w:tcW w:w="4253" w:type="dxa"/>
            <w:tcBorders>
              <w:top w:val="single" w:sz="4" w:space="0" w:color="auto"/>
              <w:left w:val="single" w:sz="4" w:space="0" w:color="auto"/>
              <w:bottom w:val="single" w:sz="4" w:space="0" w:color="auto"/>
              <w:right w:val="single" w:sz="4" w:space="0" w:color="auto"/>
            </w:tcBorders>
          </w:tcPr>
          <w:p w14:paraId="7BDEB95A" w14:textId="77777777" w:rsidR="00771594" w:rsidRPr="00BA634E" w:rsidRDefault="00771594" w:rsidP="00BA634E">
            <w:pPr>
              <w:ind w:firstLine="284"/>
              <w:jc w:val="both"/>
              <w:rPr>
                <w:bCs/>
                <w:lang w:eastAsia="en-US"/>
              </w:rPr>
            </w:pPr>
            <w:r w:rsidRPr="00BA634E">
              <w:rPr>
                <w:bCs/>
                <w:lang w:eastAsia="en-US"/>
              </w:rPr>
              <w:t>Статья 16. Ответственность сторон по договору о долевом участии в жилищном строительстве</w:t>
            </w:r>
          </w:p>
          <w:p w14:paraId="2A79A96F" w14:textId="77777777" w:rsidR="00771594" w:rsidRPr="00BA634E" w:rsidRDefault="00771594" w:rsidP="00BA634E">
            <w:pPr>
              <w:ind w:firstLine="284"/>
              <w:jc w:val="both"/>
              <w:rPr>
                <w:bCs/>
                <w:lang w:eastAsia="en-US"/>
              </w:rPr>
            </w:pPr>
            <w:r w:rsidRPr="00BA634E">
              <w:rPr>
                <w:bCs/>
                <w:lang w:eastAsia="en-US"/>
              </w:rPr>
              <w:t>…</w:t>
            </w:r>
          </w:p>
          <w:p w14:paraId="1865C4FE" w14:textId="77777777" w:rsidR="00771594" w:rsidRPr="00BA634E" w:rsidRDefault="00771594" w:rsidP="00BA634E">
            <w:pPr>
              <w:widowControl w:val="0"/>
              <w:ind w:firstLine="284"/>
              <w:jc w:val="both"/>
              <w:rPr>
                <w:lang w:eastAsia="en-US"/>
              </w:rPr>
            </w:pPr>
            <w:r w:rsidRPr="00BA634E">
              <w:rPr>
                <w:b/>
                <w:lang w:eastAsia="en-US"/>
              </w:rPr>
              <w:t>6. В случае приостановления строительства и консервации объекта более чем на шесть месяцев при чрезвычайных и непредотвратимых обстоятельствах уполномоченная компания уведомляет дольщиков о расторжении договора о долевом участии в жилищном строительстве в порядке, предусмотренном в пункте 4-1 настоящей статьи, или применяет положения пункта 12 статьи 19 настоящего Закона.</w:t>
            </w:r>
          </w:p>
        </w:tc>
        <w:tc>
          <w:tcPr>
            <w:tcW w:w="4678" w:type="dxa"/>
            <w:tcBorders>
              <w:left w:val="single" w:sz="4" w:space="0" w:color="auto"/>
              <w:right w:val="single" w:sz="4" w:space="0" w:color="auto"/>
            </w:tcBorders>
          </w:tcPr>
          <w:p w14:paraId="13430A8F" w14:textId="77777777" w:rsidR="00771594" w:rsidRPr="00BA634E" w:rsidRDefault="00771594" w:rsidP="00BA634E">
            <w:pPr>
              <w:ind w:firstLine="284"/>
              <w:jc w:val="both"/>
              <w:rPr>
                <w:lang w:eastAsia="en-US"/>
              </w:rPr>
            </w:pPr>
            <w:r w:rsidRPr="00BA634E">
              <w:rPr>
                <w:lang w:eastAsia="en-US"/>
              </w:rPr>
              <w:t>Согласно подпункту 3) пункта 2 статьи 14 Закона дольщик обязан принять долю в многоквартирном жилом доме при наличии зарегистрированного акта приемки многоквартирного жилого дома в эксплуатацию в течение тридцати календарных дней с момента получения дольщиком уведомления от уполномоченной компании с подписанием договора о передаче доли.</w:t>
            </w:r>
          </w:p>
          <w:p w14:paraId="0DF8D1F7" w14:textId="77777777" w:rsidR="00771594" w:rsidRPr="00BA634E" w:rsidRDefault="00771594" w:rsidP="00BA634E">
            <w:pPr>
              <w:ind w:firstLine="284"/>
              <w:jc w:val="both"/>
              <w:rPr>
                <w:lang w:eastAsia="en-US"/>
              </w:rPr>
            </w:pPr>
            <w:r w:rsidRPr="00BA634E">
              <w:rPr>
                <w:lang w:eastAsia="en-US"/>
              </w:rPr>
              <w:t>В свою очередь, в отдельных случаях дольщики не спешат выполнить вышеуказанное обязательство по принятию квартиры.</w:t>
            </w:r>
          </w:p>
          <w:p w14:paraId="1D9BA52F" w14:textId="77777777" w:rsidR="00771594" w:rsidRPr="00BA634E" w:rsidRDefault="00771594" w:rsidP="00BA634E">
            <w:pPr>
              <w:ind w:firstLine="284"/>
              <w:jc w:val="both"/>
              <w:rPr>
                <w:lang w:eastAsia="en-US"/>
              </w:rPr>
            </w:pPr>
            <w:r w:rsidRPr="00BA634E">
              <w:rPr>
                <w:lang w:eastAsia="en-US"/>
              </w:rPr>
              <w:t xml:space="preserve">Просрочка передачи квартир в таких случаях происходит по личным причинам дольщика, которому не выгодно становиться собственником жилья. </w:t>
            </w:r>
          </w:p>
          <w:p w14:paraId="771CB53E" w14:textId="77777777" w:rsidR="00771594" w:rsidRPr="00BA634E" w:rsidRDefault="00771594" w:rsidP="00BA634E">
            <w:pPr>
              <w:ind w:firstLine="284"/>
              <w:jc w:val="both"/>
              <w:rPr>
                <w:lang w:eastAsia="en-US"/>
              </w:rPr>
            </w:pPr>
            <w:r w:rsidRPr="00BA634E">
              <w:rPr>
                <w:lang w:eastAsia="en-US"/>
              </w:rPr>
              <w:t xml:space="preserve">Например, дольщик может стоять в очереди на социальное арендное жилье, как следствие наличие квартиры приведет его к исключению из списка. В связи с чем, многие дольщики не являются на первичный осмотр квартир, отказываются подписывать передаточный акт, и становиться собственниками жилья. </w:t>
            </w:r>
          </w:p>
          <w:p w14:paraId="2361FC11" w14:textId="77777777" w:rsidR="00771594" w:rsidRPr="00BA634E" w:rsidRDefault="00771594" w:rsidP="00BA634E">
            <w:pPr>
              <w:ind w:firstLine="284"/>
              <w:jc w:val="both"/>
              <w:rPr>
                <w:lang w:eastAsia="en-US"/>
              </w:rPr>
            </w:pPr>
            <w:r w:rsidRPr="00BA634E">
              <w:rPr>
                <w:lang w:eastAsia="en-US"/>
              </w:rPr>
              <w:t>Таким образом, уполномоченная компания вынуждена нести бремя всех расходов за содержание введенного в эксплуатацию жилья, несмотря на своевременное и полное исполнение собственных обязательств перед дольщиками.</w:t>
            </w:r>
          </w:p>
          <w:p w14:paraId="010FEB6D" w14:textId="77777777" w:rsidR="00771594" w:rsidRPr="00BA634E" w:rsidRDefault="00771594" w:rsidP="00BA634E">
            <w:pPr>
              <w:ind w:firstLine="284"/>
              <w:jc w:val="both"/>
              <w:rPr>
                <w:lang w:eastAsia="en-US"/>
              </w:rPr>
            </w:pPr>
            <w:r w:rsidRPr="00BA634E">
              <w:rPr>
                <w:lang w:eastAsia="en-US"/>
              </w:rPr>
              <w:t>В этой связи, необходим механизм, побуждающий дольщиков своевременно исполнять требования Закона по принятию доли.</w:t>
            </w:r>
          </w:p>
          <w:p w14:paraId="5AC76081" w14:textId="77777777" w:rsidR="00771594" w:rsidRPr="00BA634E" w:rsidRDefault="00771594" w:rsidP="00BA634E">
            <w:pPr>
              <w:ind w:firstLine="284"/>
              <w:jc w:val="both"/>
              <w:rPr>
                <w:lang w:eastAsia="en-US"/>
              </w:rPr>
            </w:pPr>
            <w:r w:rsidRPr="00BA634E">
              <w:rPr>
                <w:lang w:eastAsia="en-US"/>
              </w:rPr>
              <w:t xml:space="preserve">Одним из оснований расторжения договора должно стать приостановление строительства объекта на неопределенный срок или полное замораживание строительного проекта. </w:t>
            </w:r>
          </w:p>
          <w:p w14:paraId="2DCE1FA4" w14:textId="77777777" w:rsidR="00771594" w:rsidRPr="00BA634E" w:rsidRDefault="00771594" w:rsidP="00BA634E">
            <w:pPr>
              <w:ind w:firstLine="284"/>
              <w:jc w:val="both"/>
              <w:rPr>
                <w:lang w:eastAsia="en-US"/>
              </w:rPr>
            </w:pPr>
            <w:r w:rsidRPr="00BA634E">
              <w:rPr>
                <w:lang w:eastAsia="en-US"/>
              </w:rPr>
              <w:t>Причиной тому может стать объявление ЧП, экономический кризис и другие объективные обстоятельства.</w:t>
            </w:r>
          </w:p>
          <w:p w14:paraId="57A08F4C" w14:textId="77777777" w:rsidR="00771594" w:rsidRPr="00BA634E" w:rsidRDefault="00771594" w:rsidP="00BA634E">
            <w:pPr>
              <w:ind w:firstLine="284"/>
              <w:jc w:val="both"/>
              <w:rPr>
                <w:lang w:eastAsia="en-US"/>
              </w:rPr>
            </w:pPr>
            <w:r w:rsidRPr="00BA634E">
              <w:rPr>
                <w:lang w:eastAsia="en-US"/>
              </w:rPr>
              <w:t>Согласно подпункту 5) статьи 1 Закона РК «О чрезвычайном положении»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w:t>
            </w:r>
          </w:p>
          <w:p w14:paraId="45A643B4" w14:textId="77777777" w:rsidR="00771594" w:rsidRPr="00BA634E" w:rsidRDefault="00771594" w:rsidP="00BA634E">
            <w:pPr>
              <w:ind w:firstLine="284"/>
              <w:jc w:val="both"/>
              <w:rPr>
                <w:lang w:eastAsia="en-US"/>
              </w:rPr>
            </w:pPr>
            <w:r w:rsidRPr="00BA634E">
              <w:rPr>
                <w:lang w:eastAsia="en-US"/>
              </w:rPr>
              <w:t>При этом, по статье 15 Закона о ЧП при введении чрезвычайного положения на период его действия предусматриваются следующие основные меры и временные ограничения:</w:t>
            </w:r>
          </w:p>
          <w:p w14:paraId="16803C37" w14:textId="77777777" w:rsidR="00771594" w:rsidRPr="00BA634E" w:rsidRDefault="00771594" w:rsidP="00BA634E">
            <w:pPr>
              <w:ind w:firstLine="284"/>
              <w:jc w:val="both"/>
              <w:rPr>
                <w:lang w:eastAsia="en-US"/>
              </w:rPr>
            </w:pPr>
            <w:r w:rsidRPr="00BA634E">
              <w:rPr>
                <w:lang w:eastAsia="en-US"/>
              </w:rPr>
              <w:t>– установление ограничений на свободу передвижения;</w:t>
            </w:r>
          </w:p>
          <w:p w14:paraId="5092CC11" w14:textId="77777777" w:rsidR="00771594" w:rsidRPr="00BA634E" w:rsidRDefault="00771594" w:rsidP="00BA634E">
            <w:pPr>
              <w:ind w:firstLine="284"/>
              <w:jc w:val="both"/>
              <w:rPr>
                <w:lang w:eastAsia="en-US"/>
              </w:rPr>
            </w:pPr>
            <w:r w:rsidRPr="00BA634E">
              <w:rPr>
                <w:lang w:eastAsia="en-US"/>
              </w:rPr>
              <w:t>– приостановление деятельности сетей и средств связи;</w:t>
            </w:r>
          </w:p>
          <w:p w14:paraId="2AAB89F5" w14:textId="77777777" w:rsidR="00771594" w:rsidRPr="00BA634E" w:rsidRDefault="00771594" w:rsidP="00BA634E">
            <w:pPr>
              <w:ind w:firstLine="284"/>
              <w:jc w:val="both"/>
              <w:rPr>
                <w:lang w:eastAsia="en-US"/>
              </w:rPr>
            </w:pPr>
            <w:r w:rsidRPr="00BA634E">
              <w:rPr>
                <w:lang w:eastAsia="en-US"/>
              </w:rPr>
              <w:t>– установление ограничений на осуществление отдельных видов финансово-экономической деятельности.</w:t>
            </w:r>
          </w:p>
          <w:p w14:paraId="11D8576B" w14:textId="77777777" w:rsidR="00771594" w:rsidRPr="00BA634E" w:rsidRDefault="00771594" w:rsidP="00BA634E">
            <w:pPr>
              <w:ind w:firstLine="284"/>
              <w:jc w:val="both"/>
              <w:rPr>
                <w:lang w:eastAsia="en-US"/>
              </w:rPr>
            </w:pPr>
            <w:r w:rsidRPr="00BA634E">
              <w:rPr>
                <w:lang w:eastAsia="en-US"/>
              </w:rPr>
              <w:t xml:space="preserve">Напомним о введении чрезвычайного положения в Республике Казахстан 15.03.2020 года. </w:t>
            </w:r>
          </w:p>
          <w:p w14:paraId="339E6E6D" w14:textId="77777777" w:rsidR="00771594" w:rsidRPr="00BA634E" w:rsidRDefault="00771594" w:rsidP="00BA634E">
            <w:pPr>
              <w:ind w:firstLine="284"/>
              <w:jc w:val="both"/>
              <w:rPr>
                <w:lang w:eastAsia="en-US"/>
              </w:rPr>
            </w:pPr>
            <w:r w:rsidRPr="00BA634E">
              <w:rPr>
                <w:lang w:eastAsia="en-US"/>
              </w:rPr>
              <w:t>Как следствие, ряд строительных компаний вынуждены приостановить возведение зданий, а негативное влияние экономического кризиса потребовало отказаться от дальнейшего строительство проектов, так как сделало строительство нерентабельным.</w:t>
            </w:r>
          </w:p>
          <w:p w14:paraId="5FFF1B2B" w14:textId="77777777" w:rsidR="00771594" w:rsidRPr="00BA634E" w:rsidRDefault="00771594" w:rsidP="00BA634E">
            <w:pPr>
              <w:keepLines/>
              <w:jc w:val="both"/>
              <w:rPr>
                <w:b/>
                <w:lang w:eastAsia="en-US"/>
              </w:rPr>
            </w:pPr>
            <w:r w:rsidRPr="00BA634E">
              <w:rPr>
                <w:lang w:eastAsia="en-US"/>
              </w:rPr>
              <w:t xml:space="preserve">     Поручение Главы государства, данное на расширенном заседании Правительства РК от 8 февраля 2022 года.</w:t>
            </w:r>
          </w:p>
        </w:tc>
      </w:tr>
      <w:tr w:rsidR="00771594" w:rsidRPr="00BA634E" w14:paraId="367FE96C" w14:textId="77777777" w:rsidTr="007B3719">
        <w:trPr>
          <w:trHeight w:val="265"/>
        </w:trPr>
        <w:tc>
          <w:tcPr>
            <w:tcW w:w="1135" w:type="dxa"/>
          </w:tcPr>
          <w:p w14:paraId="2EADF6CB"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62E18B02" w14:textId="77777777" w:rsidR="00771594" w:rsidRPr="00BA634E" w:rsidRDefault="00771594" w:rsidP="00BA634E">
            <w:pPr>
              <w:widowControl w:val="0"/>
              <w:jc w:val="center"/>
              <w:rPr>
                <w:lang w:eastAsia="en-US"/>
              </w:rPr>
            </w:pPr>
            <w:r w:rsidRPr="00BA634E">
              <w:rPr>
                <w:lang w:val="kk-KZ" w:eastAsia="en-US"/>
              </w:rPr>
              <w:t>п</w:t>
            </w:r>
            <w:r w:rsidRPr="00BA634E">
              <w:rPr>
                <w:lang w:eastAsia="en-US"/>
              </w:rPr>
              <w:t>ункт 3 статьи 18</w:t>
            </w:r>
          </w:p>
        </w:tc>
        <w:tc>
          <w:tcPr>
            <w:tcW w:w="3968" w:type="dxa"/>
            <w:tcBorders>
              <w:top w:val="single" w:sz="4" w:space="0" w:color="auto"/>
              <w:left w:val="single" w:sz="4" w:space="0" w:color="auto"/>
              <w:bottom w:val="single" w:sz="4" w:space="0" w:color="auto"/>
              <w:right w:val="single" w:sz="4" w:space="0" w:color="auto"/>
            </w:tcBorders>
          </w:tcPr>
          <w:p w14:paraId="019EAD96" w14:textId="77777777" w:rsidR="00771594" w:rsidRPr="00BA634E" w:rsidRDefault="00771594" w:rsidP="00BA634E">
            <w:pPr>
              <w:ind w:firstLine="284"/>
              <w:jc w:val="both"/>
              <w:rPr>
                <w:lang w:eastAsia="en-US"/>
              </w:rPr>
            </w:pPr>
            <w:r w:rsidRPr="00BA634E">
              <w:rPr>
                <w:lang w:eastAsia="en-US"/>
              </w:rPr>
              <w:t>Статья 18. Порядок выдачи разрешения на привлечение денег дольщиков при организации долевого жилищного строительства способом участия в проекте банка второго уровня или после возведения каркаса многоквартирного жилого дома</w:t>
            </w:r>
          </w:p>
          <w:p w14:paraId="3F760F83" w14:textId="77777777" w:rsidR="00771594" w:rsidRPr="00BA634E" w:rsidRDefault="00771594" w:rsidP="00BA634E">
            <w:pPr>
              <w:ind w:firstLine="284"/>
              <w:jc w:val="both"/>
              <w:rPr>
                <w:lang w:eastAsia="en-US"/>
              </w:rPr>
            </w:pPr>
            <w:r w:rsidRPr="00BA634E">
              <w:rPr>
                <w:lang w:eastAsia="en-US"/>
              </w:rPr>
              <w:t>…</w:t>
            </w:r>
          </w:p>
          <w:p w14:paraId="2F3DDB06" w14:textId="77777777" w:rsidR="00771594" w:rsidRPr="00BA634E" w:rsidRDefault="00771594" w:rsidP="00BA634E">
            <w:pPr>
              <w:ind w:firstLine="284"/>
              <w:jc w:val="both"/>
              <w:rPr>
                <w:lang w:eastAsia="en-US"/>
              </w:rPr>
            </w:pPr>
            <w:r w:rsidRPr="00BA634E">
              <w:rPr>
                <w:lang w:eastAsia="en-US"/>
              </w:rPr>
              <w:t>3. Для получения разрешения на привлечение денег дольщиков застройщик и уполномоченная компания направляют заявление в местный исполнительный орган с приложением копий документов, подтверждающих соответствие требованиям, указанным в пунктах 1 и 3 статьи 9 и пунктах 1 и 3 статьи 10 настоящего Закона.</w:t>
            </w:r>
          </w:p>
        </w:tc>
        <w:tc>
          <w:tcPr>
            <w:tcW w:w="4253" w:type="dxa"/>
            <w:tcBorders>
              <w:top w:val="single" w:sz="4" w:space="0" w:color="auto"/>
              <w:left w:val="single" w:sz="4" w:space="0" w:color="auto"/>
              <w:bottom w:val="single" w:sz="4" w:space="0" w:color="auto"/>
              <w:right w:val="single" w:sz="4" w:space="0" w:color="auto"/>
            </w:tcBorders>
          </w:tcPr>
          <w:p w14:paraId="73085097" w14:textId="77777777" w:rsidR="00771594" w:rsidRPr="00BA634E" w:rsidRDefault="00771594" w:rsidP="00BA634E">
            <w:pPr>
              <w:ind w:firstLine="284"/>
              <w:jc w:val="both"/>
              <w:rPr>
                <w:bCs/>
                <w:lang w:eastAsia="en-US"/>
              </w:rPr>
            </w:pPr>
            <w:r w:rsidRPr="00BA634E">
              <w:rPr>
                <w:bCs/>
                <w:lang w:eastAsia="en-US"/>
              </w:rPr>
              <w:t>Статья 18. Порядок выдачи разрешения на привлечение денег дольщиков при организации долевого жилищного строительства способом участия в проекте банка второго уровня или после возведения каркаса многоквартирного жилого дома</w:t>
            </w:r>
          </w:p>
          <w:p w14:paraId="2108A1C6" w14:textId="77777777" w:rsidR="00771594" w:rsidRPr="00BA634E" w:rsidRDefault="00771594" w:rsidP="00BA634E">
            <w:pPr>
              <w:ind w:firstLine="284"/>
              <w:jc w:val="both"/>
              <w:rPr>
                <w:bCs/>
                <w:lang w:eastAsia="en-US"/>
              </w:rPr>
            </w:pPr>
            <w:r w:rsidRPr="00BA634E">
              <w:rPr>
                <w:bCs/>
                <w:lang w:eastAsia="en-US"/>
              </w:rPr>
              <w:t>…</w:t>
            </w:r>
          </w:p>
          <w:p w14:paraId="6332F894" w14:textId="77777777" w:rsidR="00771594" w:rsidRPr="00BA634E" w:rsidRDefault="00771594" w:rsidP="00BA634E">
            <w:pPr>
              <w:ind w:firstLine="284"/>
              <w:jc w:val="both"/>
              <w:rPr>
                <w:bCs/>
                <w:lang w:eastAsia="en-US"/>
              </w:rPr>
            </w:pPr>
            <w:r w:rsidRPr="00BA634E">
              <w:rPr>
                <w:bCs/>
                <w:lang w:eastAsia="en-US"/>
              </w:rPr>
              <w:t xml:space="preserve">3. Для получения разрешения на привлечение денег дольщиков застройщик и уполномоченная компания направляют заявление в местный исполнительный орган с приложением копий документов, подтверждающих соответствие требованиям, указанным в пунктах 1 и 3 статьи 9 и пунктах 1 и 3 статьи 10 настоящего Закона </w:t>
            </w:r>
            <w:r w:rsidRPr="00BA634E">
              <w:rPr>
                <w:b/>
                <w:lang w:eastAsia="en-US"/>
              </w:rPr>
              <w:t>(в зависимости от способа организации долевого участия в жилищном строительстве)</w:t>
            </w:r>
            <w:r w:rsidRPr="00BA634E">
              <w:rPr>
                <w:bCs/>
                <w:lang w:eastAsia="en-US"/>
              </w:rPr>
              <w:t>.</w:t>
            </w:r>
          </w:p>
        </w:tc>
        <w:tc>
          <w:tcPr>
            <w:tcW w:w="4678" w:type="dxa"/>
            <w:tcBorders>
              <w:left w:val="single" w:sz="4" w:space="0" w:color="auto"/>
              <w:right w:val="single" w:sz="4" w:space="0" w:color="auto"/>
            </w:tcBorders>
          </w:tcPr>
          <w:p w14:paraId="357722D4" w14:textId="77777777" w:rsidR="00771594" w:rsidRPr="00BA634E" w:rsidRDefault="00771594" w:rsidP="00BA634E">
            <w:pPr>
              <w:ind w:firstLine="284"/>
              <w:jc w:val="both"/>
              <w:rPr>
                <w:lang w:eastAsia="en-US"/>
              </w:rPr>
            </w:pPr>
            <w:r w:rsidRPr="00BA634E">
              <w:rPr>
                <w:lang w:eastAsia="en-US"/>
              </w:rPr>
              <w:t xml:space="preserve">Редакционная правка. </w:t>
            </w:r>
          </w:p>
        </w:tc>
      </w:tr>
      <w:tr w:rsidR="00771594" w:rsidRPr="00BA634E" w14:paraId="69C741F3" w14:textId="77777777" w:rsidTr="007B3719">
        <w:trPr>
          <w:trHeight w:val="265"/>
        </w:trPr>
        <w:tc>
          <w:tcPr>
            <w:tcW w:w="1135" w:type="dxa"/>
          </w:tcPr>
          <w:p w14:paraId="642A95DF"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50C46A59" w14:textId="77777777" w:rsidR="00771594" w:rsidRPr="00BA634E" w:rsidRDefault="00771594" w:rsidP="00BA634E">
            <w:pPr>
              <w:widowControl w:val="0"/>
              <w:jc w:val="center"/>
            </w:pPr>
            <w:r w:rsidRPr="00BA634E">
              <w:rPr>
                <w:lang w:val="kk-KZ"/>
              </w:rPr>
              <w:t>п</w:t>
            </w:r>
            <w:r w:rsidRPr="00BA634E">
              <w:t>ункт 3 статьи 19</w:t>
            </w:r>
          </w:p>
        </w:tc>
        <w:tc>
          <w:tcPr>
            <w:tcW w:w="3968" w:type="dxa"/>
            <w:tcBorders>
              <w:top w:val="single" w:sz="4" w:space="0" w:color="auto"/>
              <w:left w:val="single" w:sz="4" w:space="0" w:color="auto"/>
              <w:bottom w:val="single" w:sz="4" w:space="0" w:color="auto"/>
              <w:right w:val="single" w:sz="4" w:space="0" w:color="auto"/>
            </w:tcBorders>
          </w:tcPr>
          <w:p w14:paraId="1A30A61C" w14:textId="77777777" w:rsidR="00771594" w:rsidRPr="00BA634E" w:rsidRDefault="00771594" w:rsidP="00BA634E">
            <w:pPr>
              <w:widowControl w:val="0"/>
              <w:ind w:firstLine="459"/>
              <w:jc w:val="both"/>
            </w:pPr>
            <w:r w:rsidRPr="00BA634E">
              <w:t>Статья 19. Особенности организации долевого участия в жилищном строительстве</w:t>
            </w:r>
          </w:p>
          <w:p w14:paraId="5761487A" w14:textId="77777777" w:rsidR="00771594" w:rsidRPr="00BA634E" w:rsidRDefault="00771594" w:rsidP="00BA634E">
            <w:pPr>
              <w:widowControl w:val="0"/>
              <w:ind w:firstLine="459"/>
              <w:jc w:val="both"/>
            </w:pPr>
            <w:r w:rsidRPr="00BA634E">
              <w:t>…</w:t>
            </w:r>
          </w:p>
          <w:p w14:paraId="4A265506" w14:textId="77777777" w:rsidR="00771594" w:rsidRPr="00BA634E" w:rsidRDefault="00771594" w:rsidP="00BA634E">
            <w:pPr>
              <w:widowControl w:val="0"/>
              <w:ind w:firstLine="459"/>
              <w:jc w:val="both"/>
            </w:pPr>
            <w:r w:rsidRPr="00BA634E">
              <w:t>3. Оплата платежей за выполненные подрядчиком (генеральным подрядчиком) работы по договору подряда в соответствии с проектно-сметной документацией производится с банковского счета уполномоченной компании на основании актов выполненных работ, подтвержденных инжиниринговой компанией.</w:t>
            </w:r>
          </w:p>
          <w:p w14:paraId="3B98A5D1" w14:textId="77777777" w:rsidR="00771594" w:rsidRPr="00BA634E" w:rsidRDefault="00771594" w:rsidP="00BA634E">
            <w:pPr>
              <w:widowControl w:val="0"/>
              <w:ind w:firstLine="459"/>
              <w:jc w:val="both"/>
            </w:pPr>
            <w:r w:rsidRPr="00BA634E">
              <w:t>Допускается предварительная оплата платежей подрядчику (генеральному подрядчику) по договору подряда в соответствии с проектно-сметной документацией строительства при использовании денег дольщиков с банковского счета уполномоченной компании с учетом одного из следующих условий:</w:t>
            </w:r>
          </w:p>
          <w:p w14:paraId="6A1E0636" w14:textId="77777777" w:rsidR="00771594" w:rsidRPr="00BA634E" w:rsidRDefault="00771594" w:rsidP="00BA634E">
            <w:pPr>
              <w:widowControl w:val="0"/>
              <w:ind w:firstLine="459"/>
              <w:jc w:val="both"/>
            </w:pPr>
            <w:r w:rsidRPr="00BA634E">
              <w:t xml:space="preserve">1) не должна превышать </w:t>
            </w:r>
            <w:r w:rsidRPr="00BA634E">
              <w:rPr>
                <w:b/>
                <w:bCs/>
              </w:rPr>
              <w:t>двадцать</w:t>
            </w:r>
            <w:r w:rsidRPr="00BA634E">
              <w:t xml:space="preserve"> </w:t>
            </w:r>
            <w:r w:rsidRPr="00BA634E">
              <w:rPr>
                <w:b/>
                <w:bCs/>
              </w:rPr>
              <w:t>пять</w:t>
            </w:r>
            <w:r w:rsidRPr="00BA634E">
              <w:t xml:space="preserve"> процентов от стоимости договора подряда с уполномоченной компанией при наличии гарантии банка второго уровня по возврату авансового платежа, являющейся обеспечением надлежащего исполнения обязательств подрядчика (генерального подрядчика);</w:t>
            </w:r>
          </w:p>
          <w:p w14:paraId="1CE123CE" w14:textId="77777777" w:rsidR="00771594" w:rsidRPr="00BA634E" w:rsidRDefault="00771594" w:rsidP="00BA634E">
            <w:pPr>
              <w:widowControl w:val="0"/>
              <w:ind w:firstLine="459"/>
              <w:jc w:val="both"/>
            </w:pPr>
            <w:r w:rsidRPr="00BA634E">
              <w:t xml:space="preserve">2) не более </w:t>
            </w:r>
            <w:r w:rsidRPr="00BA634E">
              <w:rPr>
                <w:b/>
                <w:bCs/>
              </w:rPr>
              <w:t>десяти</w:t>
            </w:r>
            <w:r w:rsidRPr="00BA634E">
              <w:t xml:space="preserve"> процентов от суммы договора подряда с уполномоченной компанией без обеспечения.</w:t>
            </w:r>
          </w:p>
          <w:p w14:paraId="042755AE" w14:textId="77777777" w:rsidR="00771594" w:rsidRPr="00BA634E" w:rsidRDefault="00771594" w:rsidP="00BA634E">
            <w:pPr>
              <w:widowControl w:val="0"/>
              <w:ind w:firstLine="459"/>
              <w:jc w:val="both"/>
            </w:pPr>
            <w:r w:rsidRPr="00BA634E">
              <w:t>Последующая оплата платежей за выполненные подрядчиком (генеральным подрядчиком) работы производится в порядке, определенном </w:t>
            </w:r>
            <w:hyperlink r:id="rId47" w:anchor="z20" w:history="1">
              <w:r w:rsidRPr="00BA634E">
                <w:t>статьей 20</w:t>
              </w:r>
            </w:hyperlink>
            <w:r w:rsidRPr="00BA634E">
              <w:t> настоящего Закона</w:t>
            </w:r>
            <w:r w:rsidRPr="00BA634E">
              <w:rPr>
                <w:b/>
                <w:bCs/>
              </w:rPr>
              <w:t>.</w:t>
            </w:r>
          </w:p>
        </w:tc>
        <w:tc>
          <w:tcPr>
            <w:tcW w:w="4253" w:type="dxa"/>
            <w:tcBorders>
              <w:top w:val="single" w:sz="4" w:space="0" w:color="auto"/>
              <w:left w:val="single" w:sz="4" w:space="0" w:color="auto"/>
              <w:bottom w:val="single" w:sz="4" w:space="0" w:color="auto"/>
              <w:right w:val="single" w:sz="4" w:space="0" w:color="auto"/>
            </w:tcBorders>
          </w:tcPr>
          <w:p w14:paraId="740E9E65" w14:textId="77777777" w:rsidR="00771594" w:rsidRPr="00BA634E" w:rsidRDefault="00771594" w:rsidP="00BA634E">
            <w:pPr>
              <w:widowControl w:val="0"/>
              <w:ind w:firstLine="459"/>
              <w:jc w:val="both"/>
            </w:pPr>
            <w:r w:rsidRPr="00BA634E">
              <w:t>Статья 19. Особенности организации долевого участия в жилищном строительстве</w:t>
            </w:r>
          </w:p>
          <w:p w14:paraId="6FDF6CA5" w14:textId="77777777" w:rsidR="00771594" w:rsidRPr="00BA634E" w:rsidRDefault="00771594" w:rsidP="00BA634E">
            <w:pPr>
              <w:widowControl w:val="0"/>
              <w:ind w:firstLine="459"/>
              <w:jc w:val="both"/>
            </w:pPr>
            <w:r w:rsidRPr="00BA634E">
              <w:t>…</w:t>
            </w:r>
          </w:p>
          <w:p w14:paraId="6957DBC4" w14:textId="77777777" w:rsidR="00771594" w:rsidRPr="00BA634E" w:rsidRDefault="00771594" w:rsidP="00BA634E">
            <w:pPr>
              <w:widowControl w:val="0"/>
              <w:ind w:firstLine="459"/>
              <w:jc w:val="both"/>
            </w:pPr>
            <w:r w:rsidRPr="00BA634E">
              <w:t>3. Оплата платежей за выполненные подрядчиком (генеральным подрядчиком) работы по договору подряда в соответствии с проектно-сметной документацией производится с банковского счета уполномоченной компании на основании актов выполненных работ, подтвержденных инжиниринговой компанией.</w:t>
            </w:r>
          </w:p>
          <w:p w14:paraId="6A96E8B5" w14:textId="77777777" w:rsidR="00771594" w:rsidRPr="00BA634E" w:rsidRDefault="00771594" w:rsidP="00BA634E">
            <w:pPr>
              <w:widowControl w:val="0"/>
              <w:ind w:firstLine="459"/>
              <w:jc w:val="both"/>
            </w:pPr>
            <w:r w:rsidRPr="00BA634E">
              <w:t>Допускается предварительная оплата платежей подрядчику (генеральному подрядчику) по договору подряда в соответствии с проектно-сметной документацией строительства при использовании денег дольщиков с банковского счета уполномоченной компании с учетом одного из следующих условий:</w:t>
            </w:r>
          </w:p>
          <w:p w14:paraId="3A6A6748" w14:textId="77777777" w:rsidR="00771594" w:rsidRPr="00BA634E" w:rsidRDefault="00771594" w:rsidP="00BA634E">
            <w:pPr>
              <w:widowControl w:val="0"/>
              <w:ind w:firstLine="459"/>
              <w:jc w:val="both"/>
            </w:pPr>
            <w:r w:rsidRPr="00BA634E">
              <w:t xml:space="preserve">1) не должна превышать </w:t>
            </w:r>
            <w:r w:rsidRPr="00BA634E">
              <w:rPr>
                <w:b/>
              </w:rPr>
              <w:t xml:space="preserve">пятидесяти </w:t>
            </w:r>
            <w:r w:rsidRPr="00BA634E">
              <w:t xml:space="preserve">процентов от стоимости договора подряда с уполномоченной компанией при наличии </w:t>
            </w:r>
            <w:r w:rsidRPr="00BA634E">
              <w:rPr>
                <w:b/>
              </w:rPr>
              <w:t>безусловной и безотзывной</w:t>
            </w:r>
            <w:r w:rsidRPr="00BA634E">
              <w:t xml:space="preserve"> гарантии банка второго уровня по возврату авансового платежа, являющейся обеспечением надлежащего исполнения обязательств подрядчика (генерального подрядчика);</w:t>
            </w:r>
          </w:p>
          <w:p w14:paraId="1F0914D8" w14:textId="77777777" w:rsidR="00771594" w:rsidRPr="00BA634E" w:rsidRDefault="00771594" w:rsidP="00BA634E">
            <w:pPr>
              <w:widowControl w:val="0"/>
              <w:ind w:firstLine="459"/>
              <w:jc w:val="both"/>
            </w:pPr>
            <w:r w:rsidRPr="00BA634E">
              <w:t xml:space="preserve">2) не более </w:t>
            </w:r>
            <w:r w:rsidRPr="00BA634E">
              <w:rPr>
                <w:b/>
              </w:rPr>
              <w:t>двадцати</w:t>
            </w:r>
            <w:r w:rsidRPr="00BA634E">
              <w:t xml:space="preserve"> процентов от суммы договора подряда с уполномоченной компанией без обеспечения.</w:t>
            </w:r>
          </w:p>
          <w:p w14:paraId="3A715439" w14:textId="77777777" w:rsidR="00771594" w:rsidRPr="00BA634E" w:rsidRDefault="00771594" w:rsidP="00BA634E">
            <w:pPr>
              <w:ind w:firstLine="430"/>
              <w:jc w:val="both"/>
              <w:rPr>
                <w:b/>
                <w:bCs/>
              </w:rPr>
            </w:pPr>
            <w:r w:rsidRPr="00BA634E">
              <w:t>Последующая оплата платежей за выполненные подрядчиком (генеральным подрядчиком) работы производится в порядке, определенном </w:t>
            </w:r>
            <w:hyperlink r:id="rId48" w:anchor="z20" w:history="1">
              <w:r w:rsidRPr="00BA634E">
                <w:t>статьей 20</w:t>
              </w:r>
            </w:hyperlink>
            <w:r w:rsidRPr="00BA634E">
              <w:t> настоящего Закона</w:t>
            </w:r>
            <w:r w:rsidRPr="00BA634E">
              <w:rPr>
                <w:b/>
                <w:bCs/>
              </w:rPr>
              <w:t>, с пропорциональным удержанием выплаченного аванса с актов выполненных работ.</w:t>
            </w:r>
          </w:p>
        </w:tc>
        <w:tc>
          <w:tcPr>
            <w:tcW w:w="4678" w:type="dxa"/>
            <w:tcBorders>
              <w:left w:val="single" w:sz="4" w:space="0" w:color="auto"/>
              <w:right w:val="single" w:sz="4" w:space="0" w:color="auto"/>
            </w:tcBorders>
          </w:tcPr>
          <w:p w14:paraId="28B8D990" w14:textId="77777777" w:rsidR="00771594" w:rsidRPr="00BA634E" w:rsidRDefault="00771594" w:rsidP="00BA634E">
            <w:pPr>
              <w:ind w:firstLine="459"/>
              <w:jc w:val="both"/>
            </w:pPr>
            <w:r w:rsidRPr="00BA634E">
              <w:t>В целях повышения доступности средств дольщиков для завершения строительства МЖД, предлагается увеличить предварительные оплаты платежей подрядчику (генеральному подрядчику) по договору подряда в соответствии с проектно-сметной документацией строительства при использовании денег дольщиков с банковского счета уполномоченной компании.</w:t>
            </w:r>
          </w:p>
          <w:p w14:paraId="567F2E65" w14:textId="77777777" w:rsidR="00771594" w:rsidRPr="00BA634E" w:rsidRDefault="00771594" w:rsidP="00BA634E">
            <w:pPr>
              <w:jc w:val="both"/>
            </w:pPr>
          </w:p>
          <w:p w14:paraId="6823C4A9" w14:textId="77777777" w:rsidR="00771594" w:rsidRPr="00BA634E" w:rsidRDefault="00771594" w:rsidP="00BA634E">
            <w:pPr>
              <w:jc w:val="both"/>
            </w:pPr>
          </w:p>
          <w:p w14:paraId="3F3C7DC8" w14:textId="77777777" w:rsidR="00771594" w:rsidRPr="00BA634E" w:rsidRDefault="00771594" w:rsidP="00BA634E">
            <w:pPr>
              <w:jc w:val="both"/>
            </w:pPr>
          </w:p>
          <w:p w14:paraId="0EB23B33" w14:textId="77777777" w:rsidR="00771594" w:rsidRPr="00BA634E" w:rsidRDefault="00771594" w:rsidP="00BA634E">
            <w:pPr>
              <w:jc w:val="both"/>
            </w:pPr>
          </w:p>
          <w:p w14:paraId="6695C953" w14:textId="77777777" w:rsidR="00771594" w:rsidRPr="00BA634E" w:rsidRDefault="00771594" w:rsidP="00BA634E">
            <w:pPr>
              <w:jc w:val="both"/>
            </w:pPr>
          </w:p>
          <w:p w14:paraId="1B595F07" w14:textId="77777777" w:rsidR="00771594" w:rsidRPr="00BA634E" w:rsidRDefault="00771594" w:rsidP="00BA634E">
            <w:pPr>
              <w:jc w:val="both"/>
            </w:pPr>
            <w:r w:rsidRPr="00BA634E">
              <w:t>.</w:t>
            </w:r>
          </w:p>
          <w:p w14:paraId="4E9F5C45" w14:textId="77777777" w:rsidR="00771594" w:rsidRPr="00BA634E" w:rsidRDefault="00771594" w:rsidP="00BA634E">
            <w:pPr>
              <w:jc w:val="both"/>
            </w:pPr>
          </w:p>
          <w:p w14:paraId="52A39CE8" w14:textId="77777777" w:rsidR="00771594" w:rsidRPr="00BA634E" w:rsidRDefault="00771594" w:rsidP="00BA634E">
            <w:pPr>
              <w:jc w:val="both"/>
            </w:pPr>
          </w:p>
        </w:tc>
      </w:tr>
      <w:tr w:rsidR="00771594" w:rsidRPr="00BA634E" w14:paraId="0F36CF42" w14:textId="77777777" w:rsidTr="007B3719">
        <w:trPr>
          <w:trHeight w:val="265"/>
        </w:trPr>
        <w:tc>
          <w:tcPr>
            <w:tcW w:w="1135" w:type="dxa"/>
          </w:tcPr>
          <w:p w14:paraId="1C3A0708"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792C8C21" w14:textId="77777777" w:rsidR="00771594" w:rsidRPr="00BA634E" w:rsidRDefault="00771594" w:rsidP="00BA634E">
            <w:pPr>
              <w:widowControl w:val="0"/>
              <w:jc w:val="center"/>
            </w:pPr>
            <w:r w:rsidRPr="00BA634E">
              <w:t>пункт 12 статьи 19</w:t>
            </w:r>
          </w:p>
        </w:tc>
        <w:tc>
          <w:tcPr>
            <w:tcW w:w="3968" w:type="dxa"/>
            <w:tcBorders>
              <w:top w:val="single" w:sz="4" w:space="0" w:color="auto"/>
              <w:left w:val="single" w:sz="4" w:space="0" w:color="auto"/>
              <w:bottom w:val="single" w:sz="4" w:space="0" w:color="auto"/>
              <w:right w:val="single" w:sz="4" w:space="0" w:color="auto"/>
            </w:tcBorders>
          </w:tcPr>
          <w:p w14:paraId="3D08C01B" w14:textId="77777777" w:rsidR="00771594" w:rsidRPr="00BA634E" w:rsidRDefault="00771594" w:rsidP="00BA634E">
            <w:pPr>
              <w:ind w:firstLine="430"/>
              <w:jc w:val="both"/>
            </w:pPr>
            <w:r w:rsidRPr="00BA634E">
              <w:t>Статья 19. Особенности организации долевого участия в жилищном строительстве</w:t>
            </w:r>
          </w:p>
          <w:p w14:paraId="13BE97DD" w14:textId="77777777" w:rsidR="00771594" w:rsidRPr="00BA634E" w:rsidRDefault="00771594" w:rsidP="00BA634E">
            <w:pPr>
              <w:ind w:firstLine="430"/>
              <w:jc w:val="both"/>
            </w:pPr>
            <w:r w:rsidRPr="00BA634E">
              <w:t>…</w:t>
            </w:r>
          </w:p>
          <w:p w14:paraId="11D4BAC7" w14:textId="77777777" w:rsidR="00771594" w:rsidRPr="00BA634E" w:rsidRDefault="00771594" w:rsidP="00BA634E">
            <w:pPr>
              <w:ind w:firstLine="430"/>
              <w:jc w:val="both"/>
              <w:rPr>
                <w:b/>
              </w:rPr>
            </w:pPr>
            <w:r w:rsidRPr="00BA634E">
              <w:rPr>
                <w:b/>
              </w:rPr>
              <w:t xml:space="preserve">12. Отсутствует </w:t>
            </w:r>
          </w:p>
          <w:p w14:paraId="290E0E54" w14:textId="77777777" w:rsidR="00771594" w:rsidRPr="00BA634E" w:rsidRDefault="00771594" w:rsidP="00BA634E">
            <w:pPr>
              <w:ind w:firstLine="430"/>
              <w:jc w:val="both"/>
              <w:rPr>
                <w:b/>
              </w:rPr>
            </w:pPr>
          </w:p>
        </w:tc>
        <w:tc>
          <w:tcPr>
            <w:tcW w:w="4253" w:type="dxa"/>
            <w:tcBorders>
              <w:top w:val="single" w:sz="4" w:space="0" w:color="auto"/>
              <w:left w:val="single" w:sz="4" w:space="0" w:color="auto"/>
              <w:bottom w:val="single" w:sz="4" w:space="0" w:color="auto"/>
              <w:right w:val="single" w:sz="4" w:space="0" w:color="auto"/>
            </w:tcBorders>
          </w:tcPr>
          <w:p w14:paraId="1B488289" w14:textId="77777777" w:rsidR="00771594" w:rsidRPr="00BA634E" w:rsidRDefault="00771594" w:rsidP="00BA634E">
            <w:pPr>
              <w:ind w:firstLine="430"/>
              <w:jc w:val="both"/>
            </w:pPr>
            <w:r w:rsidRPr="00BA634E">
              <w:t>Статья 19. Особенности организации долевого участия в жилищном строительстве</w:t>
            </w:r>
          </w:p>
          <w:p w14:paraId="47C48953" w14:textId="77777777" w:rsidR="00771594" w:rsidRPr="00BA634E" w:rsidRDefault="00771594" w:rsidP="00BA634E">
            <w:pPr>
              <w:ind w:firstLine="430"/>
              <w:jc w:val="both"/>
            </w:pPr>
            <w:r w:rsidRPr="00BA634E">
              <w:t>…</w:t>
            </w:r>
          </w:p>
          <w:p w14:paraId="59D520E6" w14:textId="77777777" w:rsidR="00771594" w:rsidRPr="00BA634E" w:rsidRDefault="00771594" w:rsidP="00BA634E">
            <w:pPr>
              <w:ind w:firstLine="430"/>
              <w:jc w:val="both"/>
              <w:rPr>
                <w:b/>
                <w:lang w:val="kk-KZ"/>
              </w:rPr>
            </w:pPr>
            <w:r w:rsidRPr="00BA634E">
              <w:rPr>
                <w:b/>
              </w:rPr>
              <w:t>12. При приостановлении строительства и консервации объекта многоквартирного жилого дома более чем на шесть месяцев, и при условии отсутствия дольщиков по данному проекту и наличия соответствующего уведомления застройщика и уполномоченной компании об этом, Единый оператор принимает решение о расторжении договора о предоставлении гарантии с застройщиком и уполномоченной компанией.</w:t>
            </w:r>
          </w:p>
        </w:tc>
        <w:tc>
          <w:tcPr>
            <w:tcW w:w="4678" w:type="dxa"/>
            <w:tcBorders>
              <w:left w:val="single" w:sz="4" w:space="0" w:color="auto"/>
              <w:right w:val="single" w:sz="4" w:space="0" w:color="auto"/>
            </w:tcBorders>
          </w:tcPr>
          <w:p w14:paraId="605BF909" w14:textId="77777777" w:rsidR="00771594" w:rsidRPr="00BA634E" w:rsidRDefault="00771594" w:rsidP="00BA634E">
            <w:pPr>
              <w:tabs>
                <w:tab w:val="left" w:pos="993"/>
              </w:tabs>
              <w:ind w:firstLine="459"/>
              <w:jc w:val="both"/>
            </w:pPr>
            <w:r w:rsidRPr="00BA634E">
              <w:t xml:space="preserve">Согласно пп. 9) пункта 7 статьи 34-4 Закона РК «Об архитектурной, градостроительной и строительной деятельности» техническое обследование надежности и устойчивости зданий и сооружений производится в случае консервации либо приостановления строящегося объекта сроком более 6 месяцев. </w:t>
            </w:r>
          </w:p>
          <w:p w14:paraId="436DB42C" w14:textId="77777777" w:rsidR="00771594" w:rsidRPr="00BA634E" w:rsidRDefault="00771594" w:rsidP="00BA634E">
            <w:pPr>
              <w:tabs>
                <w:tab w:val="left" w:pos="993"/>
              </w:tabs>
              <w:ind w:firstLine="459"/>
              <w:jc w:val="both"/>
            </w:pPr>
            <w:r w:rsidRPr="00BA634E">
              <w:t>В связи с чем, застройщику необходимо будет повторно подать новую заявку на получение гарантии Единого оператора.</w:t>
            </w:r>
          </w:p>
          <w:p w14:paraId="62A5D705" w14:textId="77777777" w:rsidR="00771594" w:rsidRPr="00BA634E" w:rsidRDefault="00771594" w:rsidP="00BA634E">
            <w:pPr>
              <w:tabs>
                <w:tab w:val="left" w:pos="993"/>
              </w:tabs>
              <w:jc w:val="both"/>
            </w:pPr>
          </w:p>
        </w:tc>
      </w:tr>
      <w:tr w:rsidR="00771594" w:rsidRPr="00BA634E" w14:paraId="1862A3FD" w14:textId="77777777" w:rsidTr="007B3719">
        <w:trPr>
          <w:trHeight w:val="265"/>
        </w:trPr>
        <w:tc>
          <w:tcPr>
            <w:tcW w:w="1135" w:type="dxa"/>
          </w:tcPr>
          <w:p w14:paraId="44B9D4CB"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282543F8" w14:textId="77777777" w:rsidR="00771594" w:rsidRPr="00BA634E" w:rsidRDefault="00771594" w:rsidP="00BA634E">
            <w:pPr>
              <w:widowControl w:val="0"/>
              <w:jc w:val="center"/>
            </w:pPr>
            <w:r w:rsidRPr="00BA634E">
              <w:t>пункт 1 статьи 20</w:t>
            </w:r>
          </w:p>
        </w:tc>
        <w:tc>
          <w:tcPr>
            <w:tcW w:w="3968" w:type="dxa"/>
            <w:tcBorders>
              <w:top w:val="single" w:sz="4" w:space="0" w:color="auto"/>
              <w:left w:val="single" w:sz="4" w:space="0" w:color="auto"/>
              <w:bottom w:val="single" w:sz="4" w:space="0" w:color="auto"/>
              <w:right w:val="single" w:sz="4" w:space="0" w:color="auto"/>
            </w:tcBorders>
          </w:tcPr>
          <w:p w14:paraId="38AD3ADD" w14:textId="77777777" w:rsidR="00771594" w:rsidRPr="00BA634E" w:rsidRDefault="00771594" w:rsidP="00BA634E">
            <w:pPr>
              <w:ind w:firstLine="430"/>
              <w:jc w:val="both"/>
              <w:rPr>
                <w:lang w:val="kk-KZ"/>
              </w:rPr>
            </w:pPr>
            <w:r w:rsidRPr="00BA634E">
              <w:t>Статья 20. Обеспечение целевого использования денег в долевом участии в жилищном строительстве</w:t>
            </w:r>
          </w:p>
          <w:p w14:paraId="68B80BD8" w14:textId="77777777" w:rsidR="00771594" w:rsidRPr="00BA634E" w:rsidRDefault="00771594" w:rsidP="00BA634E">
            <w:pPr>
              <w:ind w:firstLine="430"/>
              <w:jc w:val="both"/>
            </w:pPr>
            <w:r w:rsidRPr="00BA634E">
              <w:t>1. В целях обеспечения целевого использования денег, направленных на строительство многоквартирного жилого дома, уполномоченная компания и подрядчик (генеральный подрядчик) обязаны открыть не более одного банковского счета только в одном банке второго уровня.</w:t>
            </w:r>
          </w:p>
        </w:tc>
        <w:tc>
          <w:tcPr>
            <w:tcW w:w="4253" w:type="dxa"/>
            <w:tcBorders>
              <w:top w:val="single" w:sz="4" w:space="0" w:color="auto"/>
              <w:left w:val="single" w:sz="4" w:space="0" w:color="auto"/>
              <w:bottom w:val="single" w:sz="4" w:space="0" w:color="auto"/>
              <w:right w:val="single" w:sz="4" w:space="0" w:color="auto"/>
            </w:tcBorders>
          </w:tcPr>
          <w:p w14:paraId="77AB5C52" w14:textId="77777777" w:rsidR="00771594" w:rsidRPr="00BA634E" w:rsidRDefault="00771594" w:rsidP="00BA634E">
            <w:pPr>
              <w:ind w:firstLine="430"/>
              <w:jc w:val="both"/>
              <w:rPr>
                <w:lang w:val="kk-KZ"/>
              </w:rPr>
            </w:pPr>
            <w:r w:rsidRPr="00BA634E">
              <w:t>Статья 20. Обеспечение целевого использования денег в долевом участии в жилищном строительстве</w:t>
            </w:r>
          </w:p>
          <w:p w14:paraId="0401A37D" w14:textId="77777777" w:rsidR="00771594" w:rsidRPr="00BA634E" w:rsidRDefault="00771594" w:rsidP="00BA634E">
            <w:pPr>
              <w:ind w:firstLine="430"/>
              <w:jc w:val="both"/>
            </w:pPr>
            <w:r w:rsidRPr="00BA634E">
              <w:t>1. В целях обеспечения целевого использования денег, направленных на строительство многоквартирного жилого дома, уполномоченная компания обязана открыть не более одного текущего счета в национальной валюте в банке второго уровня только в одном банке второго уровня.</w:t>
            </w:r>
          </w:p>
          <w:p w14:paraId="4DE9A2E3" w14:textId="77777777" w:rsidR="00771594" w:rsidRPr="00BA634E" w:rsidRDefault="00771594" w:rsidP="00BA634E">
            <w:pPr>
              <w:ind w:firstLine="430"/>
              <w:jc w:val="both"/>
              <w:rPr>
                <w:b/>
                <w:bCs/>
              </w:rPr>
            </w:pPr>
            <w:r w:rsidRPr="00BA634E">
              <w:rPr>
                <w:b/>
                <w:bCs/>
              </w:rPr>
              <w:t>Уполномоченная компания вправе открыть в банке второго уровня, в котором открыт банковский счет в национальной валюте:</w:t>
            </w:r>
          </w:p>
          <w:p w14:paraId="171ACC50" w14:textId="77777777" w:rsidR="00771594" w:rsidRPr="00BA634E" w:rsidRDefault="00771594" w:rsidP="00BA634E">
            <w:pPr>
              <w:ind w:firstLine="430"/>
              <w:jc w:val="both"/>
              <w:rPr>
                <w:b/>
                <w:bCs/>
              </w:rPr>
            </w:pPr>
            <w:r w:rsidRPr="00BA634E">
              <w:rPr>
                <w:b/>
                <w:bCs/>
              </w:rPr>
              <w:t>не более одного текущего счета в иностранной валюте;</w:t>
            </w:r>
          </w:p>
          <w:p w14:paraId="7A1CD779" w14:textId="77777777" w:rsidR="00771594" w:rsidRPr="00BA634E" w:rsidRDefault="00771594" w:rsidP="00BA634E">
            <w:pPr>
              <w:ind w:firstLine="430"/>
              <w:jc w:val="both"/>
              <w:rPr>
                <w:b/>
                <w:bCs/>
              </w:rPr>
            </w:pPr>
            <w:r w:rsidRPr="00BA634E">
              <w:rPr>
                <w:b/>
                <w:bCs/>
              </w:rPr>
              <w:t>не более одного сберегательного счета в национальной валюте.</w:t>
            </w:r>
          </w:p>
          <w:p w14:paraId="3F8348EC" w14:textId="77777777" w:rsidR="00771594" w:rsidRPr="00BA634E" w:rsidRDefault="00771594" w:rsidP="00BA634E">
            <w:pPr>
              <w:ind w:firstLine="430"/>
              <w:jc w:val="both"/>
              <w:rPr>
                <w:rStyle w:val="s0"/>
                <w:color w:val="auto"/>
                <w:sz w:val="24"/>
                <w:szCs w:val="24"/>
              </w:rPr>
            </w:pPr>
            <w:r w:rsidRPr="00BA634E">
              <w:rPr>
                <w:b/>
                <w:bCs/>
              </w:rPr>
              <w:t>Допускается осуществление переводов денег между счетами Уполномоченной компании, указанными в настоящем пункте, при условии дальнейшего соблюдения Уполномоченной компанией требований пункта 6 настоящей статьи.</w:t>
            </w:r>
            <w:r w:rsidRPr="00BA634E">
              <w:rPr>
                <w:rStyle w:val="s0"/>
                <w:b/>
                <w:color w:val="auto"/>
                <w:sz w:val="24"/>
                <w:szCs w:val="24"/>
              </w:rPr>
              <w:t xml:space="preserve"> </w:t>
            </w:r>
          </w:p>
          <w:p w14:paraId="2A916B44" w14:textId="77777777" w:rsidR="00771594" w:rsidRPr="00BA634E" w:rsidRDefault="00771594" w:rsidP="00BA634E">
            <w:pPr>
              <w:ind w:firstLine="430"/>
              <w:jc w:val="both"/>
            </w:pPr>
            <w:r w:rsidRPr="00BA634E">
              <w:rPr>
                <w:b/>
                <w:bCs/>
              </w:rPr>
              <w:t xml:space="preserve">При организации долевого участия в жилищном строительстве способом получения гарантии </w:t>
            </w:r>
            <w:hyperlink r:id="rId49" w:history="1">
              <w:r w:rsidRPr="00BA634E">
                <w:rPr>
                  <w:b/>
                  <w:bCs/>
                </w:rPr>
                <w:t>Единого оператора</w:t>
              </w:r>
            </w:hyperlink>
            <w:r w:rsidRPr="00BA634E">
              <w:rPr>
                <w:b/>
                <w:bCs/>
              </w:rPr>
              <w:t>, уполномоченная компания и подрядчик (генеральный подрядчик) обязаны открыть счет в банке второго уровня с кредитным рейтингом</w:t>
            </w:r>
            <w:r w:rsidRPr="00BA634E">
              <w:rPr>
                <w:b/>
              </w:rPr>
              <w:t xml:space="preserve"> в иностранной валюте не ниже «</w:t>
            </w:r>
            <w:r w:rsidRPr="00BA634E">
              <w:rPr>
                <w:b/>
                <w:lang w:val="en-US"/>
              </w:rPr>
              <w:t>B</w:t>
            </w:r>
            <w:r w:rsidRPr="00BA634E">
              <w:rPr>
                <w:b/>
              </w:rPr>
              <w:t>+», присвоенный одним из рейтинговым агентством, включенным в перечень рейтинговых агентств, устанавливаемый Национальным банком Республики Казахстан. При наличии рейтингов от нескольких агентств применяется наименьший.</w:t>
            </w:r>
          </w:p>
        </w:tc>
        <w:tc>
          <w:tcPr>
            <w:tcW w:w="4678" w:type="dxa"/>
            <w:tcBorders>
              <w:left w:val="single" w:sz="4" w:space="0" w:color="auto"/>
              <w:right w:val="single" w:sz="4" w:space="0" w:color="auto"/>
            </w:tcBorders>
          </w:tcPr>
          <w:p w14:paraId="27CCC7E7" w14:textId="77777777" w:rsidR="00771594" w:rsidRPr="00BA634E" w:rsidRDefault="00771594" w:rsidP="00BA634E">
            <w:pPr>
              <w:widowControl w:val="0"/>
              <w:jc w:val="both"/>
              <w:rPr>
                <w:spacing w:val="-6"/>
              </w:rPr>
            </w:pPr>
            <w:r w:rsidRPr="00BA634E">
              <w:rPr>
                <w:spacing w:val="-6"/>
              </w:rPr>
              <w:t xml:space="preserve">       Наличие ограничения на количество банковских счетов ограничивает деятельность подрядчика, а также не позволяет обеспечить финансовую стабильность организаций. </w:t>
            </w:r>
          </w:p>
          <w:p w14:paraId="761DA53B" w14:textId="77777777" w:rsidR="00771594" w:rsidRPr="00BA634E" w:rsidRDefault="00771594" w:rsidP="00BA634E">
            <w:pPr>
              <w:widowControl w:val="0"/>
              <w:ind w:firstLine="459"/>
              <w:jc w:val="both"/>
              <w:rPr>
                <w:spacing w:val="-6"/>
              </w:rPr>
            </w:pPr>
            <w:r w:rsidRPr="00BA634E">
              <w:rPr>
                <w:spacing w:val="-6"/>
              </w:rPr>
              <w:t xml:space="preserve">Возникают большие риски по закупу импортируемых строительных материалов, которые производятся в иностранной валюте. </w:t>
            </w:r>
          </w:p>
          <w:p w14:paraId="6A58D11A" w14:textId="77777777" w:rsidR="00771594" w:rsidRPr="00BA634E" w:rsidRDefault="00771594" w:rsidP="00BA634E">
            <w:pPr>
              <w:widowControl w:val="0"/>
              <w:ind w:firstLine="459"/>
              <w:jc w:val="both"/>
              <w:rPr>
                <w:spacing w:val="-6"/>
              </w:rPr>
            </w:pPr>
            <w:r w:rsidRPr="00BA634E">
              <w:rPr>
                <w:spacing w:val="-6"/>
              </w:rPr>
              <w:t>Наличие валютного счета в первую очередь снижает расходы на курсовую разницу.</w:t>
            </w:r>
          </w:p>
          <w:p w14:paraId="6C5AB845" w14:textId="77777777" w:rsidR="00771594" w:rsidRPr="00BA634E" w:rsidRDefault="00771594" w:rsidP="00BA634E">
            <w:pPr>
              <w:widowControl w:val="0"/>
              <w:ind w:firstLine="459"/>
              <w:jc w:val="both"/>
              <w:rPr>
                <w:spacing w:val="-6"/>
              </w:rPr>
            </w:pPr>
            <w:r w:rsidRPr="00BA634E">
              <w:rPr>
                <w:spacing w:val="-6"/>
              </w:rPr>
              <w:t>Наличие сберегательного счета в национальной валюте позволит также обеспечить дополнительную ликвидность на финансирование проекта (ставка вознаграждения позволит компенсировать возможные риски повышения себестоимости строящегося объекта).</w:t>
            </w:r>
          </w:p>
          <w:p w14:paraId="6F5C297F" w14:textId="77777777" w:rsidR="00771594" w:rsidRPr="00BA634E" w:rsidRDefault="00771594" w:rsidP="00BA634E">
            <w:pPr>
              <w:widowControl w:val="0"/>
              <w:ind w:firstLine="459"/>
              <w:jc w:val="both"/>
              <w:rPr>
                <w:spacing w:val="-6"/>
              </w:rPr>
            </w:pPr>
            <w:r w:rsidRPr="00BA634E">
              <w:rPr>
                <w:spacing w:val="-6"/>
              </w:rPr>
              <w:t>В этой связи предлагается предусмотреть механизмы, позволяющие минимизировать (возместить) влияние инфляции.</w:t>
            </w:r>
          </w:p>
          <w:p w14:paraId="3DB0E5D9" w14:textId="77777777" w:rsidR="00771594" w:rsidRPr="00BA634E" w:rsidRDefault="00771594" w:rsidP="00BA634E">
            <w:pPr>
              <w:keepLines/>
              <w:jc w:val="both"/>
            </w:pPr>
            <w:r w:rsidRPr="00BA634E">
              <w:rPr>
                <w:spacing w:val="-6"/>
              </w:rPr>
              <w:t xml:space="preserve">       В целях обеспечения сохранности средств дольщиков в БВУ предлагается открывать счет в БВУ с кредитным рейтингом не ниже «B+» согласно международным рейтинговым агентства</w:t>
            </w:r>
            <w:r w:rsidRPr="00BA634E">
              <w:t xml:space="preserve"> Fitch, Moody’s, Standard&amp;Poor’s). На сегодня с данным рейтингом на рынке свыше 16 БВУ, при этом застройщик и уполномоченная компания будут самостоятельно выбирать БВУ из данного рейтинга.</w:t>
            </w:r>
          </w:p>
          <w:p w14:paraId="466E8149" w14:textId="77777777" w:rsidR="00771594" w:rsidRPr="00BA634E" w:rsidRDefault="00771594" w:rsidP="00BA634E">
            <w:pPr>
              <w:keepLines/>
              <w:jc w:val="both"/>
              <w:rPr>
                <w:lang w:val="kk-KZ"/>
              </w:rPr>
            </w:pPr>
            <w:r w:rsidRPr="00BA634E">
              <w:t xml:space="preserve">       Действующий перечень рейтинговых агентств установлен Национальным банком РК постановлением Правления НБ РК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Министерстве юстиции Республики Казахстан 4 февраля 2013 года № 8318).</w:t>
            </w:r>
          </w:p>
        </w:tc>
      </w:tr>
      <w:tr w:rsidR="00771594" w:rsidRPr="00BA634E" w14:paraId="1D72C666" w14:textId="77777777" w:rsidTr="007B3719">
        <w:trPr>
          <w:trHeight w:val="265"/>
        </w:trPr>
        <w:tc>
          <w:tcPr>
            <w:tcW w:w="1135" w:type="dxa"/>
          </w:tcPr>
          <w:p w14:paraId="1B39EBEA"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181C4308" w14:textId="77777777" w:rsidR="00771594" w:rsidRPr="00BA634E" w:rsidRDefault="00771594" w:rsidP="00BA634E">
            <w:pPr>
              <w:widowControl w:val="0"/>
              <w:jc w:val="center"/>
            </w:pPr>
            <w:r w:rsidRPr="00BA634E">
              <w:t>пункт 2 статьи 20</w:t>
            </w:r>
          </w:p>
        </w:tc>
        <w:tc>
          <w:tcPr>
            <w:tcW w:w="3968" w:type="dxa"/>
            <w:tcBorders>
              <w:top w:val="single" w:sz="4" w:space="0" w:color="auto"/>
              <w:left w:val="single" w:sz="4" w:space="0" w:color="auto"/>
              <w:bottom w:val="single" w:sz="4" w:space="0" w:color="auto"/>
              <w:right w:val="single" w:sz="4" w:space="0" w:color="auto"/>
            </w:tcBorders>
          </w:tcPr>
          <w:p w14:paraId="0F444747" w14:textId="77777777" w:rsidR="00771594" w:rsidRPr="00BA634E" w:rsidRDefault="00771594" w:rsidP="00BA634E">
            <w:pPr>
              <w:ind w:firstLine="430"/>
              <w:jc w:val="both"/>
              <w:rPr>
                <w:shd w:val="clear" w:color="auto" w:fill="FFFFFF"/>
              </w:rPr>
            </w:pPr>
            <w:r w:rsidRPr="00BA634E">
              <w:rPr>
                <w:shd w:val="clear" w:color="auto" w:fill="FFFFFF"/>
              </w:rPr>
              <w:t>Статья 20. Обеспечение целевого использования денег в долевом участии в жилищном строительстве</w:t>
            </w:r>
          </w:p>
          <w:p w14:paraId="496F1934" w14:textId="77777777" w:rsidR="00771594" w:rsidRPr="00BA634E" w:rsidRDefault="00771594" w:rsidP="00BA634E">
            <w:pPr>
              <w:ind w:firstLine="430"/>
              <w:jc w:val="both"/>
              <w:rPr>
                <w:shd w:val="clear" w:color="auto" w:fill="FFFFFF"/>
              </w:rPr>
            </w:pPr>
            <w:r w:rsidRPr="00BA634E">
              <w:rPr>
                <w:shd w:val="clear" w:color="auto" w:fill="FFFFFF"/>
              </w:rPr>
              <w:t>…</w:t>
            </w:r>
          </w:p>
          <w:p w14:paraId="4626B263" w14:textId="77777777" w:rsidR="00771594" w:rsidRPr="00BA634E" w:rsidRDefault="00771594" w:rsidP="00BA634E">
            <w:pPr>
              <w:keepLines/>
              <w:jc w:val="both"/>
            </w:pPr>
            <w:r w:rsidRPr="00BA634E">
              <w:t xml:space="preserve">        2. Использование денег с банковского счета уполномоченной компании осуществляется в соответствии с условиями договора банковского счета для целей финансирования в соответствии с пунктом 8 настоящей статьи на основании актов выполненных работ, подтвержденных инжиниринговой компанией.</w:t>
            </w:r>
          </w:p>
          <w:p w14:paraId="55965947" w14:textId="77777777" w:rsidR="00771594" w:rsidRPr="00BA634E" w:rsidRDefault="00771594" w:rsidP="00BA634E">
            <w:pPr>
              <w:ind w:firstLine="430"/>
              <w:jc w:val="both"/>
            </w:pPr>
          </w:p>
        </w:tc>
        <w:tc>
          <w:tcPr>
            <w:tcW w:w="4253" w:type="dxa"/>
            <w:tcBorders>
              <w:top w:val="single" w:sz="4" w:space="0" w:color="auto"/>
              <w:left w:val="single" w:sz="4" w:space="0" w:color="auto"/>
              <w:bottom w:val="single" w:sz="4" w:space="0" w:color="auto"/>
              <w:right w:val="single" w:sz="4" w:space="0" w:color="auto"/>
            </w:tcBorders>
          </w:tcPr>
          <w:p w14:paraId="03EBE66B" w14:textId="77777777" w:rsidR="00771594" w:rsidRPr="00BA634E" w:rsidRDefault="00771594" w:rsidP="00BA634E">
            <w:pPr>
              <w:ind w:firstLine="400"/>
              <w:jc w:val="both"/>
              <w:textAlignment w:val="baseline"/>
            </w:pPr>
            <w:r w:rsidRPr="00BA634E">
              <w:t>Статья 20. Обеспечение целевого использования денег в долевом участии в жилищном строительстве</w:t>
            </w:r>
          </w:p>
          <w:p w14:paraId="0BF34063" w14:textId="77777777" w:rsidR="00771594" w:rsidRPr="00BA634E" w:rsidRDefault="00771594" w:rsidP="00BA634E">
            <w:pPr>
              <w:ind w:firstLine="400"/>
              <w:jc w:val="both"/>
              <w:textAlignment w:val="baseline"/>
            </w:pPr>
            <w:r w:rsidRPr="00BA634E">
              <w:t>…</w:t>
            </w:r>
          </w:p>
          <w:p w14:paraId="0DF9BB35" w14:textId="77777777" w:rsidR="00771594" w:rsidRPr="00BA634E" w:rsidRDefault="00771594" w:rsidP="00BA634E">
            <w:pPr>
              <w:keepLines/>
              <w:jc w:val="both"/>
            </w:pPr>
            <w:r w:rsidRPr="00BA634E">
              <w:rPr>
                <w:rStyle w:val="s0"/>
                <w:rFonts w:eastAsia="Calibri"/>
                <w:b/>
                <w:color w:val="auto"/>
                <w:sz w:val="24"/>
                <w:szCs w:val="24"/>
              </w:rPr>
              <w:t xml:space="preserve">      </w:t>
            </w:r>
            <w:r w:rsidRPr="00BA634E">
              <w:t>2. Использование денег с банковского счета уполномоченной компании осуществляется в соответствии с условиями договора банковского счета для целей финансирования в соответствии с пунктом 8 настоящей статьи на основании актов выполненных работ, подтвержденных инжиниринговой компанией.</w:t>
            </w:r>
          </w:p>
          <w:p w14:paraId="408F9E4B" w14:textId="77777777" w:rsidR="00771594" w:rsidRPr="00BA634E" w:rsidRDefault="00771594" w:rsidP="00BA634E">
            <w:pPr>
              <w:keepLines/>
              <w:jc w:val="both"/>
              <w:rPr>
                <w:b/>
              </w:rPr>
            </w:pPr>
            <w:r w:rsidRPr="00BA634E">
              <w:rPr>
                <w:b/>
              </w:rPr>
              <w:t xml:space="preserve">        Банк второго уровня осуществляет исполнение указания о переводе денег уполномоченной компании на сумму, указанную в платежном документе, при условии подтверждения инжиниринговой компанией данной суммы в акте выполненных работ. Исполнение банком второго уровня указаний уполномоченной компании о переводе денег в нарушение данного требования не допускается. </w:t>
            </w:r>
          </w:p>
          <w:p w14:paraId="60B88C5E" w14:textId="77777777" w:rsidR="00771594" w:rsidRPr="00BA634E" w:rsidRDefault="00771594" w:rsidP="00BA634E">
            <w:pPr>
              <w:keepLines/>
              <w:jc w:val="both"/>
            </w:pPr>
            <w:r w:rsidRPr="00BA634E">
              <w:rPr>
                <w:b/>
              </w:rPr>
              <w:t xml:space="preserve">        В случае нарушения данного требования, банк второго уровня несет ответственность за убытки, нанесенные проекту строительства многоквартирного жилого дома, установленную законодательством Республики Казахстан.</w:t>
            </w:r>
          </w:p>
        </w:tc>
        <w:tc>
          <w:tcPr>
            <w:tcW w:w="4678" w:type="dxa"/>
            <w:tcBorders>
              <w:left w:val="single" w:sz="4" w:space="0" w:color="auto"/>
              <w:right w:val="single" w:sz="4" w:space="0" w:color="auto"/>
            </w:tcBorders>
          </w:tcPr>
          <w:p w14:paraId="22EDEC49" w14:textId="77777777" w:rsidR="00771594" w:rsidRPr="00BA634E" w:rsidRDefault="00771594" w:rsidP="00BA634E">
            <w:pPr>
              <w:widowControl w:val="0"/>
              <w:jc w:val="both"/>
            </w:pPr>
            <w:r w:rsidRPr="00BA634E">
              <w:t xml:space="preserve">        В целях исключения риска несанкционированного использования уполномоченной компанией целевых денег, предназначенных для жилищного строительства, предлагается закрепить норму, согласно которой БВУ обязаны перед исполнением платежных поручений проверять наличие подтверждения инжиниринговой компании, что деньги используются по назначению (т.е. в соответствии с ПСД). </w:t>
            </w:r>
          </w:p>
          <w:p w14:paraId="1C8E62D8" w14:textId="77777777" w:rsidR="00771594" w:rsidRPr="00BA634E" w:rsidRDefault="00771594" w:rsidP="00BA634E">
            <w:pPr>
              <w:widowControl w:val="0"/>
              <w:jc w:val="both"/>
              <w:rPr>
                <w:spacing w:val="-6"/>
              </w:rPr>
            </w:pPr>
            <w:r w:rsidRPr="00BA634E">
              <w:t xml:space="preserve">       Также в целях снижения рисков возможного нецелевого использования денег (в случаях нарушения БВУ п.2 ст.20 Закона о долевом участии) предлагается закрепить процедуру получения инжиниринговой компанией подтверждений (разъяснений) об обоснованности исполнения БВУ платежных поручений в случаях, когда инжиниринговой компанией будут установлены случаи нецелевого использования средств с банковского счета уполномоченной компанией.</w:t>
            </w:r>
          </w:p>
        </w:tc>
      </w:tr>
      <w:tr w:rsidR="00771594" w:rsidRPr="00BA634E" w14:paraId="6F88C1C7" w14:textId="77777777" w:rsidTr="007B3719">
        <w:trPr>
          <w:trHeight w:val="265"/>
        </w:trPr>
        <w:tc>
          <w:tcPr>
            <w:tcW w:w="1135" w:type="dxa"/>
          </w:tcPr>
          <w:p w14:paraId="5731E6EF"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30753B49" w14:textId="77777777" w:rsidR="00771594" w:rsidRPr="00BA634E" w:rsidRDefault="00771594" w:rsidP="00BA634E">
            <w:pPr>
              <w:widowControl w:val="0"/>
              <w:jc w:val="center"/>
            </w:pPr>
            <w:r w:rsidRPr="00BA634E">
              <w:t>пункт 3 статьи 20</w:t>
            </w:r>
          </w:p>
        </w:tc>
        <w:tc>
          <w:tcPr>
            <w:tcW w:w="3968" w:type="dxa"/>
            <w:tcBorders>
              <w:top w:val="single" w:sz="4" w:space="0" w:color="auto"/>
              <w:left w:val="single" w:sz="4" w:space="0" w:color="auto"/>
              <w:bottom w:val="single" w:sz="4" w:space="0" w:color="auto"/>
              <w:right w:val="single" w:sz="4" w:space="0" w:color="auto"/>
            </w:tcBorders>
          </w:tcPr>
          <w:p w14:paraId="1C703EE8" w14:textId="77777777" w:rsidR="00771594" w:rsidRPr="00BA634E" w:rsidRDefault="00771594" w:rsidP="00BA634E">
            <w:pPr>
              <w:ind w:firstLine="430"/>
              <w:jc w:val="both"/>
              <w:rPr>
                <w:shd w:val="clear" w:color="auto" w:fill="FFFFFF"/>
              </w:rPr>
            </w:pPr>
            <w:r w:rsidRPr="00BA634E">
              <w:rPr>
                <w:shd w:val="clear" w:color="auto" w:fill="FFFFFF"/>
              </w:rPr>
              <w:t>Статья 20. Обеспечение целевого использования денег в долевом участии в жилищном строительстве</w:t>
            </w:r>
          </w:p>
          <w:p w14:paraId="192A0687" w14:textId="77777777" w:rsidR="00771594" w:rsidRPr="00BA634E" w:rsidRDefault="00771594" w:rsidP="00BA634E">
            <w:pPr>
              <w:ind w:firstLine="430"/>
              <w:jc w:val="both"/>
              <w:rPr>
                <w:shd w:val="clear" w:color="auto" w:fill="FFFFFF"/>
              </w:rPr>
            </w:pPr>
            <w:r w:rsidRPr="00BA634E">
              <w:rPr>
                <w:shd w:val="clear" w:color="auto" w:fill="FFFFFF"/>
              </w:rPr>
              <w:t>…</w:t>
            </w:r>
          </w:p>
          <w:p w14:paraId="7C491E04" w14:textId="77777777" w:rsidR="00771594" w:rsidRPr="00BA634E" w:rsidRDefault="00771594" w:rsidP="00BA634E">
            <w:pPr>
              <w:ind w:firstLine="430"/>
              <w:jc w:val="both"/>
              <w:rPr>
                <w:shd w:val="clear" w:color="auto" w:fill="FFFFFF"/>
              </w:rPr>
            </w:pPr>
            <w:r w:rsidRPr="00BA634E">
              <w:rPr>
                <w:shd w:val="clear" w:color="auto" w:fill="FFFFFF"/>
              </w:rPr>
              <w:t xml:space="preserve">3. </w:t>
            </w:r>
            <w:r w:rsidRPr="00BA634E">
              <w:t>При осуществлении деятельности по организации долевого участия в жилищном строительстве способом получения гарантии Единого оператора банковский счет используется для размещения денег уполномоченной компании в соответствии с подпунктами 3) и 4) </w:t>
            </w:r>
            <w:hyperlink r:id="rId50" w:anchor="z77" w:history="1">
              <w:r w:rsidRPr="00BA634E">
                <w:t>пункта 3</w:t>
              </w:r>
            </w:hyperlink>
            <w:r w:rsidRPr="00BA634E">
              <w:t> статьи 8 настоящего Закона, денег, полученных в оплату долей в многоквартирном жилом доме, заемных средств (при наличии) и расходования денег согласно актам выполненных работ в соответствии с проектно-сметной документацией.</w:t>
            </w:r>
          </w:p>
          <w:p w14:paraId="1C116967" w14:textId="77777777" w:rsidR="00771594" w:rsidRPr="00BA634E" w:rsidRDefault="00771594" w:rsidP="00BA634E">
            <w:pPr>
              <w:keepLines/>
              <w:jc w:val="both"/>
              <w:rPr>
                <w:b/>
                <w:strike/>
              </w:rPr>
            </w:pPr>
          </w:p>
          <w:p w14:paraId="63056843" w14:textId="77777777" w:rsidR="00771594" w:rsidRPr="00BA634E" w:rsidRDefault="00771594" w:rsidP="00BA634E">
            <w:pPr>
              <w:ind w:firstLine="430"/>
              <w:jc w:val="both"/>
              <w:rPr>
                <w:shd w:val="clear" w:color="auto" w:fill="FFFFFF"/>
              </w:rPr>
            </w:pPr>
          </w:p>
        </w:tc>
        <w:tc>
          <w:tcPr>
            <w:tcW w:w="4253" w:type="dxa"/>
            <w:tcBorders>
              <w:top w:val="single" w:sz="4" w:space="0" w:color="auto"/>
              <w:left w:val="single" w:sz="4" w:space="0" w:color="auto"/>
              <w:bottom w:val="single" w:sz="4" w:space="0" w:color="auto"/>
              <w:right w:val="single" w:sz="4" w:space="0" w:color="auto"/>
            </w:tcBorders>
          </w:tcPr>
          <w:p w14:paraId="617DB5FE" w14:textId="77777777" w:rsidR="00771594" w:rsidRPr="00BA634E" w:rsidRDefault="00771594" w:rsidP="00BA634E">
            <w:pPr>
              <w:ind w:firstLine="430"/>
              <w:jc w:val="both"/>
              <w:rPr>
                <w:shd w:val="clear" w:color="auto" w:fill="FFFFFF"/>
              </w:rPr>
            </w:pPr>
            <w:r w:rsidRPr="00BA634E">
              <w:t> </w:t>
            </w:r>
            <w:r w:rsidRPr="00BA634E">
              <w:rPr>
                <w:shd w:val="clear" w:color="auto" w:fill="FFFFFF"/>
              </w:rPr>
              <w:t>Статья 20. Обеспечение целевого использования денег в долевом участии в жилищном строительстве</w:t>
            </w:r>
          </w:p>
          <w:p w14:paraId="2EBBC171" w14:textId="77777777" w:rsidR="00771594" w:rsidRPr="00BA634E" w:rsidRDefault="00771594" w:rsidP="00BA634E">
            <w:pPr>
              <w:ind w:firstLine="430"/>
              <w:jc w:val="both"/>
              <w:rPr>
                <w:shd w:val="clear" w:color="auto" w:fill="FFFFFF"/>
              </w:rPr>
            </w:pPr>
            <w:r w:rsidRPr="00BA634E">
              <w:rPr>
                <w:shd w:val="clear" w:color="auto" w:fill="FFFFFF"/>
              </w:rPr>
              <w:t>…</w:t>
            </w:r>
          </w:p>
          <w:p w14:paraId="73F8E2AA" w14:textId="77777777" w:rsidR="00771594" w:rsidRPr="00BA634E" w:rsidRDefault="00771594" w:rsidP="00BA634E">
            <w:pPr>
              <w:ind w:firstLine="430"/>
              <w:jc w:val="both"/>
            </w:pPr>
            <w:r w:rsidRPr="00BA634E">
              <w:t>3. При осуществлении деятельности по организации долевого участия в жилищном строительстве способом получения гарантии Единого оператора банковский счет используется для размещения денег уполномоченной компании в соответствии с подпунктами 3) и 4) </w:t>
            </w:r>
            <w:hyperlink r:id="rId51" w:anchor="z77" w:history="1">
              <w:r w:rsidRPr="00BA634E">
                <w:t>пункта 3</w:t>
              </w:r>
            </w:hyperlink>
            <w:r w:rsidRPr="00BA634E">
              <w:t xml:space="preserve"> статьи 8 настоящего Закона, денег, полученных в оплату долей в многоквартирном жилом доме, заемных средств (при наличии) и расходования денег согласно актам выполненных работ </w:t>
            </w:r>
            <w:r w:rsidRPr="00BA634E">
              <w:rPr>
                <w:b/>
              </w:rPr>
              <w:t xml:space="preserve">или иным финансовым документам </w:t>
            </w:r>
            <w:r w:rsidRPr="00BA634E">
              <w:t>в соответствии с проектно-сметной документацией.</w:t>
            </w:r>
          </w:p>
          <w:p w14:paraId="2E1C9310" w14:textId="77777777" w:rsidR="00771594" w:rsidRPr="00BA634E" w:rsidRDefault="00771594" w:rsidP="00BA634E">
            <w:pPr>
              <w:keepLines/>
              <w:widowControl w:val="0"/>
              <w:jc w:val="both"/>
              <w:rPr>
                <w:b/>
              </w:rPr>
            </w:pPr>
            <w:r w:rsidRPr="00BA634E">
              <w:rPr>
                <w:b/>
              </w:rPr>
              <w:t xml:space="preserve">         В случае необходимости в процессе строительства приобретения материалов, стоимостью выше установленной в смете, допускается без корректировки сметной документации использование уполномоченной компанией следующих средств:</w:t>
            </w:r>
          </w:p>
          <w:p w14:paraId="194297AB" w14:textId="77777777" w:rsidR="00771594" w:rsidRPr="00BA634E" w:rsidRDefault="00771594" w:rsidP="00BA634E">
            <w:pPr>
              <w:keepLines/>
              <w:widowControl w:val="0"/>
              <w:jc w:val="both"/>
              <w:rPr>
                <w:b/>
              </w:rPr>
            </w:pPr>
            <w:r w:rsidRPr="00BA634E">
              <w:rPr>
                <w:b/>
              </w:rPr>
              <w:t xml:space="preserve">      1) собственных денег, внесенных в соответствии с требованиями настоящего Закона;</w:t>
            </w:r>
          </w:p>
          <w:p w14:paraId="2AC14035" w14:textId="77777777" w:rsidR="00771594" w:rsidRPr="00BA634E" w:rsidRDefault="00771594" w:rsidP="00BA634E">
            <w:pPr>
              <w:keepLines/>
              <w:widowControl w:val="0"/>
              <w:jc w:val="both"/>
              <w:rPr>
                <w:b/>
              </w:rPr>
            </w:pPr>
            <w:r w:rsidRPr="00BA634E">
              <w:rPr>
                <w:b/>
              </w:rPr>
              <w:t xml:space="preserve">      2) денег, полученных в оплату долей в многоквартирном жилом доме, в том числе в разрезе поступлений от каждого дольщика;</w:t>
            </w:r>
          </w:p>
          <w:p w14:paraId="52C8F6DD" w14:textId="77777777" w:rsidR="00771594" w:rsidRPr="00BA634E" w:rsidRDefault="00771594" w:rsidP="00BA634E">
            <w:pPr>
              <w:keepLines/>
              <w:widowControl w:val="0"/>
              <w:jc w:val="both"/>
              <w:rPr>
                <w:b/>
              </w:rPr>
            </w:pPr>
            <w:r w:rsidRPr="00BA634E">
              <w:rPr>
                <w:b/>
              </w:rPr>
              <w:t xml:space="preserve">      3) заемных средств (при наличии), предоставленных в целях финансирования строительства многоквартирного жилого дома.</w:t>
            </w:r>
          </w:p>
          <w:p w14:paraId="02B34C50" w14:textId="77777777" w:rsidR="00771594" w:rsidRPr="00BA634E" w:rsidRDefault="00771594" w:rsidP="00BA634E">
            <w:pPr>
              <w:keepLines/>
              <w:widowControl w:val="0"/>
              <w:jc w:val="both"/>
            </w:pPr>
            <w:r w:rsidRPr="00BA634E">
              <w:rPr>
                <w:b/>
              </w:rPr>
              <w:t xml:space="preserve">      Для подтверждения стоимости материалов, уполномоченная компания предоставляет соответствующую документацию об изменениях стоимости, утвержденную уполномоченной компанией и застройщиком, и согласованную инжиниринговыми компаниями, осуществляющими авторский и технический надзоры. </w:t>
            </w:r>
          </w:p>
        </w:tc>
        <w:tc>
          <w:tcPr>
            <w:tcW w:w="4678" w:type="dxa"/>
            <w:tcBorders>
              <w:left w:val="single" w:sz="4" w:space="0" w:color="auto"/>
              <w:right w:val="single" w:sz="4" w:space="0" w:color="auto"/>
            </w:tcBorders>
          </w:tcPr>
          <w:p w14:paraId="33834C3D" w14:textId="77777777" w:rsidR="00771594" w:rsidRPr="00BA634E" w:rsidRDefault="00771594" w:rsidP="00BA634E">
            <w:pPr>
              <w:keepLines/>
              <w:jc w:val="both"/>
            </w:pPr>
            <w:r w:rsidRPr="00BA634E">
              <w:t xml:space="preserve">      Предлагается дать право направлять собственные средства уполномоченной компании и/или застройщика в случае превышения сметной стоимости строительства. При этом, средства дольщиков должны направляться исключительно в соответствии со статьями расходов проектно-сметной документации. </w:t>
            </w:r>
          </w:p>
          <w:p w14:paraId="4F109C53" w14:textId="77777777" w:rsidR="00771594" w:rsidRPr="00BA634E" w:rsidRDefault="00771594" w:rsidP="00BA634E">
            <w:pPr>
              <w:tabs>
                <w:tab w:val="left" w:pos="993"/>
              </w:tabs>
              <w:ind w:firstLine="459"/>
              <w:jc w:val="both"/>
              <w:rPr>
                <w:b/>
              </w:rPr>
            </w:pPr>
            <w:r w:rsidRPr="00BA634E">
              <w:t>В целях снижения риска нецелевого использования уполномоченной компанией денег дольщиков при строительстве жилья, предлагается ужесточить сроки возмещения</w:t>
            </w:r>
            <w:r w:rsidRPr="00BA634E">
              <w:rPr>
                <w:b/>
              </w:rPr>
              <w:t xml:space="preserve"> </w:t>
            </w:r>
            <w:r w:rsidRPr="00BA634E">
              <w:rPr>
                <w:rStyle w:val="s1"/>
                <w:rFonts w:eastAsia="Calibri"/>
                <w:b w:val="0"/>
                <w:color w:val="auto"/>
              </w:rPr>
              <w:t>застройщиком и (или) уполномоченной компанией, подрядчиком (генеральным подрядчиком) на банковский счет уполномоченной компании средства, направленные не по целевому назначению</w:t>
            </w:r>
            <w:r w:rsidRPr="00BA634E">
              <w:rPr>
                <w:b/>
              </w:rPr>
              <w:t>.</w:t>
            </w:r>
          </w:p>
          <w:p w14:paraId="4B49F6AA" w14:textId="77777777" w:rsidR="00771594" w:rsidRPr="00BA634E" w:rsidRDefault="00771594" w:rsidP="00BA634E">
            <w:pPr>
              <w:tabs>
                <w:tab w:val="left" w:pos="993"/>
              </w:tabs>
              <w:jc w:val="both"/>
            </w:pPr>
          </w:p>
        </w:tc>
      </w:tr>
      <w:tr w:rsidR="00771594" w:rsidRPr="00BA634E" w14:paraId="35CC6AD7" w14:textId="77777777" w:rsidTr="007B3719">
        <w:trPr>
          <w:trHeight w:val="265"/>
        </w:trPr>
        <w:tc>
          <w:tcPr>
            <w:tcW w:w="1135" w:type="dxa"/>
          </w:tcPr>
          <w:p w14:paraId="6C7EF051"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5CD64B89" w14:textId="77777777" w:rsidR="00771594" w:rsidRPr="00BA634E" w:rsidRDefault="00771594" w:rsidP="00BA634E">
            <w:pPr>
              <w:widowControl w:val="0"/>
              <w:jc w:val="center"/>
            </w:pPr>
            <w:r w:rsidRPr="00BA634E">
              <w:t>пункт 10 статьи 20</w:t>
            </w:r>
          </w:p>
        </w:tc>
        <w:tc>
          <w:tcPr>
            <w:tcW w:w="3968" w:type="dxa"/>
            <w:tcBorders>
              <w:top w:val="single" w:sz="4" w:space="0" w:color="auto"/>
              <w:left w:val="single" w:sz="4" w:space="0" w:color="auto"/>
              <w:bottom w:val="single" w:sz="4" w:space="0" w:color="auto"/>
              <w:right w:val="single" w:sz="4" w:space="0" w:color="auto"/>
            </w:tcBorders>
          </w:tcPr>
          <w:p w14:paraId="241CA734" w14:textId="77777777" w:rsidR="00771594" w:rsidRPr="00BA634E" w:rsidRDefault="00771594" w:rsidP="00BA634E">
            <w:pPr>
              <w:ind w:firstLine="430"/>
              <w:jc w:val="both"/>
              <w:rPr>
                <w:shd w:val="clear" w:color="auto" w:fill="FFFFFF"/>
              </w:rPr>
            </w:pPr>
            <w:r w:rsidRPr="00BA634E">
              <w:rPr>
                <w:shd w:val="clear" w:color="auto" w:fill="FFFFFF"/>
              </w:rPr>
              <w:t>Статья 20. Обеспечение целевого использования денег в долевом участии в жилищном строительстве</w:t>
            </w:r>
          </w:p>
          <w:p w14:paraId="7A4746F6" w14:textId="77777777" w:rsidR="00771594" w:rsidRPr="00BA634E" w:rsidRDefault="00771594" w:rsidP="00BA634E">
            <w:pPr>
              <w:ind w:firstLine="430"/>
              <w:jc w:val="both"/>
              <w:rPr>
                <w:shd w:val="clear" w:color="auto" w:fill="FFFFFF"/>
              </w:rPr>
            </w:pPr>
            <w:r w:rsidRPr="00BA634E">
              <w:rPr>
                <w:shd w:val="clear" w:color="auto" w:fill="FFFFFF"/>
              </w:rPr>
              <w:t>…</w:t>
            </w:r>
          </w:p>
          <w:p w14:paraId="1B7A39BD" w14:textId="77777777" w:rsidR="00771594" w:rsidRPr="00BA634E" w:rsidRDefault="00771594" w:rsidP="00BA634E">
            <w:pPr>
              <w:ind w:firstLine="430"/>
              <w:jc w:val="both"/>
              <w:rPr>
                <w:shd w:val="clear" w:color="auto" w:fill="FFFFFF"/>
              </w:rPr>
            </w:pPr>
            <w:r w:rsidRPr="00BA634E">
              <w:rPr>
                <w:shd w:val="clear" w:color="auto" w:fill="FFFFFF"/>
              </w:rPr>
              <w:t>10. При выявлении нецелевого использования денег дольщиков инжиниринговая компания в течение трех рабочих дней информирует Единый оператор, местный исполнительный орган или банк второго уровня (в зависимости от способа организации долевого участия в жилищном строительстве).</w:t>
            </w:r>
          </w:p>
        </w:tc>
        <w:tc>
          <w:tcPr>
            <w:tcW w:w="4253" w:type="dxa"/>
            <w:tcBorders>
              <w:top w:val="single" w:sz="4" w:space="0" w:color="auto"/>
              <w:left w:val="single" w:sz="4" w:space="0" w:color="auto"/>
              <w:bottom w:val="single" w:sz="4" w:space="0" w:color="auto"/>
              <w:right w:val="single" w:sz="4" w:space="0" w:color="auto"/>
            </w:tcBorders>
          </w:tcPr>
          <w:p w14:paraId="3B05D091" w14:textId="77777777" w:rsidR="00771594" w:rsidRPr="00BA634E" w:rsidRDefault="00771594" w:rsidP="00BA634E">
            <w:pPr>
              <w:ind w:firstLine="400"/>
              <w:jc w:val="both"/>
              <w:textAlignment w:val="baseline"/>
            </w:pPr>
            <w:r w:rsidRPr="00BA634E">
              <w:t>Статья 20. Обеспечение целевого использования денег в долевом участии в жилищном строительстве</w:t>
            </w:r>
          </w:p>
          <w:p w14:paraId="691F1A66" w14:textId="77777777" w:rsidR="00771594" w:rsidRPr="00BA634E" w:rsidRDefault="00771594" w:rsidP="00BA634E">
            <w:pPr>
              <w:keepLines/>
              <w:widowControl w:val="0"/>
              <w:jc w:val="both"/>
            </w:pPr>
            <w:r w:rsidRPr="00BA634E">
              <w:t xml:space="preserve">       …</w:t>
            </w:r>
          </w:p>
          <w:p w14:paraId="69449F15" w14:textId="77777777" w:rsidR="00771594" w:rsidRPr="00BA634E" w:rsidRDefault="00771594" w:rsidP="00BA634E">
            <w:pPr>
              <w:keepLines/>
              <w:jc w:val="both"/>
            </w:pPr>
            <w:r w:rsidRPr="00BA634E">
              <w:t xml:space="preserve">      10. При выявлении нецелевого использования денег дольщиков инжиниринговая компания в течение трех рабочих дней информирует Единый оператор, местный исполнительный</w:t>
            </w:r>
            <w:r w:rsidRPr="00BA634E">
              <w:br/>
            </w:r>
          </w:p>
          <w:p w14:paraId="0897D547" w14:textId="77777777" w:rsidR="00771594" w:rsidRPr="00BA634E" w:rsidRDefault="00771594" w:rsidP="00BA634E">
            <w:pPr>
              <w:keepLines/>
              <w:jc w:val="both"/>
              <w:rPr>
                <w:b/>
              </w:rPr>
            </w:pPr>
            <w:r w:rsidRPr="00BA634E">
              <w:t xml:space="preserve"> орган или банк второго уровня (в зависимости от способа организации долевого участия в жилищном строительстве).</w:t>
            </w:r>
            <w:r w:rsidRPr="00BA634E">
              <w:br/>
            </w:r>
            <w:r w:rsidRPr="00BA634E">
              <w:rPr>
                <w:b/>
              </w:rPr>
              <w:t xml:space="preserve">       </w:t>
            </w:r>
            <w:r w:rsidRPr="00BA634E">
              <w:rPr>
                <w:rStyle w:val="s1"/>
                <w:rFonts w:eastAsia="Calibri"/>
                <w:color w:val="auto"/>
              </w:rPr>
              <w:t xml:space="preserve">Застройщик и (или) уполномоченная компания, подрядчик (генеральный подрядчик) </w:t>
            </w:r>
            <w:r w:rsidRPr="00BA634E">
              <w:rPr>
                <w:b/>
              </w:rPr>
              <w:t>обязаны в течение трех рабочих дней возместить на банковский счет уполномоченной компании сумму, использованную не по целевому назначению, при этом  инжиниринговая компания обязана подтвердить данный факт и представить документы, подтверждающие правомерность исполнения платежных документов уполномоченной компании.</w:t>
            </w:r>
          </w:p>
          <w:p w14:paraId="43DDC6CE" w14:textId="77777777" w:rsidR="00771594" w:rsidRPr="00BA634E" w:rsidRDefault="00771594" w:rsidP="00BA634E">
            <w:pPr>
              <w:keepLines/>
              <w:ind w:firstLine="463"/>
              <w:jc w:val="both"/>
              <w:rPr>
                <w:b/>
                <w:lang w:val="kk-KZ"/>
              </w:rPr>
            </w:pPr>
            <w:r w:rsidRPr="00BA634E">
              <w:rPr>
                <w:b/>
              </w:rPr>
              <w:t>В случае нарушения данного требования, в том числе по срокам, Единый оператор, местный исполнительный орган или банк второго уровня (в зависимости от способа организации долевого участия в жилищном строительстве) в течение трех рабочих дней принимается решение о наступлении гарантийного случая.</w:t>
            </w:r>
          </w:p>
        </w:tc>
        <w:tc>
          <w:tcPr>
            <w:tcW w:w="4678" w:type="dxa"/>
            <w:tcBorders>
              <w:left w:val="single" w:sz="4" w:space="0" w:color="auto"/>
              <w:right w:val="single" w:sz="4" w:space="0" w:color="auto"/>
            </w:tcBorders>
          </w:tcPr>
          <w:p w14:paraId="2E20A7A7" w14:textId="77777777" w:rsidR="00771594" w:rsidRPr="00BA634E" w:rsidRDefault="00771594" w:rsidP="00BA634E">
            <w:pPr>
              <w:widowControl w:val="0"/>
              <w:jc w:val="both"/>
            </w:pPr>
            <w:r w:rsidRPr="00BA634E">
              <w:t xml:space="preserve">       В целях снижения риска нецелевого использования уполномоченной компанией денег дольщиков при строительстве жилья, предлагается ужесточить сроки возмещения застройщиком и (или) уполномоченной компанией, подрядчиком (генеральным подрядчиком) на банковский счет уполномоченной компании средства, направленные не по целевому назначению.</w:t>
            </w:r>
          </w:p>
        </w:tc>
      </w:tr>
      <w:tr w:rsidR="00771594" w:rsidRPr="00BA634E" w14:paraId="2F792D84" w14:textId="77777777" w:rsidTr="007B3719">
        <w:trPr>
          <w:trHeight w:val="265"/>
        </w:trPr>
        <w:tc>
          <w:tcPr>
            <w:tcW w:w="1135" w:type="dxa"/>
          </w:tcPr>
          <w:p w14:paraId="7E2B8448"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667EB79D" w14:textId="77777777" w:rsidR="00771594" w:rsidRPr="00BA634E" w:rsidRDefault="00771594" w:rsidP="00BA634E">
            <w:pPr>
              <w:widowControl w:val="0"/>
              <w:jc w:val="center"/>
            </w:pPr>
            <w:r w:rsidRPr="00BA634E">
              <w:t>пункт 11 статьи 20</w:t>
            </w:r>
          </w:p>
        </w:tc>
        <w:tc>
          <w:tcPr>
            <w:tcW w:w="3968" w:type="dxa"/>
            <w:tcBorders>
              <w:top w:val="single" w:sz="4" w:space="0" w:color="auto"/>
              <w:left w:val="single" w:sz="4" w:space="0" w:color="auto"/>
              <w:bottom w:val="single" w:sz="4" w:space="0" w:color="auto"/>
              <w:right w:val="single" w:sz="4" w:space="0" w:color="auto"/>
            </w:tcBorders>
          </w:tcPr>
          <w:p w14:paraId="2656ECCF" w14:textId="77777777" w:rsidR="00771594" w:rsidRPr="00BA634E" w:rsidRDefault="00771594" w:rsidP="00BA634E">
            <w:pPr>
              <w:ind w:firstLine="430"/>
              <w:jc w:val="both"/>
              <w:rPr>
                <w:shd w:val="clear" w:color="auto" w:fill="FFFFFF"/>
              </w:rPr>
            </w:pPr>
            <w:r w:rsidRPr="00BA634E">
              <w:rPr>
                <w:shd w:val="clear" w:color="auto" w:fill="FFFFFF"/>
              </w:rPr>
              <w:t>Статья 20. Обеспечение целевого использования денег в долевом участии в жилищном строительстве</w:t>
            </w:r>
          </w:p>
          <w:p w14:paraId="6FC794D1" w14:textId="77777777" w:rsidR="00771594" w:rsidRPr="00BA634E" w:rsidRDefault="00771594" w:rsidP="00BA634E">
            <w:pPr>
              <w:ind w:firstLine="430"/>
              <w:jc w:val="both"/>
              <w:rPr>
                <w:shd w:val="clear" w:color="auto" w:fill="FFFFFF"/>
              </w:rPr>
            </w:pPr>
            <w:r w:rsidRPr="00BA634E">
              <w:rPr>
                <w:shd w:val="clear" w:color="auto" w:fill="FFFFFF"/>
              </w:rPr>
              <w:t>…</w:t>
            </w:r>
          </w:p>
          <w:p w14:paraId="56A50B0A" w14:textId="77777777" w:rsidR="00771594" w:rsidRPr="00BA634E" w:rsidRDefault="00771594" w:rsidP="00BA634E">
            <w:pPr>
              <w:ind w:firstLine="430"/>
              <w:jc w:val="both"/>
              <w:rPr>
                <w:shd w:val="clear" w:color="auto" w:fill="FFFFFF"/>
              </w:rPr>
            </w:pPr>
            <w:r w:rsidRPr="00BA634E">
              <w:rPr>
                <w:shd w:val="clear" w:color="auto" w:fill="FFFFFF"/>
              </w:rPr>
              <w:t>11. Деньги уполномоченной компании, размещенные на банковском счете, не могут быть предметом иных гражданско-правовых сделок застройщика или уполномоченной компании, не предусмотренных настоящим Законом, с третьими лицами до приемки строящегося многоквартирного жилого дома в эксплуатацию</w:t>
            </w:r>
          </w:p>
        </w:tc>
        <w:tc>
          <w:tcPr>
            <w:tcW w:w="4253" w:type="dxa"/>
            <w:tcBorders>
              <w:top w:val="single" w:sz="4" w:space="0" w:color="auto"/>
              <w:left w:val="single" w:sz="4" w:space="0" w:color="auto"/>
              <w:bottom w:val="single" w:sz="4" w:space="0" w:color="auto"/>
              <w:right w:val="single" w:sz="4" w:space="0" w:color="auto"/>
            </w:tcBorders>
          </w:tcPr>
          <w:p w14:paraId="14A554E1" w14:textId="77777777" w:rsidR="00771594" w:rsidRPr="00BA634E" w:rsidRDefault="00771594" w:rsidP="00BA634E">
            <w:pPr>
              <w:ind w:firstLine="430"/>
              <w:jc w:val="both"/>
              <w:rPr>
                <w:shd w:val="clear" w:color="auto" w:fill="FFFFFF"/>
              </w:rPr>
            </w:pPr>
            <w:r w:rsidRPr="00BA634E">
              <w:rPr>
                <w:shd w:val="clear" w:color="auto" w:fill="FFFFFF"/>
              </w:rPr>
              <w:t>Статья 20. Обеспечение целевого использования денег в долевом участии в жилищном строительстве</w:t>
            </w:r>
          </w:p>
          <w:p w14:paraId="25B5F1D7" w14:textId="77777777" w:rsidR="00771594" w:rsidRPr="00BA634E" w:rsidRDefault="00771594" w:rsidP="00BA634E">
            <w:pPr>
              <w:ind w:firstLine="430"/>
              <w:jc w:val="both"/>
              <w:rPr>
                <w:shd w:val="clear" w:color="auto" w:fill="FFFFFF"/>
              </w:rPr>
            </w:pPr>
            <w:r w:rsidRPr="00BA634E">
              <w:rPr>
                <w:shd w:val="clear" w:color="auto" w:fill="FFFFFF"/>
              </w:rPr>
              <w:t>…</w:t>
            </w:r>
          </w:p>
          <w:p w14:paraId="500B7E20" w14:textId="77777777" w:rsidR="00771594" w:rsidRPr="00BA634E" w:rsidRDefault="00771594" w:rsidP="00BA634E">
            <w:pPr>
              <w:ind w:firstLine="400"/>
              <w:jc w:val="both"/>
              <w:textAlignment w:val="baseline"/>
            </w:pPr>
            <w:r w:rsidRPr="00BA634E">
              <w:t xml:space="preserve">11. Деньги уполномоченной компании, размещенные на банковском счете, не могут быть предметом иных гражданско-правовых сделок застройщика или уполномоченной компании, не предусмотренных настоящим Законом, с третьими лицами до приемки строящегося многоквартирного жилого дома в эксплуатацию, </w:t>
            </w:r>
            <w:r w:rsidRPr="00BA634E">
              <w:rPr>
                <w:b/>
              </w:rPr>
              <w:t>а в случае получения гарантии Единого оператора и возникновения в последующем гарантийного случая, до полного возмещения затрат Единого оператора по завершению строительства многоквартирного жилого дома.</w:t>
            </w:r>
          </w:p>
        </w:tc>
        <w:tc>
          <w:tcPr>
            <w:tcW w:w="4678" w:type="dxa"/>
            <w:tcBorders>
              <w:left w:val="single" w:sz="4" w:space="0" w:color="auto"/>
              <w:right w:val="single" w:sz="4" w:space="0" w:color="auto"/>
            </w:tcBorders>
          </w:tcPr>
          <w:p w14:paraId="63F2743B" w14:textId="77777777" w:rsidR="00771594" w:rsidRPr="00BA634E" w:rsidRDefault="00771594" w:rsidP="00BA634E">
            <w:pPr>
              <w:keepLines/>
              <w:jc w:val="both"/>
            </w:pPr>
            <w:r w:rsidRPr="00BA634E">
              <w:t>Уточняющая редакция.</w:t>
            </w:r>
          </w:p>
          <w:p w14:paraId="6761D6C5" w14:textId="77777777" w:rsidR="00771594" w:rsidRPr="00BA634E" w:rsidRDefault="00771594" w:rsidP="00BA634E">
            <w:pPr>
              <w:widowControl w:val="0"/>
              <w:jc w:val="both"/>
            </w:pPr>
          </w:p>
        </w:tc>
      </w:tr>
      <w:tr w:rsidR="00771594" w:rsidRPr="00BA634E" w14:paraId="62415636" w14:textId="77777777" w:rsidTr="007B3719">
        <w:trPr>
          <w:trHeight w:val="265"/>
        </w:trPr>
        <w:tc>
          <w:tcPr>
            <w:tcW w:w="1135" w:type="dxa"/>
          </w:tcPr>
          <w:p w14:paraId="56D3F4A6"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1C5D5A06" w14:textId="77777777" w:rsidR="00771594" w:rsidRPr="00BA634E" w:rsidRDefault="00771594" w:rsidP="00BA634E">
            <w:pPr>
              <w:widowControl w:val="0"/>
              <w:jc w:val="center"/>
              <w:rPr>
                <w:lang w:val="en-US"/>
              </w:rPr>
            </w:pPr>
            <w:r w:rsidRPr="00BA634E">
              <w:t xml:space="preserve">пункт 3 </w:t>
            </w:r>
          </w:p>
          <w:p w14:paraId="44536A3A" w14:textId="77777777" w:rsidR="00771594" w:rsidRPr="00BA634E" w:rsidRDefault="00771594" w:rsidP="00BA634E">
            <w:pPr>
              <w:widowControl w:val="0"/>
              <w:jc w:val="center"/>
            </w:pPr>
            <w:r w:rsidRPr="00BA634E">
              <w:t>статьи 21</w:t>
            </w:r>
          </w:p>
        </w:tc>
        <w:tc>
          <w:tcPr>
            <w:tcW w:w="3968" w:type="dxa"/>
            <w:tcBorders>
              <w:top w:val="single" w:sz="4" w:space="0" w:color="auto"/>
              <w:left w:val="single" w:sz="4" w:space="0" w:color="auto"/>
              <w:bottom w:val="single" w:sz="4" w:space="0" w:color="auto"/>
              <w:right w:val="single" w:sz="4" w:space="0" w:color="auto"/>
            </w:tcBorders>
          </w:tcPr>
          <w:p w14:paraId="4F1F08F0" w14:textId="77777777" w:rsidR="00771594" w:rsidRPr="00BA634E" w:rsidRDefault="00771594" w:rsidP="00BA634E">
            <w:pPr>
              <w:ind w:firstLine="430"/>
              <w:jc w:val="both"/>
            </w:pPr>
            <w:r w:rsidRPr="00BA634E">
              <w:t>Статья 21. Особенности деятельности инжиниринговых компаний в сфере долевого участия в жилищном строительстве и аттестованных экспертов</w:t>
            </w:r>
          </w:p>
          <w:p w14:paraId="74A6BF2B" w14:textId="77777777" w:rsidR="00771594" w:rsidRPr="00BA634E" w:rsidRDefault="00771594" w:rsidP="00BA634E">
            <w:pPr>
              <w:ind w:firstLine="430"/>
              <w:jc w:val="both"/>
            </w:pPr>
            <w:r w:rsidRPr="00BA634E">
              <w:t>…</w:t>
            </w:r>
          </w:p>
          <w:p w14:paraId="3C00C89C" w14:textId="77777777" w:rsidR="00771594" w:rsidRPr="00BA634E" w:rsidRDefault="00771594" w:rsidP="00BA634E">
            <w:pPr>
              <w:ind w:firstLine="430"/>
              <w:jc w:val="both"/>
            </w:pPr>
            <w:r w:rsidRPr="00BA634E">
              <w:t xml:space="preserve">3. Инжиниринговая компания обязана ежемесячно представлять отчет согласно форме, утвержденной уполномоченным органом, о результатах мониторинга за ходом строительства многоквартирного жилого дома </w:t>
            </w:r>
            <w:r w:rsidRPr="00BA634E">
              <w:rPr>
                <w:b/>
              </w:rPr>
              <w:t>Единому оператору, банк второго уровня или местный исполнительный орган</w:t>
            </w:r>
            <w:r w:rsidRPr="00BA634E">
              <w:t xml:space="preserve"> (в зависимости от способа организации долевого участия в жилищном строительстве).</w:t>
            </w:r>
          </w:p>
          <w:p w14:paraId="051CE969" w14:textId="77777777" w:rsidR="00771594" w:rsidRPr="00BA634E" w:rsidRDefault="00771594" w:rsidP="00BA634E">
            <w:pPr>
              <w:ind w:firstLine="430"/>
              <w:jc w:val="both"/>
              <w:rPr>
                <w:b/>
              </w:rPr>
            </w:pPr>
          </w:p>
        </w:tc>
        <w:tc>
          <w:tcPr>
            <w:tcW w:w="4253" w:type="dxa"/>
            <w:tcBorders>
              <w:top w:val="single" w:sz="4" w:space="0" w:color="auto"/>
              <w:left w:val="single" w:sz="4" w:space="0" w:color="auto"/>
              <w:bottom w:val="single" w:sz="4" w:space="0" w:color="auto"/>
              <w:right w:val="single" w:sz="4" w:space="0" w:color="auto"/>
            </w:tcBorders>
          </w:tcPr>
          <w:p w14:paraId="4133015D" w14:textId="77777777" w:rsidR="00771594" w:rsidRPr="00BA634E" w:rsidRDefault="00771594" w:rsidP="00BA634E">
            <w:pPr>
              <w:ind w:firstLine="430"/>
              <w:jc w:val="both"/>
            </w:pPr>
            <w:r w:rsidRPr="00BA634E">
              <w:t>Статья 21. Особенности деятельности инжиниринговых компаний в сфере долевого участия в жилищном строительстве и аттестованных экспертов</w:t>
            </w:r>
          </w:p>
          <w:p w14:paraId="5CC82AAB" w14:textId="77777777" w:rsidR="00771594" w:rsidRPr="00BA634E" w:rsidRDefault="00771594" w:rsidP="00BA634E">
            <w:pPr>
              <w:ind w:firstLine="430"/>
              <w:jc w:val="both"/>
            </w:pPr>
            <w:r w:rsidRPr="00BA634E">
              <w:t>…</w:t>
            </w:r>
          </w:p>
          <w:p w14:paraId="0619D2D1" w14:textId="77777777" w:rsidR="00771594" w:rsidRPr="00BA634E" w:rsidRDefault="00771594" w:rsidP="00BA634E">
            <w:pPr>
              <w:ind w:firstLine="430"/>
              <w:jc w:val="both"/>
              <w:rPr>
                <w:b/>
                <w:lang w:val="kk-KZ"/>
              </w:rPr>
            </w:pPr>
            <w:r w:rsidRPr="00BA634E">
              <w:t>3. Инжиниринговая компания обязана ежемесячно представлять отчет</w:t>
            </w:r>
            <w:r w:rsidRPr="00BA634E">
              <w:rPr>
                <w:b/>
              </w:rPr>
              <w:t xml:space="preserve"> посредством</w:t>
            </w:r>
            <w:r w:rsidRPr="00BA634E">
              <w:t xml:space="preserve"> </w:t>
            </w:r>
            <w:r w:rsidRPr="00BA634E">
              <w:rPr>
                <w:b/>
              </w:rPr>
              <w:t>информационных систем</w:t>
            </w:r>
            <w:r w:rsidRPr="00BA634E">
              <w:t xml:space="preserve"> согласно форме, утвержденной уполномоченным органом, о результатах мониторинга за ходом строительства </w:t>
            </w:r>
            <w:r w:rsidRPr="00BA634E">
              <w:rPr>
                <w:b/>
                <w:bCs/>
              </w:rPr>
              <w:t>многоквартирного жилого дома</w:t>
            </w:r>
            <w:r w:rsidRPr="00BA634E">
              <w:t xml:space="preserve"> в </w:t>
            </w:r>
            <w:r w:rsidRPr="00BA634E">
              <w:rPr>
                <w:b/>
              </w:rPr>
              <w:t>местный исполнительный орган вне зависимости от способа организации долевого участия в жилищном строительстве</w:t>
            </w:r>
            <w:r w:rsidRPr="00BA634E">
              <w:t xml:space="preserve">, </w:t>
            </w:r>
            <w:r w:rsidRPr="00BA634E">
              <w:rPr>
                <w:b/>
              </w:rPr>
              <w:t>а также</w:t>
            </w:r>
            <w:r w:rsidRPr="00BA634E">
              <w:rPr>
                <w:b/>
                <w:lang w:val="kk-KZ"/>
              </w:rPr>
              <w:t xml:space="preserve"> </w:t>
            </w:r>
            <w:r w:rsidRPr="00BA634E">
              <w:rPr>
                <w:b/>
              </w:rPr>
              <w:t>Един</w:t>
            </w:r>
            <w:r w:rsidRPr="00BA634E">
              <w:rPr>
                <w:b/>
                <w:lang w:val="kk-KZ"/>
              </w:rPr>
              <w:t>ому</w:t>
            </w:r>
            <w:r w:rsidRPr="00BA634E">
              <w:rPr>
                <w:b/>
              </w:rPr>
              <w:t xml:space="preserve"> оператор</w:t>
            </w:r>
            <w:r w:rsidRPr="00BA634E">
              <w:rPr>
                <w:b/>
                <w:lang w:val="kk-KZ"/>
              </w:rPr>
              <w:t>у</w:t>
            </w:r>
            <w:r w:rsidRPr="00BA634E">
              <w:rPr>
                <w:b/>
              </w:rPr>
              <w:t xml:space="preserve"> или</w:t>
            </w:r>
            <w:r w:rsidRPr="00BA634E">
              <w:rPr>
                <w:b/>
                <w:lang w:val="kk-KZ"/>
              </w:rPr>
              <w:t xml:space="preserve"> в</w:t>
            </w:r>
            <w:r w:rsidRPr="00BA634E">
              <w:rPr>
                <w:b/>
              </w:rPr>
              <w:t xml:space="preserve"> банк второго уровня </w:t>
            </w:r>
            <w:r w:rsidRPr="00BA634E">
              <w:t>(в зависимости от способа организации долевого участия в жилищном строительстве).</w:t>
            </w:r>
          </w:p>
        </w:tc>
        <w:tc>
          <w:tcPr>
            <w:tcW w:w="4678" w:type="dxa"/>
            <w:tcBorders>
              <w:left w:val="single" w:sz="4" w:space="0" w:color="auto"/>
              <w:right w:val="single" w:sz="4" w:space="0" w:color="auto"/>
            </w:tcBorders>
          </w:tcPr>
          <w:p w14:paraId="27B95699" w14:textId="77777777" w:rsidR="00771594" w:rsidRPr="00BA634E" w:rsidRDefault="00771594" w:rsidP="00BA634E">
            <w:pPr>
              <w:keepLines/>
              <w:jc w:val="both"/>
            </w:pPr>
            <w:r w:rsidRPr="00BA634E">
              <w:t xml:space="preserve">      В целях автоматизации бизнес-процессов, сокращения сроков подачи отчетности и исключения «человеческого фактора» при рассмотрении отчетности необходимо оцифровать данный процесс через действующую информационную систему </w:t>
            </w:r>
            <w:r w:rsidRPr="00BA634E">
              <w:rPr>
                <w:lang w:val="en-US"/>
              </w:rPr>
              <w:t>E</w:t>
            </w:r>
            <w:r w:rsidRPr="00BA634E">
              <w:t>-</w:t>
            </w:r>
            <w:r w:rsidRPr="00BA634E">
              <w:rPr>
                <w:lang w:val="en-US"/>
              </w:rPr>
              <w:t>Qurylys</w:t>
            </w:r>
            <w:r w:rsidRPr="00BA634E">
              <w:t>.</w:t>
            </w:r>
          </w:p>
          <w:p w14:paraId="0C3BE7AE" w14:textId="77777777" w:rsidR="00771594" w:rsidRPr="00BA634E" w:rsidRDefault="00771594" w:rsidP="00BA634E">
            <w:pPr>
              <w:ind w:firstLine="459"/>
              <w:jc w:val="both"/>
              <w:rPr>
                <w:lang w:val="kk-KZ"/>
              </w:rPr>
            </w:pPr>
            <w:r w:rsidRPr="00BA634E">
              <w:rPr>
                <w:lang w:val="kk-KZ"/>
              </w:rPr>
              <w:t xml:space="preserve">Действующий пункт 3 статьи 21 </w:t>
            </w:r>
            <w:r w:rsidRPr="00BA634E">
              <w:t>Закона</w:t>
            </w:r>
            <w:r w:rsidRPr="00BA634E">
              <w:rPr>
                <w:lang w:val="kk-KZ"/>
              </w:rPr>
              <w:t xml:space="preserve"> предполагает предоставление отчета только одной из перечисленных организаций: КЖК, МИО, БВУ. </w:t>
            </w:r>
          </w:p>
          <w:p w14:paraId="7133A53F" w14:textId="77777777" w:rsidR="00771594" w:rsidRPr="00BA634E" w:rsidRDefault="00771594" w:rsidP="00BA634E">
            <w:pPr>
              <w:ind w:firstLine="459"/>
              <w:jc w:val="both"/>
              <w:rPr>
                <w:lang w:val="kk-KZ"/>
              </w:rPr>
            </w:pPr>
            <w:r w:rsidRPr="00BA634E">
              <w:rPr>
                <w:lang w:val="kk-KZ"/>
              </w:rPr>
              <w:t>Так, при организации долевого участия по первому способу инжиниринговая компания направляет отчет в КЖК, при организации долевого участия по второму способу – в БВУ, при организации долевого участия по третьему способу – в МИО.</w:t>
            </w:r>
          </w:p>
          <w:p w14:paraId="65575413" w14:textId="77777777" w:rsidR="00771594" w:rsidRPr="00BA634E" w:rsidRDefault="00771594" w:rsidP="00BA634E">
            <w:pPr>
              <w:tabs>
                <w:tab w:val="left" w:pos="993"/>
              </w:tabs>
              <w:ind w:firstLine="459"/>
              <w:jc w:val="both"/>
              <w:rPr>
                <w:i/>
              </w:rPr>
            </w:pPr>
            <w:r w:rsidRPr="00BA634E">
              <w:rPr>
                <w:lang w:val="kk-KZ"/>
              </w:rPr>
              <w:t>Вместе с тем, МИО, как уполномоченная организация по проведению мониторинга за ходом строительства, должны получать отчет по всем трем способам долевого участия.</w:t>
            </w:r>
          </w:p>
        </w:tc>
      </w:tr>
      <w:tr w:rsidR="00771594" w:rsidRPr="00BA634E" w14:paraId="6FF480C1" w14:textId="77777777" w:rsidTr="007B3719">
        <w:trPr>
          <w:trHeight w:val="265"/>
        </w:trPr>
        <w:tc>
          <w:tcPr>
            <w:tcW w:w="1135" w:type="dxa"/>
          </w:tcPr>
          <w:p w14:paraId="7F953260"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19BA8822" w14:textId="77777777" w:rsidR="00771594" w:rsidRPr="00BA634E" w:rsidRDefault="00771594" w:rsidP="00BA634E">
            <w:pPr>
              <w:widowControl w:val="0"/>
              <w:jc w:val="center"/>
            </w:pPr>
            <w:r w:rsidRPr="00BA634E">
              <w:t xml:space="preserve">пункт 4 </w:t>
            </w:r>
          </w:p>
          <w:p w14:paraId="2405528D" w14:textId="77777777" w:rsidR="00771594" w:rsidRPr="00BA634E" w:rsidRDefault="00771594" w:rsidP="00BA634E">
            <w:pPr>
              <w:widowControl w:val="0"/>
              <w:jc w:val="center"/>
            </w:pPr>
            <w:r w:rsidRPr="00BA634E">
              <w:t>статьи 21</w:t>
            </w:r>
          </w:p>
        </w:tc>
        <w:tc>
          <w:tcPr>
            <w:tcW w:w="3968" w:type="dxa"/>
            <w:tcBorders>
              <w:top w:val="single" w:sz="4" w:space="0" w:color="auto"/>
              <w:left w:val="single" w:sz="4" w:space="0" w:color="auto"/>
              <w:bottom w:val="single" w:sz="4" w:space="0" w:color="auto"/>
              <w:right w:val="single" w:sz="4" w:space="0" w:color="auto"/>
            </w:tcBorders>
          </w:tcPr>
          <w:p w14:paraId="7B3CA8A9" w14:textId="77777777" w:rsidR="00771594" w:rsidRPr="00BA634E" w:rsidRDefault="00771594" w:rsidP="00BA634E">
            <w:pPr>
              <w:ind w:firstLine="430"/>
              <w:jc w:val="both"/>
            </w:pPr>
            <w:r w:rsidRPr="00BA634E">
              <w:t>Статья 21. Особенности деятельности инжиниринговых компаний в сфере долевого участия в жилищном строительстве и аттестованных экспертов</w:t>
            </w:r>
          </w:p>
          <w:p w14:paraId="611F597F" w14:textId="77777777" w:rsidR="00771594" w:rsidRPr="00BA634E" w:rsidRDefault="00771594" w:rsidP="00BA634E">
            <w:pPr>
              <w:ind w:firstLine="430"/>
              <w:jc w:val="both"/>
            </w:pPr>
            <w:r w:rsidRPr="00BA634E">
              <w:t>…</w:t>
            </w:r>
          </w:p>
          <w:p w14:paraId="0AB951F4" w14:textId="77777777" w:rsidR="00771594" w:rsidRPr="00BA634E" w:rsidRDefault="00771594" w:rsidP="00BA634E">
            <w:pPr>
              <w:widowControl w:val="0"/>
              <w:ind w:firstLine="430"/>
              <w:jc w:val="both"/>
            </w:pPr>
            <w:r w:rsidRPr="00BA634E">
              <w:rPr>
                <w:lang w:val="kk-KZ"/>
              </w:rPr>
              <w:t xml:space="preserve">4. </w:t>
            </w:r>
            <w:r w:rsidRPr="00BA634E">
              <w:t xml:space="preserve">Руководители инжиниринговой компании </w:t>
            </w:r>
            <w:r w:rsidRPr="00BA634E">
              <w:rPr>
                <w:b/>
              </w:rPr>
              <w:t>и аттестованные эксперты</w:t>
            </w:r>
            <w:r w:rsidRPr="00BA634E">
              <w:t xml:space="preserve"> для оказания инжиниринговых услуг по проекту строительства не должны быть аффилиированными по отношению к руководству Единого оператора, застройщика, уполномоченной компании, подрядчика (генерального подрядчика) данного строительного проекта.</w:t>
            </w:r>
          </w:p>
          <w:p w14:paraId="0289B7F0" w14:textId="77777777" w:rsidR="00771594" w:rsidRPr="00BA634E" w:rsidRDefault="00771594" w:rsidP="00BA634E">
            <w:pPr>
              <w:widowControl w:val="0"/>
              <w:ind w:firstLine="430"/>
              <w:jc w:val="both"/>
            </w:pPr>
          </w:p>
        </w:tc>
        <w:tc>
          <w:tcPr>
            <w:tcW w:w="4253" w:type="dxa"/>
            <w:tcBorders>
              <w:top w:val="single" w:sz="4" w:space="0" w:color="auto"/>
              <w:left w:val="single" w:sz="4" w:space="0" w:color="auto"/>
              <w:bottom w:val="single" w:sz="4" w:space="0" w:color="auto"/>
              <w:right w:val="single" w:sz="4" w:space="0" w:color="auto"/>
            </w:tcBorders>
          </w:tcPr>
          <w:p w14:paraId="786231CC" w14:textId="77777777" w:rsidR="00771594" w:rsidRPr="00BA634E" w:rsidRDefault="00771594" w:rsidP="00BA634E">
            <w:pPr>
              <w:ind w:firstLine="430"/>
              <w:jc w:val="both"/>
            </w:pPr>
            <w:r w:rsidRPr="00BA634E">
              <w:t>Статья 21. Особенности деятельности инжиниринговых компаний в сфере долевого участия в жилищном строительстве и аттестованных экспертов</w:t>
            </w:r>
          </w:p>
          <w:p w14:paraId="6A1D677B" w14:textId="77777777" w:rsidR="00771594" w:rsidRPr="00BA634E" w:rsidRDefault="00771594" w:rsidP="00BA634E">
            <w:pPr>
              <w:ind w:firstLine="430"/>
              <w:jc w:val="both"/>
            </w:pPr>
            <w:r w:rsidRPr="00BA634E">
              <w:t>…</w:t>
            </w:r>
          </w:p>
          <w:p w14:paraId="0517BAB8" w14:textId="77777777" w:rsidR="00771594" w:rsidRPr="00BA634E" w:rsidRDefault="00771594" w:rsidP="00BA634E">
            <w:pPr>
              <w:ind w:firstLine="430"/>
              <w:jc w:val="both"/>
            </w:pPr>
            <w:r w:rsidRPr="00BA634E">
              <w:t>4. Руководители инжиниринговой компании, аттестованные эксперты</w:t>
            </w:r>
            <w:r w:rsidRPr="00BA634E">
              <w:rPr>
                <w:b/>
              </w:rPr>
              <w:t xml:space="preserve"> и специалисты, осуществляющие контроль за целевым использованием денег,</w:t>
            </w:r>
            <w:r w:rsidRPr="00BA634E">
              <w:t xml:space="preserve"> для оказания инжиниринговых услуг по проекту строительства не должны быть аффилиированными по отношению к руководству Единого оператора, застройщика, уполномоченной компании, подрядчика (генерального подрядчика) данного строительного проекта.</w:t>
            </w:r>
          </w:p>
        </w:tc>
        <w:tc>
          <w:tcPr>
            <w:tcW w:w="4678" w:type="dxa"/>
            <w:tcBorders>
              <w:left w:val="single" w:sz="4" w:space="0" w:color="auto"/>
              <w:right w:val="single" w:sz="4" w:space="0" w:color="auto"/>
            </w:tcBorders>
          </w:tcPr>
          <w:p w14:paraId="7A62E0EF" w14:textId="77777777" w:rsidR="00771594" w:rsidRPr="00BA634E" w:rsidRDefault="00771594" w:rsidP="00BA634E">
            <w:pPr>
              <w:jc w:val="both"/>
            </w:pPr>
            <w:r w:rsidRPr="00BA634E">
              <w:t xml:space="preserve">       В целях предотвращения конфликта интересов необходимо установить запрет аффилированности специалиста, осуществляющего контроль за целевым использованием денег, участникам долевого строительства.</w:t>
            </w:r>
          </w:p>
          <w:p w14:paraId="3E5C2497" w14:textId="77777777" w:rsidR="00771594" w:rsidRPr="00BA634E" w:rsidRDefault="00771594" w:rsidP="00BA634E">
            <w:pPr>
              <w:tabs>
                <w:tab w:val="left" w:pos="993"/>
              </w:tabs>
              <w:ind w:firstLine="459"/>
              <w:jc w:val="both"/>
              <w:rPr>
                <w:i/>
              </w:rPr>
            </w:pPr>
            <w:r w:rsidRPr="00BA634E">
              <w:t>Уточнение редакция в целях исключения многозначного толкования оценочных категорий.</w:t>
            </w:r>
          </w:p>
        </w:tc>
      </w:tr>
      <w:tr w:rsidR="00771594" w:rsidRPr="00BA634E" w14:paraId="18EFFC58" w14:textId="77777777" w:rsidTr="007B3719">
        <w:trPr>
          <w:trHeight w:val="265"/>
        </w:trPr>
        <w:tc>
          <w:tcPr>
            <w:tcW w:w="1135" w:type="dxa"/>
          </w:tcPr>
          <w:p w14:paraId="11FC6C65"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1BD710F9" w14:textId="77777777" w:rsidR="00771594" w:rsidRPr="00BA634E" w:rsidRDefault="00771594" w:rsidP="00BA634E">
            <w:pPr>
              <w:widowControl w:val="0"/>
              <w:jc w:val="center"/>
            </w:pPr>
            <w:r w:rsidRPr="00BA634E">
              <w:t xml:space="preserve">пункт 6 </w:t>
            </w:r>
          </w:p>
          <w:p w14:paraId="24B2CF5D" w14:textId="77777777" w:rsidR="00771594" w:rsidRPr="00BA634E" w:rsidRDefault="00771594" w:rsidP="00BA634E">
            <w:pPr>
              <w:widowControl w:val="0"/>
              <w:jc w:val="center"/>
            </w:pPr>
            <w:r w:rsidRPr="00BA634E">
              <w:t>статьи 21</w:t>
            </w:r>
          </w:p>
        </w:tc>
        <w:tc>
          <w:tcPr>
            <w:tcW w:w="3968" w:type="dxa"/>
            <w:tcBorders>
              <w:top w:val="single" w:sz="4" w:space="0" w:color="auto"/>
              <w:left w:val="single" w:sz="4" w:space="0" w:color="auto"/>
              <w:bottom w:val="single" w:sz="4" w:space="0" w:color="auto"/>
              <w:right w:val="single" w:sz="4" w:space="0" w:color="auto"/>
            </w:tcBorders>
          </w:tcPr>
          <w:p w14:paraId="7AC9F162" w14:textId="77777777" w:rsidR="00771594" w:rsidRPr="00BA634E" w:rsidRDefault="00771594" w:rsidP="00BA634E">
            <w:pPr>
              <w:ind w:firstLine="430"/>
              <w:jc w:val="both"/>
            </w:pPr>
            <w:r w:rsidRPr="00BA634E">
              <w:t>Статья 21. Особенности деятельности инжиниринговых компаний в сфере долевого участия в жилищном строительстве и аттестованных экспертов</w:t>
            </w:r>
          </w:p>
          <w:p w14:paraId="303E2B32" w14:textId="77777777" w:rsidR="00771594" w:rsidRPr="00BA634E" w:rsidRDefault="00771594" w:rsidP="00BA634E">
            <w:pPr>
              <w:ind w:firstLine="430"/>
              <w:jc w:val="both"/>
            </w:pPr>
            <w:r w:rsidRPr="00BA634E">
              <w:t>…</w:t>
            </w:r>
          </w:p>
          <w:p w14:paraId="5C0BFAE6" w14:textId="77777777" w:rsidR="00771594" w:rsidRPr="00BA634E" w:rsidRDefault="00771594" w:rsidP="00BA634E">
            <w:pPr>
              <w:ind w:firstLine="430"/>
              <w:jc w:val="both"/>
            </w:pPr>
            <w:r w:rsidRPr="00BA634E">
              <w:t>6. Аттестованному эксперту запрещается:</w:t>
            </w:r>
          </w:p>
          <w:p w14:paraId="52A52C4F" w14:textId="77777777" w:rsidR="00771594" w:rsidRPr="00BA634E" w:rsidRDefault="00771594" w:rsidP="00BA634E">
            <w:pPr>
              <w:ind w:firstLine="430"/>
              <w:jc w:val="both"/>
            </w:pPr>
            <w:r w:rsidRPr="00BA634E">
              <w:t>1) осуществлять инжиниринговые услуги, если аттестованный эксперт принимал участие в разработке проектно-сметной документации данного строительного проекта;</w:t>
            </w:r>
          </w:p>
          <w:p w14:paraId="25A1BBFA" w14:textId="77777777" w:rsidR="00771594" w:rsidRPr="00BA634E" w:rsidRDefault="00771594" w:rsidP="00BA634E">
            <w:pPr>
              <w:ind w:firstLine="430"/>
              <w:jc w:val="both"/>
              <w:rPr>
                <w:b/>
              </w:rPr>
            </w:pPr>
            <w:r w:rsidRPr="00BA634E">
              <w:t xml:space="preserve">2) находиться в трудовых, финансовых или прочих зависимых отношениях с застройщиком </w:t>
            </w:r>
            <w:r w:rsidRPr="00BA634E">
              <w:rPr>
                <w:b/>
              </w:rPr>
              <w:t>или</w:t>
            </w:r>
            <w:r w:rsidRPr="00BA634E">
              <w:t xml:space="preserve"> уполномоченной компанией и </w:t>
            </w:r>
            <w:r w:rsidRPr="00BA634E">
              <w:rPr>
                <w:b/>
              </w:rPr>
              <w:t>с иными участниками долевого участия в жилищном строительстве.</w:t>
            </w:r>
          </w:p>
        </w:tc>
        <w:tc>
          <w:tcPr>
            <w:tcW w:w="4253" w:type="dxa"/>
            <w:tcBorders>
              <w:top w:val="single" w:sz="4" w:space="0" w:color="auto"/>
              <w:left w:val="single" w:sz="4" w:space="0" w:color="auto"/>
              <w:bottom w:val="single" w:sz="4" w:space="0" w:color="auto"/>
              <w:right w:val="single" w:sz="4" w:space="0" w:color="auto"/>
            </w:tcBorders>
          </w:tcPr>
          <w:p w14:paraId="48B5212A" w14:textId="77777777" w:rsidR="00771594" w:rsidRPr="00BA634E" w:rsidRDefault="00771594" w:rsidP="00BA634E">
            <w:pPr>
              <w:ind w:firstLine="430"/>
              <w:jc w:val="both"/>
            </w:pPr>
            <w:r w:rsidRPr="00BA634E">
              <w:t xml:space="preserve">Статья 21. Особенности деятельности инжиниринговых компаний в сфере долевого участия в жилищном строительстве и аттестованных </w:t>
            </w:r>
            <w:r w:rsidRPr="00BA634E">
              <w:br/>
              <w:t>экспертов</w:t>
            </w:r>
          </w:p>
          <w:p w14:paraId="67C61CB3" w14:textId="77777777" w:rsidR="00771594" w:rsidRPr="00BA634E" w:rsidRDefault="00771594" w:rsidP="00BA634E">
            <w:pPr>
              <w:ind w:firstLine="430"/>
              <w:jc w:val="both"/>
            </w:pPr>
            <w:r w:rsidRPr="00BA634E">
              <w:t>…</w:t>
            </w:r>
          </w:p>
          <w:p w14:paraId="3647F411" w14:textId="77777777" w:rsidR="00771594" w:rsidRPr="00BA634E" w:rsidRDefault="00771594" w:rsidP="00BA634E">
            <w:pPr>
              <w:ind w:firstLine="430"/>
              <w:jc w:val="both"/>
            </w:pPr>
            <w:r w:rsidRPr="00BA634E">
              <w:t>6. Аттестованному эксперту запрещается:</w:t>
            </w:r>
          </w:p>
          <w:p w14:paraId="016AFF61" w14:textId="77777777" w:rsidR="00771594" w:rsidRPr="00BA634E" w:rsidRDefault="00771594" w:rsidP="00BA634E">
            <w:pPr>
              <w:ind w:firstLine="430"/>
              <w:jc w:val="both"/>
            </w:pPr>
            <w:r w:rsidRPr="00BA634E">
              <w:t>1) осуществлять инжиниринговые услуги, если аттестованный эксперт принимал участие в разработке проектно-сметной документации данного строительного проекта;</w:t>
            </w:r>
          </w:p>
          <w:p w14:paraId="00D3DF7E" w14:textId="77777777" w:rsidR="00771594" w:rsidRPr="00BA634E" w:rsidRDefault="00771594" w:rsidP="00BA634E">
            <w:pPr>
              <w:ind w:firstLine="430"/>
              <w:jc w:val="both"/>
            </w:pPr>
            <w:r w:rsidRPr="00BA634E">
              <w:t xml:space="preserve">2) находиться </w:t>
            </w:r>
            <w:r w:rsidRPr="00BA634E">
              <w:rPr>
                <w:b/>
              </w:rPr>
              <w:t>в течение трех последних лет</w:t>
            </w:r>
            <w:r w:rsidRPr="00BA634E">
              <w:t xml:space="preserve"> в трудовых, финансовых или прочих зависимых отношениях с застройщиком</w:t>
            </w:r>
            <w:r w:rsidRPr="00BA634E">
              <w:rPr>
                <w:b/>
              </w:rPr>
              <w:t>,</w:t>
            </w:r>
            <w:r w:rsidRPr="00BA634E">
              <w:t xml:space="preserve"> уполномоченной компанией, </w:t>
            </w:r>
            <w:r w:rsidRPr="00BA634E">
              <w:rPr>
                <w:b/>
              </w:rPr>
              <w:t>Единым оператором</w:t>
            </w:r>
            <w:r w:rsidRPr="00BA634E">
              <w:t xml:space="preserve"> и с иными участниками долевого участия в жилищном строительстве</w:t>
            </w:r>
            <w:r w:rsidRPr="00BA634E">
              <w:rPr>
                <w:b/>
              </w:rPr>
              <w:t>, за исключением дольщиков</w:t>
            </w:r>
            <w:r w:rsidRPr="00BA634E">
              <w:t>.</w:t>
            </w:r>
          </w:p>
        </w:tc>
        <w:tc>
          <w:tcPr>
            <w:tcW w:w="4678" w:type="dxa"/>
            <w:tcBorders>
              <w:left w:val="single" w:sz="4" w:space="0" w:color="auto"/>
              <w:right w:val="single" w:sz="4" w:space="0" w:color="auto"/>
            </w:tcBorders>
          </w:tcPr>
          <w:p w14:paraId="5B31A18A" w14:textId="77777777" w:rsidR="00771594" w:rsidRPr="00BA634E" w:rsidRDefault="00771594" w:rsidP="00BA634E">
            <w:pPr>
              <w:ind w:firstLine="459"/>
              <w:jc w:val="both"/>
            </w:pPr>
            <w:r w:rsidRPr="00BA634E">
              <w:t>Согласно подпункту 12) статьи 1 Закона о ДДУ участники долевого участия в жилищном строительстве – застройщик, уполномоченная компания, подрядчик (генеральный подрядчик), банк второго уровня, инжиниринговая компания, Фонд гарантирования и дольщик.</w:t>
            </w:r>
          </w:p>
          <w:p w14:paraId="1A0F1C63" w14:textId="77777777" w:rsidR="00771594" w:rsidRPr="00BA634E" w:rsidRDefault="00771594" w:rsidP="00BA634E">
            <w:pPr>
              <w:ind w:firstLine="459"/>
              <w:jc w:val="both"/>
            </w:pPr>
            <w:r w:rsidRPr="00BA634E">
              <w:t>Полагаем нецелесообразным аффилированным с экспертом лицам запрещать заключать договора долевого участия и становится дольщиками.</w:t>
            </w:r>
          </w:p>
          <w:p w14:paraId="50C0C6C0" w14:textId="77777777" w:rsidR="00771594" w:rsidRPr="00BA634E" w:rsidRDefault="00771594" w:rsidP="00BA634E">
            <w:pPr>
              <w:tabs>
                <w:tab w:val="left" w:pos="993"/>
              </w:tabs>
              <w:ind w:firstLine="459"/>
              <w:jc w:val="both"/>
            </w:pPr>
            <w:r w:rsidRPr="00BA634E">
              <w:t xml:space="preserve">Так, дольщик не является тем субъектом, от которого зависит строительная деятельность. </w:t>
            </w:r>
          </w:p>
          <w:p w14:paraId="0E9583DA" w14:textId="77777777" w:rsidR="00771594" w:rsidRPr="00BA634E" w:rsidRDefault="00771594" w:rsidP="00BA634E">
            <w:pPr>
              <w:tabs>
                <w:tab w:val="left" w:pos="993"/>
              </w:tabs>
              <w:ind w:firstLine="459"/>
              <w:jc w:val="both"/>
            </w:pPr>
            <w:r w:rsidRPr="00BA634E">
              <w:t>В этой связи, наличие зависимых отношений между аттестованным экспертом и дольщиком не приведет к каким-либо негативным последствиям.</w:t>
            </w:r>
          </w:p>
        </w:tc>
      </w:tr>
      <w:tr w:rsidR="00771594" w:rsidRPr="00BA634E" w14:paraId="5BB17449" w14:textId="77777777" w:rsidTr="007B3719">
        <w:trPr>
          <w:trHeight w:val="265"/>
        </w:trPr>
        <w:tc>
          <w:tcPr>
            <w:tcW w:w="1135" w:type="dxa"/>
          </w:tcPr>
          <w:p w14:paraId="49B06DA5"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106B3D31" w14:textId="77777777" w:rsidR="00771594" w:rsidRPr="00BA634E" w:rsidRDefault="00771594" w:rsidP="00BA634E">
            <w:pPr>
              <w:keepLines/>
            </w:pPr>
            <w:r w:rsidRPr="00BA634E">
              <w:t>пункт 2</w:t>
            </w:r>
          </w:p>
          <w:p w14:paraId="7D174A01" w14:textId="77777777" w:rsidR="00771594" w:rsidRPr="00BA634E" w:rsidRDefault="00771594" w:rsidP="00BA634E">
            <w:pPr>
              <w:widowControl w:val="0"/>
            </w:pPr>
            <w:r w:rsidRPr="00BA634E">
              <w:t>статьи 25</w:t>
            </w:r>
          </w:p>
        </w:tc>
        <w:tc>
          <w:tcPr>
            <w:tcW w:w="3968" w:type="dxa"/>
            <w:tcBorders>
              <w:top w:val="single" w:sz="4" w:space="0" w:color="auto"/>
              <w:left w:val="single" w:sz="4" w:space="0" w:color="auto"/>
              <w:bottom w:val="single" w:sz="4" w:space="0" w:color="auto"/>
              <w:right w:val="single" w:sz="4" w:space="0" w:color="auto"/>
            </w:tcBorders>
          </w:tcPr>
          <w:p w14:paraId="017EF3F7" w14:textId="77777777" w:rsidR="00771594" w:rsidRPr="00BA634E" w:rsidRDefault="00771594" w:rsidP="00BA634E">
            <w:pPr>
              <w:keepLines/>
              <w:jc w:val="both"/>
              <w:rPr>
                <w:rStyle w:val="s0"/>
                <w:color w:val="auto"/>
                <w:sz w:val="24"/>
                <w:szCs w:val="24"/>
              </w:rPr>
            </w:pPr>
            <w:r w:rsidRPr="00BA634E">
              <w:rPr>
                <w:rStyle w:val="s0"/>
                <w:color w:val="auto"/>
                <w:sz w:val="24"/>
                <w:szCs w:val="24"/>
              </w:rPr>
              <w:t xml:space="preserve">      Статья 25. Задачи и функции Единого оператора</w:t>
            </w:r>
          </w:p>
          <w:p w14:paraId="7E61F7E9" w14:textId="77777777" w:rsidR="00771594" w:rsidRPr="00BA634E" w:rsidRDefault="00771594" w:rsidP="00BA634E">
            <w:pPr>
              <w:keepLines/>
              <w:jc w:val="both"/>
              <w:rPr>
                <w:rStyle w:val="s0"/>
                <w:color w:val="auto"/>
                <w:sz w:val="24"/>
                <w:szCs w:val="24"/>
              </w:rPr>
            </w:pPr>
            <w:r w:rsidRPr="00BA634E">
              <w:rPr>
                <w:rStyle w:val="s0"/>
                <w:color w:val="auto"/>
                <w:sz w:val="24"/>
                <w:szCs w:val="24"/>
              </w:rPr>
              <w:t xml:space="preserve">      …</w:t>
            </w:r>
            <w:r w:rsidRPr="00BA634E">
              <w:rPr>
                <w:rStyle w:val="s0"/>
                <w:color w:val="auto"/>
                <w:sz w:val="24"/>
                <w:szCs w:val="24"/>
              </w:rPr>
              <w:tab/>
            </w:r>
          </w:p>
          <w:p w14:paraId="0F7093CB" w14:textId="77777777" w:rsidR="00771594" w:rsidRPr="00BA634E" w:rsidRDefault="00771594" w:rsidP="00BA634E">
            <w:pPr>
              <w:keepLines/>
              <w:jc w:val="both"/>
              <w:rPr>
                <w:rStyle w:val="s0"/>
                <w:color w:val="auto"/>
                <w:sz w:val="24"/>
                <w:szCs w:val="24"/>
              </w:rPr>
            </w:pPr>
            <w:r w:rsidRPr="00BA634E">
              <w:rPr>
                <w:rStyle w:val="s0"/>
                <w:color w:val="auto"/>
                <w:sz w:val="24"/>
                <w:szCs w:val="24"/>
              </w:rPr>
              <w:t xml:space="preserve">      2. Для выполнения основных задач Единый оператор выполняет следующие функции:</w:t>
            </w:r>
          </w:p>
          <w:p w14:paraId="6CE29235" w14:textId="77777777" w:rsidR="00771594" w:rsidRPr="00BA634E" w:rsidRDefault="00771594" w:rsidP="00BA634E">
            <w:pPr>
              <w:keepLines/>
              <w:jc w:val="both"/>
              <w:rPr>
                <w:rStyle w:val="s0"/>
                <w:color w:val="auto"/>
                <w:sz w:val="24"/>
                <w:szCs w:val="24"/>
              </w:rPr>
            </w:pPr>
            <w:r w:rsidRPr="00BA634E">
              <w:rPr>
                <w:rStyle w:val="s0"/>
                <w:color w:val="auto"/>
                <w:sz w:val="24"/>
                <w:szCs w:val="24"/>
              </w:rPr>
              <w:t xml:space="preserve">      1) рассматривает заявку застройщика и его уполномоченной компании по организации долевого участия в жилищном строительстве способом получения гарантии Единого оператора;</w:t>
            </w:r>
          </w:p>
          <w:p w14:paraId="4B0FF5B0" w14:textId="77777777" w:rsidR="00771594" w:rsidRPr="00BA634E" w:rsidRDefault="00771594" w:rsidP="00BA634E">
            <w:pPr>
              <w:keepLines/>
              <w:jc w:val="both"/>
              <w:rPr>
                <w:rStyle w:val="s0"/>
                <w:color w:val="auto"/>
                <w:sz w:val="24"/>
                <w:szCs w:val="24"/>
              </w:rPr>
            </w:pPr>
            <w:r w:rsidRPr="00BA634E">
              <w:rPr>
                <w:rStyle w:val="s0"/>
                <w:color w:val="auto"/>
                <w:sz w:val="24"/>
                <w:szCs w:val="24"/>
              </w:rPr>
              <w:t xml:space="preserve">      2) гарантирует завершение строительства многоквартирного жилого дома, приемку его в эксплуатацию при наступлении гарантийного случая и передачу долей в многоквартирном жилом доме дольщикам;</w:t>
            </w:r>
          </w:p>
          <w:p w14:paraId="3E513349" w14:textId="77777777" w:rsidR="00771594" w:rsidRPr="00BA634E" w:rsidRDefault="00771594" w:rsidP="00BA634E">
            <w:pPr>
              <w:keepLines/>
              <w:jc w:val="both"/>
              <w:rPr>
                <w:rStyle w:val="s0"/>
                <w:color w:val="auto"/>
                <w:sz w:val="24"/>
                <w:szCs w:val="24"/>
              </w:rPr>
            </w:pPr>
            <w:r w:rsidRPr="00BA634E">
              <w:rPr>
                <w:rStyle w:val="s0"/>
                <w:color w:val="auto"/>
                <w:sz w:val="24"/>
                <w:szCs w:val="24"/>
              </w:rPr>
              <w:t xml:space="preserve">      3) проводит анализ отчетов инжиниринговой компании;</w:t>
            </w:r>
          </w:p>
          <w:p w14:paraId="4C2942E6" w14:textId="77777777" w:rsidR="00771594" w:rsidRPr="00BA634E" w:rsidRDefault="00771594" w:rsidP="00BA634E">
            <w:pPr>
              <w:keepLines/>
              <w:jc w:val="both"/>
              <w:rPr>
                <w:rStyle w:val="s0"/>
                <w:color w:val="auto"/>
                <w:sz w:val="24"/>
                <w:szCs w:val="24"/>
              </w:rPr>
            </w:pPr>
            <w:r w:rsidRPr="00BA634E">
              <w:rPr>
                <w:rStyle w:val="s0"/>
                <w:color w:val="auto"/>
                <w:sz w:val="24"/>
                <w:szCs w:val="24"/>
              </w:rPr>
              <w:t xml:space="preserve">      4) формирует и управляет резервом, предназначенным для урегулирования гарантийных случаев, за счет гарантийных взносов;</w:t>
            </w:r>
          </w:p>
          <w:p w14:paraId="65F8410D" w14:textId="77777777" w:rsidR="00771594" w:rsidRPr="00BA634E" w:rsidRDefault="00771594" w:rsidP="00BA634E">
            <w:pPr>
              <w:keepLines/>
              <w:jc w:val="both"/>
              <w:rPr>
                <w:rStyle w:val="s0"/>
                <w:color w:val="auto"/>
                <w:sz w:val="24"/>
                <w:szCs w:val="24"/>
              </w:rPr>
            </w:pPr>
            <w:r w:rsidRPr="00BA634E">
              <w:rPr>
                <w:rStyle w:val="s0"/>
                <w:color w:val="auto"/>
                <w:sz w:val="24"/>
                <w:szCs w:val="24"/>
              </w:rPr>
              <w:t xml:space="preserve">      5) взаимодействует с участниками долевого участия в жилищном строительстве и местными исполнительными органами по вопросам, относящимся к компетенции Единого оператора;</w:t>
            </w:r>
          </w:p>
          <w:p w14:paraId="7FE48535" w14:textId="77777777" w:rsidR="00771594" w:rsidRPr="00BA634E" w:rsidRDefault="00771594" w:rsidP="00BA634E">
            <w:pPr>
              <w:keepLines/>
              <w:jc w:val="both"/>
            </w:pPr>
            <w:r w:rsidRPr="00BA634E">
              <w:rPr>
                <w:rStyle w:val="s0"/>
                <w:color w:val="auto"/>
                <w:sz w:val="24"/>
                <w:szCs w:val="24"/>
              </w:rPr>
              <w:t xml:space="preserve">      6) осуществляет иные функции для выполнения задач, определенных настоящим Законом.     </w:t>
            </w:r>
          </w:p>
        </w:tc>
        <w:tc>
          <w:tcPr>
            <w:tcW w:w="4253" w:type="dxa"/>
            <w:tcBorders>
              <w:top w:val="single" w:sz="4" w:space="0" w:color="auto"/>
              <w:left w:val="single" w:sz="4" w:space="0" w:color="auto"/>
              <w:bottom w:val="single" w:sz="4" w:space="0" w:color="auto"/>
              <w:right w:val="single" w:sz="4" w:space="0" w:color="auto"/>
            </w:tcBorders>
          </w:tcPr>
          <w:p w14:paraId="7CD73B42" w14:textId="77777777" w:rsidR="00771594" w:rsidRPr="00BA634E" w:rsidRDefault="00771594" w:rsidP="00BA634E">
            <w:pPr>
              <w:keepLines/>
              <w:jc w:val="both"/>
              <w:rPr>
                <w:rStyle w:val="s0"/>
                <w:color w:val="auto"/>
                <w:sz w:val="24"/>
                <w:szCs w:val="24"/>
              </w:rPr>
            </w:pPr>
            <w:r w:rsidRPr="00BA634E">
              <w:rPr>
                <w:rStyle w:val="s0"/>
                <w:color w:val="auto"/>
                <w:sz w:val="24"/>
                <w:szCs w:val="24"/>
              </w:rPr>
              <w:t xml:space="preserve">     Статья 25. Задачи и функции Единого оператора</w:t>
            </w:r>
          </w:p>
          <w:p w14:paraId="680960AA" w14:textId="77777777" w:rsidR="00771594" w:rsidRPr="00BA634E" w:rsidRDefault="00771594" w:rsidP="00BA634E">
            <w:pPr>
              <w:keepLines/>
              <w:jc w:val="both"/>
              <w:rPr>
                <w:rStyle w:val="s0"/>
                <w:color w:val="auto"/>
                <w:sz w:val="24"/>
                <w:szCs w:val="24"/>
              </w:rPr>
            </w:pPr>
            <w:r w:rsidRPr="00BA634E">
              <w:rPr>
                <w:rStyle w:val="s0"/>
                <w:color w:val="auto"/>
                <w:sz w:val="24"/>
                <w:szCs w:val="24"/>
              </w:rPr>
              <w:t>…</w:t>
            </w:r>
            <w:r w:rsidRPr="00BA634E">
              <w:rPr>
                <w:rStyle w:val="s0"/>
                <w:color w:val="auto"/>
                <w:sz w:val="24"/>
                <w:szCs w:val="24"/>
              </w:rPr>
              <w:tab/>
            </w:r>
          </w:p>
          <w:p w14:paraId="4ACE462E" w14:textId="77777777" w:rsidR="00771594" w:rsidRPr="00BA634E" w:rsidRDefault="00771594" w:rsidP="00BA634E">
            <w:pPr>
              <w:keepLines/>
              <w:jc w:val="both"/>
              <w:rPr>
                <w:rStyle w:val="s0"/>
                <w:color w:val="auto"/>
                <w:sz w:val="24"/>
                <w:szCs w:val="24"/>
              </w:rPr>
            </w:pPr>
            <w:r w:rsidRPr="00BA634E">
              <w:rPr>
                <w:rStyle w:val="s0"/>
                <w:color w:val="auto"/>
                <w:sz w:val="24"/>
                <w:szCs w:val="24"/>
              </w:rPr>
              <w:t xml:space="preserve">     2. Для выполнения основных задач Единый оператор выполняет следующие функции:</w:t>
            </w:r>
          </w:p>
          <w:p w14:paraId="6667262E" w14:textId="77777777" w:rsidR="00771594" w:rsidRPr="00BA634E" w:rsidRDefault="00771594" w:rsidP="00BA634E">
            <w:pPr>
              <w:keepLines/>
              <w:jc w:val="both"/>
              <w:rPr>
                <w:rStyle w:val="s0"/>
                <w:color w:val="auto"/>
                <w:sz w:val="24"/>
                <w:szCs w:val="24"/>
              </w:rPr>
            </w:pPr>
            <w:r w:rsidRPr="00BA634E">
              <w:rPr>
                <w:rStyle w:val="s0"/>
                <w:color w:val="auto"/>
                <w:sz w:val="24"/>
                <w:szCs w:val="24"/>
              </w:rPr>
              <w:t xml:space="preserve">     1) рассматривает заявку застройщика и его уполномоченной компании по организации долевого участия в жилищном строительстве способом получения гарантии Единого оператора;</w:t>
            </w:r>
          </w:p>
          <w:p w14:paraId="1E3099E4" w14:textId="77777777" w:rsidR="00771594" w:rsidRPr="00BA634E" w:rsidRDefault="00771594" w:rsidP="00BA634E">
            <w:pPr>
              <w:keepLines/>
              <w:jc w:val="both"/>
              <w:rPr>
                <w:rStyle w:val="s0"/>
                <w:color w:val="auto"/>
                <w:sz w:val="24"/>
                <w:szCs w:val="24"/>
              </w:rPr>
            </w:pPr>
            <w:r w:rsidRPr="00BA634E">
              <w:rPr>
                <w:rStyle w:val="s0"/>
                <w:color w:val="auto"/>
                <w:sz w:val="24"/>
                <w:szCs w:val="24"/>
              </w:rPr>
              <w:t xml:space="preserve">      2) гарантирует завершение строительства многоквартирного жилого дома, приемку его в эксплуатацию при наступлении гарантийного случая и передачу долей в многоквартирном жилом доме дольщикам;</w:t>
            </w:r>
          </w:p>
          <w:p w14:paraId="498C77E0" w14:textId="77777777" w:rsidR="00771594" w:rsidRPr="00BA634E" w:rsidRDefault="00771594" w:rsidP="00BA634E">
            <w:pPr>
              <w:keepLines/>
              <w:jc w:val="both"/>
              <w:rPr>
                <w:rStyle w:val="s0"/>
                <w:color w:val="auto"/>
                <w:sz w:val="24"/>
                <w:szCs w:val="24"/>
              </w:rPr>
            </w:pPr>
            <w:r w:rsidRPr="00BA634E">
              <w:rPr>
                <w:rStyle w:val="s0"/>
                <w:color w:val="auto"/>
                <w:sz w:val="24"/>
                <w:szCs w:val="24"/>
              </w:rPr>
              <w:t xml:space="preserve">      3) проводит анализ отчетов инжиниринговой компании;</w:t>
            </w:r>
          </w:p>
          <w:p w14:paraId="2CDFA11F" w14:textId="77777777" w:rsidR="00771594" w:rsidRPr="00BA634E" w:rsidRDefault="00771594" w:rsidP="00BA634E">
            <w:pPr>
              <w:keepLines/>
              <w:jc w:val="both"/>
              <w:rPr>
                <w:rStyle w:val="s0"/>
                <w:color w:val="auto"/>
                <w:sz w:val="24"/>
                <w:szCs w:val="24"/>
              </w:rPr>
            </w:pPr>
            <w:r w:rsidRPr="00BA634E">
              <w:rPr>
                <w:rStyle w:val="s0"/>
                <w:color w:val="auto"/>
                <w:sz w:val="24"/>
                <w:szCs w:val="24"/>
              </w:rPr>
              <w:t xml:space="preserve">      4) формирует и управляет резервом, предназначенным для урегулирования гарантийных случаев, за счет гарантийных взносов;</w:t>
            </w:r>
          </w:p>
          <w:p w14:paraId="1A34E673" w14:textId="77777777" w:rsidR="00771594" w:rsidRPr="00BA634E" w:rsidRDefault="00771594" w:rsidP="00BA634E">
            <w:pPr>
              <w:keepLines/>
              <w:jc w:val="both"/>
              <w:rPr>
                <w:rStyle w:val="s0"/>
                <w:color w:val="auto"/>
                <w:sz w:val="24"/>
                <w:szCs w:val="24"/>
              </w:rPr>
            </w:pPr>
            <w:r w:rsidRPr="00BA634E">
              <w:rPr>
                <w:rStyle w:val="s0"/>
                <w:color w:val="auto"/>
                <w:sz w:val="24"/>
                <w:szCs w:val="24"/>
              </w:rPr>
              <w:t xml:space="preserve">      5) взаимодействует с участниками долевого участия в жилищном строительстве и местными исполнительными органами по вопросам, относящимся к компетенции Единого оператора;</w:t>
            </w:r>
          </w:p>
          <w:p w14:paraId="7A79887D" w14:textId="77777777" w:rsidR="00771594" w:rsidRPr="00BA634E" w:rsidRDefault="00771594" w:rsidP="00BA634E">
            <w:pPr>
              <w:keepLines/>
              <w:jc w:val="both"/>
            </w:pPr>
            <w:r w:rsidRPr="00BA634E">
              <w:rPr>
                <w:rStyle w:val="s0"/>
                <w:b/>
                <w:color w:val="auto"/>
                <w:sz w:val="24"/>
                <w:szCs w:val="24"/>
              </w:rPr>
              <w:t xml:space="preserve">     5-1) предоставляет участникам долевого жилищного строительства возможность осуществить закуп строительных материалов (при их наличии) в информационной системе закупок строительных материалов в рамках документов Системы</w:t>
            </w:r>
            <w:r w:rsidRPr="00BA634E">
              <w:rPr>
                <w:rStyle w:val="s0"/>
                <w:b/>
                <w:color w:val="auto"/>
                <w:sz w:val="24"/>
                <w:szCs w:val="24"/>
              </w:rPr>
              <w:br/>
              <w:t>государственного планирования, а также</w:t>
            </w:r>
            <w:r w:rsidRPr="00BA634E">
              <w:rPr>
                <w:rFonts w:eastAsiaTheme="minorHAnsi"/>
                <w:b/>
                <w:lang w:eastAsia="en-US"/>
              </w:rPr>
              <w:t xml:space="preserve"> закуп товаров и оборудования, необходимых для строительства многоквартирного жилого дома, в том числе участниками специальной экономической зоны</w:t>
            </w:r>
            <w:r w:rsidRPr="00BA634E">
              <w:rPr>
                <w:rStyle w:val="s0"/>
                <w:b/>
                <w:color w:val="auto"/>
                <w:sz w:val="24"/>
                <w:szCs w:val="24"/>
              </w:rPr>
              <w:t>;</w:t>
            </w:r>
          </w:p>
        </w:tc>
        <w:tc>
          <w:tcPr>
            <w:tcW w:w="4678" w:type="dxa"/>
            <w:tcBorders>
              <w:left w:val="single" w:sz="4" w:space="0" w:color="auto"/>
              <w:right w:val="single" w:sz="4" w:space="0" w:color="auto"/>
            </w:tcBorders>
          </w:tcPr>
          <w:p w14:paraId="237624E3" w14:textId="77777777" w:rsidR="00771594" w:rsidRPr="00BA634E" w:rsidRDefault="00771594" w:rsidP="00BA634E">
            <w:pPr>
              <w:pStyle w:val="a9"/>
              <w:keepLines/>
              <w:shd w:val="clear" w:color="auto" w:fill="FFFFFF"/>
              <w:spacing w:before="0" w:beforeAutospacing="0" w:after="0" w:afterAutospacing="0"/>
              <w:jc w:val="both"/>
              <w:textAlignment w:val="baseline"/>
              <w:rPr>
                <w:rStyle w:val="s0"/>
                <w:color w:val="auto"/>
                <w:sz w:val="24"/>
                <w:szCs w:val="24"/>
                <w:lang w:val="ru-RU"/>
              </w:rPr>
            </w:pPr>
            <w:r w:rsidRPr="00BA634E">
              <w:rPr>
                <w:color w:val="auto"/>
                <w:lang w:val="ru-RU"/>
              </w:rPr>
              <w:t xml:space="preserve">      Во исполнение Послания Главы государства народу Казахстана от 1 сентября </w:t>
            </w:r>
            <w:smartTag w:uri="urn:schemas-microsoft-com:office:smarttags" w:element="metricconverter">
              <w:smartTagPr>
                <w:attr w:name="ProductID" w:val="2020 г"/>
              </w:smartTagPr>
              <w:r w:rsidRPr="00BA634E">
                <w:rPr>
                  <w:color w:val="auto"/>
                  <w:lang w:val="ru-RU"/>
                </w:rPr>
                <w:t>2020 г</w:t>
              </w:r>
            </w:smartTag>
            <w:r w:rsidRPr="00BA634E">
              <w:rPr>
                <w:color w:val="auto"/>
                <w:lang w:val="ru-RU"/>
              </w:rPr>
              <w:t xml:space="preserve">. касательно увеличения доли казахстанского содержания и поддержки МСБ предлагается создать онлайн-платформу (маркетплейс стройматериалов) для закупки казахстанских строительных материалов в рамках </w:t>
            </w:r>
            <w:r w:rsidRPr="00BA634E">
              <w:rPr>
                <w:rStyle w:val="s0"/>
                <w:color w:val="auto"/>
                <w:sz w:val="24"/>
                <w:szCs w:val="24"/>
                <w:lang w:val="ru-RU"/>
              </w:rPr>
              <w:t>государственных</w:t>
            </w:r>
            <w:r w:rsidRPr="00BA634E">
              <w:rPr>
                <w:color w:val="auto"/>
                <w:lang w:val="ru-RU"/>
              </w:rPr>
              <w:t xml:space="preserve"> </w:t>
            </w:r>
            <w:r w:rsidRPr="00BA634E">
              <w:rPr>
                <w:rStyle w:val="s0"/>
                <w:color w:val="auto"/>
                <w:sz w:val="24"/>
                <w:szCs w:val="24"/>
                <w:lang w:val="ru-RU"/>
              </w:rPr>
              <w:t>и (или) правительственных программ.</w:t>
            </w:r>
          </w:p>
          <w:p w14:paraId="0671ED83" w14:textId="77777777" w:rsidR="00771594" w:rsidRPr="00BA634E" w:rsidRDefault="00771594" w:rsidP="00BA634E">
            <w:pPr>
              <w:tabs>
                <w:tab w:val="left" w:pos="993"/>
              </w:tabs>
              <w:jc w:val="both"/>
            </w:pPr>
            <w:r w:rsidRPr="00BA634E">
              <w:t xml:space="preserve">      Создание онлайн-платформы на базе информационной системы Единого оператора направлено на снижение себестоимости строительства жилья. Все казахстанские производители стройматериалов смогут размещать информацию о своей продукции, а строительные компании смогут приобретать необходимые материалы по самым выгодным ценам. </w:t>
            </w:r>
            <w:r w:rsidRPr="00BA634E">
              <w:rPr>
                <w:lang w:val="kk-KZ"/>
              </w:rPr>
              <w:t>Сделки будут проходить онлайн с использованием электронных договоров с ЭЦП НУЦ РК и функцией оплаты и контроля доставки стройматериалов до строительной площадки.</w:t>
            </w:r>
          </w:p>
        </w:tc>
      </w:tr>
      <w:tr w:rsidR="00771594" w:rsidRPr="00BA634E" w14:paraId="05F2B142" w14:textId="77777777" w:rsidTr="007B3719">
        <w:trPr>
          <w:trHeight w:val="265"/>
        </w:trPr>
        <w:tc>
          <w:tcPr>
            <w:tcW w:w="1135" w:type="dxa"/>
          </w:tcPr>
          <w:p w14:paraId="41C6E91D"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06E9DA26" w14:textId="77777777" w:rsidR="00771594" w:rsidRPr="00BA634E" w:rsidRDefault="00771594" w:rsidP="00BA634E">
            <w:pPr>
              <w:widowControl w:val="0"/>
              <w:jc w:val="center"/>
              <w:rPr>
                <w:bCs/>
              </w:rPr>
            </w:pPr>
            <w:r w:rsidRPr="00BA634E">
              <w:rPr>
                <w:rStyle w:val="s1"/>
                <w:b w:val="0"/>
                <w:color w:val="auto"/>
              </w:rPr>
              <w:t xml:space="preserve">статья 26 </w:t>
            </w:r>
          </w:p>
        </w:tc>
        <w:tc>
          <w:tcPr>
            <w:tcW w:w="3968" w:type="dxa"/>
            <w:tcBorders>
              <w:top w:val="single" w:sz="4" w:space="0" w:color="auto"/>
              <w:left w:val="single" w:sz="4" w:space="0" w:color="auto"/>
              <w:bottom w:val="single" w:sz="4" w:space="0" w:color="auto"/>
              <w:right w:val="single" w:sz="4" w:space="0" w:color="auto"/>
            </w:tcBorders>
          </w:tcPr>
          <w:p w14:paraId="5462AAC3" w14:textId="77777777" w:rsidR="00771594" w:rsidRPr="00BA634E" w:rsidRDefault="00771594" w:rsidP="00BA634E">
            <w:pPr>
              <w:keepLines/>
              <w:jc w:val="both"/>
              <w:rPr>
                <w:rStyle w:val="s0"/>
                <w:rFonts w:eastAsia="Calibri"/>
                <w:color w:val="auto"/>
                <w:sz w:val="24"/>
                <w:szCs w:val="24"/>
              </w:rPr>
            </w:pPr>
            <w:r w:rsidRPr="00BA634E">
              <w:rPr>
                <w:rStyle w:val="s1"/>
                <w:b w:val="0"/>
                <w:color w:val="auto"/>
              </w:rPr>
              <w:t xml:space="preserve">     Статья </w:t>
            </w:r>
            <w:r w:rsidRPr="00BA634E">
              <w:rPr>
                <w:rStyle w:val="s20"/>
              </w:rPr>
              <w:t>26</w:t>
            </w:r>
            <w:r w:rsidRPr="00BA634E">
              <w:rPr>
                <w:rStyle w:val="s1"/>
                <w:b w:val="0"/>
                <w:color w:val="auto"/>
              </w:rPr>
              <w:t>. Права и обязанности Единого оператора</w:t>
            </w:r>
          </w:p>
          <w:p w14:paraId="683DD534" w14:textId="77777777" w:rsidR="00771594" w:rsidRPr="00BA634E" w:rsidRDefault="00771594" w:rsidP="00BA634E">
            <w:pPr>
              <w:keepLines/>
              <w:widowControl w:val="0"/>
              <w:jc w:val="both"/>
              <w:rPr>
                <w:rFonts w:eastAsia="Calibri"/>
              </w:rPr>
            </w:pPr>
            <w:r w:rsidRPr="00BA634E">
              <w:t xml:space="preserve">     … </w:t>
            </w:r>
          </w:p>
          <w:p w14:paraId="272907FB" w14:textId="77777777" w:rsidR="00771594" w:rsidRPr="00BA634E" w:rsidRDefault="00771594" w:rsidP="00BA634E">
            <w:pPr>
              <w:keepLines/>
              <w:widowControl w:val="0"/>
              <w:jc w:val="both"/>
            </w:pPr>
            <w:r w:rsidRPr="00BA634E">
              <w:t xml:space="preserve">     2. Единый оператор обязан:</w:t>
            </w:r>
          </w:p>
          <w:p w14:paraId="6C23E4B9" w14:textId="77777777" w:rsidR="00771594" w:rsidRPr="00BA634E" w:rsidRDefault="00771594" w:rsidP="00BA634E">
            <w:pPr>
              <w:keepLines/>
              <w:widowControl w:val="0"/>
              <w:jc w:val="both"/>
            </w:pPr>
            <w:r w:rsidRPr="00BA634E">
              <w:t xml:space="preserve">      …</w:t>
            </w:r>
          </w:p>
          <w:p w14:paraId="380A846B" w14:textId="77777777" w:rsidR="00771594" w:rsidRPr="00BA634E" w:rsidRDefault="00771594" w:rsidP="00BA634E">
            <w:pPr>
              <w:keepLines/>
              <w:widowControl w:val="0"/>
              <w:jc w:val="both"/>
            </w:pPr>
            <w:r w:rsidRPr="00BA634E">
              <w:t xml:space="preserve">      3) в соответствии с гражданским законодательством Республики Казахстан заключить договор с инжиниринговой компанией для оказания инжиниринговой услуги в сфере долевого участия в жилищном строительстве для обеспечения контроля за ходом строительства, соблюдения государственных нормативов в области архитектуры, градостроительства и строительства, а также целевого использования денег в соответствии с проектно-сметной документацией;</w:t>
            </w:r>
          </w:p>
          <w:p w14:paraId="0686D66A" w14:textId="77777777" w:rsidR="00771594" w:rsidRPr="00BA634E" w:rsidRDefault="00771594" w:rsidP="00BA634E">
            <w:pPr>
              <w:keepLines/>
              <w:widowControl w:val="0"/>
              <w:jc w:val="both"/>
              <w:rPr>
                <w:bCs/>
              </w:rPr>
            </w:pPr>
          </w:p>
          <w:p w14:paraId="7DDC564E" w14:textId="77777777" w:rsidR="00771594" w:rsidRPr="00BA634E" w:rsidRDefault="00771594" w:rsidP="00BA634E">
            <w:pPr>
              <w:keepLines/>
              <w:widowControl w:val="0"/>
              <w:jc w:val="both"/>
              <w:rPr>
                <w:bCs/>
              </w:rPr>
            </w:pPr>
          </w:p>
          <w:p w14:paraId="08E7D837" w14:textId="77777777" w:rsidR="00771594" w:rsidRPr="00BA634E" w:rsidRDefault="00771594" w:rsidP="00BA634E">
            <w:pPr>
              <w:keepLines/>
              <w:widowControl w:val="0"/>
              <w:jc w:val="both"/>
              <w:rPr>
                <w:bCs/>
              </w:rPr>
            </w:pPr>
          </w:p>
          <w:p w14:paraId="415E5C6B" w14:textId="77777777" w:rsidR="00771594" w:rsidRPr="00BA634E" w:rsidRDefault="00771594" w:rsidP="00BA634E">
            <w:pPr>
              <w:keepLines/>
              <w:widowControl w:val="0"/>
              <w:jc w:val="both"/>
              <w:rPr>
                <w:bCs/>
              </w:rPr>
            </w:pPr>
          </w:p>
          <w:p w14:paraId="5C0C55AD" w14:textId="77777777" w:rsidR="00771594" w:rsidRPr="00BA634E" w:rsidRDefault="00771594" w:rsidP="00BA634E">
            <w:pPr>
              <w:keepLines/>
              <w:widowControl w:val="0"/>
              <w:jc w:val="both"/>
              <w:rPr>
                <w:bCs/>
              </w:rPr>
            </w:pPr>
          </w:p>
          <w:p w14:paraId="603FC1C3" w14:textId="77777777" w:rsidR="00771594" w:rsidRPr="00BA634E" w:rsidRDefault="00771594" w:rsidP="00BA634E">
            <w:pPr>
              <w:keepLines/>
              <w:widowControl w:val="0"/>
              <w:jc w:val="both"/>
              <w:rPr>
                <w:bCs/>
              </w:rPr>
            </w:pPr>
          </w:p>
          <w:p w14:paraId="08F92F9C" w14:textId="77777777" w:rsidR="00771594" w:rsidRPr="00BA634E" w:rsidRDefault="00771594" w:rsidP="00BA634E">
            <w:pPr>
              <w:keepLines/>
              <w:widowControl w:val="0"/>
              <w:jc w:val="both"/>
              <w:rPr>
                <w:bCs/>
              </w:rPr>
            </w:pPr>
          </w:p>
          <w:p w14:paraId="5AA41803" w14:textId="77777777" w:rsidR="00771594" w:rsidRPr="00BA634E" w:rsidRDefault="00771594" w:rsidP="00BA634E">
            <w:pPr>
              <w:keepLines/>
              <w:widowControl w:val="0"/>
              <w:jc w:val="both"/>
              <w:rPr>
                <w:bCs/>
              </w:rPr>
            </w:pPr>
          </w:p>
          <w:p w14:paraId="643A0899" w14:textId="77777777" w:rsidR="00771594" w:rsidRPr="00BA634E" w:rsidRDefault="00771594" w:rsidP="00BA634E">
            <w:pPr>
              <w:keepLines/>
              <w:widowControl w:val="0"/>
              <w:jc w:val="both"/>
              <w:rPr>
                <w:bCs/>
              </w:rPr>
            </w:pPr>
          </w:p>
          <w:p w14:paraId="2168C9CC" w14:textId="77777777" w:rsidR="00771594" w:rsidRPr="00BA634E" w:rsidRDefault="00771594" w:rsidP="00BA634E">
            <w:pPr>
              <w:keepLines/>
              <w:widowControl w:val="0"/>
              <w:jc w:val="both"/>
              <w:rPr>
                <w:bCs/>
              </w:rPr>
            </w:pPr>
          </w:p>
          <w:p w14:paraId="4C126662" w14:textId="77777777" w:rsidR="00771594" w:rsidRPr="00BA634E" w:rsidRDefault="00771594" w:rsidP="00BA634E">
            <w:pPr>
              <w:keepLines/>
              <w:widowControl w:val="0"/>
              <w:jc w:val="both"/>
              <w:rPr>
                <w:bCs/>
                <w:lang w:val="kk-KZ"/>
              </w:rPr>
            </w:pPr>
          </w:p>
          <w:p w14:paraId="78EE9E2E" w14:textId="77777777" w:rsidR="00771594" w:rsidRPr="00BA634E" w:rsidRDefault="00771594" w:rsidP="00BA634E">
            <w:pPr>
              <w:keepLines/>
              <w:widowControl w:val="0"/>
              <w:jc w:val="both"/>
            </w:pPr>
            <w:r w:rsidRPr="00BA634E">
              <w:rPr>
                <w:bCs/>
              </w:rPr>
              <w:t>10) отсутствует</w:t>
            </w:r>
          </w:p>
        </w:tc>
        <w:tc>
          <w:tcPr>
            <w:tcW w:w="4253" w:type="dxa"/>
            <w:tcBorders>
              <w:top w:val="single" w:sz="4" w:space="0" w:color="auto"/>
              <w:left w:val="single" w:sz="4" w:space="0" w:color="auto"/>
              <w:bottom w:val="single" w:sz="4" w:space="0" w:color="auto"/>
              <w:right w:val="single" w:sz="4" w:space="0" w:color="auto"/>
            </w:tcBorders>
          </w:tcPr>
          <w:p w14:paraId="75375015" w14:textId="77777777" w:rsidR="00771594" w:rsidRPr="00BA634E" w:rsidRDefault="00771594" w:rsidP="00BA634E">
            <w:pPr>
              <w:keepLines/>
              <w:jc w:val="both"/>
            </w:pPr>
            <w:r w:rsidRPr="00BA634E">
              <w:t xml:space="preserve">    Статья 26. Права и обязанности Единого оператора</w:t>
            </w:r>
          </w:p>
          <w:p w14:paraId="66081BC1" w14:textId="77777777" w:rsidR="00771594" w:rsidRPr="00BA634E" w:rsidRDefault="00771594" w:rsidP="00BA634E">
            <w:pPr>
              <w:keepLines/>
              <w:widowControl w:val="0"/>
              <w:jc w:val="both"/>
            </w:pPr>
            <w:bookmarkStart w:id="13" w:name="SUB260100"/>
            <w:bookmarkEnd w:id="13"/>
            <w:r w:rsidRPr="00BA634E">
              <w:t xml:space="preserve">    …</w:t>
            </w:r>
          </w:p>
          <w:p w14:paraId="601DAB21" w14:textId="77777777" w:rsidR="00771594" w:rsidRPr="00BA634E" w:rsidRDefault="00771594" w:rsidP="00BA634E">
            <w:pPr>
              <w:keepLines/>
              <w:widowControl w:val="0"/>
              <w:jc w:val="both"/>
            </w:pPr>
            <w:r w:rsidRPr="00BA634E">
              <w:t xml:space="preserve">    2. </w:t>
            </w:r>
            <w:r w:rsidRPr="00BA634E">
              <w:rPr>
                <w:lang w:val="kk-KZ"/>
              </w:rPr>
              <w:t>Единый оператор</w:t>
            </w:r>
            <w:r w:rsidRPr="00BA634E">
              <w:t xml:space="preserve"> обязан:</w:t>
            </w:r>
          </w:p>
          <w:p w14:paraId="6D3B0008" w14:textId="77777777" w:rsidR="00771594" w:rsidRPr="00BA634E" w:rsidRDefault="00771594" w:rsidP="00BA634E">
            <w:pPr>
              <w:keepLines/>
              <w:widowControl w:val="0"/>
              <w:jc w:val="both"/>
            </w:pPr>
            <w:r w:rsidRPr="00BA634E">
              <w:t>…</w:t>
            </w:r>
          </w:p>
          <w:p w14:paraId="0B7D1417" w14:textId="77777777" w:rsidR="00771594" w:rsidRPr="00BA634E" w:rsidRDefault="00771594" w:rsidP="00BA634E">
            <w:pPr>
              <w:keepLines/>
              <w:widowControl w:val="0"/>
              <w:jc w:val="both"/>
              <w:rPr>
                <w:b/>
                <w:lang w:val="kk-KZ"/>
              </w:rPr>
            </w:pPr>
            <w:r w:rsidRPr="00BA634E">
              <w:t xml:space="preserve">     </w:t>
            </w:r>
            <w:r w:rsidRPr="00BA634E">
              <w:rPr>
                <w:b/>
              </w:rPr>
              <w:t>3) в соответствии с гражданским законодательством Республики Казахстан заключить договор с инжиниринговой компанией, соответствующей требованиям, установленным в пункте 7 статьи 21 настоящего Закона, для оказания инжиниринговой услуги в сфере долевого участия в жилищном строительстве для обеспечения контроля за ходом строительства, соблюдения государственных нормативов в области архитектуры, градостроительства и строительства, а также целевого использования денег в соответствии с проектно-сметной документацией, а по объекту, по которому уполномоченной компанией строительство начато (ведется) на момент подачи заявки на получение гарантии - заключить трёхстороннее соглашение к заключенному между уполномоченной и инжиниринговой компаниями договору.</w:t>
            </w:r>
          </w:p>
          <w:p w14:paraId="58788075" w14:textId="77777777" w:rsidR="00771594" w:rsidRPr="00BA634E" w:rsidRDefault="00771594" w:rsidP="00BA634E">
            <w:pPr>
              <w:keepLines/>
              <w:widowControl w:val="0"/>
              <w:jc w:val="both"/>
            </w:pPr>
            <w:r w:rsidRPr="00BA634E">
              <w:t xml:space="preserve">     ….</w:t>
            </w:r>
          </w:p>
          <w:p w14:paraId="21E4FAFF" w14:textId="77777777" w:rsidR="00771594" w:rsidRPr="00BA634E" w:rsidRDefault="00771594" w:rsidP="00BA634E">
            <w:pPr>
              <w:keepLines/>
              <w:widowControl w:val="0"/>
              <w:jc w:val="both"/>
              <w:rPr>
                <w:b/>
                <w:bCs/>
                <w:lang w:val="kk-KZ"/>
              </w:rPr>
            </w:pPr>
            <w:r w:rsidRPr="00BA634E">
              <w:t xml:space="preserve">     </w:t>
            </w:r>
            <w:r w:rsidRPr="00BA634E">
              <w:rPr>
                <w:b/>
              </w:rPr>
              <w:t xml:space="preserve">10) проводить анализ информации, которая </w:t>
            </w:r>
            <w:r w:rsidRPr="00BA634E">
              <w:rPr>
                <w:b/>
                <w:bCs/>
              </w:rPr>
              <w:t>публикуется в открытом доступе на интернет-ресурсах, по объектам</w:t>
            </w:r>
            <w:r w:rsidRPr="00BA634E">
              <w:rPr>
                <w:b/>
              </w:rPr>
              <w:t xml:space="preserve"> </w:t>
            </w:r>
            <w:r w:rsidRPr="00BA634E">
              <w:rPr>
                <w:b/>
                <w:bCs/>
              </w:rPr>
              <w:t>строительства многоквартирного жилого дома на наличие договора о предоставлении гарантии с Единым оператором или разрешения на привлечение денег дольщиков местным исполнительным органом в открытых источниках информации с дальнейшей публикацией результатов проведенного анализа на собственном интернет-ресурсе ежемесячно.</w:t>
            </w:r>
          </w:p>
        </w:tc>
        <w:tc>
          <w:tcPr>
            <w:tcW w:w="4678" w:type="dxa"/>
            <w:tcBorders>
              <w:left w:val="single" w:sz="4" w:space="0" w:color="auto"/>
              <w:right w:val="single" w:sz="4" w:space="0" w:color="auto"/>
            </w:tcBorders>
          </w:tcPr>
          <w:p w14:paraId="687DD117" w14:textId="77777777" w:rsidR="00771594" w:rsidRPr="00BA634E" w:rsidRDefault="00771594" w:rsidP="00BA634E">
            <w:pPr>
              <w:keepLines/>
              <w:jc w:val="both"/>
              <w:rPr>
                <w:bCs/>
              </w:rPr>
            </w:pPr>
            <w:r w:rsidRPr="00BA634E">
              <w:rPr>
                <w:bCs/>
              </w:rPr>
              <w:t xml:space="preserve">       Уточняющая редакция.</w:t>
            </w:r>
          </w:p>
          <w:p w14:paraId="3DCB51FF" w14:textId="77777777" w:rsidR="00771594" w:rsidRPr="00BA634E" w:rsidRDefault="00771594" w:rsidP="00BA634E">
            <w:pPr>
              <w:tabs>
                <w:tab w:val="left" w:pos="993"/>
              </w:tabs>
              <w:jc w:val="both"/>
            </w:pPr>
            <w:r w:rsidRPr="00BA634E">
              <w:t>Единый оператор обязан заключить договор с инжиниринговой компанией для оказания инжиниринговой услуги в сфере долевого участия в жилищном строительстве для обеспечения контроля за ходом строительства.</w:t>
            </w:r>
          </w:p>
          <w:p w14:paraId="3C157A08" w14:textId="77777777" w:rsidR="00771594" w:rsidRPr="00BA634E" w:rsidRDefault="00771594" w:rsidP="00BA634E">
            <w:pPr>
              <w:tabs>
                <w:tab w:val="left" w:pos="993"/>
              </w:tabs>
              <w:jc w:val="both"/>
            </w:pPr>
            <w:r w:rsidRPr="00BA634E">
              <w:t xml:space="preserve">     В свою очередь, Единый оператор перед заключением соответствующего договора должен осуществить открытый выбор инжиниринговой компании. Вместе с тем, Законом не раскрыты процедуры проведения выбора инжиниринговых компаний путем открытого конкурса.</w:t>
            </w:r>
          </w:p>
          <w:p w14:paraId="1EF748F2" w14:textId="77777777" w:rsidR="00771594" w:rsidRPr="00BA634E" w:rsidRDefault="00771594" w:rsidP="00BA634E">
            <w:pPr>
              <w:tabs>
                <w:tab w:val="left" w:pos="993"/>
              </w:tabs>
              <w:jc w:val="both"/>
            </w:pPr>
            <w:r w:rsidRPr="00BA634E">
              <w:t xml:space="preserve">      </w:t>
            </w:r>
          </w:p>
          <w:p w14:paraId="0FB61CB2" w14:textId="77777777" w:rsidR="00771594" w:rsidRPr="00BA634E" w:rsidRDefault="00771594" w:rsidP="00BA634E">
            <w:pPr>
              <w:tabs>
                <w:tab w:val="left" w:pos="993"/>
              </w:tabs>
              <w:jc w:val="both"/>
            </w:pPr>
          </w:p>
          <w:p w14:paraId="587795A8" w14:textId="77777777" w:rsidR="00771594" w:rsidRPr="00BA634E" w:rsidRDefault="00771594" w:rsidP="00BA634E">
            <w:pPr>
              <w:tabs>
                <w:tab w:val="left" w:pos="993"/>
              </w:tabs>
              <w:jc w:val="both"/>
              <w:rPr>
                <w:bCs/>
              </w:rPr>
            </w:pPr>
            <w:r w:rsidRPr="00BA634E">
              <w:t xml:space="preserve">      В целях информирования граждан и участников рынка долевого строительства предлагается проводить </w:t>
            </w:r>
            <w:r w:rsidRPr="00BA634E">
              <w:rPr>
                <w:bCs/>
              </w:rPr>
              <w:t xml:space="preserve">на открытых источниках интернет-ресурсов </w:t>
            </w:r>
            <w:r w:rsidRPr="00BA634E">
              <w:t xml:space="preserve">анализ </w:t>
            </w:r>
            <w:r w:rsidRPr="00BA634E">
              <w:rPr>
                <w:bCs/>
              </w:rPr>
              <w:t>информации по реализации проектов на наличие договора о предоставлении гарантии с Единым оператором или выдачи МИО разрешения на привлечение денег дольщиков.</w:t>
            </w:r>
          </w:p>
          <w:p w14:paraId="7EB52252" w14:textId="77777777" w:rsidR="00771594" w:rsidRPr="00BA634E" w:rsidRDefault="00771594" w:rsidP="00BA634E">
            <w:pPr>
              <w:tabs>
                <w:tab w:val="left" w:pos="993"/>
              </w:tabs>
              <w:jc w:val="both"/>
            </w:pPr>
          </w:p>
        </w:tc>
      </w:tr>
      <w:tr w:rsidR="00771594" w:rsidRPr="00BA634E" w14:paraId="44A3C47A" w14:textId="77777777" w:rsidTr="007B3719">
        <w:trPr>
          <w:trHeight w:val="265"/>
        </w:trPr>
        <w:tc>
          <w:tcPr>
            <w:tcW w:w="1135" w:type="dxa"/>
          </w:tcPr>
          <w:p w14:paraId="4A86E20E"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339B0BF4" w14:textId="77777777" w:rsidR="00771594" w:rsidRPr="00BA634E" w:rsidRDefault="00771594" w:rsidP="00BA634E">
            <w:pPr>
              <w:widowControl w:val="0"/>
              <w:jc w:val="center"/>
              <w:rPr>
                <w:b/>
                <w:bCs/>
              </w:rPr>
            </w:pPr>
            <w:r w:rsidRPr="00BA634E">
              <w:rPr>
                <w:rStyle w:val="s1"/>
                <w:b w:val="0"/>
                <w:color w:val="auto"/>
              </w:rPr>
              <w:t xml:space="preserve">пункт 5 статьи 28 </w:t>
            </w:r>
          </w:p>
        </w:tc>
        <w:tc>
          <w:tcPr>
            <w:tcW w:w="3968" w:type="dxa"/>
            <w:tcBorders>
              <w:top w:val="single" w:sz="4" w:space="0" w:color="auto"/>
              <w:left w:val="single" w:sz="4" w:space="0" w:color="auto"/>
              <w:bottom w:val="single" w:sz="4" w:space="0" w:color="auto"/>
              <w:right w:val="single" w:sz="4" w:space="0" w:color="auto"/>
            </w:tcBorders>
          </w:tcPr>
          <w:p w14:paraId="5E265373" w14:textId="77777777" w:rsidR="00771594" w:rsidRPr="00BA634E" w:rsidRDefault="00771594" w:rsidP="00BA634E">
            <w:pPr>
              <w:keepNext/>
              <w:keepLines/>
              <w:jc w:val="both"/>
            </w:pPr>
            <w:r w:rsidRPr="00BA634E">
              <w:t xml:space="preserve">     Статья 28. Требования, предъявляемые к Единому оператору</w:t>
            </w:r>
          </w:p>
          <w:p w14:paraId="7F5C4B60" w14:textId="77777777" w:rsidR="00771594" w:rsidRPr="00BA634E" w:rsidRDefault="00771594" w:rsidP="00BA634E">
            <w:pPr>
              <w:keepNext/>
              <w:keepLines/>
              <w:jc w:val="both"/>
            </w:pPr>
            <w:bookmarkStart w:id="14" w:name="SUB280100"/>
            <w:bookmarkEnd w:id="14"/>
            <w:r w:rsidRPr="00BA634E">
              <w:t xml:space="preserve">      …</w:t>
            </w:r>
          </w:p>
          <w:p w14:paraId="12C49199" w14:textId="77777777" w:rsidR="00771594" w:rsidRPr="00BA634E" w:rsidRDefault="00771594" w:rsidP="00BA634E">
            <w:pPr>
              <w:keepNext/>
              <w:keepLines/>
              <w:ind w:firstLine="400"/>
              <w:jc w:val="both"/>
            </w:pPr>
            <w:bookmarkStart w:id="15" w:name="SUB280400"/>
            <w:bookmarkStart w:id="16" w:name="SUB280300"/>
            <w:bookmarkStart w:id="17" w:name="SUB280200"/>
            <w:bookmarkStart w:id="18" w:name="SUB280500"/>
            <w:bookmarkEnd w:id="15"/>
            <w:bookmarkEnd w:id="16"/>
            <w:bookmarkEnd w:id="17"/>
            <w:bookmarkEnd w:id="18"/>
            <w:r w:rsidRPr="00BA634E">
              <w:t>5. Единый оператор для расчета норматива достаточности капитала использует:</w:t>
            </w:r>
          </w:p>
          <w:p w14:paraId="1A124777" w14:textId="77777777" w:rsidR="00771594" w:rsidRPr="00BA634E" w:rsidRDefault="00771594" w:rsidP="00BA634E">
            <w:pPr>
              <w:keepNext/>
              <w:keepLines/>
              <w:ind w:firstLine="400"/>
              <w:jc w:val="both"/>
            </w:pPr>
            <w:r w:rsidRPr="00BA634E">
              <w:t xml:space="preserve">1) собственный капитал </w:t>
            </w:r>
            <w:hyperlink r:id="rId52" w:tooltip="Постановление Правительства Республики Казахстан от 8 сентября 2020 года № 557 " w:history="1">
              <w:r w:rsidRPr="00BA634E">
                <w:t>Единого оператора</w:t>
              </w:r>
            </w:hyperlink>
            <w:r w:rsidRPr="00BA634E">
              <w:t>;</w:t>
            </w:r>
          </w:p>
          <w:p w14:paraId="4A4C7280" w14:textId="77777777" w:rsidR="00771594" w:rsidRPr="00BA634E" w:rsidRDefault="00771594" w:rsidP="00BA634E">
            <w:pPr>
              <w:keepNext/>
              <w:keepLines/>
              <w:ind w:firstLine="400"/>
              <w:jc w:val="both"/>
            </w:pPr>
            <w:r w:rsidRPr="00BA634E">
              <w:t>2) условные обязательства (обязательства по выданным гарантиям), взвешенные по степени риска.</w:t>
            </w:r>
            <w:bookmarkStart w:id="19" w:name="SUB280600"/>
            <w:bookmarkEnd w:id="19"/>
          </w:p>
        </w:tc>
        <w:tc>
          <w:tcPr>
            <w:tcW w:w="4253" w:type="dxa"/>
            <w:tcBorders>
              <w:top w:val="single" w:sz="4" w:space="0" w:color="auto"/>
              <w:left w:val="single" w:sz="4" w:space="0" w:color="auto"/>
              <w:bottom w:val="single" w:sz="4" w:space="0" w:color="auto"/>
              <w:right w:val="single" w:sz="4" w:space="0" w:color="auto"/>
            </w:tcBorders>
          </w:tcPr>
          <w:p w14:paraId="71D18345" w14:textId="77777777" w:rsidR="00771594" w:rsidRPr="00BA634E" w:rsidRDefault="00771594" w:rsidP="00BA634E">
            <w:pPr>
              <w:keepNext/>
              <w:keepLines/>
              <w:jc w:val="both"/>
            </w:pPr>
            <w:r w:rsidRPr="00BA634E">
              <w:t xml:space="preserve">     Статья 28. Требования, предъявляемые к Единому оператору</w:t>
            </w:r>
          </w:p>
          <w:p w14:paraId="0DA5E80E" w14:textId="77777777" w:rsidR="00771594" w:rsidRPr="00BA634E" w:rsidRDefault="00771594" w:rsidP="00BA634E">
            <w:pPr>
              <w:keepNext/>
              <w:keepLines/>
              <w:jc w:val="both"/>
            </w:pPr>
            <w:r w:rsidRPr="00BA634E">
              <w:t xml:space="preserve">     …</w:t>
            </w:r>
          </w:p>
          <w:p w14:paraId="30C40979" w14:textId="77777777" w:rsidR="00771594" w:rsidRPr="00BA634E" w:rsidRDefault="00771594" w:rsidP="00BA634E">
            <w:pPr>
              <w:pStyle w:val="ad"/>
              <w:keepNext/>
              <w:keepLines/>
              <w:spacing w:after="0" w:line="240" w:lineRule="auto"/>
              <w:ind w:left="0"/>
              <w:jc w:val="both"/>
              <w:rPr>
                <w:rFonts w:ascii="Times New Roman" w:hAnsi="Times New Roman" w:cs="Times New Roman"/>
                <w:sz w:val="24"/>
                <w:szCs w:val="24"/>
              </w:rPr>
            </w:pPr>
            <w:r w:rsidRPr="00BA634E">
              <w:rPr>
                <w:rFonts w:ascii="Times New Roman" w:hAnsi="Times New Roman" w:cs="Times New Roman"/>
                <w:sz w:val="24"/>
                <w:szCs w:val="24"/>
              </w:rPr>
              <w:t xml:space="preserve">     5. </w:t>
            </w:r>
            <w:r w:rsidRPr="00BA634E">
              <w:rPr>
                <w:rFonts w:ascii="Times New Roman" w:hAnsi="Times New Roman" w:cs="Times New Roman"/>
                <w:b/>
                <w:sz w:val="24"/>
                <w:szCs w:val="24"/>
              </w:rPr>
              <w:t xml:space="preserve">Требования к Единому оператору для расчета норматива достаточности капитала устанавливаются нормативным правовым актом государственного органа, осуществляющий государственное регулирование, контроль и надзор финансового рынка и финансовых организаций. </w:t>
            </w:r>
          </w:p>
        </w:tc>
        <w:tc>
          <w:tcPr>
            <w:tcW w:w="4678" w:type="dxa"/>
            <w:tcBorders>
              <w:left w:val="single" w:sz="4" w:space="0" w:color="auto"/>
              <w:right w:val="single" w:sz="4" w:space="0" w:color="auto"/>
            </w:tcBorders>
          </w:tcPr>
          <w:p w14:paraId="6BAC3D1F" w14:textId="77777777" w:rsidR="00771594" w:rsidRPr="00BA634E" w:rsidRDefault="00771594" w:rsidP="00BA634E">
            <w:pPr>
              <w:keepLines/>
              <w:jc w:val="both"/>
              <w:rPr>
                <w:bCs/>
              </w:rPr>
            </w:pPr>
            <w:r w:rsidRPr="00BA634E">
              <w:rPr>
                <w:bCs/>
              </w:rPr>
              <w:t>Уточняющая редакция</w:t>
            </w:r>
          </w:p>
          <w:p w14:paraId="49B1CA1E" w14:textId="77777777" w:rsidR="00771594" w:rsidRPr="00BA634E" w:rsidRDefault="00771594" w:rsidP="00BA634E">
            <w:pPr>
              <w:tabs>
                <w:tab w:val="left" w:pos="993"/>
              </w:tabs>
              <w:ind w:firstLine="601"/>
              <w:jc w:val="both"/>
            </w:pPr>
          </w:p>
        </w:tc>
      </w:tr>
      <w:tr w:rsidR="00771594" w:rsidRPr="00BA634E" w14:paraId="10BE9DF1" w14:textId="77777777" w:rsidTr="007B3719">
        <w:trPr>
          <w:trHeight w:val="265"/>
        </w:trPr>
        <w:tc>
          <w:tcPr>
            <w:tcW w:w="1135" w:type="dxa"/>
          </w:tcPr>
          <w:p w14:paraId="59B56585"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1F047A0F" w14:textId="77777777" w:rsidR="00771594" w:rsidRPr="00BA634E" w:rsidRDefault="00771594" w:rsidP="00BA634E">
            <w:pPr>
              <w:widowControl w:val="0"/>
              <w:jc w:val="center"/>
              <w:rPr>
                <w:rStyle w:val="s1"/>
                <w:rFonts w:eastAsia="Calibri"/>
                <w:b w:val="0"/>
                <w:bCs w:val="0"/>
                <w:color w:val="auto"/>
              </w:rPr>
            </w:pPr>
            <w:r w:rsidRPr="00BA634E">
              <w:rPr>
                <w:rStyle w:val="s1"/>
                <w:rFonts w:eastAsia="Calibri"/>
                <w:b w:val="0"/>
                <w:color w:val="auto"/>
              </w:rPr>
              <w:t>пункт 6 статьи 28</w:t>
            </w:r>
          </w:p>
        </w:tc>
        <w:tc>
          <w:tcPr>
            <w:tcW w:w="3968" w:type="dxa"/>
            <w:tcBorders>
              <w:top w:val="single" w:sz="4" w:space="0" w:color="auto"/>
              <w:left w:val="single" w:sz="4" w:space="0" w:color="auto"/>
              <w:bottom w:val="single" w:sz="4" w:space="0" w:color="auto"/>
              <w:right w:val="single" w:sz="4" w:space="0" w:color="auto"/>
            </w:tcBorders>
          </w:tcPr>
          <w:p w14:paraId="09CB43A8" w14:textId="77777777" w:rsidR="00771594" w:rsidRPr="00BA634E" w:rsidRDefault="00771594" w:rsidP="00BA634E">
            <w:pPr>
              <w:keepNext/>
              <w:keepLines/>
              <w:jc w:val="both"/>
              <w:rPr>
                <w:rFonts w:eastAsia="Calibri"/>
              </w:rPr>
            </w:pPr>
            <w:r w:rsidRPr="00BA634E">
              <w:t xml:space="preserve">      Статья 28. Требования, предъявляемые к Единому оператору</w:t>
            </w:r>
          </w:p>
          <w:p w14:paraId="55EF2BF8" w14:textId="77777777" w:rsidR="00771594" w:rsidRPr="00BA634E" w:rsidRDefault="00771594" w:rsidP="00BA634E">
            <w:pPr>
              <w:keepNext/>
              <w:keepLines/>
              <w:jc w:val="both"/>
            </w:pPr>
            <w:r w:rsidRPr="00BA634E">
              <w:t xml:space="preserve">      …</w:t>
            </w:r>
          </w:p>
          <w:p w14:paraId="53769BD0" w14:textId="77777777" w:rsidR="00771594" w:rsidRPr="00BA634E" w:rsidRDefault="00771594" w:rsidP="00BA634E">
            <w:pPr>
              <w:keepNext/>
              <w:keepLines/>
              <w:ind w:firstLine="400"/>
              <w:jc w:val="both"/>
            </w:pPr>
            <w:r w:rsidRPr="00BA634E">
              <w:t>6. Норматив достаточности капитала рассчитывается как соотношение собственного капитала к условным обязательствам, взвешенное по степени риска.</w:t>
            </w:r>
          </w:p>
          <w:p w14:paraId="084468C9" w14:textId="77777777" w:rsidR="00771594" w:rsidRPr="00BA634E" w:rsidRDefault="00771594" w:rsidP="00BA634E">
            <w:pPr>
              <w:keepNext/>
              <w:keepLines/>
              <w:jc w:val="both"/>
            </w:pPr>
          </w:p>
        </w:tc>
        <w:tc>
          <w:tcPr>
            <w:tcW w:w="4253" w:type="dxa"/>
            <w:tcBorders>
              <w:top w:val="single" w:sz="4" w:space="0" w:color="auto"/>
              <w:left w:val="single" w:sz="4" w:space="0" w:color="auto"/>
              <w:bottom w:val="single" w:sz="4" w:space="0" w:color="auto"/>
              <w:right w:val="single" w:sz="4" w:space="0" w:color="auto"/>
            </w:tcBorders>
          </w:tcPr>
          <w:p w14:paraId="4374A1EA" w14:textId="77777777" w:rsidR="00771594" w:rsidRPr="00BA634E" w:rsidRDefault="00771594" w:rsidP="00BA634E">
            <w:pPr>
              <w:keepNext/>
              <w:keepLines/>
              <w:jc w:val="both"/>
            </w:pPr>
            <w:r w:rsidRPr="00BA634E">
              <w:t xml:space="preserve">     Статья 28. Требования, предъявляемые к Единому оператору</w:t>
            </w:r>
          </w:p>
          <w:p w14:paraId="6C745F01" w14:textId="77777777" w:rsidR="00771594" w:rsidRPr="00BA634E" w:rsidRDefault="00771594" w:rsidP="00BA634E">
            <w:pPr>
              <w:keepNext/>
              <w:keepLines/>
              <w:jc w:val="both"/>
            </w:pPr>
            <w:r w:rsidRPr="00BA634E">
              <w:t xml:space="preserve">      …</w:t>
            </w:r>
          </w:p>
          <w:p w14:paraId="476D90C4" w14:textId="77777777" w:rsidR="00771594" w:rsidRPr="00BA634E" w:rsidRDefault="00771594" w:rsidP="00BA634E">
            <w:pPr>
              <w:keepNext/>
              <w:keepLines/>
              <w:jc w:val="both"/>
              <w:rPr>
                <w:bCs/>
              </w:rPr>
            </w:pPr>
            <w:r w:rsidRPr="00BA634E">
              <w:rPr>
                <w:bCs/>
              </w:rPr>
              <w:t xml:space="preserve">     6. </w:t>
            </w:r>
            <w:r w:rsidRPr="00BA634E">
              <w:rPr>
                <w:b/>
              </w:rPr>
              <w:t>Исключить</w:t>
            </w:r>
            <w:r w:rsidRPr="00BA634E">
              <w:rPr>
                <w:bCs/>
              </w:rPr>
              <w:t>.</w:t>
            </w:r>
          </w:p>
          <w:p w14:paraId="51577C27" w14:textId="77777777" w:rsidR="00771594" w:rsidRPr="00BA634E" w:rsidRDefault="00771594" w:rsidP="00BA634E">
            <w:pPr>
              <w:keepNext/>
              <w:keepLines/>
              <w:jc w:val="both"/>
            </w:pPr>
          </w:p>
        </w:tc>
        <w:tc>
          <w:tcPr>
            <w:tcW w:w="4678" w:type="dxa"/>
            <w:tcBorders>
              <w:left w:val="single" w:sz="4" w:space="0" w:color="auto"/>
              <w:right w:val="single" w:sz="4" w:space="0" w:color="auto"/>
            </w:tcBorders>
          </w:tcPr>
          <w:p w14:paraId="2442D2EA" w14:textId="77777777" w:rsidR="00771594" w:rsidRPr="00BA634E" w:rsidRDefault="00771594" w:rsidP="00BA634E">
            <w:pPr>
              <w:keepNext/>
              <w:keepLines/>
              <w:tabs>
                <w:tab w:val="left" w:pos="851"/>
              </w:tabs>
              <w:ind w:firstLine="170"/>
              <w:jc w:val="both"/>
            </w:pPr>
            <w:r w:rsidRPr="00BA634E">
              <w:t>Единый оператор обязан придерживаться  требований по расчету коэффициентов достаточности собственного капитала, установленными в соответствии с постановлением Правления Национального Банка РК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w:t>
            </w:r>
          </w:p>
          <w:p w14:paraId="32A22051" w14:textId="77777777" w:rsidR="00771594" w:rsidRPr="00BA634E" w:rsidRDefault="00771594" w:rsidP="00BA634E">
            <w:pPr>
              <w:keepLines/>
              <w:jc w:val="both"/>
              <w:rPr>
                <w:bCs/>
              </w:rPr>
            </w:pPr>
            <w:r w:rsidRPr="00BA634E">
              <w:t xml:space="preserve">      В этой связи предлагается исключить требования пунктов 5,6,7,8 статьи 28 Закона.</w:t>
            </w:r>
          </w:p>
        </w:tc>
      </w:tr>
      <w:tr w:rsidR="00771594" w:rsidRPr="00BA634E" w14:paraId="3068787A" w14:textId="77777777" w:rsidTr="007B3719">
        <w:trPr>
          <w:trHeight w:val="265"/>
        </w:trPr>
        <w:tc>
          <w:tcPr>
            <w:tcW w:w="1135" w:type="dxa"/>
          </w:tcPr>
          <w:p w14:paraId="7BBDEA35"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3FCEF448" w14:textId="77777777" w:rsidR="00771594" w:rsidRPr="00BA634E" w:rsidRDefault="00771594" w:rsidP="00BA634E">
            <w:pPr>
              <w:widowControl w:val="0"/>
              <w:jc w:val="center"/>
              <w:rPr>
                <w:rStyle w:val="s1"/>
                <w:rFonts w:eastAsia="Calibri"/>
                <w:b w:val="0"/>
                <w:bCs w:val="0"/>
                <w:color w:val="auto"/>
              </w:rPr>
            </w:pPr>
            <w:r w:rsidRPr="00BA634E">
              <w:rPr>
                <w:rStyle w:val="s1"/>
                <w:rFonts w:eastAsia="Calibri"/>
                <w:b w:val="0"/>
                <w:color w:val="auto"/>
              </w:rPr>
              <w:t>пункт 7 статьи 28</w:t>
            </w:r>
          </w:p>
        </w:tc>
        <w:tc>
          <w:tcPr>
            <w:tcW w:w="3968" w:type="dxa"/>
            <w:tcBorders>
              <w:top w:val="single" w:sz="4" w:space="0" w:color="auto"/>
              <w:left w:val="single" w:sz="4" w:space="0" w:color="auto"/>
              <w:bottom w:val="single" w:sz="4" w:space="0" w:color="auto"/>
              <w:right w:val="single" w:sz="4" w:space="0" w:color="auto"/>
            </w:tcBorders>
          </w:tcPr>
          <w:p w14:paraId="017E3FE8" w14:textId="77777777" w:rsidR="00771594" w:rsidRPr="00BA634E" w:rsidRDefault="00771594" w:rsidP="00BA634E">
            <w:pPr>
              <w:keepNext/>
              <w:keepLines/>
              <w:jc w:val="both"/>
              <w:rPr>
                <w:rFonts w:eastAsia="Calibri"/>
              </w:rPr>
            </w:pPr>
            <w:r w:rsidRPr="00BA634E">
              <w:t xml:space="preserve">      Статья 28. Требования, предъявляемые к Единому оператору</w:t>
            </w:r>
          </w:p>
          <w:p w14:paraId="63666146" w14:textId="77777777" w:rsidR="00771594" w:rsidRPr="00BA634E" w:rsidRDefault="00771594" w:rsidP="00BA634E">
            <w:pPr>
              <w:keepNext/>
              <w:keepLines/>
              <w:jc w:val="both"/>
            </w:pPr>
            <w:r w:rsidRPr="00BA634E">
              <w:t xml:space="preserve">      …</w:t>
            </w:r>
          </w:p>
          <w:p w14:paraId="69AEAAE5" w14:textId="77777777" w:rsidR="00771594" w:rsidRPr="00BA634E" w:rsidRDefault="00771594" w:rsidP="00BA634E">
            <w:pPr>
              <w:keepNext/>
              <w:keepLines/>
              <w:ind w:firstLine="400"/>
              <w:jc w:val="both"/>
            </w:pPr>
            <w:r w:rsidRPr="00BA634E">
              <w:t>7. Пороговое значение норматива достаточности капитала должно составлять не менее 0,05.</w:t>
            </w:r>
          </w:p>
          <w:p w14:paraId="6CDF1125" w14:textId="77777777" w:rsidR="00771594" w:rsidRPr="00BA634E" w:rsidRDefault="00771594" w:rsidP="00BA634E">
            <w:pPr>
              <w:keepNext/>
              <w:keepLines/>
              <w:jc w:val="both"/>
            </w:pPr>
          </w:p>
        </w:tc>
        <w:tc>
          <w:tcPr>
            <w:tcW w:w="4253" w:type="dxa"/>
            <w:tcBorders>
              <w:top w:val="single" w:sz="4" w:space="0" w:color="auto"/>
              <w:left w:val="single" w:sz="4" w:space="0" w:color="auto"/>
              <w:bottom w:val="single" w:sz="4" w:space="0" w:color="auto"/>
              <w:right w:val="single" w:sz="4" w:space="0" w:color="auto"/>
            </w:tcBorders>
          </w:tcPr>
          <w:p w14:paraId="44A19F3E" w14:textId="77777777" w:rsidR="00771594" w:rsidRPr="00BA634E" w:rsidRDefault="00771594" w:rsidP="00BA634E">
            <w:pPr>
              <w:keepNext/>
              <w:keepLines/>
              <w:jc w:val="both"/>
            </w:pPr>
            <w:r w:rsidRPr="00BA634E">
              <w:t xml:space="preserve">     Статья 28. Требования, предъявляемые к Единому оператору</w:t>
            </w:r>
          </w:p>
          <w:p w14:paraId="0766EF75" w14:textId="77777777" w:rsidR="00771594" w:rsidRPr="00BA634E" w:rsidRDefault="00771594" w:rsidP="00BA634E">
            <w:pPr>
              <w:keepNext/>
              <w:keepLines/>
              <w:jc w:val="both"/>
            </w:pPr>
            <w:r w:rsidRPr="00BA634E">
              <w:t xml:space="preserve">      …</w:t>
            </w:r>
          </w:p>
          <w:p w14:paraId="12FD1E7E" w14:textId="77777777" w:rsidR="00771594" w:rsidRPr="00BA634E" w:rsidRDefault="00771594" w:rsidP="00BA634E">
            <w:pPr>
              <w:keepNext/>
              <w:keepLines/>
              <w:jc w:val="both"/>
              <w:rPr>
                <w:bCs/>
              </w:rPr>
            </w:pPr>
            <w:r w:rsidRPr="00BA634E">
              <w:rPr>
                <w:bCs/>
              </w:rPr>
              <w:t xml:space="preserve">    7. </w:t>
            </w:r>
            <w:r w:rsidRPr="00BA634E">
              <w:rPr>
                <w:b/>
              </w:rPr>
              <w:t>Исключить</w:t>
            </w:r>
            <w:r w:rsidRPr="00BA634E">
              <w:rPr>
                <w:bCs/>
              </w:rPr>
              <w:t>.</w:t>
            </w:r>
          </w:p>
          <w:p w14:paraId="13878A17" w14:textId="77777777" w:rsidR="00771594" w:rsidRPr="00BA634E" w:rsidRDefault="00771594" w:rsidP="00BA634E">
            <w:pPr>
              <w:keepNext/>
              <w:keepLines/>
              <w:jc w:val="both"/>
            </w:pPr>
          </w:p>
        </w:tc>
        <w:tc>
          <w:tcPr>
            <w:tcW w:w="4678" w:type="dxa"/>
            <w:tcBorders>
              <w:left w:val="single" w:sz="4" w:space="0" w:color="auto"/>
              <w:right w:val="single" w:sz="4" w:space="0" w:color="auto"/>
            </w:tcBorders>
          </w:tcPr>
          <w:p w14:paraId="51C93E51" w14:textId="77777777" w:rsidR="00771594" w:rsidRPr="00BA634E" w:rsidRDefault="00771594" w:rsidP="00BA634E">
            <w:pPr>
              <w:keepLines/>
              <w:jc w:val="both"/>
              <w:rPr>
                <w:bCs/>
              </w:rPr>
            </w:pPr>
            <w:r w:rsidRPr="00BA634E">
              <w:t xml:space="preserve">     Единый оператор обязан придерживаться требований по расчету коэффициентов достаточности собственного капитала, установленными в соответствии с постановлением Правления Национального Банка РК от 26 декабря 2016 года № 308</w:t>
            </w:r>
          </w:p>
        </w:tc>
      </w:tr>
      <w:tr w:rsidR="00771594" w:rsidRPr="00BA634E" w14:paraId="5726EAEC" w14:textId="77777777" w:rsidTr="007B3719">
        <w:trPr>
          <w:trHeight w:val="265"/>
        </w:trPr>
        <w:tc>
          <w:tcPr>
            <w:tcW w:w="1135" w:type="dxa"/>
          </w:tcPr>
          <w:p w14:paraId="32E2AC00"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3CED4102" w14:textId="77777777" w:rsidR="00771594" w:rsidRPr="00BA634E" w:rsidRDefault="00771594" w:rsidP="00BA634E">
            <w:pPr>
              <w:widowControl w:val="0"/>
              <w:jc w:val="center"/>
              <w:rPr>
                <w:rStyle w:val="s1"/>
                <w:rFonts w:eastAsia="Calibri"/>
                <w:b w:val="0"/>
                <w:bCs w:val="0"/>
                <w:color w:val="auto"/>
              </w:rPr>
            </w:pPr>
            <w:r w:rsidRPr="00BA634E">
              <w:rPr>
                <w:rStyle w:val="s1"/>
                <w:rFonts w:eastAsia="Calibri"/>
                <w:b w:val="0"/>
                <w:color w:val="auto"/>
              </w:rPr>
              <w:t>Пункт 8 статьи 28</w:t>
            </w:r>
          </w:p>
        </w:tc>
        <w:tc>
          <w:tcPr>
            <w:tcW w:w="3968" w:type="dxa"/>
            <w:tcBorders>
              <w:top w:val="single" w:sz="4" w:space="0" w:color="auto"/>
              <w:left w:val="single" w:sz="4" w:space="0" w:color="auto"/>
              <w:bottom w:val="single" w:sz="4" w:space="0" w:color="auto"/>
              <w:right w:val="single" w:sz="4" w:space="0" w:color="auto"/>
            </w:tcBorders>
          </w:tcPr>
          <w:p w14:paraId="74E3CEBA" w14:textId="77777777" w:rsidR="00771594" w:rsidRPr="00BA634E" w:rsidRDefault="00771594" w:rsidP="00BA634E">
            <w:pPr>
              <w:keepNext/>
              <w:keepLines/>
              <w:jc w:val="both"/>
              <w:rPr>
                <w:rFonts w:eastAsia="Calibri"/>
              </w:rPr>
            </w:pPr>
            <w:r w:rsidRPr="00BA634E">
              <w:t xml:space="preserve">    Статья 28. Требования, предъявляемые к Единому оператору</w:t>
            </w:r>
          </w:p>
          <w:p w14:paraId="627EB014" w14:textId="77777777" w:rsidR="00771594" w:rsidRPr="00BA634E" w:rsidRDefault="00771594" w:rsidP="00BA634E">
            <w:pPr>
              <w:keepNext/>
              <w:keepLines/>
              <w:jc w:val="both"/>
            </w:pPr>
            <w:r w:rsidRPr="00BA634E">
              <w:t xml:space="preserve">      …</w:t>
            </w:r>
          </w:p>
          <w:p w14:paraId="3135C882" w14:textId="77777777" w:rsidR="00771594" w:rsidRPr="00BA634E" w:rsidRDefault="00771594" w:rsidP="00BA634E">
            <w:pPr>
              <w:keepNext/>
              <w:keepLines/>
              <w:jc w:val="both"/>
            </w:pPr>
            <w:r w:rsidRPr="00BA634E">
              <w:t xml:space="preserve">      8. Для расчета значения норматива достаточности капитала используется консолидированная финансовая отчетность, подготовленная в соответствии с международными стандартами финансовой отчетности</w:t>
            </w:r>
          </w:p>
        </w:tc>
        <w:tc>
          <w:tcPr>
            <w:tcW w:w="4253" w:type="dxa"/>
            <w:tcBorders>
              <w:top w:val="single" w:sz="4" w:space="0" w:color="auto"/>
              <w:left w:val="single" w:sz="4" w:space="0" w:color="auto"/>
              <w:bottom w:val="single" w:sz="4" w:space="0" w:color="auto"/>
              <w:right w:val="single" w:sz="4" w:space="0" w:color="auto"/>
            </w:tcBorders>
          </w:tcPr>
          <w:p w14:paraId="7759E383" w14:textId="77777777" w:rsidR="00771594" w:rsidRPr="00BA634E" w:rsidRDefault="00771594" w:rsidP="00BA634E">
            <w:pPr>
              <w:keepNext/>
              <w:keepLines/>
              <w:jc w:val="both"/>
            </w:pPr>
            <w:r w:rsidRPr="00BA634E">
              <w:t xml:space="preserve">    Статья 28. Требования, предъявляемые к Единому оператору</w:t>
            </w:r>
          </w:p>
          <w:p w14:paraId="4E7A12F2" w14:textId="77777777" w:rsidR="00771594" w:rsidRPr="00BA634E" w:rsidRDefault="00771594" w:rsidP="00BA634E">
            <w:pPr>
              <w:keepNext/>
              <w:keepLines/>
              <w:jc w:val="both"/>
            </w:pPr>
            <w:r w:rsidRPr="00BA634E">
              <w:t xml:space="preserve">      …</w:t>
            </w:r>
          </w:p>
          <w:p w14:paraId="3C35BF95" w14:textId="77777777" w:rsidR="00771594" w:rsidRPr="00BA634E" w:rsidRDefault="00771594" w:rsidP="00BA634E">
            <w:pPr>
              <w:keepNext/>
              <w:keepLines/>
              <w:jc w:val="both"/>
              <w:rPr>
                <w:b/>
              </w:rPr>
            </w:pPr>
            <w:r w:rsidRPr="00BA634E">
              <w:rPr>
                <w:bCs/>
              </w:rPr>
              <w:t xml:space="preserve">    8.</w:t>
            </w:r>
            <w:r w:rsidRPr="00BA634E">
              <w:rPr>
                <w:b/>
              </w:rPr>
              <w:t xml:space="preserve"> Исключить.</w:t>
            </w:r>
          </w:p>
          <w:p w14:paraId="75037FA8" w14:textId="77777777" w:rsidR="00771594" w:rsidRPr="00BA634E" w:rsidRDefault="00771594" w:rsidP="00BA634E">
            <w:pPr>
              <w:keepNext/>
              <w:keepLines/>
              <w:jc w:val="both"/>
            </w:pPr>
          </w:p>
        </w:tc>
        <w:tc>
          <w:tcPr>
            <w:tcW w:w="4678" w:type="dxa"/>
            <w:tcBorders>
              <w:left w:val="single" w:sz="4" w:space="0" w:color="auto"/>
              <w:right w:val="single" w:sz="4" w:space="0" w:color="auto"/>
            </w:tcBorders>
          </w:tcPr>
          <w:p w14:paraId="224549A4" w14:textId="77777777" w:rsidR="00771594" w:rsidRPr="00BA634E" w:rsidRDefault="00771594" w:rsidP="00BA634E">
            <w:pPr>
              <w:keepLines/>
              <w:jc w:val="both"/>
              <w:rPr>
                <w:bCs/>
              </w:rPr>
            </w:pPr>
            <w:r w:rsidRPr="00BA634E">
              <w:t xml:space="preserve">     Единый оператор обязан придерживаться требований по расчету коэффициентов достаточности собственного капитала, установленными в соответствии с постановлением Правления Национального Банка РК от 26 декабря 2016 года № 308</w:t>
            </w:r>
          </w:p>
        </w:tc>
      </w:tr>
      <w:tr w:rsidR="00771594" w:rsidRPr="00BA634E" w14:paraId="0EE2A15D" w14:textId="77777777" w:rsidTr="007B3719">
        <w:trPr>
          <w:trHeight w:val="265"/>
        </w:trPr>
        <w:tc>
          <w:tcPr>
            <w:tcW w:w="1135" w:type="dxa"/>
          </w:tcPr>
          <w:p w14:paraId="0B0F517B"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65B584D1" w14:textId="77777777" w:rsidR="00771594" w:rsidRPr="00BA634E" w:rsidRDefault="00771594" w:rsidP="00BA634E">
            <w:pPr>
              <w:widowControl w:val="0"/>
              <w:jc w:val="center"/>
              <w:rPr>
                <w:rStyle w:val="s1"/>
                <w:rFonts w:eastAsia="Calibri"/>
                <w:b w:val="0"/>
                <w:bCs w:val="0"/>
                <w:color w:val="auto"/>
              </w:rPr>
            </w:pPr>
            <w:r w:rsidRPr="00BA634E">
              <w:rPr>
                <w:rStyle w:val="s1"/>
                <w:rFonts w:eastAsia="Calibri"/>
                <w:b w:val="0"/>
                <w:color w:val="auto"/>
              </w:rPr>
              <w:t>пункт 3 статьи 30</w:t>
            </w:r>
          </w:p>
        </w:tc>
        <w:tc>
          <w:tcPr>
            <w:tcW w:w="3968" w:type="dxa"/>
            <w:tcBorders>
              <w:top w:val="single" w:sz="4" w:space="0" w:color="auto"/>
              <w:left w:val="single" w:sz="4" w:space="0" w:color="auto"/>
              <w:bottom w:val="single" w:sz="4" w:space="0" w:color="auto"/>
              <w:right w:val="single" w:sz="4" w:space="0" w:color="auto"/>
            </w:tcBorders>
          </w:tcPr>
          <w:p w14:paraId="7FB53B69" w14:textId="77777777" w:rsidR="00771594" w:rsidRPr="00BA634E" w:rsidRDefault="00771594" w:rsidP="00BA634E">
            <w:pPr>
              <w:ind w:firstLine="430"/>
              <w:jc w:val="both"/>
              <w:rPr>
                <w:rFonts w:eastAsia="Calibri"/>
              </w:rPr>
            </w:pPr>
            <w:r w:rsidRPr="00BA634E">
              <w:t>Статья 30. Гарантийный взнос</w:t>
            </w:r>
          </w:p>
          <w:p w14:paraId="66B52427" w14:textId="77777777" w:rsidR="00771594" w:rsidRPr="00BA634E" w:rsidRDefault="00771594" w:rsidP="00BA634E">
            <w:pPr>
              <w:ind w:firstLine="430"/>
              <w:jc w:val="both"/>
            </w:pPr>
            <w:r w:rsidRPr="00BA634E">
              <w:t>…</w:t>
            </w:r>
          </w:p>
          <w:p w14:paraId="4E38D37E" w14:textId="77777777" w:rsidR="00771594" w:rsidRPr="00BA634E" w:rsidRDefault="00771594" w:rsidP="00BA634E">
            <w:pPr>
              <w:ind w:firstLine="430"/>
              <w:jc w:val="both"/>
            </w:pPr>
            <w:r w:rsidRPr="00BA634E">
              <w:t>3. При удорожании проектной стоимости в связи с увеличением стоимости строительно-монтажных работ по результатам комплексной вневедомственной экспертизы проектно-сметной документации на десять и более процентов в течение действия договора о предоставлении гарантии сумма гарантийного взноса подлежит пересмотру.</w:t>
            </w:r>
          </w:p>
          <w:p w14:paraId="7516751E" w14:textId="77777777" w:rsidR="00771594" w:rsidRPr="00BA634E" w:rsidRDefault="00771594" w:rsidP="00BA634E">
            <w:pPr>
              <w:ind w:firstLine="430"/>
              <w:jc w:val="both"/>
            </w:pPr>
          </w:p>
          <w:p w14:paraId="7997F2C3" w14:textId="77777777" w:rsidR="00771594" w:rsidRPr="00BA634E" w:rsidRDefault="00771594" w:rsidP="00BA634E">
            <w:pPr>
              <w:keepNext/>
              <w:keepLines/>
              <w:jc w:val="both"/>
            </w:pPr>
          </w:p>
        </w:tc>
        <w:tc>
          <w:tcPr>
            <w:tcW w:w="4253" w:type="dxa"/>
            <w:tcBorders>
              <w:top w:val="single" w:sz="4" w:space="0" w:color="auto"/>
              <w:left w:val="single" w:sz="4" w:space="0" w:color="auto"/>
              <w:bottom w:val="single" w:sz="4" w:space="0" w:color="auto"/>
              <w:right w:val="single" w:sz="4" w:space="0" w:color="auto"/>
            </w:tcBorders>
          </w:tcPr>
          <w:p w14:paraId="55490E36" w14:textId="77777777" w:rsidR="00771594" w:rsidRPr="00BA634E" w:rsidRDefault="00771594" w:rsidP="00BA634E">
            <w:pPr>
              <w:ind w:firstLine="430"/>
              <w:jc w:val="both"/>
            </w:pPr>
            <w:r w:rsidRPr="00BA634E">
              <w:t>Статья 30. Гарантийный взнос</w:t>
            </w:r>
          </w:p>
          <w:p w14:paraId="6EB312B1" w14:textId="77777777" w:rsidR="00771594" w:rsidRPr="00BA634E" w:rsidRDefault="00771594" w:rsidP="00BA634E">
            <w:pPr>
              <w:ind w:firstLine="430"/>
              <w:jc w:val="both"/>
              <w:rPr>
                <w:lang w:val="kk-KZ"/>
              </w:rPr>
            </w:pPr>
            <w:r w:rsidRPr="00BA634E">
              <w:rPr>
                <w:lang w:val="kk-KZ"/>
              </w:rPr>
              <w:t>...</w:t>
            </w:r>
          </w:p>
          <w:p w14:paraId="66E111C6" w14:textId="77777777" w:rsidR="00771594" w:rsidRPr="00BA634E" w:rsidRDefault="00771594" w:rsidP="00BA634E">
            <w:pPr>
              <w:keepLines/>
              <w:ind w:firstLine="455"/>
              <w:jc w:val="both"/>
            </w:pPr>
            <w:r w:rsidRPr="00BA634E">
              <w:rPr>
                <w:lang w:val="kk-KZ"/>
              </w:rPr>
              <w:t>3</w:t>
            </w:r>
            <w:r w:rsidRPr="00BA634E">
              <w:t xml:space="preserve">. При удорожании проектной стоимости в связи с увеличением стоимости строительно-монтажных работ по результатам комплексной вневедомственной экспертизы проектно-сметной документации на десять и более процентов в течение действия договора о предоставлении гарантии, </w:t>
            </w:r>
            <w:r w:rsidRPr="00BA634E">
              <w:rPr>
                <w:b/>
              </w:rPr>
              <w:t>а также при удорожании проектной стоимости в связи с</w:t>
            </w:r>
            <w:r w:rsidRPr="00BA634E">
              <w:t>:</w:t>
            </w:r>
          </w:p>
          <w:p w14:paraId="6373D456" w14:textId="77777777" w:rsidR="00771594" w:rsidRPr="00BA634E" w:rsidRDefault="00771594" w:rsidP="00BA634E">
            <w:pPr>
              <w:keepLines/>
              <w:ind w:firstLine="459"/>
              <w:jc w:val="both"/>
              <w:rPr>
                <w:b/>
              </w:rPr>
            </w:pPr>
            <w:r w:rsidRPr="00BA634E">
              <w:rPr>
                <w:b/>
              </w:rPr>
              <w:t>1) удорожанием проекта на стоимость устройства наружных инженерных сетей;</w:t>
            </w:r>
          </w:p>
          <w:p w14:paraId="6DA5C74C" w14:textId="77777777" w:rsidR="00771594" w:rsidRPr="00BA634E" w:rsidRDefault="00771594" w:rsidP="00BA634E">
            <w:pPr>
              <w:keepLines/>
              <w:ind w:firstLine="459"/>
              <w:jc w:val="both"/>
              <w:rPr>
                <w:b/>
              </w:rPr>
            </w:pPr>
            <w:r w:rsidRPr="00BA634E">
              <w:rPr>
                <w:b/>
              </w:rPr>
              <w:t>2) общим удорожанием материалов и работ, предусмотренных проектно-сметной документацией,</w:t>
            </w:r>
          </w:p>
          <w:p w14:paraId="0BDBA992" w14:textId="77777777" w:rsidR="00771594" w:rsidRPr="00BA634E" w:rsidRDefault="00771594" w:rsidP="00BA634E">
            <w:pPr>
              <w:ind w:firstLine="430"/>
              <w:jc w:val="both"/>
            </w:pPr>
            <w:r w:rsidRPr="00BA634E">
              <w:rPr>
                <w:b/>
              </w:rPr>
              <w:t>сумма гарантийного взноса подлежит пересмотру.</w:t>
            </w:r>
          </w:p>
        </w:tc>
        <w:tc>
          <w:tcPr>
            <w:tcW w:w="4678" w:type="dxa"/>
            <w:tcBorders>
              <w:left w:val="single" w:sz="4" w:space="0" w:color="auto"/>
              <w:right w:val="single" w:sz="4" w:space="0" w:color="auto"/>
            </w:tcBorders>
          </w:tcPr>
          <w:p w14:paraId="0504FC5E" w14:textId="77777777" w:rsidR="00771594" w:rsidRPr="00BA634E" w:rsidRDefault="00771594" w:rsidP="00BA634E">
            <w:pPr>
              <w:ind w:firstLine="459"/>
              <w:jc w:val="both"/>
            </w:pPr>
            <w:r w:rsidRPr="00BA634E">
              <w:t>Редакционная правка. В целях установления возможности удорожания проектной стоимости в связи увеличением стоимости проекта на стоимость наружных инженерных сетей.</w:t>
            </w:r>
          </w:p>
          <w:p w14:paraId="2B5249B6" w14:textId="77777777" w:rsidR="00771594" w:rsidRPr="00BA634E" w:rsidRDefault="00771594" w:rsidP="00BA634E">
            <w:pPr>
              <w:keepLines/>
              <w:jc w:val="both"/>
              <w:rPr>
                <w:bCs/>
              </w:rPr>
            </w:pPr>
          </w:p>
        </w:tc>
      </w:tr>
      <w:tr w:rsidR="00771594" w:rsidRPr="00BA634E" w14:paraId="06A4C274" w14:textId="77777777" w:rsidTr="007B3719">
        <w:trPr>
          <w:trHeight w:val="265"/>
        </w:trPr>
        <w:tc>
          <w:tcPr>
            <w:tcW w:w="1135" w:type="dxa"/>
          </w:tcPr>
          <w:p w14:paraId="275522E3"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0828177D" w14:textId="77777777" w:rsidR="00771594" w:rsidRPr="00BA634E" w:rsidRDefault="00771594" w:rsidP="00BA634E">
            <w:pPr>
              <w:widowControl w:val="0"/>
              <w:jc w:val="center"/>
              <w:rPr>
                <w:rStyle w:val="s1"/>
                <w:rFonts w:eastAsia="Calibri"/>
                <w:b w:val="0"/>
                <w:bCs w:val="0"/>
                <w:color w:val="auto"/>
              </w:rPr>
            </w:pPr>
            <w:r w:rsidRPr="00BA634E">
              <w:t>пункт 4 статьи 30</w:t>
            </w:r>
          </w:p>
        </w:tc>
        <w:tc>
          <w:tcPr>
            <w:tcW w:w="3968" w:type="dxa"/>
            <w:tcBorders>
              <w:top w:val="single" w:sz="4" w:space="0" w:color="auto"/>
              <w:left w:val="single" w:sz="4" w:space="0" w:color="auto"/>
              <w:bottom w:val="single" w:sz="4" w:space="0" w:color="auto"/>
              <w:right w:val="single" w:sz="4" w:space="0" w:color="auto"/>
            </w:tcBorders>
          </w:tcPr>
          <w:p w14:paraId="0519D2A8" w14:textId="77777777" w:rsidR="00771594" w:rsidRPr="00BA634E" w:rsidRDefault="00771594" w:rsidP="00BA634E">
            <w:pPr>
              <w:keepNext/>
              <w:keepLines/>
              <w:jc w:val="both"/>
              <w:rPr>
                <w:rFonts w:eastAsia="Calibri"/>
              </w:rPr>
            </w:pPr>
            <w:r w:rsidRPr="00BA634E">
              <w:t xml:space="preserve">     Статья 30. Гарантийный взнос</w:t>
            </w:r>
          </w:p>
          <w:p w14:paraId="4AB32C01" w14:textId="77777777" w:rsidR="00771594" w:rsidRPr="00BA634E" w:rsidRDefault="00771594" w:rsidP="00BA634E">
            <w:pPr>
              <w:jc w:val="both"/>
            </w:pPr>
            <w:r w:rsidRPr="00BA634E">
              <w:t xml:space="preserve">     …</w:t>
            </w:r>
          </w:p>
          <w:p w14:paraId="56AC0C50" w14:textId="77777777" w:rsidR="00771594" w:rsidRPr="00BA634E" w:rsidRDefault="00771594" w:rsidP="00BA634E">
            <w:pPr>
              <w:jc w:val="both"/>
              <w:rPr>
                <w:b/>
              </w:rPr>
            </w:pPr>
            <w:r w:rsidRPr="00BA634E">
              <w:rPr>
                <w:b/>
              </w:rPr>
              <w:t xml:space="preserve">     4. Отсутствует</w:t>
            </w:r>
          </w:p>
          <w:p w14:paraId="21612CC2" w14:textId="77777777" w:rsidR="00771594" w:rsidRPr="00BA634E" w:rsidRDefault="00771594" w:rsidP="00BA634E">
            <w:pPr>
              <w:keepNext/>
              <w:keepLines/>
              <w:jc w:val="both"/>
            </w:pPr>
          </w:p>
        </w:tc>
        <w:tc>
          <w:tcPr>
            <w:tcW w:w="4253" w:type="dxa"/>
            <w:tcBorders>
              <w:top w:val="single" w:sz="4" w:space="0" w:color="auto"/>
              <w:left w:val="single" w:sz="4" w:space="0" w:color="auto"/>
              <w:bottom w:val="single" w:sz="4" w:space="0" w:color="auto"/>
              <w:right w:val="single" w:sz="4" w:space="0" w:color="auto"/>
            </w:tcBorders>
          </w:tcPr>
          <w:p w14:paraId="27FEE432" w14:textId="77777777" w:rsidR="00771594" w:rsidRPr="00BA634E" w:rsidRDefault="00771594" w:rsidP="00BA634E">
            <w:pPr>
              <w:keepNext/>
              <w:keepLines/>
              <w:jc w:val="both"/>
            </w:pPr>
            <w:r w:rsidRPr="00BA634E">
              <w:t xml:space="preserve">     Статья 30. Гарантийный взнос</w:t>
            </w:r>
          </w:p>
          <w:p w14:paraId="78852435" w14:textId="77777777" w:rsidR="00771594" w:rsidRPr="00BA634E" w:rsidRDefault="00771594" w:rsidP="00BA634E">
            <w:pPr>
              <w:jc w:val="both"/>
            </w:pPr>
            <w:r w:rsidRPr="00BA634E">
              <w:t xml:space="preserve">     …</w:t>
            </w:r>
          </w:p>
          <w:p w14:paraId="26CB017D" w14:textId="77777777" w:rsidR="00771594" w:rsidRPr="00BA634E" w:rsidRDefault="00771594" w:rsidP="00BA634E">
            <w:pPr>
              <w:jc w:val="both"/>
              <w:rPr>
                <w:b/>
              </w:rPr>
            </w:pPr>
            <w:r w:rsidRPr="00BA634E">
              <w:rPr>
                <w:b/>
              </w:rPr>
              <w:t xml:space="preserve">     4. При досрочном расторжении договора о предоставлении гарантии </w:t>
            </w:r>
            <w:r w:rsidRPr="00BA634E">
              <w:rPr>
                <w:b/>
                <w:lang w:val="kk-KZ"/>
              </w:rPr>
              <w:t>Единый оператор</w:t>
            </w:r>
            <w:r w:rsidRPr="00BA634E">
              <w:rPr>
                <w:b/>
              </w:rPr>
              <w:t xml:space="preserve"> возвращает часть гарантийного взноса уполномоченной компании равной величине, исчисляемой пропорционально не истёкшему на дату расчета сроку действия гарантии по договору о предоставлении гарантии.</w:t>
            </w:r>
          </w:p>
          <w:p w14:paraId="5504D22E" w14:textId="77777777" w:rsidR="00771594" w:rsidRPr="00BA634E" w:rsidRDefault="00771594" w:rsidP="00BA634E">
            <w:pPr>
              <w:keepNext/>
              <w:keepLines/>
              <w:jc w:val="both"/>
            </w:pPr>
            <w:r w:rsidRPr="00BA634E">
              <w:rPr>
                <w:b/>
              </w:rPr>
              <w:t xml:space="preserve">       При этом договор о предоставлении гарантии может быть расторгнут только после расторжения всех договоров о долевом участии в жилищном строительстве и возврате внесенных денежных сумм по договору о долевом участии в жилищном строительстве дольщикам.</w:t>
            </w:r>
          </w:p>
        </w:tc>
        <w:tc>
          <w:tcPr>
            <w:tcW w:w="4678" w:type="dxa"/>
            <w:tcBorders>
              <w:left w:val="single" w:sz="4" w:space="0" w:color="auto"/>
              <w:right w:val="single" w:sz="4" w:space="0" w:color="auto"/>
            </w:tcBorders>
          </w:tcPr>
          <w:p w14:paraId="35000A46" w14:textId="77777777" w:rsidR="00771594" w:rsidRPr="00BA634E" w:rsidRDefault="00771594" w:rsidP="00BA634E">
            <w:pPr>
              <w:ind w:firstLine="459"/>
              <w:jc w:val="both"/>
            </w:pPr>
            <w:r w:rsidRPr="00BA634E">
              <w:t xml:space="preserve">Гарантийный взнос в размере 1% от стоимости проекта уплачивается в КЖК уполномоченной компанией в течение трех рабочих дней после заключения Договора о предоставлении гарантии. </w:t>
            </w:r>
          </w:p>
          <w:p w14:paraId="5D96F7EB" w14:textId="77777777" w:rsidR="00771594" w:rsidRPr="00BA634E" w:rsidRDefault="00771594" w:rsidP="00BA634E">
            <w:pPr>
              <w:ind w:firstLine="459"/>
              <w:jc w:val="both"/>
            </w:pPr>
            <w:r w:rsidRPr="00BA634E">
              <w:t>Фиксированная ставка является единой для всех застройщиков и определена в Методике определения размера гарантийного взноса, утвержденной приказом Министра национальной экономики от 28 июля 2016 года № 338.</w:t>
            </w:r>
          </w:p>
          <w:p w14:paraId="03B1E012" w14:textId="77777777" w:rsidR="00771594" w:rsidRPr="00BA634E" w:rsidRDefault="00771594" w:rsidP="00BA634E">
            <w:pPr>
              <w:ind w:firstLine="459"/>
              <w:jc w:val="both"/>
            </w:pPr>
            <w:r w:rsidRPr="00BA634E">
              <w:t>Вместе с тем, такие внешние факторы как экономический кризис, ЧП, девальвация национальной валюты и иные негативные обстоятельства значительно влияют на рентабельность строительного проекта.</w:t>
            </w:r>
          </w:p>
          <w:p w14:paraId="59EDC304" w14:textId="77777777" w:rsidR="00771594" w:rsidRPr="00BA634E" w:rsidRDefault="00771594" w:rsidP="00BA634E">
            <w:pPr>
              <w:ind w:firstLine="459"/>
              <w:jc w:val="both"/>
            </w:pPr>
            <w:r w:rsidRPr="00BA634E">
              <w:t xml:space="preserve">В данном случае по решению уполномоченной компанией и застройщика строительство дома может быть заморожено, то есть прекращено или приостановлено на неопределенный срок. </w:t>
            </w:r>
          </w:p>
          <w:p w14:paraId="115F5E4D" w14:textId="77777777" w:rsidR="00771594" w:rsidRPr="00BA634E" w:rsidRDefault="00771594" w:rsidP="00BA634E">
            <w:pPr>
              <w:ind w:firstLine="459"/>
              <w:jc w:val="both"/>
            </w:pPr>
            <w:r w:rsidRPr="00BA634E">
              <w:t xml:space="preserve">В связи с чем, должен быть признан гарантийный случай. </w:t>
            </w:r>
          </w:p>
          <w:p w14:paraId="12B16E64" w14:textId="77777777" w:rsidR="00771594" w:rsidRPr="00BA634E" w:rsidRDefault="00771594" w:rsidP="00BA634E">
            <w:pPr>
              <w:ind w:firstLine="459"/>
              <w:jc w:val="both"/>
            </w:pPr>
            <w:r w:rsidRPr="00BA634E">
              <w:t>Однако, если уполномоченная компания осуществит возврат денежных средств дольщикам или застройщик организует перезаключение договоров долевого участия с иной уполномоченной компанией, то признание факта гарантийного случая не целесообразно, так как отсутствуют дольщики. Кроме того, для наступления гарантийного случая необходимо банкротство застройщика, а не рентабельность проекта.</w:t>
            </w:r>
          </w:p>
          <w:p w14:paraId="3BE4B191" w14:textId="77777777" w:rsidR="00771594" w:rsidRPr="00BA634E" w:rsidRDefault="00771594" w:rsidP="00BA634E">
            <w:pPr>
              <w:ind w:firstLine="459"/>
              <w:jc w:val="both"/>
            </w:pPr>
            <w:r w:rsidRPr="00BA634E">
              <w:t xml:space="preserve">С другой стороны, нецелесообразно завершать строительство проекта, несущего существенные финансовые потери для бизнеса. </w:t>
            </w:r>
          </w:p>
          <w:p w14:paraId="4F7CED34" w14:textId="77777777" w:rsidR="00771594" w:rsidRPr="00BA634E" w:rsidRDefault="00771594" w:rsidP="00BA634E">
            <w:pPr>
              <w:keepLines/>
              <w:jc w:val="both"/>
              <w:rPr>
                <w:bCs/>
              </w:rPr>
            </w:pPr>
            <w:r w:rsidRPr="00BA634E">
              <w:t>Таким образом, в рамках закона необходимо установить возможность расторжения договора о предоставлении гарантии с возвратом части гарантийного взноса.</w:t>
            </w:r>
          </w:p>
        </w:tc>
      </w:tr>
      <w:tr w:rsidR="00771594" w:rsidRPr="00BA634E" w14:paraId="048F6AB4" w14:textId="77777777" w:rsidTr="007B3719">
        <w:trPr>
          <w:trHeight w:val="859"/>
        </w:trPr>
        <w:tc>
          <w:tcPr>
            <w:tcW w:w="1135" w:type="dxa"/>
          </w:tcPr>
          <w:p w14:paraId="79C49874"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0619A2D0" w14:textId="77777777" w:rsidR="00771594" w:rsidRPr="00BA634E" w:rsidRDefault="00771594" w:rsidP="00BA634E">
            <w:pPr>
              <w:widowControl w:val="0"/>
              <w:jc w:val="center"/>
            </w:pPr>
            <w:r w:rsidRPr="00BA634E">
              <w:t>пункт 1 статьи 31</w:t>
            </w:r>
          </w:p>
        </w:tc>
        <w:tc>
          <w:tcPr>
            <w:tcW w:w="3968" w:type="dxa"/>
            <w:tcBorders>
              <w:top w:val="single" w:sz="4" w:space="0" w:color="auto"/>
              <w:left w:val="single" w:sz="4" w:space="0" w:color="auto"/>
              <w:bottom w:val="single" w:sz="4" w:space="0" w:color="auto"/>
              <w:right w:val="single" w:sz="4" w:space="0" w:color="auto"/>
            </w:tcBorders>
          </w:tcPr>
          <w:p w14:paraId="2087C507" w14:textId="77777777" w:rsidR="00771594" w:rsidRPr="00BA634E" w:rsidRDefault="00771594" w:rsidP="00BA634E">
            <w:pPr>
              <w:keepNext/>
              <w:keepLines/>
              <w:jc w:val="both"/>
            </w:pPr>
            <w:r w:rsidRPr="00BA634E">
              <w:t xml:space="preserve">      Статья 31. Заявка на заключение договора о предоставлении гарантии</w:t>
            </w:r>
            <w:bookmarkStart w:id="20" w:name="SUB310100"/>
            <w:bookmarkEnd w:id="20"/>
          </w:p>
          <w:p w14:paraId="139E719E" w14:textId="77777777" w:rsidR="00771594" w:rsidRPr="00BA634E" w:rsidRDefault="00771594" w:rsidP="00BA634E">
            <w:pPr>
              <w:keepNext/>
              <w:keepLines/>
              <w:jc w:val="both"/>
            </w:pPr>
            <w:r w:rsidRPr="00BA634E">
              <w:t xml:space="preserve">       1. Застройщик и уполномоченная компания для осуществления строительства многоквартирного жилого дома за счет привлечения денег дольщиков обращаются Единому оператору с заявкой о заключении договора о предоставлении гарантии. Рассмотрение заявки осуществляется Единым оператором в соответствии с </w:t>
            </w:r>
            <w:hyperlink r:id="rId53" w:tooltip="Приказ Министра национальной экономики Республики Казахстан от 30 сентября 2016 года № 432 " w:history="1">
              <w:r w:rsidRPr="00BA634E">
                <w:t>порядком рассмотрения документов по проекту строительства многоквартирного жилого дома для заключения договора о предоставлении гарантии</w:t>
              </w:r>
            </w:hyperlink>
            <w:r w:rsidRPr="00BA634E">
              <w:t>, утвержденного уполномоченным органом и размещенного на интернет-ресурсе </w:t>
            </w:r>
            <w:hyperlink r:id="rId54" w:tooltip="Постановление Правительства Республики Казахстан от 8 сентября 2020 года № 557 " w:history="1">
              <w:r w:rsidRPr="00BA634E">
                <w:t>Единого оператора</w:t>
              </w:r>
            </w:hyperlink>
            <w:r w:rsidRPr="00BA634E">
              <w:t>.</w:t>
            </w:r>
          </w:p>
          <w:p w14:paraId="4079663B" w14:textId="77777777" w:rsidR="00771594" w:rsidRPr="00BA634E" w:rsidRDefault="00771594" w:rsidP="00BA634E">
            <w:pPr>
              <w:keepNext/>
              <w:keepLines/>
              <w:jc w:val="both"/>
            </w:pPr>
          </w:p>
        </w:tc>
        <w:tc>
          <w:tcPr>
            <w:tcW w:w="4253" w:type="dxa"/>
            <w:tcBorders>
              <w:top w:val="single" w:sz="4" w:space="0" w:color="auto"/>
              <w:left w:val="single" w:sz="4" w:space="0" w:color="auto"/>
              <w:bottom w:val="single" w:sz="4" w:space="0" w:color="auto"/>
              <w:right w:val="single" w:sz="4" w:space="0" w:color="auto"/>
            </w:tcBorders>
          </w:tcPr>
          <w:p w14:paraId="0C53C93E" w14:textId="77777777" w:rsidR="00771594" w:rsidRPr="00BA634E" w:rsidRDefault="00771594" w:rsidP="00BA634E">
            <w:pPr>
              <w:keepNext/>
              <w:keepLines/>
              <w:jc w:val="both"/>
            </w:pPr>
            <w:r w:rsidRPr="00BA634E">
              <w:t xml:space="preserve">       Статья 31. Заявка на заключение договора о предоставлении гарантии</w:t>
            </w:r>
          </w:p>
          <w:p w14:paraId="055C00E8" w14:textId="77777777" w:rsidR="00771594" w:rsidRPr="00BA634E" w:rsidRDefault="00771594" w:rsidP="00BA634E">
            <w:pPr>
              <w:keepNext/>
              <w:keepLines/>
              <w:jc w:val="both"/>
            </w:pPr>
            <w:r w:rsidRPr="00BA634E">
              <w:t xml:space="preserve">       1. Застройщик и уполномоченная компания для осуществления строительства многоквартирного жилого дома за счет привлечения денег дольщиков обращаются Единому оператору с заявкой о заключении договора о предоставлении гарантии </w:t>
            </w:r>
            <w:r w:rsidRPr="00BA634E">
              <w:rPr>
                <w:b/>
              </w:rPr>
              <w:t>через информационную систему Единого оператора</w:t>
            </w:r>
            <w:r w:rsidRPr="00BA634E">
              <w:t>. Рассмотрение заявки осуществляется Единым оператором в соответствии с </w:t>
            </w:r>
            <w:hyperlink r:id="rId55" w:tooltip="Приказ Министра национальной экономики Республики Казахстан от 30 сентября 2016 года № 432 " w:history="1">
              <w:r w:rsidRPr="00BA634E">
                <w:t>порядком рассмотрения документов по проекту строительства многоквартирного жилого дома для заключения договора о предоставлении гарантии</w:t>
              </w:r>
            </w:hyperlink>
            <w:r w:rsidRPr="00BA634E">
              <w:t>, утвержденного уполномоченным</w:t>
            </w:r>
          </w:p>
          <w:p w14:paraId="359B6C4B" w14:textId="77777777" w:rsidR="00771594" w:rsidRPr="00BA634E" w:rsidRDefault="00771594" w:rsidP="00BA634E">
            <w:pPr>
              <w:keepNext/>
              <w:keepLines/>
              <w:jc w:val="both"/>
            </w:pPr>
            <w:r w:rsidRPr="00BA634E">
              <w:t xml:space="preserve"> органом и размещенного на интернет-ресурсе </w:t>
            </w:r>
            <w:hyperlink r:id="rId56" w:tooltip="Постановление Правительства Республики Казахстан от 8 сентября 2020 года № 557 " w:history="1">
              <w:r w:rsidRPr="00BA634E">
                <w:t>Единого оператора</w:t>
              </w:r>
            </w:hyperlink>
            <w:r w:rsidRPr="00BA634E">
              <w:t>.</w:t>
            </w:r>
          </w:p>
        </w:tc>
        <w:tc>
          <w:tcPr>
            <w:tcW w:w="4678" w:type="dxa"/>
            <w:tcBorders>
              <w:left w:val="single" w:sz="4" w:space="0" w:color="auto"/>
              <w:right w:val="single" w:sz="4" w:space="0" w:color="auto"/>
            </w:tcBorders>
          </w:tcPr>
          <w:p w14:paraId="269652F0" w14:textId="77777777" w:rsidR="00771594" w:rsidRPr="00BA634E" w:rsidRDefault="00771594" w:rsidP="00BA634E">
            <w:pPr>
              <w:keepLines/>
              <w:jc w:val="both"/>
              <w:rPr>
                <w:bCs/>
              </w:rPr>
            </w:pPr>
            <w:r w:rsidRPr="00BA634E">
              <w:rPr>
                <w:bCs/>
              </w:rPr>
              <w:t>Редакционная правка</w:t>
            </w:r>
          </w:p>
          <w:p w14:paraId="6FF884EC" w14:textId="77777777" w:rsidR="00771594" w:rsidRPr="00BA634E" w:rsidRDefault="00771594" w:rsidP="00BA634E">
            <w:pPr>
              <w:keepNext/>
              <w:keepLines/>
              <w:jc w:val="both"/>
            </w:pPr>
            <w:r w:rsidRPr="00BA634E">
              <w:t xml:space="preserve">С 1 июня 2022 года подача заявок о заключении договора о предоставлении гарантии осуществляется через информационную систему </w:t>
            </w:r>
            <w:r w:rsidRPr="00BA634E">
              <w:rPr>
                <w:lang w:val="en-US"/>
              </w:rPr>
              <w:t>Digital</w:t>
            </w:r>
            <w:r w:rsidRPr="00BA634E">
              <w:t xml:space="preserve"> </w:t>
            </w:r>
            <w:r w:rsidRPr="00BA634E">
              <w:rPr>
                <w:lang w:val="en-US"/>
              </w:rPr>
              <w:t>Baiterek</w:t>
            </w:r>
            <w:r w:rsidRPr="00BA634E">
              <w:t xml:space="preserve">. </w:t>
            </w:r>
          </w:p>
          <w:p w14:paraId="2C10335E" w14:textId="77777777" w:rsidR="00771594" w:rsidRPr="00BA634E" w:rsidRDefault="00771594" w:rsidP="00BA634E">
            <w:pPr>
              <w:ind w:firstLine="459"/>
              <w:jc w:val="both"/>
            </w:pPr>
          </w:p>
        </w:tc>
      </w:tr>
      <w:tr w:rsidR="00771594" w:rsidRPr="00BA634E" w14:paraId="61787CF9" w14:textId="77777777" w:rsidTr="007B3719">
        <w:trPr>
          <w:trHeight w:val="265"/>
        </w:trPr>
        <w:tc>
          <w:tcPr>
            <w:tcW w:w="1135" w:type="dxa"/>
          </w:tcPr>
          <w:p w14:paraId="0CFD2ECB"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67F8EC73" w14:textId="77777777" w:rsidR="00771594" w:rsidRPr="00BA634E" w:rsidRDefault="00771594" w:rsidP="00BA634E">
            <w:pPr>
              <w:widowControl w:val="0"/>
              <w:jc w:val="center"/>
            </w:pPr>
            <w:r w:rsidRPr="00BA634E">
              <w:t>пункт 2 статьи 31</w:t>
            </w:r>
          </w:p>
        </w:tc>
        <w:tc>
          <w:tcPr>
            <w:tcW w:w="3968" w:type="dxa"/>
            <w:tcBorders>
              <w:top w:val="single" w:sz="4" w:space="0" w:color="auto"/>
              <w:left w:val="single" w:sz="4" w:space="0" w:color="auto"/>
              <w:bottom w:val="single" w:sz="4" w:space="0" w:color="auto"/>
              <w:right w:val="single" w:sz="4" w:space="0" w:color="auto"/>
            </w:tcBorders>
          </w:tcPr>
          <w:p w14:paraId="5393D549" w14:textId="77777777" w:rsidR="00771594" w:rsidRPr="00BA634E" w:rsidRDefault="00771594" w:rsidP="00BA634E">
            <w:pPr>
              <w:keepNext/>
              <w:keepLines/>
              <w:jc w:val="both"/>
            </w:pPr>
            <w:r w:rsidRPr="00BA634E">
              <w:t xml:space="preserve">      Статья 31. Заявка на заключение договора о предоставлении гарантии</w:t>
            </w:r>
          </w:p>
          <w:p w14:paraId="696A45BB" w14:textId="77777777" w:rsidR="00771594" w:rsidRPr="00BA634E" w:rsidRDefault="00771594" w:rsidP="00BA634E">
            <w:pPr>
              <w:keepNext/>
              <w:keepLines/>
              <w:jc w:val="both"/>
            </w:pPr>
            <w:r w:rsidRPr="00BA634E">
              <w:t xml:space="preserve">      …</w:t>
            </w:r>
          </w:p>
          <w:p w14:paraId="2D020C93" w14:textId="77777777" w:rsidR="00771594" w:rsidRPr="00BA634E" w:rsidRDefault="00771594" w:rsidP="00BA634E">
            <w:pPr>
              <w:keepNext/>
              <w:keepLines/>
              <w:jc w:val="both"/>
            </w:pPr>
            <w:r w:rsidRPr="00BA634E">
              <w:t xml:space="preserve">     2. К заявке прилагаются:</w:t>
            </w:r>
          </w:p>
          <w:p w14:paraId="42A91D9F" w14:textId="77777777" w:rsidR="00771594" w:rsidRPr="00BA634E" w:rsidRDefault="00771594" w:rsidP="00BA634E">
            <w:pPr>
              <w:keepNext/>
              <w:keepLines/>
              <w:jc w:val="both"/>
            </w:pPr>
            <w:r w:rsidRPr="00BA634E">
              <w:t xml:space="preserve">     1) учредительные документы застройщика и уполномоченной компании;</w:t>
            </w:r>
          </w:p>
          <w:p w14:paraId="6CE23BC5" w14:textId="77777777" w:rsidR="00771594" w:rsidRPr="00BA634E" w:rsidRDefault="00771594" w:rsidP="00BA634E">
            <w:pPr>
              <w:keepNext/>
              <w:keepLines/>
              <w:jc w:val="both"/>
            </w:pPr>
            <w:r w:rsidRPr="00BA634E">
              <w:t xml:space="preserve">     2) документы, подтверждающие соответствие застройщика требованиям </w:t>
            </w:r>
            <w:hyperlink r:id="rId57" w:anchor="z75" w:history="1">
              <w:r w:rsidRPr="00BA634E">
                <w:t>пункта 1</w:t>
              </w:r>
            </w:hyperlink>
            <w:r w:rsidRPr="00BA634E">
              <w:t> статьи 8 настоящего Закона;</w:t>
            </w:r>
          </w:p>
          <w:p w14:paraId="3E1BDAB2" w14:textId="77777777" w:rsidR="00771594" w:rsidRPr="00BA634E" w:rsidRDefault="00771594" w:rsidP="00BA634E">
            <w:pPr>
              <w:keepNext/>
              <w:keepLines/>
              <w:jc w:val="both"/>
            </w:pPr>
            <w:r w:rsidRPr="00BA634E">
              <w:t xml:space="preserve">     3) документы, подтверждающие выполнение уполномоченной компанией требований, предусмотренных </w:t>
            </w:r>
            <w:hyperlink r:id="rId58" w:anchor="z77" w:history="1">
              <w:r w:rsidRPr="00BA634E">
                <w:t>пунктом 3</w:t>
              </w:r>
            </w:hyperlink>
            <w:r w:rsidRPr="00BA634E">
              <w:t> статьи 8 настоящего Закона;</w:t>
            </w:r>
          </w:p>
          <w:p w14:paraId="4DA1A851" w14:textId="77777777" w:rsidR="00771594" w:rsidRPr="00BA634E" w:rsidRDefault="00771594" w:rsidP="00BA634E">
            <w:pPr>
              <w:keepNext/>
              <w:keepLines/>
              <w:jc w:val="both"/>
            </w:pPr>
            <w:r w:rsidRPr="00BA634E">
              <w:t xml:space="preserve">     4) документ об уплате комиссии за рассмотрение заявки;</w:t>
            </w:r>
          </w:p>
          <w:p w14:paraId="4DC31A78" w14:textId="77777777" w:rsidR="00771594" w:rsidRPr="00BA634E" w:rsidRDefault="00771594" w:rsidP="00BA634E">
            <w:pPr>
              <w:keepNext/>
              <w:keepLines/>
              <w:jc w:val="both"/>
            </w:pPr>
            <w:r w:rsidRPr="00BA634E">
              <w:t xml:space="preserve">     5) уведомление о начале строительно-монтажных работ;</w:t>
            </w:r>
          </w:p>
          <w:p w14:paraId="50DB4EC6" w14:textId="77777777" w:rsidR="00771594" w:rsidRPr="00BA634E" w:rsidRDefault="00771594" w:rsidP="00BA634E">
            <w:pPr>
              <w:keepNext/>
              <w:keepLines/>
              <w:jc w:val="both"/>
            </w:pPr>
            <w:r w:rsidRPr="00BA634E">
              <w:t xml:space="preserve">     6) план финансирования проекта строительства.</w:t>
            </w:r>
            <w:bookmarkStart w:id="21" w:name="SUB310200"/>
            <w:bookmarkEnd w:id="21"/>
          </w:p>
        </w:tc>
        <w:tc>
          <w:tcPr>
            <w:tcW w:w="4253" w:type="dxa"/>
            <w:tcBorders>
              <w:top w:val="single" w:sz="4" w:space="0" w:color="auto"/>
              <w:left w:val="single" w:sz="4" w:space="0" w:color="auto"/>
              <w:bottom w:val="single" w:sz="4" w:space="0" w:color="auto"/>
              <w:right w:val="single" w:sz="4" w:space="0" w:color="auto"/>
            </w:tcBorders>
          </w:tcPr>
          <w:p w14:paraId="0869F253" w14:textId="77777777" w:rsidR="00771594" w:rsidRPr="00BA634E" w:rsidRDefault="00771594" w:rsidP="00BA634E">
            <w:pPr>
              <w:keepNext/>
              <w:keepLines/>
              <w:jc w:val="both"/>
            </w:pPr>
            <w:r w:rsidRPr="00BA634E">
              <w:t xml:space="preserve">      Статья 31. Заявка на заключение договора о предоставлении гарантии</w:t>
            </w:r>
          </w:p>
          <w:p w14:paraId="63821F4F" w14:textId="77777777" w:rsidR="00771594" w:rsidRPr="00BA634E" w:rsidRDefault="00771594" w:rsidP="00BA634E">
            <w:pPr>
              <w:keepNext/>
              <w:keepLines/>
              <w:jc w:val="both"/>
            </w:pPr>
            <w:r w:rsidRPr="00BA634E">
              <w:t xml:space="preserve">      …</w:t>
            </w:r>
          </w:p>
          <w:p w14:paraId="11F80CA4" w14:textId="77777777" w:rsidR="00771594" w:rsidRPr="00BA634E" w:rsidRDefault="00771594" w:rsidP="00BA634E">
            <w:pPr>
              <w:keepNext/>
              <w:keepLines/>
              <w:jc w:val="both"/>
            </w:pPr>
          </w:p>
          <w:p w14:paraId="7409BB7A" w14:textId="77777777" w:rsidR="00771594" w:rsidRPr="00BA634E" w:rsidRDefault="00771594" w:rsidP="00BA634E">
            <w:pPr>
              <w:ind w:firstLine="430"/>
              <w:jc w:val="both"/>
              <w:rPr>
                <w:b/>
              </w:rPr>
            </w:pPr>
            <w:r w:rsidRPr="00BA634E">
              <w:rPr>
                <w:b/>
              </w:rPr>
              <w:t>2. Исключить</w:t>
            </w:r>
          </w:p>
        </w:tc>
        <w:tc>
          <w:tcPr>
            <w:tcW w:w="4678" w:type="dxa"/>
            <w:tcBorders>
              <w:left w:val="single" w:sz="4" w:space="0" w:color="auto"/>
              <w:right w:val="single" w:sz="4" w:space="0" w:color="auto"/>
            </w:tcBorders>
          </w:tcPr>
          <w:p w14:paraId="346A3799" w14:textId="77777777" w:rsidR="00771594" w:rsidRPr="00BA634E" w:rsidRDefault="00771594" w:rsidP="00BA634E">
            <w:pPr>
              <w:ind w:firstLine="459"/>
              <w:jc w:val="both"/>
            </w:pPr>
            <w:r w:rsidRPr="00BA634E">
              <w:t>Редакционная правка. Перечень документов уже предусмотрен Приказом МНЭ РК от 30.09.2016 г. №432 «Об утверждении Правил рассмотрения документов по проекту строительства многоквартирного жилого дома для заключения договора о предоставлении гарантии».</w:t>
            </w:r>
          </w:p>
          <w:p w14:paraId="69E3C138" w14:textId="77777777" w:rsidR="00771594" w:rsidRPr="00BA634E" w:rsidRDefault="00771594" w:rsidP="00BA634E">
            <w:pPr>
              <w:ind w:firstLine="459"/>
              <w:jc w:val="both"/>
            </w:pPr>
            <w:r w:rsidRPr="00BA634E">
              <w:t>Предлагается исключить в целях установления возможности оперативной корректировки перечня документов со стороны уполномоченного органа в лице МИИР РК.</w:t>
            </w:r>
          </w:p>
        </w:tc>
      </w:tr>
      <w:tr w:rsidR="00771594" w:rsidRPr="00BA634E" w14:paraId="1AA053ED" w14:textId="77777777" w:rsidTr="007B3719">
        <w:trPr>
          <w:trHeight w:val="265"/>
        </w:trPr>
        <w:tc>
          <w:tcPr>
            <w:tcW w:w="1135" w:type="dxa"/>
          </w:tcPr>
          <w:p w14:paraId="665F516B"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71C36476" w14:textId="77777777" w:rsidR="00771594" w:rsidRPr="00BA634E" w:rsidRDefault="00771594" w:rsidP="00BA634E">
            <w:pPr>
              <w:widowControl w:val="0"/>
              <w:jc w:val="center"/>
            </w:pPr>
            <w:r w:rsidRPr="00BA634E">
              <w:t>пункт 3 статьи 32</w:t>
            </w:r>
          </w:p>
        </w:tc>
        <w:tc>
          <w:tcPr>
            <w:tcW w:w="3968" w:type="dxa"/>
            <w:tcBorders>
              <w:top w:val="single" w:sz="4" w:space="0" w:color="auto"/>
              <w:left w:val="single" w:sz="4" w:space="0" w:color="auto"/>
              <w:bottom w:val="single" w:sz="4" w:space="0" w:color="auto"/>
              <w:right w:val="single" w:sz="4" w:space="0" w:color="auto"/>
            </w:tcBorders>
          </w:tcPr>
          <w:p w14:paraId="6FF206F7" w14:textId="77777777" w:rsidR="00771594" w:rsidRPr="00BA634E" w:rsidRDefault="00771594" w:rsidP="00BA634E">
            <w:pPr>
              <w:keepNext/>
              <w:keepLines/>
              <w:jc w:val="both"/>
            </w:pPr>
            <w:r w:rsidRPr="00BA634E">
              <w:t xml:space="preserve">     Статья 32. Рассмотрение заявки</w:t>
            </w:r>
          </w:p>
          <w:p w14:paraId="33021490" w14:textId="77777777" w:rsidR="00771594" w:rsidRPr="00BA634E" w:rsidRDefault="00771594" w:rsidP="00BA634E">
            <w:pPr>
              <w:keepNext/>
              <w:keepLines/>
              <w:jc w:val="both"/>
            </w:pPr>
            <w:r w:rsidRPr="00BA634E">
              <w:t xml:space="preserve">     … </w:t>
            </w:r>
          </w:p>
          <w:p w14:paraId="71DBA244" w14:textId="77777777" w:rsidR="00771594" w:rsidRPr="00BA634E" w:rsidRDefault="00771594" w:rsidP="00BA634E">
            <w:pPr>
              <w:keepNext/>
              <w:keepLines/>
              <w:jc w:val="both"/>
            </w:pPr>
            <w:r w:rsidRPr="00BA634E">
              <w:t xml:space="preserve">     3. Единый оператор обязан отказать в заключении договора о предоставлении гарантии по одному или нескольким из следующих оснований:</w:t>
            </w:r>
          </w:p>
          <w:p w14:paraId="11ECEF43" w14:textId="77777777" w:rsidR="00771594" w:rsidRPr="00BA634E" w:rsidRDefault="00771594" w:rsidP="00BA634E">
            <w:pPr>
              <w:keepNext/>
              <w:keepLines/>
              <w:jc w:val="both"/>
            </w:pPr>
            <w:r w:rsidRPr="00BA634E">
              <w:t xml:space="preserve">      1) несоответствие застройщика, уполномоченной компании требованиям, установленным настоящим Законом;</w:t>
            </w:r>
          </w:p>
          <w:p w14:paraId="49A387D3" w14:textId="77777777" w:rsidR="00771594" w:rsidRPr="00BA634E" w:rsidRDefault="00771594" w:rsidP="00BA634E">
            <w:pPr>
              <w:keepNext/>
              <w:keepLines/>
              <w:jc w:val="both"/>
            </w:pPr>
            <w:r w:rsidRPr="00BA634E">
              <w:t xml:space="preserve">      2) несвоевременное заключение застройщиком, уполномоченной компанией договоров, указанных в пункте 5 настоящей статьи, с Единым оператором;</w:t>
            </w:r>
          </w:p>
          <w:p w14:paraId="219E831E" w14:textId="77777777" w:rsidR="00771594" w:rsidRPr="00BA634E" w:rsidRDefault="00771594" w:rsidP="00BA634E">
            <w:pPr>
              <w:keepNext/>
              <w:keepLines/>
              <w:jc w:val="both"/>
            </w:pPr>
            <w:r w:rsidRPr="00BA634E">
              <w:t xml:space="preserve">      3) наличие непогашенной задолженности по налогам и другим обязательным платежам в бюджет в размере более 6-кратного месячного расчетного показателя на дату подачи заявки;</w:t>
            </w:r>
          </w:p>
          <w:p w14:paraId="5918EB17" w14:textId="77777777" w:rsidR="00771594" w:rsidRPr="00BA634E" w:rsidRDefault="00771594" w:rsidP="00BA634E">
            <w:pPr>
              <w:keepNext/>
              <w:keepLines/>
              <w:jc w:val="both"/>
            </w:pPr>
            <w:r w:rsidRPr="00BA634E">
              <w:t xml:space="preserve">      4) наличие судебных решений о возбуждении производства о реабилитации или банкротстве в отношении застройщика, уполномоченной компании;</w:t>
            </w:r>
          </w:p>
          <w:p w14:paraId="2BFFBF5A" w14:textId="77777777" w:rsidR="00771594" w:rsidRPr="00BA634E" w:rsidRDefault="00771594" w:rsidP="00BA634E">
            <w:pPr>
              <w:keepNext/>
              <w:keepLines/>
              <w:jc w:val="both"/>
            </w:pPr>
            <w:r w:rsidRPr="00BA634E">
              <w:t xml:space="preserve">      5) по результатам проверки документов по проекту строительства многоквартирного жилого дома в порядке, утвержденном уполномоченным органом</w:t>
            </w:r>
            <w:r w:rsidRPr="00BA634E">
              <w:rPr>
                <w:b/>
                <w:bCs/>
              </w:rPr>
              <w:t>.</w:t>
            </w:r>
          </w:p>
          <w:p w14:paraId="0D5CAC0D" w14:textId="77777777" w:rsidR="00771594" w:rsidRPr="00BA634E" w:rsidRDefault="00771594" w:rsidP="00BA634E">
            <w:pPr>
              <w:keepNext/>
              <w:keepLines/>
              <w:jc w:val="both"/>
            </w:pPr>
          </w:p>
          <w:p w14:paraId="374125B9" w14:textId="77777777" w:rsidR="00771594" w:rsidRPr="00BA634E" w:rsidRDefault="00771594" w:rsidP="00BA634E">
            <w:pPr>
              <w:keepNext/>
              <w:keepLines/>
              <w:jc w:val="both"/>
            </w:pPr>
          </w:p>
          <w:p w14:paraId="5950EA1F" w14:textId="77777777" w:rsidR="00771594" w:rsidRPr="00BA634E" w:rsidRDefault="00771594" w:rsidP="00BA634E">
            <w:pPr>
              <w:keepNext/>
              <w:keepLines/>
              <w:jc w:val="both"/>
            </w:pPr>
          </w:p>
          <w:p w14:paraId="10327EC8" w14:textId="77777777" w:rsidR="00771594" w:rsidRPr="00BA634E" w:rsidRDefault="00771594" w:rsidP="00BA634E">
            <w:pPr>
              <w:keepNext/>
              <w:keepLines/>
              <w:jc w:val="both"/>
            </w:pPr>
          </w:p>
          <w:p w14:paraId="7C36781F" w14:textId="77777777" w:rsidR="00771594" w:rsidRPr="00BA634E" w:rsidRDefault="00771594" w:rsidP="00BA634E">
            <w:pPr>
              <w:keepNext/>
              <w:keepLines/>
              <w:jc w:val="both"/>
            </w:pPr>
          </w:p>
          <w:p w14:paraId="50AB49AD" w14:textId="77777777" w:rsidR="00771594" w:rsidRPr="00BA634E" w:rsidRDefault="00771594" w:rsidP="00BA634E">
            <w:pPr>
              <w:keepNext/>
              <w:keepLines/>
              <w:jc w:val="both"/>
            </w:pPr>
          </w:p>
          <w:p w14:paraId="56365AF9" w14:textId="77777777" w:rsidR="00771594" w:rsidRPr="00BA634E" w:rsidRDefault="00771594" w:rsidP="00BA634E">
            <w:pPr>
              <w:keepNext/>
              <w:keepLines/>
              <w:jc w:val="both"/>
            </w:pPr>
          </w:p>
          <w:p w14:paraId="7E4CD639" w14:textId="77777777" w:rsidR="00771594" w:rsidRPr="00BA634E" w:rsidRDefault="00771594" w:rsidP="00BA634E">
            <w:pPr>
              <w:keepNext/>
              <w:keepLines/>
              <w:jc w:val="both"/>
            </w:pPr>
          </w:p>
          <w:p w14:paraId="64C34BC1" w14:textId="77777777" w:rsidR="00771594" w:rsidRPr="00BA634E" w:rsidRDefault="00771594" w:rsidP="00BA634E">
            <w:pPr>
              <w:keepNext/>
              <w:keepLines/>
              <w:jc w:val="both"/>
            </w:pPr>
          </w:p>
          <w:p w14:paraId="333E1F7A" w14:textId="77777777" w:rsidR="00771594" w:rsidRPr="00BA634E" w:rsidRDefault="00771594" w:rsidP="00BA634E">
            <w:pPr>
              <w:keepNext/>
              <w:keepLines/>
              <w:jc w:val="both"/>
            </w:pPr>
          </w:p>
          <w:p w14:paraId="714A6887" w14:textId="77777777" w:rsidR="00771594" w:rsidRPr="00BA634E" w:rsidRDefault="00771594" w:rsidP="00BA634E">
            <w:pPr>
              <w:keepNext/>
              <w:keepLines/>
              <w:jc w:val="both"/>
            </w:pPr>
          </w:p>
          <w:p w14:paraId="4E9901BF" w14:textId="77777777" w:rsidR="00771594" w:rsidRPr="00BA634E" w:rsidRDefault="00771594" w:rsidP="00BA634E">
            <w:pPr>
              <w:keepNext/>
              <w:keepLines/>
              <w:jc w:val="both"/>
            </w:pPr>
          </w:p>
          <w:p w14:paraId="5EE4DC38" w14:textId="77777777" w:rsidR="00771594" w:rsidRPr="00BA634E" w:rsidRDefault="00771594" w:rsidP="00BA634E">
            <w:pPr>
              <w:keepNext/>
              <w:keepLines/>
              <w:jc w:val="both"/>
            </w:pPr>
          </w:p>
          <w:p w14:paraId="0CE13666" w14:textId="77777777" w:rsidR="00771594" w:rsidRPr="00BA634E" w:rsidRDefault="00771594" w:rsidP="00BA634E">
            <w:pPr>
              <w:keepNext/>
              <w:keepLines/>
              <w:jc w:val="both"/>
            </w:pPr>
          </w:p>
          <w:p w14:paraId="36F0A9AB" w14:textId="77777777" w:rsidR="00771594" w:rsidRPr="00BA634E" w:rsidRDefault="00771594" w:rsidP="00BA634E">
            <w:pPr>
              <w:keepNext/>
              <w:keepLines/>
              <w:jc w:val="both"/>
            </w:pPr>
          </w:p>
          <w:p w14:paraId="49A9CAF4" w14:textId="77777777" w:rsidR="00771594" w:rsidRPr="00BA634E" w:rsidRDefault="00771594" w:rsidP="00BA634E">
            <w:pPr>
              <w:keepNext/>
              <w:keepLines/>
              <w:jc w:val="both"/>
            </w:pPr>
          </w:p>
          <w:p w14:paraId="11DBD792" w14:textId="77777777" w:rsidR="00771594" w:rsidRPr="00BA634E" w:rsidRDefault="00771594" w:rsidP="00BA634E">
            <w:pPr>
              <w:keepNext/>
              <w:keepLines/>
              <w:jc w:val="both"/>
            </w:pPr>
          </w:p>
          <w:p w14:paraId="39E9C937" w14:textId="77777777" w:rsidR="00771594" w:rsidRPr="00BA634E" w:rsidRDefault="00771594" w:rsidP="00BA634E">
            <w:pPr>
              <w:keepNext/>
              <w:keepLines/>
              <w:jc w:val="both"/>
            </w:pPr>
          </w:p>
          <w:p w14:paraId="58D92044" w14:textId="77777777" w:rsidR="00771594" w:rsidRPr="00BA634E" w:rsidRDefault="00771594" w:rsidP="00BA634E">
            <w:pPr>
              <w:keepNext/>
              <w:keepLines/>
              <w:jc w:val="both"/>
            </w:pPr>
          </w:p>
          <w:p w14:paraId="1CB7B004" w14:textId="77777777" w:rsidR="00771594" w:rsidRPr="00BA634E" w:rsidRDefault="00771594" w:rsidP="00BA634E">
            <w:pPr>
              <w:keepNext/>
              <w:keepLines/>
              <w:jc w:val="both"/>
              <w:rPr>
                <w:b/>
              </w:rPr>
            </w:pPr>
          </w:p>
        </w:tc>
        <w:tc>
          <w:tcPr>
            <w:tcW w:w="4253" w:type="dxa"/>
            <w:tcBorders>
              <w:top w:val="single" w:sz="4" w:space="0" w:color="auto"/>
              <w:left w:val="single" w:sz="4" w:space="0" w:color="auto"/>
              <w:bottom w:val="single" w:sz="4" w:space="0" w:color="auto"/>
              <w:right w:val="single" w:sz="4" w:space="0" w:color="auto"/>
            </w:tcBorders>
          </w:tcPr>
          <w:p w14:paraId="4DE83EBA" w14:textId="77777777" w:rsidR="00771594" w:rsidRPr="00BA634E" w:rsidRDefault="00771594" w:rsidP="00BA634E">
            <w:pPr>
              <w:keepNext/>
              <w:keepLines/>
              <w:jc w:val="both"/>
            </w:pPr>
            <w:r w:rsidRPr="00BA634E">
              <w:t xml:space="preserve">     Статья 32. Рассмотрение заявки</w:t>
            </w:r>
          </w:p>
          <w:p w14:paraId="61BB4507" w14:textId="77777777" w:rsidR="00771594" w:rsidRPr="00BA634E" w:rsidRDefault="00771594" w:rsidP="00BA634E">
            <w:pPr>
              <w:keepNext/>
              <w:keepLines/>
              <w:jc w:val="both"/>
            </w:pPr>
            <w:r w:rsidRPr="00BA634E">
              <w:t xml:space="preserve">     …</w:t>
            </w:r>
          </w:p>
          <w:p w14:paraId="6854071D" w14:textId="77777777" w:rsidR="00771594" w:rsidRPr="00BA634E" w:rsidRDefault="00771594" w:rsidP="00BA634E">
            <w:pPr>
              <w:keepNext/>
              <w:keepLines/>
              <w:jc w:val="both"/>
            </w:pPr>
            <w:r w:rsidRPr="00BA634E">
              <w:t xml:space="preserve">    3. Единый оператор обязан отказать в заключении договора о предоставлении гарантии по одному или нескольким из следующих оснований:</w:t>
            </w:r>
          </w:p>
          <w:p w14:paraId="7AA1E11D" w14:textId="77777777" w:rsidR="00771594" w:rsidRPr="00BA634E" w:rsidRDefault="00771594" w:rsidP="00BA634E">
            <w:pPr>
              <w:keepNext/>
              <w:keepLines/>
              <w:jc w:val="both"/>
            </w:pPr>
            <w:r w:rsidRPr="00BA634E">
              <w:t xml:space="preserve">      1) несоответствие застройщика, уполномоченной компании требованиям, установленным настоящим Законом;</w:t>
            </w:r>
          </w:p>
          <w:p w14:paraId="2F45FFDC" w14:textId="77777777" w:rsidR="00771594" w:rsidRPr="00BA634E" w:rsidRDefault="00771594" w:rsidP="00BA634E">
            <w:pPr>
              <w:keepNext/>
              <w:keepLines/>
              <w:jc w:val="both"/>
            </w:pPr>
            <w:r w:rsidRPr="00BA634E">
              <w:t xml:space="preserve">      2) несвоевременное заключение застройщиком, уполномоченной компанией договоров, указанных в пункте 5 настоящей статьи, с Единым оператором;</w:t>
            </w:r>
          </w:p>
          <w:p w14:paraId="2B756B2C" w14:textId="77777777" w:rsidR="00771594" w:rsidRPr="00BA634E" w:rsidRDefault="00771594" w:rsidP="00BA634E">
            <w:pPr>
              <w:keepNext/>
              <w:keepLines/>
              <w:jc w:val="both"/>
            </w:pPr>
            <w:r w:rsidRPr="00BA634E">
              <w:t xml:space="preserve">      3) наличие непогашенной задолженности по налогам и другим обязательным платежам в бюджет в размере более 6-кратного месячного расчетного показателя на дату подачи заявки;</w:t>
            </w:r>
          </w:p>
          <w:p w14:paraId="529D3F11" w14:textId="77777777" w:rsidR="00771594" w:rsidRPr="00BA634E" w:rsidRDefault="00771594" w:rsidP="00BA634E">
            <w:pPr>
              <w:keepNext/>
              <w:keepLines/>
              <w:jc w:val="both"/>
            </w:pPr>
            <w:r w:rsidRPr="00BA634E">
              <w:t xml:space="preserve">      4) наличие судебных решений о возбуждении производства о реабилитации или банкротстве в отношении застройщика, уполномоченной компании;</w:t>
            </w:r>
          </w:p>
          <w:p w14:paraId="75893EF9" w14:textId="77777777" w:rsidR="00771594" w:rsidRPr="00BA634E" w:rsidRDefault="00771594" w:rsidP="00BA634E">
            <w:pPr>
              <w:keepNext/>
              <w:keepLines/>
              <w:jc w:val="both"/>
            </w:pPr>
            <w:r w:rsidRPr="00BA634E">
              <w:t xml:space="preserve">      5) по результатам проверки документов </w:t>
            </w:r>
            <w:r w:rsidRPr="00BA634E">
              <w:rPr>
                <w:b/>
                <w:bCs/>
              </w:rPr>
              <w:t xml:space="preserve">и/или неполного комплекта документов </w:t>
            </w:r>
            <w:r w:rsidRPr="00BA634E">
              <w:t>по проекту строительства многоквартирного жилого дома в порядке, утвержденном уполномоченным органом.</w:t>
            </w:r>
          </w:p>
          <w:p w14:paraId="2D41C175" w14:textId="77777777" w:rsidR="00771594" w:rsidRPr="00BA634E" w:rsidRDefault="00771594" w:rsidP="00BA634E">
            <w:pPr>
              <w:keepNext/>
              <w:keepLines/>
              <w:jc w:val="both"/>
              <w:rPr>
                <w:b/>
              </w:rPr>
            </w:pPr>
            <w:r w:rsidRPr="00BA634E">
              <w:rPr>
                <w:b/>
              </w:rPr>
              <w:t xml:space="preserve">      6) в случае отрицательной рентабельности проекта строительства многоквартирного жилого дома, определяемой в порядке, утвержденном уполномоченным органом;</w:t>
            </w:r>
          </w:p>
          <w:p w14:paraId="4EA767AA" w14:textId="77777777" w:rsidR="00771594" w:rsidRPr="00BA634E" w:rsidRDefault="00771594" w:rsidP="00BA634E">
            <w:pPr>
              <w:keepNext/>
              <w:keepLines/>
              <w:jc w:val="both"/>
              <w:rPr>
                <w:b/>
              </w:rPr>
            </w:pPr>
            <w:r w:rsidRPr="00BA634E">
              <w:rPr>
                <w:b/>
              </w:rPr>
              <w:t xml:space="preserve">      7) в случае если за последние три года до даты подачи заявки на получение гарантии Единого оператора по проекту застройщика, уполномоченной компании при осуществлении строительства многоквартирного жилого дома Единым оператором был объявлен гарантийный случай;</w:t>
            </w:r>
          </w:p>
          <w:p w14:paraId="0740CD83" w14:textId="77777777" w:rsidR="00771594" w:rsidRPr="00BA634E" w:rsidRDefault="00771594" w:rsidP="00BA634E">
            <w:pPr>
              <w:keepNext/>
              <w:keepLines/>
              <w:jc w:val="both"/>
              <w:rPr>
                <w:b/>
              </w:rPr>
            </w:pPr>
            <w:r w:rsidRPr="00BA634E">
              <w:rPr>
                <w:b/>
              </w:rPr>
              <w:t xml:space="preserve">     8) принятие решения о заключении договора о предоставлении гарантии может повлечь за собой нарушение Единым оператором коэффициента максимального риска на одного заемщика (группы заемщиков) k2, установленного нормативным правовым актом государственного органа, осуществляющего государственное регулирование, контроль и надзор финансового рынка и финансовых организаций.</w:t>
            </w:r>
          </w:p>
        </w:tc>
        <w:tc>
          <w:tcPr>
            <w:tcW w:w="4678" w:type="dxa"/>
            <w:tcBorders>
              <w:left w:val="single" w:sz="4" w:space="0" w:color="auto"/>
              <w:right w:val="single" w:sz="4" w:space="0" w:color="auto"/>
            </w:tcBorders>
          </w:tcPr>
          <w:p w14:paraId="5C18CB84" w14:textId="77777777" w:rsidR="00771594" w:rsidRPr="00BA634E" w:rsidRDefault="00771594" w:rsidP="00BA634E">
            <w:pPr>
              <w:keepLines/>
              <w:jc w:val="both"/>
              <w:rPr>
                <w:bCs/>
              </w:rPr>
            </w:pPr>
            <w:r w:rsidRPr="00BA634E">
              <w:rPr>
                <w:bCs/>
              </w:rPr>
              <w:t xml:space="preserve">    Уточняющая редакция.</w:t>
            </w:r>
          </w:p>
          <w:p w14:paraId="3E44783F" w14:textId="77777777" w:rsidR="00771594" w:rsidRPr="00BA634E" w:rsidRDefault="00771594" w:rsidP="00BA634E">
            <w:pPr>
              <w:keepLines/>
              <w:jc w:val="both"/>
              <w:rPr>
                <w:bCs/>
              </w:rPr>
            </w:pPr>
            <w:r w:rsidRPr="00BA634E">
              <w:rPr>
                <w:bCs/>
              </w:rPr>
              <w:t xml:space="preserve">     В целях защиты средств дольщиков предлагается отказывать в </w:t>
            </w:r>
            <w:r w:rsidRPr="00BA634E">
              <w:t>заключении договора о предоставлении гарантии в случае, если проект признан нерентабельным. Порядок определения рентабельности проекта предлагается закрепить в действующем Приказе МНЭ РК от 30.09.2016 г. №432 «Об утверждении Правил рассмотрения документов по проекту строительства многоквартирного жилого дома для заключения договора о предоставлении гарантии».</w:t>
            </w:r>
          </w:p>
          <w:p w14:paraId="63C5D4F0" w14:textId="77777777" w:rsidR="00771594" w:rsidRPr="00BA634E" w:rsidRDefault="00771594" w:rsidP="00BA634E">
            <w:pPr>
              <w:keepLines/>
              <w:jc w:val="both"/>
            </w:pPr>
            <w:r w:rsidRPr="00BA634E">
              <w:rPr>
                <w:bCs/>
              </w:rPr>
              <w:t xml:space="preserve">    В целях защиты долевых вкладов предлагается отказывать в </w:t>
            </w:r>
            <w:r w:rsidRPr="00BA634E">
              <w:t>заключении договора о предоставлении гарантии в случае, если ранее по проекту застройщика, уполномоченной компании был объявлен гарантийный случай за последние 3 года.</w:t>
            </w:r>
          </w:p>
          <w:p w14:paraId="3786E30A" w14:textId="77777777" w:rsidR="00771594" w:rsidRPr="00BA634E" w:rsidRDefault="00771594" w:rsidP="00BA634E">
            <w:pPr>
              <w:keepNext/>
              <w:keepLines/>
              <w:tabs>
                <w:tab w:val="left" w:pos="851"/>
              </w:tabs>
              <w:jc w:val="both"/>
            </w:pPr>
            <w:r w:rsidRPr="00BA634E">
              <w:t xml:space="preserve">    Единый оператор обязан придерживаться  требований по расчету коэффициентов достаточности собственного капитала, установленными в соответствии с постановлением Правления Национального Банка РК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w:t>
            </w:r>
          </w:p>
          <w:p w14:paraId="4CC0C708" w14:textId="77777777" w:rsidR="00771594" w:rsidRPr="00BA634E" w:rsidRDefault="00771594" w:rsidP="00BA634E">
            <w:pPr>
              <w:keepLines/>
              <w:jc w:val="both"/>
            </w:pPr>
          </w:p>
        </w:tc>
      </w:tr>
      <w:tr w:rsidR="00771594" w:rsidRPr="00BA634E" w14:paraId="524BF36C" w14:textId="77777777" w:rsidTr="007B3719">
        <w:trPr>
          <w:trHeight w:val="265"/>
        </w:trPr>
        <w:tc>
          <w:tcPr>
            <w:tcW w:w="1135" w:type="dxa"/>
          </w:tcPr>
          <w:p w14:paraId="13C072A8"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58FB5C6A" w14:textId="77777777" w:rsidR="00771594" w:rsidRPr="00BA634E" w:rsidRDefault="00771594" w:rsidP="00BA634E">
            <w:pPr>
              <w:widowControl w:val="0"/>
              <w:jc w:val="center"/>
            </w:pPr>
            <w:r w:rsidRPr="00BA634E">
              <w:t>пункт 4 статьи 32</w:t>
            </w:r>
          </w:p>
        </w:tc>
        <w:tc>
          <w:tcPr>
            <w:tcW w:w="3968" w:type="dxa"/>
            <w:tcBorders>
              <w:top w:val="single" w:sz="4" w:space="0" w:color="auto"/>
              <w:left w:val="single" w:sz="4" w:space="0" w:color="auto"/>
              <w:bottom w:val="single" w:sz="4" w:space="0" w:color="auto"/>
              <w:right w:val="single" w:sz="4" w:space="0" w:color="auto"/>
            </w:tcBorders>
          </w:tcPr>
          <w:p w14:paraId="3E152FFD" w14:textId="77777777" w:rsidR="00771594" w:rsidRPr="00BA634E" w:rsidRDefault="00771594" w:rsidP="00BA634E">
            <w:pPr>
              <w:keepNext/>
              <w:keepLines/>
              <w:jc w:val="both"/>
            </w:pPr>
            <w:r w:rsidRPr="00BA634E">
              <w:t xml:space="preserve">     Статья 32. Рассмотрение заявки</w:t>
            </w:r>
          </w:p>
          <w:p w14:paraId="4DDEE2D0" w14:textId="77777777" w:rsidR="00771594" w:rsidRPr="00BA634E" w:rsidRDefault="00771594" w:rsidP="00BA634E">
            <w:pPr>
              <w:keepNext/>
              <w:keepLines/>
              <w:jc w:val="both"/>
            </w:pPr>
            <w:r w:rsidRPr="00BA634E">
              <w:t xml:space="preserve">     … </w:t>
            </w:r>
          </w:p>
          <w:p w14:paraId="7AB02099" w14:textId="77777777" w:rsidR="00771594" w:rsidRPr="00BA634E" w:rsidRDefault="00771594" w:rsidP="00BA634E">
            <w:pPr>
              <w:keepNext/>
              <w:keepLines/>
              <w:jc w:val="both"/>
            </w:pPr>
            <w:r w:rsidRPr="00BA634E">
              <w:t xml:space="preserve">    4. Срок рассмотрения заявки не должен превышать двадцать рабочих дней со дня обращения застройщика и уполномоченной компании о заключении договора о предоставлении гарантии. При наличии замечаний по рассматриваемой заявке Единый оператор вправе направить на доработку соответствующие документы с установлением срока для устранения замечаний не более пяти рабочих дней. При этом срок рассмотрения заявки приостанавливается.</w:t>
            </w:r>
          </w:p>
          <w:p w14:paraId="51DF8205" w14:textId="77777777" w:rsidR="00771594" w:rsidRPr="00BA634E" w:rsidRDefault="00771594" w:rsidP="00BA634E">
            <w:pPr>
              <w:keepNext/>
              <w:keepLines/>
              <w:jc w:val="both"/>
            </w:pPr>
          </w:p>
        </w:tc>
        <w:tc>
          <w:tcPr>
            <w:tcW w:w="4253" w:type="dxa"/>
            <w:tcBorders>
              <w:top w:val="single" w:sz="4" w:space="0" w:color="auto"/>
              <w:left w:val="single" w:sz="4" w:space="0" w:color="auto"/>
              <w:bottom w:val="single" w:sz="4" w:space="0" w:color="auto"/>
              <w:right w:val="single" w:sz="4" w:space="0" w:color="auto"/>
            </w:tcBorders>
          </w:tcPr>
          <w:p w14:paraId="068BDE26" w14:textId="77777777" w:rsidR="00771594" w:rsidRPr="00BA634E" w:rsidRDefault="00771594" w:rsidP="00BA634E">
            <w:pPr>
              <w:keepNext/>
              <w:keepLines/>
              <w:jc w:val="both"/>
            </w:pPr>
            <w:r w:rsidRPr="00BA634E">
              <w:t xml:space="preserve">     Статья 32. Рассмотрение заявки</w:t>
            </w:r>
          </w:p>
          <w:p w14:paraId="3ED61399" w14:textId="77777777" w:rsidR="00771594" w:rsidRPr="00BA634E" w:rsidRDefault="00771594" w:rsidP="00BA634E">
            <w:pPr>
              <w:keepNext/>
              <w:keepLines/>
              <w:jc w:val="both"/>
            </w:pPr>
            <w:r w:rsidRPr="00BA634E">
              <w:t xml:space="preserve">     … </w:t>
            </w:r>
          </w:p>
          <w:p w14:paraId="35BAAC79" w14:textId="77777777" w:rsidR="00771594" w:rsidRPr="00BA634E" w:rsidRDefault="00771594" w:rsidP="00BA634E">
            <w:pPr>
              <w:keepNext/>
              <w:keepLines/>
              <w:jc w:val="both"/>
              <w:rPr>
                <w:b/>
              </w:rPr>
            </w:pPr>
            <w:r w:rsidRPr="00BA634E">
              <w:rPr>
                <w:b/>
              </w:rPr>
              <w:t xml:space="preserve">     4. Срок рассмотрения заявки не должен превышать двадцать рабочих дней со дня обращения застройщика и уполномоченной компании о заключении договора о предоставлении гарантии. При наличии замечаний по рассматриваемой заявке Единый оператор вправе направить на доработку соответствующие документы с предоставлением срока не менее десяти рабочих дней для устранения замечаний. При этом срок рассмотрения заявки приостанавливается на срок, в течение которого уполномоченная компания фактически исправила замечания Единого оператора, но не более десяти рабочих дней.</w:t>
            </w:r>
          </w:p>
          <w:p w14:paraId="55777A45" w14:textId="77777777" w:rsidR="00771594" w:rsidRPr="00BA634E" w:rsidRDefault="00771594" w:rsidP="00BA634E">
            <w:pPr>
              <w:keepNext/>
              <w:keepLines/>
              <w:jc w:val="both"/>
            </w:pPr>
            <w:r w:rsidRPr="00BA634E">
              <w:rPr>
                <w:b/>
              </w:rPr>
              <w:t xml:space="preserve">      Застройщик и уполномоченная компания вправе отозвать заявку по собственному желанию до принятия решения Единым оператором с правом повторного обращения к Единому оператору о заключении договора о предоставлении гарантии. При этом, комиссия за рассмотрение заявки не возвращается.</w:t>
            </w:r>
          </w:p>
        </w:tc>
        <w:tc>
          <w:tcPr>
            <w:tcW w:w="4678" w:type="dxa"/>
            <w:tcBorders>
              <w:left w:val="single" w:sz="4" w:space="0" w:color="auto"/>
              <w:right w:val="single" w:sz="4" w:space="0" w:color="auto"/>
            </w:tcBorders>
          </w:tcPr>
          <w:p w14:paraId="639A7A83" w14:textId="77777777" w:rsidR="00771594" w:rsidRPr="00BA634E" w:rsidRDefault="00771594" w:rsidP="00BA634E">
            <w:pPr>
              <w:keepLines/>
              <w:jc w:val="both"/>
            </w:pPr>
            <w:r w:rsidRPr="00BA634E">
              <w:t xml:space="preserve">    Предлагается для застройщика увеличить срок устранения замечаний с 5 до 10 рабочих дней. Как показывает практика, многие застройщики не успевают в установленный срок.</w:t>
            </w:r>
          </w:p>
          <w:p w14:paraId="385ADE70" w14:textId="77777777" w:rsidR="00771594" w:rsidRPr="00BA634E" w:rsidRDefault="00771594" w:rsidP="00BA634E">
            <w:pPr>
              <w:keepLines/>
              <w:jc w:val="both"/>
            </w:pPr>
            <w:r w:rsidRPr="00BA634E">
              <w:t xml:space="preserve">    Уточняющая редакция. В целях установления возможности отзыва застройщиком и уполномоченной компанией с рассмотрения заявки по собственной инициативе.</w:t>
            </w:r>
          </w:p>
          <w:p w14:paraId="11144947" w14:textId="77777777" w:rsidR="00771594" w:rsidRPr="00BA634E" w:rsidRDefault="00771594" w:rsidP="00BA634E">
            <w:pPr>
              <w:keepLines/>
              <w:jc w:val="both"/>
              <w:rPr>
                <w:bCs/>
              </w:rPr>
            </w:pPr>
          </w:p>
        </w:tc>
      </w:tr>
      <w:tr w:rsidR="00771594" w:rsidRPr="00BA634E" w14:paraId="4539AD4C" w14:textId="77777777" w:rsidTr="007B3719">
        <w:trPr>
          <w:trHeight w:val="265"/>
        </w:trPr>
        <w:tc>
          <w:tcPr>
            <w:tcW w:w="1135" w:type="dxa"/>
          </w:tcPr>
          <w:p w14:paraId="46C64CC7"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407C4044" w14:textId="77777777" w:rsidR="00771594" w:rsidRPr="00BA634E" w:rsidRDefault="00771594" w:rsidP="00BA634E">
            <w:pPr>
              <w:widowControl w:val="0"/>
              <w:jc w:val="center"/>
            </w:pPr>
            <w:r w:rsidRPr="00BA634E">
              <w:t>пункт 3 статьи 33</w:t>
            </w:r>
          </w:p>
        </w:tc>
        <w:tc>
          <w:tcPr>
            <w:tcW w:w="3968" w:type="dxa"/>
            <w:tcBorders>
              <w:top w:val="single" w:sz="4" w:space="0" w:color="auto"/>
              <w:left w:val="single" w:sz="4" w:space="0" w:color="auto"/>
              <w:bottom w:val="single" w:sz="4" w:space="0" w:color="auto"/>
              <w:right w:val="single" w:sz="4" w:space="0" w:color="auto"/>
            </w:tcBorders>
          </w:tcPr>
          <w:p w14:paraId="79BA3F99" w14:textId="77777777" w:rsidR="00771594" w:rsidRPr="00BA634E" w:rsidRDefault="00771594" w:rsidP="00BA634E">
            <w:pPr>
              <w:keepLines/>
              <w:widowControl w:val="0"/>
              <w:ind w:firstLine="142"/>
              <w:jc w:val="both"/>
            </w:pPr>
            <w:r w:rsidRPr="00BA634E">
              <w:t xml:space="preserve">   Статья 33. Проверка документов по проекту строительства многоквартирного жилого дома </w:t>
            </w:r>
          </w:p>
          <w:p w14:paraId="7926DB0C" w14:textId="77777777" w:rsidR="00771594" w:rsidRPr="00BA634E" w:rsidRDefault="00771594" w:rsidP="00BA634E">
            <w:pPr>
              <w:keepLines/>
              <w:widowControl w:val="0"/>
              <w:ind w:firstLine="142"/>
              <w:jc w:val="both"/>
            </w:pPr>
            <w:r w:rsidRPr="00BA634E">
              <w:t xml:space="preserve">   …</w:t>
            </w:r>
          </w:p>
          <w:p w14:paraId="62AE4EF9" w14:textId="77777777" w:rsidR="00771594" w:rsidRPr="00BA634E" w:rsidRDefault="00771594" w:rsidP="00BA634E">
            <w:pPr>
              <w:keepLines/>
              <w:widowControl w:val="0"/>
              <w:ind w:firstLine="142"/>
              <w:jc w:val="both"/>
            </w:pPr>
            <w:r w:rsidRPr="00BA634E">
              <w:t xml:space="preserve">   3. Финансовая оценка предусматривает:</w:t>
            </w:r>
          </w:p>
          <w:p w14:paraId="54188AC9" w14:textId="77777777" w:rsidR="00771594" w:rsidRPr="00BA634E" w:rsidRDefault="00771594" w:rsidP="00BA634E">
            <w:pPr>
              <w:keepLines/>
              <w:widowControl w:val="0"/>
              <w:ind w:firstLine="142"/>
              <w:jc w:val="both"/>
            </w:pPr>
            <w:r w:rsidRPr="00BA634E">
              <w:t>    1) анализ финансовой отчетности, расчет основных показателей, характеризующих финансовое состояние уполномоченной компании и застройщика;</w:t>
            </w:r>
          </w:p>
          <w:p w14:paraId="4C91232D" w14:textId="77777777" w:rsidR="00771594" w:rsidRPr="00BA634E" w:rsidRDefault="00771594" w:rsidP="00BA634E">
            <w:pPr>
              <w:keepLines/>
              <w:widowControl w:val="0"/>
              <w:ind w:firstLine="142"/>
              <w:jc w:val="both"/>
            </w:pPr>
            <w:r w:rsidRPr="00BA634E">
              <w:t>    2) анализ источников финансирования проекта;</w:t>
            </w:r>
          </w:p>
          <w:p w14:paraId="76FF4D3C" w14:textId="77777777" w:rsidR="00771594" w:rsidRPr="00BA634E" w:rsidRDefault="00771594" w:rsidP="00BA634E">
            <w:pPr>
              <w:keepLines/>
              <w:widowControl w:val="0"/>
              <w:ind w:firstLine="142"/>
              <w:jc w:val="both"/>
              <w:rPr>
                <w:b/>
                <w:bCs/>
              </w:rPr>
            </w:pPr>
            <w:r w:rsidRPr="00BA634E">
              <w:t xml:space="preserve">    3) </w:t>
            </w:r>
            <w:r w:rsidRPr="00BA634E">
              <w:rPr>
                <w:b/>
                <w:bCs/>
              </w:rPr>
              <w:t>анализ адекватности ценовой политики уполномоченной компании;</w:t>
            </w:r>
          </w:p>
          <w:p w14:paraId="3B42F979" w14:textId="77777777" w:rsidR="00771594" w:rsidRPr="00BA634E" w:rsidRDefault="00771594" w:rsidP="00BA634E">
            <w:pPr>
              <w:keepLines/>
              <w:widowControl w:val="0"/>
              <w:ind w:firstLine="142"/>
              <w:jc w:val="both"/>
            </w:pPr>
            <w:r w:rsidRPr="00BA634E">
              <w:t>  4) сопоставление выполненных работ на незавершенном объекте в соответствии с государственными нормативными документами в области архитектуры, градостроительства и строительства.</w:t>
            </w:r>
          </w:p>
          <w:p w14:paraId="13696868" w14:textId="77777777" w:rsidR="00771594" w:rsidRPr="00BA634E" w:rsidRDefault="00771594" w:rsidP="00BA634E">
            <w:pPr>
              <w:keepLines/>
              <w:widowControl w:val="0"/>
              <w:ind w:firstLine="142"/>
              <w:jc w:val="both"/>
            </w:pPr>
            <w:r w:rsidRPr="00BA634E">
              <w:t>   Сопоставление выполненных работ по актам с фактически выполненными работами на объекте производится после обмера выполненных объемов работ и обследования инжиниринговой компанией без лабораторных исследований смонтированных конструкций на предмет наличия дефектов;</w:t>
            </w:r>
          </w:p>
          <w:p w14:paraId="4DD72244" w14:textId="77777777" w:rsidR="00771594" w:rsidRPr="00BA634E" w:rsidRDefault="00771594" w:rsidP="00BA634E">
            <w:pPr>
              <w:keepLines/>
              <w:widowControl w:val="0"/>
              <w:ind w:firstLine="142"/>
              <w:jc w:val="both"/>
            </w:pPr>
            <w:r w:rsidRPr="00BA634E">
              <w:t>   5) оценка полноты необходимых работ для завершения строительства;</w:t>
            </w:r>
          </w:p>
          <w:p w14:paraId="514A654A" w14:textId="77777777" w:rsidR="00771594" w:rsidRPr="00BA634E" w:rsidRDefault="00771594" w:rsidP="00BA634E">
            <w:pPr>
              <w:keepLines/>
              <w:widowControl w:val="0"/>
              <w:ind w:firstLine="142"/>
              <w:jc w:val="both"/>
            </w:pPr>
            <w:r w:rsidRPr="00BA634E">
              <w:t>   6) анализ обоснованности бюджета (сметы) строительства: объемов и стоимости строительства.</w:t>
            </w:r>
          </w:p>
          <w:p w14:paraId="2E1CB8E0" w14:textId="77777777" w:rsidR="00771594" w:rsidRPr="00BA634E" w:rsidRDefault="00771594" w:rsidP="00BA634E">
            <w:pPr>
              <w:keepLines/>
              <w:widowControl w:val="0"/>
              <w:jc w:val="both"/>
            </w:pPr>
          </w:p>
          <w:p w14:paraId="1EED3FEB" w14:textId="77777777" w:rsidR="00771594" w:rsidRPr="00BA634E" w:rsidRDefault="00771594" w:rsidP="00BA634E">
            <w:pPr>
              <w:keepLines/>
              <w:widowControl w:val="0"/>
              <w:jc w:val="both"/>
            </w:pPr>
          </w:p>
          <w:p w14:paraId="0EB9EC59" w14:textId="77777777" w:rsidR="00771594" w:rsidRPr="00BA634E" w:rsidRDefault="00771594" w:rsidP="00BA634E">
            <w:pPr>
              <w:keepLines/>
              <w:widowControl w:val="0"/>
              <w:jc w:val="both"/>
            </w:pPr>
          </w:p>
          <w:p w14:paraId="0DACBADF" w14:textId="77777777" w:rsidR="00771594" w:rsidRPr="00BA634E" w:rsidRDefault="00771594" w:rsidP="00BA634E">
            <w:pPr>
              <w:keepLines/>
              <w:widowControl w:val="0"/>
              <w:jc w:val="both"/>
              <w:rPr>
                <w:lang w:val="kk-KZ"/>
              </w:rPr>
            </w:pPr>
          </w:p>
        </w:tc>
        <w:tc>
          <w:tcPr>
            <w:tcW w:w="4253" w:type="dxa"/>
            <w:tcBorders>
              <w:top w:val="single" w:sz="4" w:space="0" w:color="auto"/>
              <w:left w:val="single" w:sz="4" w:space="0" w:color="auto"/>
              <w:bottom w:val="single" w:sz="4" w:space="0" w:color="auto"/>
              <w:right w:val="single" w:sz="4" w:space="0" w:color="auto"/>
            </w:tcBorders>
          </w:tcPr>
          <w:p w14:paraId="3689BAC1" w14:textId="77777777" w:rsidR="00771594" w:rsidRPr="00BA634E" w:rsidRDefault="00771594" w:rsidP="00BA634E">
            <w:pPr>
              <w:keepLines/>
              <w:widowControl w:val="0"/>
              <w:ind w:firstLine="142"/>
              <w:jc w:val="both"/>
            </w:pPr>
            <w:r w:rsidRPr="00BA634E">
              <w:t xml:space="preserve">Статья 33. Проверка документов по проекту строительства многоквартирного жилого дома </w:t>
            </w:r>
          </w:p>
          <w:p w14:paraId="5CCE4B5D" w14:textId="77777777" w:rsidR="00771594" w:rsidRPr="00BA634E" w:rsidRDefault="00771594" w:rsidP="00BA634E">
            <w:pPr>
              <w:keepLines/>
              <w:widowControl w:val="0"/>
              <w:ind w:firstLine="142"/>
              <w:jc w:val="both"/>
            </w:pPr>
            <w:r w:rsidRPr="00BA634E">
              <w:t>…</w:t>
            </w:r>
          </w:p>
          <w:p w14:paraId="712E1309" w14:textId="77777777" w:rsidR="00771594" w:rsidRPr="00BA634E" w:rsidRDefault="00771594" w:rsidP="00BA634E">
            <w:pPr>
              <w:keepLines/>
              <w:widowControl w:val="0"/>
              <w:ind w:firstLine="142"/>
              <w:jc w:val="both"/>
            </w:pPr>
            <w:r w:rsidRPr="00BA634E">
              <w:t>3. Финансовая оценка предусматривает:</w:t>
            </w:r>
          </w:p>
          <w:p w14:paraId="0F9D41D3" w14:textId="77777777" w:rsidR="00771594" w:rsidRPr="00BA634E" w:rsidRDefault="00771594" w:rsidP="00BA634E">
            <w:pPr>
              <w:keepLines/>
              <w:widowControl w:val="0"/>
              <w:ind w:firstLine="142"/>
              <w:jc w:val="both"/>
            </w:pPr>
            <w:r w:rsidRPr="00BA634E">
              <w:t xml:space="preserve">    1) анализ финансовой отчетности, расчет основных показателей, характеризующих финансовое состояние уполномоченной компании и застройщика;</w:t>
            </w:r>
          </w:p>
          <w:p w14:paraId="1EF2F161" w14:textId="77777777" w:rsidR="00771594" w:rsidRPr="00BA634E" w:rsidRDefault="00771594" w:rsidP="00BA634E">
            <w:pPr>
              <w:keepLines/>
              <w:widowControl w:val="0"/>
              <w:ind w:firstLine="142"/>
              <w:jc w:val="both"/>
            </w:pPr>
            <w:r w:rsidRPr="00BA634E">
              <w:t xml:space="preserve">    2) анализ источников финансирования проекта;</w:t>
            </w:r>
          </w:p>
          <w:p w14:paraId="6922D2C7" w14:textId="77777777" w:rsidR="00771594" w:rsidRPr="00BA634E" w:rsidRDefault="00771594" w:rsidP="00BA634E">
            <w:pPr>
              <w:keepLines/>
              <w:widowControl w:val="0"/>
              <w:ind w:firstLine="142"/>
              <w:jc w:val="both"/>
            </w:pPr>
            <w:r w:rsidRPr="00BA634E">
              <w:t xml:space="preserve">    3) оценка адекватности ценовой политики уполномоченной компании,</w:t>
            </w:r>
            <w:r w:rsidRPr="00BA634E">
              <w:rPr>
                <w:b/>
              </w:rPr>
              <w:t xml:space="preserve"> включающая сравнительный анализ не менее трех объектов строительства многоквартирного жилого дома в разрезе города, районов, класса, соответствующих указанным характеристикам.</w:t>
            </w:r>
          </w:p>
          <w:p w14:paraId="77FD1380" w14:textId="77777777" w:rsidR="00771594" w:rsidRPr="00BA634E" w:rsidRDefault="00771594" w:rsidP="00BA634E">
            <w:pPr>
              <w:keepLines/>
              <w:widowControl w:val="0"/>
              <w:ind w:firstLine="142"/>
              <w:jc w:val="both"/>
            </w:pPr>
            <w:r w:rsidRPr="00BA634E">
              <w:t xml:space="preserve">  4) сопоставление выполненных работ на незавершенном объекте в соответствии с государственными нормативными документами в области архитектуры, градостроительства и строительства.</w:t>
            </w:r>
          </w:p>
          <w:p w14:paraId="42E21554" w14:textId="77777777" w:rsidR="00771594" w:rsidRPr="00BA634E" w:rsidRDefault="00771594" w:rsidP="00BA634E">
            <w:pPr>
              <w:keepLines/>
              <w:widowControl w:val="0"/>
              <w:ind w:firstLine="142"/>
              <w:jc w:val="both"/>
            </w:pPr>
            <w:r w:rsidRPr="00BA634E">
              <w:t xml:space="preserve">   Сопоставление выполненных работ по актам с фактически выполненными работами на объекте производится после обмера выполненных объемов работ и обследования инжиниринговой компанией без лабораторных исследований смонтированных конструкций на предмет наличия дефектов;</w:t>
            </w:r>
          </w:p>
          <w:p w14:paraId="76590CDB" w14:textId="77777777" w:rsidR="00771594" w:rsidRPr="00BA634E" w:rsidRDefault="00771594" w:rsidP="00BA634E">
            <w:pPr>
              <w:keepLines/>
              <w:widowControl w:val="0"/>
              <w:ind w:firstLine="142"/>
              <w:jc w:val="both"/>
            </w:pPr>
            <w:r w:rsidRPr="00BA634E">
              <w:t xml:space="preserve">   5) оценка полноты необходимых работ для завершения строительства;</w:t>
            </w:r>
          </w:p>
          <w:p w14:paraId="514F297D" w14:textId="77777777" w:rsidR="00771594" w:rsidRPr="00BA634E" w:rsidRDefault="00771594" w:rsidP="00BA634E">
            <w:pPr>
              <w:keepLines/>
              <w:widowControl w:val="0"/>
              <w:ind w:firstLine="142"/>
              <w:jc w:val="both"/>
              <w:rPr>
                <w:b/>
              </w:rPr>
            </w:pPr>
            <w:r w:rsidRPr="00BA634E">
              <w:t xml:space="preserve">   6) анализ обоснованности бюджета (сметы) строительства: объемов и стоимости строительства.</w:t>
            </w:r>
          </w:p>
        </w:tc>
        <w:tc>
          <w:tcPr>
            <w:tcW w:w="4678" w:type="dxa"/>
            <w:tcBorders>
              <w:left w:val="single" w:sz="4" w:space="0" w:color="auto"/>
              <w:right w:val="single" w:sz="4" w:space="0" w:color="auto"/>
            </w:tcBorders>
          </w:tcPr>
          <w:p w14:paraId="64F78B08" w14:textId="77777777" w:rsidR="00771594" w:rsidRPr="00BA634E" w:rsidRDefault="00771594" w:rsidP="00BA634E">
            <w:pPr>
              <w:keepLines/>
              <w:jc w:val="both"/>
            </w:pPr>
            <w:r w:rsidRPr="00BA634E">
              <w:rPr>
                <w:bCs/>
              </w:rPr>
              <w:t xml:space="preserve">Уточняющая редакция по финансовой отчетности. </w:t>
            </w:r>
            <w:r w:rsidRPr="00BA634E">
              <w:t>В целях улучшения качества рассматриваемых проектов, дополняются уточняющие нормы необходимые для финансовой оценки проекта строительства.</w:t>
            </w:r>
          </w:p>
          <w:p w14:paraId="079D9DF5" w14:textId="77777777" w:rsidR="00771594" w:rsidRPr="00BA634E" w:rsidRDefault="00771594" w:rsidP="00BA634E">
            <w:pPr>
              <w:jc w:val="both"/>
              <w:rPr>
                <w:rFonts w:eastAsia="Calibri"/>
                <w:lang w:val="kk-KZ"/>
              </w:rPr>
            </w:pPr>
            <w:r w:rsidRPr="00BA634E">
              <w:rPr>
                <w:rFonts w:eastAsia="Calibri"/>
                <w:lang w:val="kk-KZ"/>
              </w:rPr>
              <w:t>В целях проведения оценки адекватности ценовой политики, предлагается конкретизировать условия сравнительного анализа.</w:t>
            </w:r>
          </w:p>
          <w:p w14:paraId="44C170A2" w14:textId="77777777" w:rsidR="00771594" w:rsidRPr="00BA634E" w:rsidRDefault="00771594" w:rsidP="00BA634E">
            <w:pPr>
              <w:jc w:val="both"/>
              <w:rPr>
                <w:rFonts w:eastAsia="Calibri"/>
                <w:lang w:val="kk-KZ"/>
              </w:rPr>
            </w:pPr>
            <w:r w:rsidRPr="00BA634E">
              <w:rPr>
                <w:rFonts w:eastAsia="Calibri"/>
                <w:lang w:val="kk-KZ"/>
              </w:rPr>
              <w:t>Также предлагается в целях изучения рентабельности проектов определить разницу между ценой реализации и себестоимостью строительства за 1 квадратный метр жилья не ниже чем на 10%.</w:t>
            </w:r>
          </w:p>
          <w:p w14:paraId="4C0ACC45" w14:textId="77777777" w:rsidR="00771594" w:rsidRPr="00BA634E" w:rsidRDefault="00771594" w:rsidP="00BA634E">
            <w:pPr>
              <w:jc w:val="both"/>
              <w:rPr>
                <w:rFonts w:eastAsia="Calibri"/>
                <w:lang w:val="kk-KZ"/>
              </w:rPr>
            </w:pPr>
          </w:p>
          <w:p w14:paraId="554B4F9A" w14:textId="77777777" w:rsidR="00771594" w:rsidRPr="00BA634E" w:rsidRDefault="00771594" w:rsidP="00BA634E">
            <w:pPr>
              <w:jc w:val="both"/>
              <w:rPr>
                <w:rFonts w:eastAsia="Calibri"/>
                <w:lang w:val="kk-KZ"/>
              </w:rPr>
            </w:pPr>
          </w:p>
        </w:tc>
      </w:tr>
      <w:tr w:rsidR="00771594" w:rsidRPr="00BA634E" w14:paraId="7DFB9826" w14:textId="77777777" w:rsidTr="007B3719">
        <w:trPr>
          <w:trHeight w:val="265"/>
        </w:trPr>
        <w:tc>
          <w:tcPr>
            <w:tcW w:w="1135" w:type="dxa"/>
          </w:tcPr>
          <w:p w14:paraId="50BA1B18"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0EAE436F" w14:textId="77777777" w:rsidR="00771594" w:rsidRPr="00BA634E" w:rsidRDefault="00771594" w:rsidP="00BA634E">
            <w:pPr>
              <w:widowControl w:val="0"/>
              <w:jc w:val="center"/>
            </w:pPr>
            <w:r w:rsidRPr="00BA634E">
              <w:t>пункт 4 статьи 33</w:t>
            </w:r>
          </w:p>
        </w:tc>
        <w:tc>
          <w:tcPr>
            <w:tcW w:w="3968" w:type="dxa"/>
            <w:tcBorders>
              <w:top w:val="single" w:sz="4" w:space="0" w:color="auto"/>
              <w:left w:val="single" w:sz="4" w:space="0" w:color="auto"/>
              <w:bottom w:val="single" w:sz="4" w:space="0" w:color="auto"/>
              <w:right w:val="single" w:sz="4" w:space="0" w:color="auto"/>
            </w:tcBorders>
          </w:tcPr>
          <w:p w14:paraId="4E5DB963" w14:textId="77777777" w:rsidR="00771594" w:rsidRPr="00BA634E" w:rsidRDefault="00771594" w:rsidP="00BA634E">
            <w:pPr>
              <w:keepLines/>
              <w:widowControl w:val="0"/>
              <w:ind w:firstLine="142"/>
              <w:jc w:val="both"/>
            </w:pPr>
            <w:r w:rsidRPr="00BA634E">
              <w:t xml:space="preserve">Статья 33. Проверка документов по проекту строительства многоквартирного жилого дома </w:t>
            </w:r>
          </w:p>
          <w:p w14:paraId="7C9DF06A" w14:textId="77777777" w:rsidR="00771594" w:rsidRPr="00BA634E" w:rsidRDefault="00771594" w:rsidP="00BA634E">
            <w:pPr>
              <w:keepLines/>
              <w:widowControl w:val="0"/>
              <w:ind w:firstLine="142"/>
              <w:jc w:val="both"/>
            </w:pPr>
            <w:r w:rsidRPr="00BA634E">
              <w:t xml:space="preserve">   …</w:t>
            </w:r>
          </w:p>
          <w:p w14:paraId="521D1076" w14:textId="77777777" w:rsidR="00771594" w:rsidRPr="00BA634E" w:rsidRDefault="00771594" w:rsidP="00BA634E">
            <w:pPr>
              <w:keepLines/>
              <w:widowControl w:val="0"/>
              <w:jc w:val="both"/>
            </w:pPr>
            <w:r w:rsidRPr="00BA634E">
              <w:t xml:space="preserve">    4. Юридическая оценка и установление наличия (отсутствия) правовых, репутационных рисков по проекту проводятся путем:</w:t>
            </w:r>
          </w:p>
          <w:p w14:paraId="400D65BE" w14:textId="77777777" w:rsidR="00771594" w:rsidRPr="00BA634E" w:rsidRDefault="00771594" w:rsidP="00BA634E">
            <w:pPr>
              <w:keepLines/>
              <w:widowControl w:val="0"/>
              <w:jc w:val="both"/>
            </w:pPr>
            <w:r w:rsidRPr="00BA634E">
              <w:t>    1) обзора правоустанавливающих документов застройщика и уполномоченной компании;</w:t>
            </w:r>
          </w:p>
          <w:p w14:paraId="5D0512EC" w14:textId="77777777" w:rsidR="00771594" w:rsidRPr="00BA634E" w:rsidRDefault="00771594" w:rsidP="00BA634E">
            <w:pPr>
              <w:keepLines/>
              <w:widowControl w:val="0"/>
              <w:jc w:val="both"/>
            </w:pPr>
            <w:r w:rsidRPr="00BA634E">
              <w:t>    2) обзора документов о корпоративном управлении, решений коллегиальных органов управления и основных доверенностей уполномоченной компании;</w:t>
            </w:r>
          </w:p>
          <w:p w14:paraId="26B3CCF7" w14:textId="77777777" w:rsidR="00771594" w:rsidRPr="00BA634E" w:rsidRDefault="00771594" w:rsidP="00BA634E">
            <w:pPr>
              <w:keepLines/>
              <w:widowControl w:val="0"/>
              <w:jc w:val="both"/>
            </w:pPr>
            <w:r w:rsidRPr="00BA634E">
              <w:t>    3) анализа правоустанавливающих документов на имущество уполномоченной компании, предполагаемое к передаче в доверительное управление в соответствии со </w:t>
            </w:r>
            <w:hyperlink r:id="rId59" w:anchor="z35" w:history="1">
              <w:r w:rsidRPr="00BA634E">
                <w:t>статьей 35</w:t>
              </w:r>
            </w:hyperlink>
            <w:r w:rsidRPr="00BA634E">
              <w:t> настоящего Закона;</w:t>
            </w:r>
          </w:p>
          <w:p w14:paraId="5ACAE26A" w14:textId="77777777" w:rsidR="00771594" w:rsidRPr="00BA634E" w:rsidRDefault="00771594" w:rsidP="00BA634E">
            <w:pPr>
              <w:keepLines/>
              <w:widowControl w:val="0"/>
              <w:jc w:val="both"/>
            </w:pPr>
            <w:r w:rsidRPr="00BA634E">
              <w:t>     4) анализа законности формирования уставного капитала уполномоченной компании, сведений об участниках (акционерах), сведений об аффилиированных лицах уполномоченной компании;</w:t>
            </w:r>
          </w:p>
          <w:p w14:paraId="345CEFAC" w14:textId="77777777" w:rsidR="00771594" w:rsidRPr="00BA634E" w:rsidRDefault="00771594" w:rsidP="00BA634E">
            <w:pPr>
              <w:keepLines/>
              <w:widowControl w:val="0"/>
              <w:jc w:val="both"/>
            </w:pPr>
            <w:r w:rsidRPr="00BA634E">
              <w:t>      5) наличия необходимых разрешительных документов уполномоченной компании и подрядчика (генерального подрядчика);</w:t>
            </w:r>
          </w:p>
          <w:p w14:paraId="6C637A4A" w14:textId="77777777" w:rsidR="00771594" w:rsidRPr="00BA634E" w:rsidRDefault="00771594" w:rsidP="00BA634E">
            <w:pPr>
              <w:keepLines/>
              <w:widowControl w:val="0"/>
              <w:jc w:val="both"/>
            </w:pPr>
            <w:r w:rsidRPr="00BA634E">
              <w:t>      6) анализа основных положений договора строительного подряда уполномоченной компании с подрядчиком (генеральным подрядчиком);</w:t>
            </w:r>
          </w:p>
          <w:p w14:paraId="3F575CCC" w14:textId="77777777" w:rsidR="00771594" w:rsidRPr="00BA634E" w:rsidRDefault="00771594" w:rsidP="00BA634E">
            <w:pPr>
              <w:keepLines/>
              <w:widowControl w:val="0"/>
              <w:jc w:val="both"/>
            </w:pPr>
            <w:r w:rsidRPr="00BA634E">
              <w:t>      7) наличия или отсутствия судебных разбирательств имущественного характера;</w:t>
            </w:r>
          </w:p>
          <w:p w14:paraId="158FD7F4" w14:textId="77777777" w:rsidR="00771594" w:rsidRPr="00BA634E" w:rsidRDefault="00771594" w:rsidP="00BA634E">
            <w:pPr>
              <w:keepLines/>
              <w:widowControl w:val="0"/>
              <w:jc w:val="both"/>
              <w:rPr>
                <w:lang w:val="kk-KZ"/>
              </w:rPr>
            </w:pPr>
            <w:r w:rsidRPr="00BA634E">
              <w:t xml:space="preserve">      </w:t>
            </w:r>
          </w:p>
          <w:p w14:paraId="4A5C56F3" w14:textId="77777777" w:rsidR="00771594" w:rsidRPr="00BA634E" w:rsidRDefault="00771594" w:rsidP="00BA634E">
            <w:pPr>
              <w:keepLines/>
              <w:widowControl w:val="0"/>
              <w:jc w:val="both"/>
              <w:rPr>
                <w:lang w:val="kk-KZ"/>
              </w:rPr>
            </w:pPr>
          </w:p>
          <w:p w14:paraId="538081AA" w14:textId="77777777" w:rsidR="00771594" w:rsidRPr="00BA634E" w:rsidRDefault="00771594" w:rsidP="00BA634E">
            <w:pPr>
              <w:keepLines/>
              <w:widowControl w:val="0"/>
              <w:jc w:val="both"/>
            </w:pPr>
            <w:r w:rsidRPr="00BA634E">
              <w:rPr>
                <w:lang w:val="kk-KZ"/>
              </w:rPr>
              <w:t xml:space="preserve">     </w:t>
            </w:r>
            <w:r w:rsidRPr="00BA634E">
              <w:t>8) изучения информации об уполномоченной компании и застройщике из официально признанных источников о наличии (отсутствии) задолженности по налогам и другим обязательным платежам в бюджет.</w:t>
            </w:r>
          </w:p>
        </w:tc>
        <w:tc>
          <w:tcPr>
            <w:tcW w:w="4253" w:type="dxa"/>
            <w:tcBorders>
              <w:top w:val="single" w:sz="4" w:space="0" w:color="auto"/>
              <w:left w:val="single" w:sz="4" w:space="0" w:color="auto"/>
              <w:bottom w:val="single" w:sz="4" w:space="0" w:color="auto"/>
              <w:right w:val="single" w:sz="4" w:space="0" w:color="auto"/>
            </w:tcBorders>
          </w:tcPr>
          <w:p w14:paraId="03FB4B5A" w14:textId="77777777" w:rsidR="00771594" w:rsidRPr="00BA634E" w:rsidRDefault="00771594" w:rsidP="00BA634E">
            <w:pPr>
              <w:keepLines/>
              <w:widowControl w:val="0"/>
              <w:ind w:firstLine="142"/>
              <w:jc w:val="both"/>
            </w:pPr>
            <w:r w:rsidRPr="00BA634E">
              <w:t xml:space="preserve">     Статья 33. Проверка документов по проекту строительства многоквартирного жилого дома </w:t>
            </w:r>
          </w:p>
          <w:p w14:paraId="5A866115" w14:textId="77777777" w:rsidR="00771594" w:rsidRPr="00BA634E" w:rsidRDefault="00771594" w:rsidP="00BA634E">
            <w:pPr>
              <w:keepLines/>
              <w:widowControl w:val="0"/>
              <w:ind w:firstLine="142"/>
              <w:jc w:val="both"/>
            </w:pPr>
            <w:r w:rsidRPr="00BA634E">
              <w:t xml:space="preserve">   …</w:t>
            </w:r>
          </w:p>
          <w:p w14:paraId="704754F8" w14:textId="77777777" w:rsidR="00771594" w:rsidRPr="00BA634E" w:rsidRDefault="00771594" w:rsidP="00BA634E">
            <w:pPr>
              <w:keepLines/>
              <w:widowControl w:val="0"/>
              <w:jc w:val="both"/>
            </w:pPr>
            <w:r w:rsidRPr="00BA634E">
              <w:t xml:space="preserve">     4. Юридическая оценка и установление наличия (отсутствия) правовых, репутационных рисков по проекту проводятся путем:</w:t>
            </w:r>
          </w:p>
          <w:p w14:paraId="7B938EF9" w14:textId="77777777" w:rsidR="00771594" w:rsidRPr="00BA634E" w:rsidRDefault="00771594" w:rsidP="00BA634E">
            <w:pPr>
              <w:keepLines/>
              <w:widowControl w:val="0"/>
              <w:jc w:val="both"/>
            </w:pPr>
            <w:r w:rsidRPr="00BA634E">
              <w:t xml:space="preserve">      1) обзора правоустанавливающих документов застройщика и уполномоченной компании;</w:t>
            </w:r>
          </w:p>
          <w:p w14:paraId="66E0E16A" w14:textId="77777777" w:rsidR="00771594" w:rsidRPr="00BA634E" w:rsidRDefault="00771594" w:rsidP="00BA634E">
            <w:pPr>
              <w:keepLines/>
              <w:widowControl w:val="0"/>
              <w:jc w:val="both"/>
            </w:pPr>
            <w:r w:rsidRPr="00BA634E">
              <w:t xml:space="preserve">      2) </w:t>
            </w:r>
            <w:r w:rsidRPr="00BA634E">
              <w:rPr>
                <w:b/>
                <w:bCs/>
              </w:rPr>
              <w:t>Исключить</w:t>
            </w:r>
            <w:r w:rsidRPr="00BA634E">
              <w:t>;</w:t>
            </w:r>
          </w:p>
          <w:p w14:paraId="5C347C31" w14:textId="77777777" w:rsidR="00771594" w:rsidRPr="00BA634E" w:rsidRDefault="00771594" w:rsidP="00BA634E">
            <w:pPr>
              <w:keepLines/>
              <w:widowControl w:val="0"/>
              <w:jc w:val="both"/>
              <w:rPr>
                <w:lang w:val="kk-KZ"/>
              </w:rPr>
            </w:pPr>
            <w:r w:rsidRPr="00BA634E">
              <w:t xml:space="preserve">     </w:t>
            </w:r>
          </w:p>
          <w:p w14:paraId="648D5816" w14:textId="77777777" w:rsidR="00771594" w:rsidRPr="00BA634E" w:rsidRDefault="00771594" w:rsidP="00BA634E">
            <w:pPr>
              <w:keepLines/>
              <w:widowControl w:val="0"/>
              <w:jc w:val="both"/>
              <w:rPr>
                <w:lang w:val="kk-KZ"/>
              </w:rPr>
            </w:pPr>
          </w:p>
          <w:p w14:paraId="1D79409A" w14:textId="77777777" w:rsidR="00771594" w:rsidRPr="00BA634E" w:rsidRDefault="00771594" w:rsidP="00BA634E">
            <w:pPr>
              <w:keepLines/>
              <w:widowControl w:val="0"/>
              <w:jc w:val="both"/>
              <w:rPr>
                <w:lang w:val="kk-KZ"/>
              </w:rPr>
            </w:pPr>
          </w:p>
          <w:p w14:paraId="4FB00A0B" w14:textId="77777777" w:rsidR="00771594" w:rsidRPr="00BA634E" w:rsidRDefault="00771594" w:rsidP="00BA634E">
            <w:pPr>
              <w:keepLines/>
              <w:widowControl w:val="0"/>
              <w:jc w:val="both"/>
              <w:rPr>
                <w:lang w:val="kk-KZ"/>
              </w:rPr>
            </w:pPr>
          </w:p>
          <w:p w14:paraId="2F7E2762" w14:textId="77777777" w:rsidR="00771594" w:rsidRPr="00BA634E" w:rsidRDefault="00771594" w:rsidP="00BA634E">
            <w:pPr>
              <w:keepLines/>
              <w:widowControl w:val="0"/>
              <w:jc w:val="both"/>
            </w:pPr>
            <w:r w:rsidRPr="00BA634E">
              <w:t xml:space="preserve"> 3) анализа правоустанавливающих документов на имущество уполномоченной компании, предполагаемое к передаче в доверительное управление в соответствии со статьей 35 настоящего Закона;</w:t>
            </w:r>
          </w:p>
          <w:p w14:paraId="15B996D9" w14:textId="77777777" w:rsidR="00771594" w:rsidRPr="00BA634E" w:rsidRDefault="00771594" w:rsidP="00BA634E">
            <w:pPr>
              <w:keepLines/>
              <w:widowControl w:val="0"/>
              <w:jc w:val="both"/>
            </w:pPr>
            <w:r w:rsidRPr="00BA634E">
              <w:t xml:space="preserve">      4) </w:t>
            </w:r>
            <w:r w:rsidRPr="00BA634E">
              <w:rPr>
                <w:b/>
                <w:bCs/>
              </w:rPr>
              <w:t>Исключить</w:t>
            </w:r>
            <w:r w:rsidRPr="00BA634E">
              <w:t>;</w:t>
            </w:r>
          </w:p>
          <w:p w14:paraId="0BDCB7CF" w14:textId="77777777" w:rsidR="00771594" w:rsidRPr="00BA634E" w:rsidRDefault="00771594" w:rsidP="00BA634E">
            <w:pPr>
              <w:keepLines/>
              <w:widowControl w:val="0"/>
              <w:jc w:val="both"/>
              <w:rPr>
                <w:lang w:val="kk-KZ"/>
              </w:rPr>
            </w:pPr>
            <w:r w:rsidRPr="00BA634E">
              <w:t xml:space="preserve">     </w:t>
            </w:r>
          </w:p>
          <w:p w14:paraId="2D8443C9" w14:textId="77777777" w:rsidR="00771594" w:rsidRPr="00BA634E" w:rsidRDefault="00771594" w:rsidP="00BA634E">
            <w:pPr>
              <w:keepLines/>
              <w:widowControl w:val="0"/>
              <w:jc w:val="both"/>
              <w:rPr>
                <w:lang w:val="kk-KZ"/>
              </w:rPr>
            </w:pPr>
          </w:p>
          <w:p w14:paraId="462949B7" w14:textId="77777777" w:rsidR="00771594" w:rsidRPr="00BA634E" w:rsidRDefault="00771594" w:rsidP="00BA634E">
            <w:pPr>
              <w:keepLines/>
              <w:widowControl w:val="0"/>
              <w:jc w:val="both"/>
              <w:rPr>
                <w:lang w:val="kk-KZ"/>
              </w:rPr>
            </w:pPr>
          </w:p>
          <w:p w14:paraId="38FDC733" w14:textId="77777777" w:rsidR="00771594" w:rsidRPr="00BA634E" w:rsidRDefault="00771594" w:rsidP="00BA634E">
            <w:pPr>
              <w:keepLines/>
              <w:widowControl w:val="0"/>
              <w:jc w:val="both"/>
              <w:rPr>
                <w:lang w:val="kk-KZ"/>
              </w:rPr>
            </w:pPr>
          </w:p>
          <w:p w14:paraId="7ACFC192" w14:textId="77777777" w:rsidR="00771594" w:rsidRPr="00BA634E" w:rsidRDefault="00771594" w:rsidP="00BA634E">
            <w:pPr>
              <w:keepLines/>
              <w:widowControl w:val="0"/>
              <w:jc w:val="both"/>
              <w:rPr>
                <w:lang w:val="kk-KZ"/>
              </w:rPr>
            </w:pPr>
          </w:p>
          <w:p w14:paraId="0F41FA46" w14:textId="77777777" w:rsidR="00771594" w:rsidRPr="00BA634E" w:rsidRDefault="00771594" w:rsidP="00BA634E">
            <w:pPr>
              <w:keepLines/>
              <w:widowControl w:val="0"/>
              <w:jc w:val="both"/>
            </w:pPr>
            <w:r w:rsidRPr="00BA634E">
              <w:t xml:space="preserve"> 5) наличия необходимых разрешительных документов уполномоченной компании и подрядчика (генерального подрядчика);</w:t>
            </w:r>
          </w:p>
          <w:p w14:paraId="712B0932" w14:textId="77777777" w:rsidR="00771594" w:rsidRPr="00BA634E" w:rsidRDefault="00771594" w:rsidP="00BA634E">
            <w:pPr>
              <w:keepLines/>
              <w:widowControl w:val="0"/>
              <w:jc w:val="both"/>
            </w:pPr>
            <w:r w:rsidRPr="00BA634E">
              <w:t xml:space="preserve">      6) анализа основных положений договора строительного подряда уполномоченной компании с подрядчиком (генеральным подрядчиком);</w:t>
            </w:r>
          </w:p>
          <w:p w14:paraId="1B0CC518" w14:textId="77777777" w:rsidR="00771594" w:rsidRPr="00BA634E" w:rsidRDefault="00771594" w:rsidP="00BA634E">
            <w:pPr>
              <w:keepLines/>
              <w:widowControl w:val="0"/>
              <w:jc w:val="both"/>
              <w:rPr>
                <w:b/>
              </w:rPr>
            </w:pPr>
            <w:r w:rsidRPr="00BA634E">
              <w:rPr>
                <w:b/>
              </w:rPr>
              <w:t xml:space="preserve">      7) наличие или отсутствие вступивших в законную силу судебных решений и неисполненных судебных решений о взыскании на сумму свыше 6 МРП;</w:t>
            </w:r>
          </w:p>
          <w:p w14:paraId="53F1DBFF" w14:textId="77777777" w:rsidR="00771594" w:rsidRPr="00BA634E" w:rsidRDefault="00771594" w:rsidP="00BA634E">
            <w:pPr>
              <w:keepLines/>
              <w:widowControl w:val="0"/>
              <w:jc w:val="both"/>
            </w:pPr>
            <w:r w:rsidRPr="00BA634E">
              <w:t xml:space="preserve">      8) изучения информации об уполномоченной компании и застройщике из официально признанных источников о наличии (отсутствии) задолженности по налогам и другим обязательным платежам в бюджет.</w:t>
            </w:r>
          </w:p>
          <w:p w14:paraId="00919AE9" w14:textId="77777777" w:rsidR="00771594" w:rsidRPr="00BA634E" w:rsidRDefault="00771594" w:rsidP="00BA634E">
            <w:pPr>
              <w:keepLines/>
              <w:widowControl w:val="0"/>
              <w:jc w:val="both"/>
            </w:pPr>
          </w:p>
        </w:tc>
        <w:tc>
          <w:tcPr>
            <w:tcW w:w="4678" w:type="dxa"/>
            <w:tcBorders>
              <w:left w:val="single" w:sz="4" w:space="0" w:color="auto"/>
              <w:right w:val="single" w:sz="4" w:space="0" w:color="auto"/>
            </w:tcBorders>
          </w:tcPr>
          <w:p w14:paraId="6CF084E1" w14:textId="77777777" w:rsidR="00771594" w:rsidRPr="00BA634E" w:rsidRDefault="00771594" w:rsidP="00BA634E">
            <w:pPr>
              <w:keepLines/>
              <w:jc w:val="both"/>
              <w:rPr>
                <w:rFonts w:eastAsia="Calibri"/>
                <w:lang w:val="kk-KZ"/>
              </w:rPr>
            </w:pPr>
            <w:r w:rsidRPr="00BA634E">
              <w:rPr>
                <w:rFonts w:eastAsia="Calibri"/>
                <w:lang w:val="kk-KZ"/>
              </w:rPr>
              <w:t>В целях упрощения процедур проведения юридической оценки для застройщика и уполномоченной компании.</w:t>
            </w:r>
          </w:p>
          <w:p w14:paraId="62269A55" w14:textId="77777777" w:rsidR="00771594" w:rsidRPr="00BA634E" w:rsidRDefault="00771594" w:rsidP="00BA634E"/>
        </w:tc>
      </w:tr>
      <w:tr w:rsidR="00771594" w:rsidRPr="00BA634E" w14:paraId="7B93E426" w14:textId="77777777" w:rsidTr="007B3719">
        <w:trPr>
          <w:trHeight w:val="265"/>
        </w:trPr>
        <w:tc>
          <w:tcPr>
            <w:tcW w:w="1135" w:type="dxa"/>
          </w:tcPr>
          <w:p w14:paraId="3808F1E0"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4A33F2D2" w14:textId="77777777" w:rsidR="00771594" w:rsidRPr="00BA634E" w:rsidRDefault="00771594" w:rsidP="00BA634E">
            <w:pPr>
              <w:widowControl w:val="0"/>
              <w:jc w:val="center"/>
            </w:pPr>
            <w:r w:rsidRPr="00BA634E">
              <w:t>пункт 1 статьи 35</w:t>
            </w:r>
          </w:p>
        </w:tc>
        <w:tc>
          <w:tcPr>
            <w:tcW w:w="3968" w:type="dxa"/>
            <w:tcBorders>
              <w:top w:val="single" w:sz="4" w:space="0" w:color="auto"/>
              <w:left w:val="single" w:sz="4" w:space="0" w:color="auto"/>
              <w:bottom w:val="single" w:sz="4" w:space="0" w:color="auto"/>
              <w:right w:val="single" w:sz="4" w:space="0" w:color="auto"/>
            </w:tcBorders>
          </w:tcPr>
          <w:p w14:paraId="45F730F7" w14:textId="77777777" w:rsidR="00771594" w:rsidRPr="00BA634E" w:rsidRDefault="00771594" w:rsidP="00BA634E">
            <w:pPr>
              <w:keepLines/>
              <w:widowControl w:val="0"/>
              <w:jc w:val="both"/>
            </w:pPr>
            <w:r w:rsidRPr="00BA634E">
              <w:t xml:space="preserve">      Статья 35. Обеспечение обязательств по договору о предоставлении гарантии</w:t>
            </w:r>
          </w:p>
          <w:p w14:paraId="371E42EE" w14:textId="77777777" w:rsidR="00771594" w:rsidRPr="00BA634E" w:rsidRDefault="00771594" w:rsidP="00BA634E">
            <w:pPr>
              <w:keepLines/>
              <w:widowControl w:val="0"/>
              <w:jc w:val="both"/>
            </w:pPr>
            <w:r w:rsidRPr="00BA634E">
              <w:t xml:space="preserve">     1. В обеспечение исполнения обязательств застройщика и уполномоченной компании по договору о предоставлении гарантии Единый оператор заключает с уполномоченной компанией договор залога земельного участка </w:t>
            </w:r>
            <w:r w:rsidRPr="00BA634E">
              <w:rPr>
                <w:b/>
              </w:rPr>
              <w:t>вместе</w:t>
            </w:r>
            <w:r w:rsidRPr="00BA634E">
              <w:t xml:space="preserve"> с объектом незавершенного строительства, а также с застройщиком договор залога голосующих акций (долей участия в уставном капитале) уполномоченной компании в соответствии с гражданским законодательством Республики Казахстан.</w:t>
            </w:r>
          </w:p>
          <w:p w14:paraId="1EFA7E14" w14:textId="77777777" w:rsidR="00771594" w:rsidRPr="00BA634E" w:rsidRDefault="00771594" w:rsidP="00BA634E">
            <w:pPr>
              <w:keepLines/>
              <w:ind w:firstLine="170"/>
              <w:jc w:val="both"/>
            </w:pPr>
          </w:p>
          <w:p w14:paraId="0AC38209" w14:textId="77777777" w:rsidR="00771594" w:rsidRPr="00BA634E" w:rsidRDefault="00771594" w:rsidP="00BA634E">
            <w:pPr>
              <w:keepLines/>
              <w:ind w:firstLine="170"/>
              <w:jc w:val="both"/>
            </w:pPr>
          </w:p>
          <w:p w14:paraId="096052AA" w14:textId="77777777" w:rsidR="00771594" w:rsidRPr="00BA634E" w:rsidRDefault="00771594" w:rsidP="00BA634E">
            <w:pPr>
              <w:keepLines/>
              <w:ind w:firstLine="170"/>
              <w:jc w:val="both"/>
            </w:pPr>
          </w:p>
          <w:p w14:paraId="4F4FEA7F" w14:textId="77777777" w:rsidR="00771594" w:rsidRPr="00BA634E" w:rsidRDefault="00771594" w:rsidP="00BA634E">
            <w:pPr>
              <w:keepLines/>
              <w:ind w:firstLine="170"/>
              <w:jc w:val="both"/>
            </w:pPr>
          </w:p>
          <w:p w14:paraId="47E3E074" w14:textId="77777777" w:rsidR="00771594" w:rsidRPr="00BA634E" w:rsidRDefault="00771594" w:rsidP="00BA634E">
            <w:pPr>
              <w:keepLines/>
              <w:ind w:firstLine="170"/>
              <w:jc w:val="both"/>
            </w:pPr>
          </w:p>
          <w:p w14:paraId="0C26A593" w14:textId="77777777" w:rsidR="00771594" w:rsidRPr="00BA634E" w:rsidRDefault="00771594" w:rsidP="00BA634E">
            <w:pPr>
              <w:keepLines/>
              <w:jc w:val="both"/>
            </w:pPr>
          </w:p>
        </w:tc>
        <w:tc>
          <w:tcPr>
            <w:tcW w:w="4253" w:type="dxa"/>
            <w:tcBorders>
              <w:top w:val="single" w:sz="4" w:space="0" w:color="auto"/>
              <w:left w:val="single" w:sz="4" w:space="0" w:color="auto"/>
              <w:bottom w:val="single" w:sz="4" w:space="0" w:color="auto"/>
              <w:right w:val="single" w:sz="4" w:space="0" w:color="auto"/>
            </w:tcBorders>
          </w:tcPr>
          <w:p w14:paraId="41AAAD4D" w14:textId="77777777" w:rsidR="00771594" w:rsidRPr="00BA634E" w:rsidRDefault="00771594" w:rsidP="00BA634E">
            <w:pPr>
              <w:keepLines/>
              <w:widowControl w:val="0"/>
              <w:jc w:val="both"/>
            </w:pPr>
            <w:r w:rsidRPr="00BA634E">
              <w:t>Статья 35. Обеспечение обязательств по договору о предоставлении гарантии</w:t>
            </w:r>
          </w:p>
          <w:p w14:paraId="4BC745F4" w14:textId="77777777" w:rsidR="00771594" w:rsidRPr="00BA634E" w:rsidRDefault="00771594" w:rsidP="00BA634E">
            <w:pPr>
              <w:keepLines/>
              <w:ind w:firstLine="170"/>
              <w:jc w:val="both"/>
            </w:pPr>
            <w:r w:rsidRPr="00BA634E">
              <w:t>1. В обеспечение исполнения обязательств застройщика и уполномоченной компании по договору о предоставлении гарантии Единый оператор заключает с уполномоченной компанией договор залога земельного участка с объектом незавершенного строительства, а также с застройщиком договор залога голосующих акций (долей участия в уставном капитале)</w:t>
            </w:r>
            <w:r w:rsidRPr="00BA634E">
              <w:rPr>
                <w:b/>
              </w:rPr>
              <w:t xml:space="preserve"> </w:t>
            </w:r>
            <w:r w:rsidRPr="00BA634E">
              <w:t>уполномоченной компании в соответствии с гражданским законодательством Республики Казахстан.</w:t>
            </w:r>
          </w:p>
          <w:p w14:paraId="36D37975" w14:textId="77777777" w:rsidR="00771594" w:rsidRPr="00BA634E" w:rsidRDefault="00771594" w:rsidP="00BA634E">
            <w:pPr>
              <w:keepLines/>
              <w:jc w:val="both"/>
            </w:pPr>
            <w:r w:rsidRPr="00BA634E">
              <w:rPr>
                <w:b/>
              </w:rPr>
              <w:t xml:space="preserve">         После подписания договора о предоставлении гарантии Единого оператора, не допускается совершение сторонами каких-либо действий, связанных с перезалогом и/или высвобождением с залога земельного участка с объектом незавершенного строительства.</w:t>
            </w:r>
          </w:p>
        </w:tc>
        <w:tc>
          <w:tcPr>
            <w:tcW w:w="4678" w:type="dxa"/>
            <w:tcBorders>
              <w:left w:val="single" w:sz="4" w:space="0" w:color="auto"/>
              <w:right w:val="single" w:sz="4" w:space="0" w:color="auto"/>
            </w:tcBorders>
          </w:tcPr>
          <w:p w14:paraId="69E752D8" w14:textId="77777777" w:rsidR="00771594" w:rsidRPr="00BA634E" w:rsidRDefault="00771594" w:rsidP="00BA634E">
            <w:pPr>
              <w:keepNext/>
              <w:keepLines/>
              <w:jc w:val="both"/>
            </w:pPr>
            <w:r w:rsidRPr="00BA634E">
              <w:t>Редакционная правка. Предлагается законодательно закрепить запрет на совершение сторонами каких-либо действий, связанных с перезалогом и/или высвобождением с залога земельного участка с объектом незавершенного строительства.</w:t>
            </w:r>
          </w:p>
          <w:p w14:paraId="6A622466" w14:textId="77777777" w:rsidR="00771594" w:rsidRPr="00BA634E" w:rsidRDefault="00771594" w:rsidP="00BA634E">
            <w:pPr>
              <w:keepNext/>
              <w:keepLines/>
              <w:jc w:val="both"/>
            </w:pPr>
          </w:p>
          <w:p w14:paraId="521B4787" w14:textId="77777777" w:rsidR="00771594" w:rsidRPr="00BA634E" w:rsidRDefault="00771594" w:rsidP="00BA634E">
            <w:pPr>
              <w:keepLines/>
              <w:jc w:val="both"/>
            </w:pPr>
          </w:p>
        </w:tc>
      </w:tr>
      <w:tr w:rsidR="00771594" w:rsidRPr="00BA634E" w14:paraId="2ED6E0E2" w14:textId="77777777" w:rsidTr="007B3719">
        <w:trPr>
          <w:trHeight w:val="265"/>
        </w:trPr>
        <w:tc>
          <w:tcPr>
            <w:tcW w:w="1135" w:type="dxa"/>
          </w:tcPr>
          <w:p w14:paraId="73A48B66" w14:textId="77777777" w:rsidR="00771594" w:rsidRPr="008928A1" w:rsidRDefault="00771594" w:rsidP="008928A1">
            <w:pPr>
              <w:pStyle w:val="ad"/>
              <w:keepLines/>
              <w:numPr>
                <w:ilvl w:val="0"/>
                <w:numId w:val="47"/>
              </w:numPr>
              <w:tabs>
                <w:tab w:val="left" w:pos="180"/>
              </w:tabs>
              <w:jc w:val="center"/>
              <w:rPr>
                <w:bCs/>
                <w:lang w:val="kk-KZ"/>
              </w:rPr>
            </w:pPr>
          </w:p>
        </w:tc>
        <w:tc>
          <w:tcPr>
            <w:tcW w:w="1418" w:type="dxa"/>
            <w:tcBorders>
              <w:top w:val="single" w:sz="4" w:space="0" w:color="auto"/>
              <w:left w:val="single" w:sz="4" w:space="0" w:color="auto"/>
              <w:bottom w:val="single" w:sz="4" w:space="0" w:color="auto"/>
              <w:right w:val="single" w:sz="4" w:space="0" w:color="auto"/>
            </w:tcBorders>
          </w:tcPr>
          <w:p w14:paraId="0A84C32A" w14:textId="77777777" w:rsidR="00771594" w:rsidRPr="00BA634E" w:rsidRDefault="00771594" w:rsidP="00BA634E">
            <w:pPr>
              <w:widowControl w:val="0"/>
              <w:jc w:val="center"/>
            </w:pPr>
            <w:r w:rsidRPr="00BA634E">
              <w:t>статья 38</w:t>
            </w:r>
          </w:p>
        </w:tc>
        <w:tc>
          <w:tcPr>
            <w:tcW w:w="3968" w:type="dxa"/>
            <w:tcBorders>
              <w:top w:val="single" w:sz="4" w:space="0" w:color="auto"/>
              <w:left w:val="single" w:sz="4" w:space="0" w:color="auto"/>
              <w:bottom w:val="single" w:sz="4" w:space="0" w:color="auto"/>
              <w:right w:val="single" w:sz="4" w:space="0" w:color="auto"/>
            </w:tcBorders>
          </w:tcPr>
          <w:p w14:paraId="223FE685" w14:textId="77777777" w:rsidR="00771594" w:rsidRPr="00BA634E" w:rsidRDefault="00771594" w:rsidP="00BA634E">
            <w:pPr>
              <w:keepLines/>
              <w:widowControl w:val="0"/>
              <w:jc w:val="both"/>
              <w:rPr>
                <w:rStyle w:val="s1"/>
                <w:rFonts w:eastAsia="Calibri"/>
                <w:b w:val="0"/>
                <w:bCs w:val="0"/>
                <w:color w:val="auto"/>
              </w:rPr>
            </w:pPr>
            <w:r w:rsidRPr="00BA634E">
              <w:rPr>
                <w:rStyle w:val="s1"/>
                <w:rFonts w:eastAsia="Calibri"/>
                <w:b w:val="0"/>
                <w:color w:val="auto"/>
              </w:rPr>
              <w:t xml:space="preserve">     Статья 38. Порядок исполнения Единым оператором обязательств по договору о предоставлении гарантии</w:t>
            </w:r>
          </w:p>
          <w:p w14:paraId="087B4201" w14:textId="77777777" w:rsidR="00771594" w:rsidRPr="00BA634E" w:rsidRDefault="00771594" w:rsidP="00BA634E">
            <w:pPr>
              <w:keepLines/>
              <w:widowControl w:val="0"/>
              <w:jc w:val="both"/>
              <w:rPr>
                <w:rStyle w:val="s1"/>
                <w:rFonts w:eastAsia="Calibri"/>
                <w:b w:val="0"/>
                <w:bCs w:val="0"/>
                <w:color w:val="auto"/>
              </w:rPr>
            </w:pPr>
            <w:r w:rsidRPr="00BA634E">
              <w:rPr>
                <w:rStyle w:val="s1"/>
                <w:rFonts w:eastAsia="Calibri"/>
                <w:b w:val="0"/>
                <w:color w:val="auto"/>
              </w:rPr>
              <w:t xml:space="preserve">     1. Единый оператор осуществляет следующие мероприятия:</w:t>
            </w:r>
          </w:p>
          <w:p w14:paraId="7B9FD0FD" w14:textId="77777777" w:rsidR="00771594" w:rsidRPr="00BA634E" w:rsidRDefault="00771594" w:rsidP="00BA634E">
            <w:pPr>
              <w:keepLines/>
              <w:widowControl w:val="0"/>
              <w:jc w:val="both"/>
              <w:rPr>
                <w:rStyle w:val="s1"/>
                <w:rFonts w:eastAsia="Calibri"/>
                <w:b w:val="0"/>
                <w:color w:val="auto"/>
                <w:lang w:val="kk-KZ"/>
              </w:rPr>
            </w:pPr>
            <w:r w:rsidRPr="00BA634E">
              <w:rPr>
                <w:rStyle w:val="s1"/>
                <w:rFonts w:eastAsia="Calibri"/>
                <w:b w:val="0"/>
                <w:color w:val="auto"/>
              </w:rPr>
              <w:t xml:space="preserve">   </w:t>
            </w:r>
          </w:p>
          <w:p w14:paraId="3D2175B1" w14:textId="77777777" w:rsidR="00771594" w:rsidRPr="00BA634E" w:rsidRDefault="00771594" w:rsidP="00BA634E">
            <w:pPr>
              <w:keepLines/>
              <w:widowControl w:val="0"/>
              <w:jc w:val="both"/>
              <w:rPr>
                <w:rStyle w:val="s1"/>
                <w:rFonts w:eastAsia="Calibri"/>
                <w:b w:val="0"/>
                <w:color w:val="auto"/>
                <w:lang w:val="kk-KZ"/>
              </w:rPr>
            </w:pPr>
          </w:p>
          <w:p w14:paraId="47ACE3D6" w14:textId="77777777" w:rsidR="00771594" w:rsidRPr="00BA634E" w:rsidRDefault="00771594" w:rsidP="00BA634E">
            <w:pPr>
              <w:keepLines/>
              <w:widowControl w:val="0"/>
              <w:jc w:val="both"/>
              <w:rPr>
                <w:rStyle w:val="s1"/>
                <w:rFonts w:eastAsia="Calibri"/>
                <w:b w:val="0"/>
                <w:color w:val="auto"/>
                <w:lang w:val="kk-KZ"/>
              </w:rPr>
            </w:pPr>
          </w:p>
          <w:p w14:paraId="4EAD6F18" w14:textId="77777777" w:rsidR="00771594" w:rsidRPr="00BA634E" w:rsidRDefault="00771594" w:rsidP="00BA634E">
            <w:pPr>
              <w:keepLines/>
              <w:widowControl w:val="0"/>
              <w:jc w:val="both"/>
              <w:rPr>
                <w:rStyle w:val="s1"/>
                <w:rFonts w:eastAsia="Calibri"/>
                <w:b w:val="0"/>
                <w:bCs w:val="0"/>
                <w:color w:val="auto"/>
              </w:rPr>
            </w:pPr>
            <w:r w:rsidRPr="00BA634E">
              <w:rPr>
                <w:rStyle w:val="s1"/>
                <w:rFonts w:eastAsia="Calibri"/>
                <w:b w:val="0"/>
                <w:color w:val="auto"/>
              </w:rPr>
              <w:t xml:space="preserve">  1) уведомляет о наступлении гарантийного случая уполномоченный орган, местный исполнительный орган и участников долевого участия в жилищном строительстве;</w:t>
            </w:r>
          </w:p>
          <w:p w14:paraId="6E8BCA33" w14:textId="77777777" w:rsidR="00771594" w:rsidRPr="00BA634E" w:rsidRDefault="00771594" w:rsidP="00BA634E">
            <w:pPr>
              <w:keepLines/>
              <w:widowControl w:val="0"/>
              <w:jc w:val="both"/>
              <w:rPr>
                <w:rStyle w:val="s1"/>
                <w:rFonts w:eastAsia="Calibri"/>
                <w:b w:val="0"/>
                <w:bCs w:val="0"/>
                <w:color w:val="auto"/>
              </w:rPr>
            </w:pPr>
            <w:r w:rsidRPr="00BA634E">
              <w:rPr>
                <w:rStyle w:val="s1"/>
                <w:rFonts w:eastAsia="Calibri"/>
                <w:b w:val="0"/>
                <w:color w:val="auto"/>
              </w:rPr>
              <w:t xml:space="preserve">     2) принимает решение о замене подрядчика (генерального подрядчика) путем расторжения действующего договора строительного подряда и заключения договора с другим подрядчиком (генеральным подрядчиком);</w:t>
            </w:r>
          </w:p>
          <w:p w14:paraId="03D9089B" w14:textId="77777777" w:rsidR="00771594" w:rsidRPr="00BA634E" w:rsidRDefault="00771594" w:rsidP="00BA634E">
            <w:pPr>
              <w:keepLines/>
              <w:widowControl w:val="0"/>
              <w:jc w:val="both"/>
              <w:rPr>
                <w:rStyle w:val="s1"/>
                <w:rFonts w:eastAsia="Calibri"/>
                <w:b w:val="0"/>
                <w:color w:val="auto"/>
                <w:lang w:val="kk-KZ"/>
              </w:rPr>
            </w:pPr>
            <w:r w:rsidRPr="00BA634E">
              <w:rPr>
                <w:rStyle w:val="s1"/>
                <w:rFonts w:eastAsia="Calibri"/>
                <w:b w:val="0"/>
                <w:color w:val="auto"/>
              </w:rPr>
              <w:t xml:space="preserve">      </w:t>
            </w:r>
          </w:p>
          <w:p w14:paraId="382BE260" w14:textId="77777777" w:rsidR="00771594" w:rsidRPr="00BA634E" w:rsidRDefault="00771594" w:rsidP="00BA634E">
            <w:pPr>
              <w:keepLines/>
              <w:widowControl w:val="0"/>
              <w:jc w:val="both"/>
              <w:rPr>
                <w:rStyle w:val="s1"/>
                <w:rFonts w:eastAsia="Calibri"/>
                <w:b w:val="0"/>
                <w:color w:val="auto"/>
                <w:lang w:val="kk-KZ"/>
              </w:rPr>
            </w:pPr>
          </w:p>
          <w:p w14:paraId="06983BF8" w14:textId="77777777" w:rsidR="00771594" w:rsidRPr="00BA634E" w:rsidRDefault="00771594" w:rsidP="00BA634E">
            <w:pPr>
              <w:keepLines/>
              <w:widowControl w:val="0"/>
              <w:jc w:val="both"/>
              <w:rPr>
                <w:rStyle w:val="s1"/>
                <w:rFonts w:eastAsia="Calibri"/>
                <w:b w:val="0"/>
                <w:color w:val="auto"/>
                <w:lang w:val="kk-KZ"/>
              </w:rPr>
            </w:pPr>
          </w:p>
          <w:p w14:paraId="19414A53" w14:textId="77777777" w:rsidR="00771594" w:rsidRPr="00BA634E" w:rsidRDefault="00771594" w:rsidP="00BA634E">
            <w:pPr>
              <w:keepLines/>
              <w:widowControl w:val="0"/>
              <w:jc w:val="both"/>
              <w:rPr>
                <w:rStyle w:val="s1"/>
                <w:rFonts w:eastAsia="Calibri"/>
                <w:b w:val="0"/>
                <w:bCs w:val="0"/>
                <w:color w:val="auto"/>
              </w:rPr>
            </w:pPr>
            <w:r w:rsidRPr="00BA634E">
              <w:rPr>
                <w:rStyle w:val="s1"/>
                <w:rFonts w:eastAsia="Calibri"/>
                <w:b w:val="0"/>
                <w:color w:val="auto"/>
              </w:rPr>
              <w:t>3) уведомляет застройщика и уполномоченную компанию о вступлении в силу договора доверительного управления голосующими акциями (долями участия в уставном капитале) уполномоченной компании;</w:t>
            </w:r>
          </w:p>
          <w:p w14:paraId="78CD1296" w14:textId="77777777" w:rsidR="00771594" w:rsidRPr="00BA634E" w:rsidRDefault="00771594" w:rsidP="00BA634E">
            <w:pPr>
              <w:keepLines/>
              <w:widowControl w:val="0"/>
              <w:jc w:val="both"/>
              <w:rPr>
                <w:rStyle w:val="s1"/>
                <w:rFonts w:eastAsia="Calibri"/>
                <w:b w:val="0"/>
                <w:bCs w:val="0"/>
                <w:color w:val="auto"/>
              </w:rPr>
            </w:pPr>
            <w:r w:rsidRPr="00BA634E">
              <w:rPr>
                <w:rStyle w:val="s1"/>
                <w:rFonts w:eastAsia="Calibri"/>
                <w:b w:val="0"/>
                <w:color w:val="auto"/>
              </w:rPr>
              <w:t xml:space="preserve">     4) уведомляет банк второго уровня в случае принятия решения о замене руководства уполномоченной компании с приложением подтверждающих документов о назначении, а также документов с образцами подписей, копий документов, удостоверяющих личность лиц, уполномоченных подписывать платежные документы при совершении операций, связанных с ведением банковского счета уполномоченной компании в банке второго уровня, согласно договору доверительного управления голосующими акциями (долями участия в уставном капитале) уполномоченной компании;</w:t>
            </w:r>
          </w:p>
          <w:p w14:paraId="6E4F0CC9" w14:textId="77777777" w:rsidR="00771594" w:rsidRPr="00BA634E" w:rsidRDefault="00771594" w:rsidP="00BA634E">
            <w:pPr>
              <w:keepLines/>
              <w:widowControl w:val="0"/>
              <w:jc w:val="both"/>
              <w:rPr>
                <w:rStyle w:val="s1"/>
                <w:rFonts w:eastAsia="Calibri"/>
                <w:b w:val="0"/>
                <w:bCs w:val="0"/>
                <w:color w:val="auto"/>
              </w:rPr>
            </w:pPr>
            <w:r w:rsidRPr="00BA634E">
              <w:rPr>
                <w:rStyle w:val="s1"/>
                <w:rFonts w:eastAsia="Calibri"/>
                <w:b w:val="0"/>
                <w:color w:val="auto"/>
              </w:rPr>
              <w:t xml:space="preserve">     5) финансирует завершение строительства многоквартирного жилого дома за счет средств Единого оператора на условиях их платности, срочности и возвратности при недостаточности собственных средств уполномоченной компании;</w:t>
            </w:r>
          </w:p>
          <w:p w14:paraId="69AA6471" w14:textId="77777777" w:rsidR="00771594" w:rsidRPr="00BA634E" w:rsidRDefault="00771594" w:rsidP="00BA634E">
            <w:pPr>
              <w:jc w:val="both"/>
              <w:rPr>
                <w:rStyle w:val="s1"/>
                <w:rFonts w:eastAsia="Calibri"/>
                <w:b w:val="0"/>
                <w:color w:val="auto"/>
                <w:lang w:val="kk-KZ"/>
              </w:rPr>
            </w:pPr>
            <w:r w:rsidRPr="00BA634E">
              <w:rPr>
                <w:rStyle w:val="s1"/>
                <w:rFonts w:eastAsia="Calibri"/>
                <w:b w:val="0"/>
                <w:color w:val="auto"/>
              </w:rPr>
              <w:t xml:space="preserve">    </w:t>
            </w:r>
          </w:p>
          <w:p w14:paraId="48DC32C5" w14:textId="77777777" w:rsidR="00771594" w:rsidRPr="00BA634E" w:rsidRDefault="00771594" w:rsidP="00BA634E">
            <w:pPr>
              <w:jc w:val="both"/>
              <w:rPr>
                <w:rStyle w:val="s1"/>
                <w:rFonts w:eastAsia="Calibri"/>
                <w:b w:val="0"/>
                <w:color w:val="auto"/>
                <w:lang w:val="kk-KZ"/>
              </w:rPr>
            </w:pPr>
          </w:p>
          <w:p w14:paraId="429482BD" w14:textId="77777777" w:rsidR="00771594" w:rsidRPr="00BA634E" w:rsidRDefault="00771594" w:rsidP="00BA634E">
            <w:pPr>
              <w:jc w:val="both"/>
              <w:rPr>
                <w:rStyle w:val="s1"/>
                <w:rFonts w:eastAsia="Calibri"/>
                <w:b w:val="0"/>
                <w:color w:val="auto"/>
                <w:lang w:val="kk-KZ"/>
              </w:rPr>
            </w:pPr>
          </w:p>
          <w:p w14:paraId="566857F6" w14:textId="77777777" w:rsidR="00771594" w:rsidRPr="00BA634E" w:rsidRDefault="00771594" w:rsidP="00BA634E">
            <w:pPr>
              <w:jc w:val="both"/>
              <w:rPr>
                <w:rStyle w:val="s1"/>
                <w:rFonts w:eastAsia="Calibri"/>
                <w:b w:val="0"/>
                <w:color w:val="auto"/>
                <w:lang w:val="kk-KZ"/>
              </w:rPr>
            </w:pPr>
          </w:p>
          <w:p w14:paraId="7C036742" w14:textId="77777777" w:rsidR="00771594" w:rsidRPr="00BA634E" w:rsidRDefault="00771594" w:rsidP="00BA634E">
            <w:pPr>
              <w:jc w:val="both"/>
              <w:rPr>
                <w:rStyle w:val="s1"/>
                <w:rFonts w:eastAsia="Calibri"/>
                <w:b w:val="0"/>
                <w:color w:val="auto"/>
                <w:lang w:val="kk-KZ"/>
              </w:rPr>
            </w:pPr>
          </w:p>
          <w:p w14:paraId="299D4896" w14:textId="77777777" w:rsidR="00771594" w:rsidRPr="00BA634E" w:rsidRDefault="00771594" w:rsidP="00BA634E">
            <w:pPr>
              <w:jc w:val="both"/>
              <w:rPr>
                <w:rFonts w:eastAsia="Calibri"/>
                <w:b/>
              </w:rPr>
            </w:pPr>
            <w:r w:rsidRPr="00BA634E">
              <w:rPr>
                <w:rStyle w:val="s1"/>
                <w:rFonts w:eastAsia="Calibri"/>
                <w:b w:val="0"/>
                <w:color w:val="auto"/>
              </w:rPr>
              <w:t>6) осуществляет дальнейший мониторинг за ходом завершения строительства многоквартирного жилого дома, приемки его в эксплуатацию и передачи дольщикам долей в многоквартирном жилом доме.</w:t>
            </w:r>
          </w:p>
        </w:tc>
        <w:tc>
          <w:tcPr>
            <w:tcW w:w="4253" w:type="dxa"/>
            <w:tcBorders>
              <w:top w:val="single" w:sz="4" w:space="0" w:color="auto"/>
              <w:left w:val="single" w:sz="4" w:space="0" w:color="auto"/>
              <w:bottom w:val="single" w:sz="4" w:space="0" w:color="auto"/>
              <w:right w:val="single" w:sz="4" w:space="0" w:color="auto"/>
            </w:tcBorders>
          </w:tcPr>
          <w:p w14:paraId="11F674D7" w14:textId="77777777" w:rsidR="00771594" w:rsidRPr="00BA634E" w:rsidRDefault="00771594" w:rsidP="00BA634E">
            <w:pPr>
              <w:keepLines/>
              <w:widowControl w:val="0"/>
              <w:jc w:val="both"/>
              <w:rPr>
                <w:rStyle w:val="s1"/>
                <w:rFonts w:eastAsia="Calibri"/>
                <w:b w:val="0"/>
                <w:bCs w:val="0"/>
                <w:color w:val="auto"/>
              </w:rPr>
            </w:pPr>
            <w:r w:rsidRPr="00BA634E">
              <w:rPr>
                <w:rStyle w:val="s1"/>
                <w:rFonts w:eastAsia="Calibri"/>
                <w:b w:val="0"/>
                <w:color w:val="auto"/>
              </w:rPr>
              <w:t xml:space="preserve">     Статья 38. Порядок исполнения Единым оператором обязательств по договору о предоставлении гарантии</w:t>
            </w:r>
          </w:p>
          <w:p w14:paraId="36ED277C" w14:textId="77777777" w:rsidR="00771594" w:rsidRPr="00BA634E" w:rsidRDefault="00771594" w:rsidP="00BA634E">
            <w:pPr>
              <w:keepLines/>
              <w:widowControl w:val="0"/>
              <w:jc w:val="both"/>
              <w:rPr>
                <w:rStyle w:val="s1"/>
                <w:rFonts w:eastAsia="Calibri"/>
                <w:bCs w:val="0"/>
                <w:color w:val="auto"/>
              </w:rPr>
            </w:pPr>
            <w:r w:rsidRPr="00BA634E">
              <w:rPr>
                <w:rStyle w:val="s1"/>
                <w:rFonts w:eastAsia="Calibri"/>
                <w:b w:val="0"/>
                <w:color w:val="auto"/>
              </w:rPr>
              <w:t xml:space="preserve">     1. Единый оператор </w:t>
            </w:r>
            <w:r w:rsidRPr="00BA634E">
              <w:rPr>
                <w:rStyle w:val="s1"/>
                <w:rFonts w:eastAsia="Calibri"/>
                <w:color w:val="auto"/>
              </w:rPr>
              <w:t>не позднее следующего рабочего дня после принятия решения о наступлении гарантийного случая, осуществляет следующие мероприятия:</w:t>
            </w:r>
          </w:p>
          <w:p w14:paraId="43108F8C" w14:textId="77777777" w:rsidR="00771594" w:rsidRPr="00BA634E" w:rsidRDefault="00771594" w:rsidP="00BA634E">
            <w:pPr>
              <w:keepLines/>
              <w:widowControl w:val="0"/>
              <w:jc w:val="both"/>
              <w:rPr>
                <w:rStyle w:val="s1"/>
                <w:rFonts w:eastAsia="Calibri"/>
                <w:b w:val="0"/>
                <w:bCs w:val="0"/>
                <w:color w:val="auto"/>
              </w:rPr>
            </w:pPr>
            <w:r w:rsidRPr="00BA634E">
              <w:rPr>
                <w:rStyle w:val="s1"/>
                <w:rFonts w:eastAsia="Calibri"/>
                <w:b w:val="0"/>
                <w:color w:val="auto"/>
              </w:rPr>
              <w:t xml:space="preserve">    1) уведомляет о наступлении гарантийного случая уполномоченный орган, местный исполнительный орган и участников долевого участия в жилищном строительстве;</w:t>
            </w:r>
          </w:p>
          <w:p w14:paraId="6D5FBCFB" w14:textId="77777777" w:rsidR="00771594" w:rsidRPr="00BA634E" w:rsidRDefault="00771594" w:rsidP="00BA634E">
            <w:pPr>
              <w:keepLines/>
              <w:widowControl w:val="0"/>
              <w:jc w:val="both"/>
              <w:rPr>
                <w:rStyle w:val="s1"/>
                <w:rFonts w:eastAsia="Calibri"/>
                <w:color w:val="auto"/>
              </w:rPr>
            </w:pPr>
            <w:r w:rsidRPr="00BA634E">
              <w:rPr>
                <w:rStyle w:val="s1"/>
                <w:rFonts w:eastAsia="Calibri"/>
                <w:b w:val="0"/>
                <w:color w:val="auto"/>
              </w:rPr>
              <w:t xml:space="preserve">     2) принимает решение о замене подрядчика (генерального подрядчика) путем расторжения действующего договора строительного подряда и заключения договора с другим подрядчиком (генеральным подрядчиком)</w:t>
            </w:r>
            <w:r w:rsidRPr="00BA634E">
              <w:rPr>
                <w:b/>
              </w:rPr>
              <w:t xml:space="preserve"> </w:t>
            </w:r>
            <w:r w:rsidRPr="00BA634E">
              <w:rPr>
                <w:rStyle w:val="s1"/>
                <w:rFonts w:eastAsia="Calibri"/>
                <w:color w:val="auto"/>
              </w:rPr>
              <w:t>который выбирается Единым оператором в порядке, утверждаемом уполномоченным органом;</w:t>
            </w:r>
          </w:p>
          <w:p w14:paraId="0CE1E232" w14:textId="77777777" w:rsidR="00771594" w:rsidRPr="00BA634E" w:rsidRDefault="00771594" w:rsidP="00BA634E">
            <w:pPr>
              <w:keepLines/>
              <w:widowControl w:val="0"/>
              <w:jc w:val="both"/>
              <w:rPr>
                <w:rStyle w:val="s1"/>
                <w:rFonts w:eastAsia="Calibri"/>
                <w:b w:val="0"/>
                <w:bCs w:val="0"/>
                <w:color w:val="auto"/>
              </w:rPr>
            </w:pPr>
            <w:r w:rsidRPr="00BA634E">
              <w:rPr>
                <w:rStyle w:val="s1"/>
                <w:rFonts w:eastAsia="Calibri"/>
                <w:b w:val="0"/>
                <w:color w:val="auto"/>
              </w:rPr>
              <w:t xml:space="preserve">      3) уведомляет застройщика и уполномоченную компанию о вступлении в силу договора доверительного управления голосующими акциями (долями участия в уставном капитале) уполномоченной компании;</w:t>
            </w:r>
          </w:p>
          <w:p w14:paraId="50AF5920" w14:textId="77777777" w:rsidR="00771594" w:rsidRPr="00BA634E" w:rsidRDefault="00771594" w:rsidP="00BA634E">
            <w:pPr>
              <w:keepLines/>
              <w:widowControl w:val="0"/>
              <w:jc w:val="both"/>
              <w:rPr>
                <w:rStyle w:val="s1"/>
                <w:rFonts w:eastAsia="Calibri"/>
                <w:b w:val="0"/>
                <w:bCs w:val="0"/>
                <w:color w:val="auto"/>
              </w:rPr>
            </w:pPr>
            <w:r w:rsidRPr="00BA634E">
              <w:rPr>
                <w:rStyle w:val="s1"/>
                <w:rFonts w:eastAsia="Calibri"/>
                <w:b w:val="0"/>
                <w:color w:val="auto"/>
              </w:rPr>
              <w:t xml:space="preserve">     4) уведомляет банк второго уровня в случае принятия решения о замене руководства уполномоченной компании с приложением подтверждающих документов о назначении, а также документов с образцами подписей, копий документов, удостоверяющих личность лиц, уполномоченных подписывать платежные документы при совершении операций, связанных с ведением банковского счета уполномоченной компании в банке второго уровня, согласно договору доверительного управления голосующими акциями (долями участия в уставном капитале) уполномоченной компании;</w:t>
            </w:r>
          </w:p>
          <w:p w14:paraId="71FB0CF8" w14:textId="77777777" w:rsidR="00771594" w:rsidRPr="00BA634E" w:rsidRDefault="00771594" w:rsidP="00BA634E">
            <w:pPr>
              <w:keepLines/>
              <w:widowControl w:val="0"/>
              <w:jc w:val="both"/>
              <w:rPr>
                <w:rStyle w:val="s1"/>
                <w:rFonts w:eastAsia="Calibri"/>
                <w:color w:val="auto"/>
                <w:lang w:val="kk-KZ"/>
              </w:rPr>
            </w:pPr>
            <w:r w:rsidRPr="00BA634E">
              <w:rPr>
                <w:rStyle w:val="s1"/>
                <w:rFonts w:eastAsia="Calibri"/>
                <w:color w:val="auto"/>
              </w:rPr>
              <w:t xml:space="preserve">   </w:t>
            </w:r>
          </w:p>
          <w:p w14:paraId="472D78F5" w14:textId="77777777" w:rsidR="00771594" w:rsidRPr="00BA634E" w:rsidRDefault="00771594" w:rsidP="00BA634E">
            <w:pPr>
              <w:keepLines/>
              <w:widowControl w:val="0"/>
              <w:jc w:val="both"/>
              <w:rPr>
                <w:rStyle w:val="s1"/>
                <w:rFonts w:eastAsia="Calibri"/>
                <w:color w:val="auto"/>
              </w:rPr>
            </w:pPr>
            <w:r w:rsidRPr="00BA634E">
              <w:rPr>
                <w:rStyle w:val="s1"/>
                <w:rFonts w:eastAsia="Calibri"/>
                <w:color w:val="auto"/>
              </w:rPr>
              <w:t xml:space="preserve">  5) финансирует завершение строительства многоквартирного жилого дома за счет средств Единого оператора путем предоставления уполномоченной компании и/или дольщикам финансирования на условиях их платности, срочности и возвратности при недостаточности собственных средств уполномоченной компании, в соответствие с внутренними документами Единого оператора;</w:t>
            </w:r>
          </w:p>
          <w:p w14:paraId="36863A61" w14:textId="77777777" w:rsidR="00771594" w:rsidRPr="00BA634E" w:rsidRDefault="00771594" w:rsidP="00BA634E">
            <w:pPr>
              <w:keepLines/>
              <w:widowControl w:val="0"/>
              <w:jc w:val="both"/>
              <w:rPr>
                <w:rFonts w:eastAsia="Calibri"/>
                <w:b/>
              </w:rPr>
            </w:pPr>
            <w:r w:rsidRPr="00BA634E">
              <w:rPr>
                <w:rStyle w:val="s1"/>
                <w:rFonts w:eastAsia="Calibri"/>
                <w:b w:val="0"/>
                <w:color w:val="auto"/>
              </w:rPr>
              <w:t xml:space="preserve">     6) осуществляет дальнейший мониторинг за ходом завершения строительства многоквартирного жилого дома, приемки его в эксплуатацию и передачи дольщикам долей в многоквартирном жилом доме.</w:t>
            </w:r>
          </w:p>
        </w:tc>
        <w:tc>
          <w:tcPr>
            <w:tcW w:w="4678" w:type="dxa"/>
            <w:tcBorders>
              <w:left w:val="single" w:sz="4" w:space="0" w:color="auto"/>
              <w:right w:val="single" w:sz="4" w:space="0" w:color="auto"/>
            </w:tcBorders>
          </w:tcPr>
          <w:p w14:paraId="567A59E1" w14:textId="77777777" w:rsidR="00771594" w:rsidRPr="00BA634E" w:rsidRDefault="00771594" w:rsidP="00BA634E">
            <w:pPr>
              <w:jc w:val="both"/>
            </w:pPr>
            <w:r w:rsidRPr="00BA634E">
              <w:t xml:space="preserve">      В целях регламентации механизма и сроков завершения </w:t>
            </w:r>
            <w:r w:rsidRPr="00BA634E">
              <w:rPr>
                <w:rStyle w:val="s1"/>
                <w:rFonts w:eastAsia="Calibri"/>
                <w:b w:val="0"/>
                <w:color w:val="auto"/>
              </w:rPr>
              <w:t>строительства многоквартирного жилого дома за счет средств Единого оператора.</w:t>
            </w:r>
          </w:p>
        </w:tc>
      </w:tr>
      <w:tr w:rsidR="00771594" w:rsidRPr="00BA634E" w14:paraId="744F6B62" w14:textId="77777777" w:rsidTr="007B3719">
        <w:trPr>
          <w:trHeight w:val="265"/>
        </w:trPr>
        <w:tc>
          <w:tcPr>
            <w:tcW w:w="15452" w:type="dxa"/>
            <w:gridSpan w:val="5"/>
            <w:tcBorders>
              <w:right w:val="single" w:sz="4" w:space="0" w:color="auto"/>
            </w:tcBorders>
          </w:tcPr>
          <w:p w14:paraId="047E1745" w14:textId="05C40DD5" w:rsidR="00771594" w:rsidRPr="00BA634E" w:rsidRDefault="00771594" w:rsidP="00BA634E">
            <w:pPr>
              <w:shd w:val="clear" w:color="auto" w:fill="FFFFFF"/>
              <w:ind w:firstLine="253"/>
              <w:contextualSpacing/>
              <w:jc w:val="center"/>
              <w:rPr>
                <w:b/>
                <w:bCs/>
              </w:rPr>
            </w:pPr>
            <w:r w:rsidRPr="00BA634E">
              <w:rPr>
                <w:b/>
                <w:bCs/>
              </w:rPr>
              <w:t>1</w:t>
            </w:r>
            <w:r w:rsidR="00384594">
              <w:rPr>
                <w:b/>
                <w:bCs/>
              </w:rPr>
              <w:t>4</w:t>
            </w:r>
            <w:r w:rsidRPr="00BA634E">
              <w:rPr>
                <w:b/>
                <w:bCs/>
              </w:rPr>
              <w:t>. Закон Республики Казахстан «</w:t>
            </w:r>
            <w:bookmarkStart w:id="22" w:name="_Hlk113406303"/>
            <w:r w:rsidRPr="00BA634E">
              <w:rPr>
                <w:b/>
                <w:bCs/>
              </w:rPr>
              <w:t>Об естественных монополиях» от 27 декабря 2018 года</w:t>
            </w:r>
            <w:bookmarkEnd w:id="22"/>
            <w:r w:rsidRPr="00BA634E">
              <w:rPr>
                <w:b/>
                <w:bCs/>
                <w:lang w:val="kk-KZ"/>
              </w:rPr>
              <w:t xml:space="preserve"> </w:t>
            </w:r>
            <w:r w:rsidRPr="00BA634E">
              <w:rPr>
                <w:b/>
                <w:bCs/>
              </w:rPr>
              <w:t>№ 204 -</w:t>
            </w:r>
            <w:r w:rsidRPr="00BA634E">
              <w:rPr>
                <w:b/>
                <w:bCs/>
                <w:lang w:val="en-US"/>
              </w:rPr>
              <w:t>VI</w:t>
            </w:r>
          </w:p>
        </w:tc>
      </w:tr>
      <w:tr w:rsidR="00771594" w:rsidRPr="00BA634E" w14:paraId="05A2E9D3" w14:textId="77777777" w:rsidTr="007B3719">
        <w:trPr>
          <w:trHeight w:val="265"/>
        </w:trPr>
        <w:tc>
          <w:tcPr>
            <w:tcW w:w="1135" w:type="dxa"/>
          </w:tcPr>
          <w:p w14:paraId="25D78D15" w14:textId="77777777" w:rsidR="00771594" w:rsidRPr="008928A1" w:rsidRDefault="00771594" w:rsidP="008928A1">
            <w:pPr>
              <w:pStyle w:val="ad"/>
              <w:keepLines/>
              <w:numPr>
                <w:ilvl w:val="0"/>
                <w:numId w:val="47"/>
              </w:numPr>
              <w:tabs>
                <w:tab w:val="left" w:pos="180"/>
              </w:tabs>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594C297B" w14:textId="77777777" w:rsidR="00771594" w:rsidRPr="00BA634E" w:rsidRDefault="00771594" w:rsidP="00BA634E">
            <w:pPr>
              <w:shd w:val="clear" w:color="auto" w:fill="FFFFFF"/>
              <w:ind w:firstLine="68"/>
              <w:contextualSpacing/>
              <w:jc w:val="center"/>
              <w:textAlignment w:val="baseline"/>
              <w:rPr>
                <w:bCs/>
              </w:rPr>
            </w:pPr>
            <w:r w:rsidRPr="00BA634E">
              <w:rPr>
                <w:bCs/>
                <w:lang w:val="kk-KZ"/>
              </w:rPr>
              <w:t>подпункт 3</w:t>
            </w:r>
            <w:r w:rsidRPr="00BA634E">
              <w:rPr>
                <w:bCs/>
              </w:rPr>
              <w:t>)</w:t>
            </w:r>
          </w:p>
          <w:p w14:paraId="59E03F21" w14:textId="77777777" w:rsidR="00771594" w:rsidRPr="00BA634E" w:rsidRDefault="00771594" w:rsidP="00BA634E">
            <w:pPr>
              <w:shd w:val="clear" w:color="auto" w:fill="FFFFFF"/>
              <w:ind w:firstLine="68"/>
              <w:contextualSpacing/>
              <w:jc w:val="center"/>
              <w:textAlignment w:val="baseline"/>
              <w:rPr>
                <w:bCs/>
              </w:rPr>
            </w:pPr>
            <w:r w:rsidRPr="00BA634E">
              <w:rPr>
                <w:bCs/>
              </w:rPr>
              <w:t>пункта 4</w:t>
            </w:r>
          </w:p>
          <w:p w14:paraId="0AE2C0F7" w14:textId="77777777" w:rsidR="00771594" w:rsidRPr="00BA634E" w:rsidRDefault="00771594" w:rsidP="00BA634E">
            <w:pPr>
              <w:shd w:val="clear" w:color="auto" w:fill="FFFFFF"/>
              <w:ind w:firstLine="68"/>
              <w:contextualSpacing/>
              <w:jc w:val="center"/>
              <w:textAlignment w:val="baseline"/>
              <w:rPr>
                <w:bCs/>
              </w:rPr>
            </w:pPr>
            <w:r w:rsidRPr="00BA634E">
              <w:rPr>
                <w:bCs/>
              </w:rPr>
              <w:t>статьи 24</w:t>
            </w:r>
          </w:p>
        </w:tc>
        <w:tc>
          <w:tcPr>
            <w:tcW w:w="3968" w:type="dxa"/>
            <w:tcBorders>
              <w:top w:val="single" w:sz="4" w:space="0" w:color="auto"/>
              <w:left w:val="single" w:sz="4" w:space="0" w:color="auto"/>
              <w:bottom w:val="single" w:sz="4" w:space="0" w:color="auto"/>
              <w:right w:val="single" w:sz="4" w:space="0" w:color="auto"/>
            </w:tcBorders>
          </w:tcPr>
          <w:p w14:paraId="38116D64" w14:textId="77777777" w:rsidR="00771594" w:rsidRPr="00BA634E" w:rsidRDefault="00771594" w:rsidP="00BA634E">
            <w:pPr>
              <w:ind w:firstLine="284"/>
              <w:jc w:val="both"/>
            </w:pPr>
            <w:r w:rsidRPr="00BA634E">
              <w:t>Статья 24. Доступ потребителей к регулируемой услуге</w:t>
            </w:r>
          </w:p>
          <w:p w14:paraId="0F9E6EDF" w14:textId="77777777" w:rsidR="00771594" w:rsidRPr="00BA634E" w:rsidRDefault="00771594" w:rsidP="00BA634E">
            <w:pPr>
              <w:ind w:firstLine="284"/>
              <w:jc w:val="both"/>
            </w:pPr>
            <w:r w:rsidRPr="00BA634E">
              <w:t xml:space="preserve">  4. Подключение к сетям электроснабжения, теплоснабжения, газоснабжения, водоснабжения и водоотведения состоит из следующих этапов, за исключением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соответствии со статьей 24-1 настоящего Закона:</w:t>
            </w:r>
          </w:p>
          <w:p w14:paraId="4C1016CF" w14:textId="77777777" w:rsidR="00771594" w:rsidRPr="00BA634E" w:rsidRDefault="00771594" w:rsidP="00BA634E">
            <w:pPr>
              <w:widowControl w:val="0"/>
              <w:ind w:firstLine="142"/>
              <w:jc w:val="both"/>
              <w:rPr>
                <w:bCs/>
              </w:rPr>
            </w:pPr>
            <w:r w:rsidRPr="00BA634E">
              <w:t>3) направление субъектом естественной монополии технических условий в орган архитектуры и градостроительства;</w:t>
            </w:r>
          </w:p>
        </w:tc>
        <w:tc>
          <w:tcPr>
            <w:tcW w:w="4253" w:type="dxa"/>
            <w:tcBorders>
              <w:top w:val="single" w:sz="4" w:space="0" w:color="auto"/>
              <w:left w:val="single" w:sz="4" w:space="0" w:color="auto"/>
              <w:bottom w:val="single" w:sz="4" w:space="0" w:color="auto"/>
              <w:right w:val="single" w:sz="4" w:space="0" w:color="auto"/>
            </w:tcBorders>
          </w:tcPr>
          <w:p w14:paraId="2047ED13" w14:textId="77777777" w:rsidR="00771594" w:rsidRPr="00BA634E" w:rsidRDefault="00771594" w:rsidP="00BA634E">
            <w:pPr>
              <w:ind w:firstLine="284"/>
              <w:jc w:val="both"/>
            </w:pPr>
            <w:r w:rsidRPr="00BA634E">
              <w:t>Статья 24. Доступ потребителей к регулируемой услуге</w:t>
            </w:r>
          </w:p>
          <w:p w14:paraId="025EBEA2" w14:textId="77777777" w:rsidR="00771594" w:rsidRPr="00BA634E" w:rsidRDefault="00771594" w:rsidP="00BA634E">
            <w:pPr>
              <w:ind w:firstLine="284"/>
              <w:jc w:val="both"/>
            </w:pPr>
            <w:r w:rsidRPr="00BA634E">
              <w:t xml:space="preserve">  4. Подключение к сетям электроснабжения, теплоснабжения, газоснабжения, водоснабжения и водоотведения состоит из следующих этапов, за исключением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соответствии со статьей 24-1 настоящего Закона:</w:t>
            </w:r>
          </w:p>
          <w:p w14:paraId="07C40055" w14:textId="77777777" w:rsidR="00771594" w:rsidRPr="00BA634E" w:rsidRDefault="00771594" w:rsidP="00BA634E">
            <w:pPr>
              <w:ind w:firstLine="255"/>
              <w:jc w:val="both"/>
            </w:pPr>
            <w:r w:rsidRPr="00BA634E">
              <w:t xml:space="preserve">3) направление субъектом естественной монополии технических условий </w:t>
            </w:r>
            <w:r w:rsidRPr="00BA634E">
              <w:rPr>
                <w:b/>
              </w:rPr>
              <w:t xml:space="preserve">(внесении изменений в технические условия) </w:t>
            </w:r>
            <w:r w:rsidRPr="00BA634E">
              <w:t xml:space="preserve">в орган архитектуры и градостроительства </w:t>
            </w:r>
            <w:r w:rsidRPr="00BA634E">
              <w:rPr>
                <w:b/>
              </w:rPr>
              <w:t>посредством</w:t>
            </w:r>
            <w:r w:rsidRPr="00BA634E">
              <w:t xml:space="preserve"> </w:t>
            </w:r>
            <w:r w:rsidRPr="00BA634E">
              <w:rPr>
                <w:b/>
              </w:rPr>
              <w:t>автоматизированной информационной системы государственного градостроительного кадастра</w:t>
            </w:r>
            <w:r w:rsidRPr="00BA634E">
              <w:t>;</w:t>
            </w:r>
          </w:p>
        </w:tc>
        <w:tc>
          <w:tcPr>
            <w:tcW w:w="4678" w:type="dxa"/>
            <w:tcBorders>
              <w:left w:val="single" w:sz="4" w:space="0" w:color="auto"/>
              <w:right w:val="single" w:sz="4" w:space="0" w:color="auto"/>
            </w:tcBorders>
          </w:tcPr>
          <w:p w14:paraId="054D6832" w14:textId="77777777" w:rsidR="00771594" w:rsidRPr="00BA634E" w:rsidRDefault="00771594" w:rsidP="00BA634E">
            <w:pPr>
              <w:ind w:firstLine="361"/>
              <w:jc w:val="both"/>
            </w:pPr>
            <w:r w:rsidRPr="00BA634E">
              <w:rPr>
                <w:bCs/>
              </w:rPr>
              <w:t xml:space="preserve">В целях реализации </w:t>
            </w:r>
            <w:r w:rsidRPr="00BA634E">
              <w:rPr>
                <w:lang w:val="kk-KZ"/>
              </w:rPr>
              <w:t xml:space="preserve"> пункта 2</w:t>
            </w:r>
            <w:r w:rsidRPr="00BA634E">
              <w:t>.3 протокола заседания Комиссии по демонополизации экономики Премьер-Министра РК от 6 апреля 2020 года по вопросам «цифровизации и постоянной актуализации информации по сетям, точкам доступа, а также свободным мощностям субъектов естественных монополий в автоматизированной информационной системе «Государственного градостроительного кадастра» для обеспечения соблюдения архитектурного законодательства и недопущения необоснованного завышения технических требований при выдаче технических условий или их необоснованного изменения в ходе строительства или приемки объекта</w:t>
            </w:r>
          </w:p>
        </w:tc>
      </w:tr>
      <w:tr w:rsidR="00771594" w:rsidRPr="00BA634E" w14:paraId="6F6CC768" w14:textId="77777777" w:rsidTr="007B3719">
        <w:trPr>
          <w:trHeight w:val="265"/>
        </w:trPr>
        <w:tc>
          <w:tcPr>
            <w:tcW w:w="1135" w:type="dxa"/>
          </w:tcPr>
          <w:p w14:paraId="55F0F98E" w14:textId="77777777" w:rsidR="00771594" w:rsidRPr="008928A1" w:rsidRDefault="00771594" w:rsidP="008928A1">
            <w:pPr>
              <w:pStyle w:val="ad"/>
              <w:keepLines/>
              <w:numPr>
                <w:ilvl w:val="0"/>
                <w:numId w:val="47"/>
              </w:numPr>
              <w:tabs>
                <w:tab w:val="left" w:pos="180"/>
              </w:tabs>
              <w:jc w:val="center"/>
              <w:rPr>
                <w:bCs/>
              </w:rPr>
            </w:pPr>
            <w:r w:rsidRPr="008928A1">
              <w:rPr>
                <w:bCs/>
                <w:lang w:val="kk-KZ"/>
              </w:rPr>
              <w:t>.</w:t>
            </w:r>
          </w:p>
        </w:tc>
        <w:tc>
          <w:tcPr>
            <w:tcW w:w="1418" w:type="dxa"/>
            <w:tcBorders>
              <w:top w:val="single" w:sz="4" w:space="0" w:color="auto"/>
              <w:left w:val="single" w:sz="4" w:space="0" w:color="auto"/>
              <w:bottom w:val="single" w:sz="4" w:space="0" w:color="auto"/>
              <w:right w:val="single" w:sz="4" w:space="0" w:color="auto"/>
            </w:tcBorders>
          </w:tcPr>
          <w:p w14:paraId="18A28E7A" w14:textId="77777777" w:rsidR="00771594" w:rsidRPr="00BA634E" w:rsidRDefault="00771594" w:rsidP="00BA634E">
            <w:pPr>
              <w:shd w:val="clear" w:color="auto" w:fill="FFFFFF"/>
              <w:ind w:firstLine="68"/>
              <w:contextualSpacing/>
              <w:jc w:val="center"/>
              <w:textAlignment w:val="baseline"/>
              <w:rPr>
                <w:bCs/>
              </w:rPr>
            </w:pPr>
            <w:r w:rsidRPr="00BA634E">
              <w:rPr>
                <w:bCs/>
              </w:rPr>
              <w:t>пункт 5 статьи 24</w:t>
            </w:r>
          </w:p>
        </w:tc>
        <w:tc>
          <w:tcPr>
            <w:tcW w:w="3968" w:type="dxa"/>
            <w:tcBorders>
              <w:top w:val="single" w:sz="4" w:space="0" w:color="auto"/>
              <w:left w:val="single" w:sz="4" w:space="0" w:color="auto"/>
              <w:bottom w:val="single" w:sz="4" w:space="0" w:color="auto"/>
              <w:right w:val="single" w:sz="4" w:space="0" w:color="auto"/>
            </w:tcBorders>
          </w:tcPr>
          <w:p w14:paraId="2F4096F8" w14:textId="77777777" w:rsidR="00771594" w:rsidRPr="00BA634E" w:rsidRDefault="00771594" w:rsidP="00BA634E">
            <w:pPr>
              <w:ind w:firstLine="284"/>
              <w:jc w:val="both"/>
            </w:pPr>
            <w:r w:rsidRPr="00BA634E">
              <w:t>Статья 24. Доступ потребителей к регулируемой услуге</w:t>
            </w:r>
          </w:p>
          <w:p w14:paraId="5BEC67DB" w14:textId="77777777" w:rsidR="00771594" w:rsidRPr="00BA634E" w:rsidRDefault="00771594" w:rsidP="00BA634E">
            <w:pPr>
              <w:widowControl w:val="0"/>
              <w:ind w:firstLine="142"/>
              <w:jc w:val="both"/>
              <w:rPr>
                <w:bCs/>
              </w:rPr>
            </w:pPr>
            <w:r w:rsidRPr="00BA634E">
              <w:t xml:space="preserve">   5. Прием заявления на выдачу технических условий на подключение к сетям субъекта естественной монополии или увеличение объема регулируемой услуги и выдача результата его рассмотрения осуществляются Государственной корпорацией, через веб-портал "электронного правительства" или </w:t>
            </w:r>
            <w:r w:rsidRPr="00BA634E">
              <w:rPr>
                <w:b/>
              </w:rPr>
              <w:t>канцелярию субъекта естественной монополии</w:t>
            </w:r>
            <w:r w:rsidRPr="00BA634E">
              <w:t>.</w:t>
            </w:r>
          </w:p>
        </w:tc>
        <w:tc>
          <w:tcPr>
            <w:tcW w:w="4253" w:type="dxa"/>
            <w:tcBorders>
              <w:top w:val="single" w:sz="4" w:space="0" w:color="auto"/>
              <w:left w:val="single" w:sz="4" w:space="0" w:color="auto"/>
              <w:bottom w:val="single" w:sz="4" w:space="0" w:color="auto"/>
              <w:right w:val="single" w:sz="4" w:space="0" w:color="auto"/>
            </w:tcBorders>
          </w:tcPr>
          <w:p w14:paraId="17592C81" w14:textId="77777777" w:rsidR="00771594" w:rsidRPr="00BA634E" w:rsidRDefault="00771594" w:rsidP="00BA634E">
            <w:pPr>
              <w:ind w:firstLine="284"/>
              <w:jc w:val="both"/>
            </w:pPr>
            <w:r w:rsidRPr="00BA634E">
              <w:t>Статья 24. Доступ потребителей к регулируемой услуге</w:t>
            </w:r>
          </w:p>
          <w:p w14:paraId="530D1293" w14:textId="61C96655" w:rsidR="00771594" w:rsidRPr="00BA634E" w:rsidRDefault="00771594" w:rsidP="00BA634E">
            <w:pPr>
              <w:ind w:firstLine="255"/>
              <w:jc w:val="both"/>
            </w:pPr>
            <w:r w:rsidRPr="00BA634E">
              <w:t xml:space="preserve">5. Прием заявления на выдачу технических условий на подключение к сетям субъекта естественной монополии или увеличение объема регулируемой услуги и выдача результата его рассмотрения осуществляются Государственной корпорацией, через веб-портал "электронного правительства" или </w:t>
            </w:r>
            <w:r w:rsidRPr="00BA634E">
              <w:rPr>
                <w:b/>
              </w:rPr>
              <w:t xml:space="preserve"> посредством</w:t>
            </w:r>
            <w:r w:rsidRPr="00BA634E">
              <w:t xml:space="preserve"> </w:t>
            </w:r>
            <w:r w:rsidRPr="00BA634E">
              <w:rPr>
                <w:b/>
              </w:rPr>
              <w:t>автоматизированной информационной системы государственного градостроительного кадастра</w:t>
            </w:r>
            <w:r w:rsidRPr="00BA634E">
              <w:t xml:space="preserve"> .</w:t>
            </w:r>
          </w:p>
        </w:tc>
        <w:tc>
          <w:tcPr>
            <w:tcW w:w="4678" w:type="dxa"/>
            <w:tcBorders>
              <w:left w:val="single" w:sz="4" w:space="0" w:color="auto"/>
              <w:right w:val="single" w:sz="4" w:space="0" w:color="auto"/>
            </w:tcBorders>
          </w:tcPr>
          <w:p w14:paraId="378E76B5" w14:textId="77777777" w:rsidR="00771594" w:rsidRPr="00BA634E" w:rsidRDefault="00771594" w:rsidP="00BA634E">
            <w:pPr>
              <w:ind w:firstLine="361"/>
              <w:jc w:val="both"/>
            </w:pPr>
            <w:r w:rsidRPr="00BA634E">
              <w:rPr>
                <w:bCs/>
              </w:rPr>
              <w:t xml:space="preserve">В целях реализации </w:t>
            </w:r>
            <w:r w:rsidRPr="00BA634E">
              <w:rPr>
                <w:lang w:val="kk-KZ"/>
              </w:rPr>
              <w:t xml:space="preserve"> пункта 2</w:t>
            </w:r>
            <w:r w:rsidRPr="00BA634E">
              <w:t>.3 протокола заседания Комиссии по демонополизации экономики Премьер-Министра РК от 6 апреля 2020 года по вопросам «цифровизации и постоянной актуализации информации по сетям, точкам доступа, а также свободным мощностям субъектов естественных монополий в автоматизированной информационной системе «Государственного градостроительного кадастра» для обеспечения соблюдения архитектурного законодательства и недопущения необоснованного завышения технических требований при выдаче технических условий или их необоснованного изменения в ходе строительства или приемки объекта</w:t>
            </w:r>
          </w:p>
        </w:tc>
      </w:tr>
      <w:tr w:rsidR="00771594" w:rsidRPr="00BA634E" w14:paraId="35B64A9C" w14:textId="77777777" w:rsidTr="007B3719">
        <w:trPr>
          <w:trHeight w:val="265"/>
        </w:trPr>
        <w:tc>
          <w:tcPr>
            <w:tcW w:w="1135" w:type="dxa"/>
          </w:tcPr>
          <w:p w14:paraId="3B2ACFD3" w14:textId="77777777" w:rsidR="00771594" w:rsidRPr="008928A1" w:rsidRDefault="00771594" w:rsidP="008928A1">
            <w:pPr>
              <w:pStyle w:val="ad"/>
              <w:keepLines/>
              <w:numPr>
                <w:ilvl w:val="0"/>
                <w:numId w:val="47"/>
              </w:numPr>
              <w:tabs>
                <w:tab w:val="left" w:pos="180"/>
              </w:tabs>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7473B2FB" w14:textId="77777777" w:rsidR="00771594" w:rsidRPr="00BA634E" w:rsidRDefault="00771594" w:rsidP="00BA634E">
            <w:pPr>
              <w:shd w:val="clear" w:color="auto" w:fill="FFFFFF"/>
              <w:ind w:firstLine="68"/>
              <w:contextualSpacing/>
              <w:jc w:val="center"/>
              <w:textAlignment w:val="baseline"/>
              <w:rPr>
                <w:bCs/>
              </w:rPr>
            </w:pPr>
            <w:r w:rsidRPr="00BA634E">
              <w:rPr>
                <w:bCs/>
                <w:spacing w:val="2"/>
                <w:bdr w:val="none" w:sz="0" w:space="0" w:color="auto" w:frame="1"/>
              </w:rPr>
              <w:t>подпункт 5) пункта 2 статьи 26</w:t>
            </w:r>
          </w:p>
        </w:tc>
        <w:tc>
          <w:tcPr>
            <w:tcW w:w="3968" w:type="dxa"/>
            <w:tcBorders>
              <w:top w:val="single" w:sz="4" w:space="0" w:color="auto"/>
              <w:left w:val="single" w:sz="4" w:space="0" w:color="auto"/>
              <w:bottom w:val="single" w:sz="4" w:space="0" w:color="auto"/>
              <w:right w:val="single" w:sz="4" w:space="0" w:color="auto"/>
            </w:tcBorders>
          </w:tcPr>
          <w:p w14:paraId="15A64584" w14:textId="77777777" w:rsidR="00771594" w:rsidRPr="00BA634E" w:rsidRDefault="00771594" w:rsidP="00BA634E">
            <w:pPr>
              <w:tabs>
                <w:tab w:val="left" w:pos="176"/>
                <w:tab w:val="left" w:pos="4253"/>
              </w:tabs>
              <w:ind w:firstLine="284"/>
              <w:jc w:val="both"/>
              <w:rPr>
                <w:bCs/>
                <w:spacing w:val="2"/>
                <w:bdr w:val="none" w:sz="0" w:space="0" w:color="auto" w:frame="1"/>
              </w:rPr>
            </w:pPr>
            <w:r w:rsidRPr="00BA634E">
              <w:rPr>
                <w:bCs/>
                <w:spacing w:val="2"/>
                <w:bdr w:val="none" w:sz="0" w:space="0" w:color="auto" w:frame="1"/>
              </w:rPr>
              <w:t>Статья 26. Права и обязанности субъекта естественной монополии</w:t>
            </w:r>
          </w:p>
          <w:p w14:paraId="26C59606" w14:textId="77777777" w:rsidR="00771594" w:rsidRPr="00BA634E" w:rsidRDefault="00771594" w:rsidP="00BA634E">
            <w:pPr>
              <w:tabs>
                <w:tab w:val="left" w:pos="176"/>
                <w:tab w:val="left" w:pos="4253"/>
              </w:tabs>
              <w:ind w:firstLine="284"/>
              <w:jc w:val="both"/>
              <w:rPr>
                <w:bCs/>
                <w:spacing w:val="2"/>
                <w:bdr w:val="none" w:sz="0" w:space="0" w:color="auto" w:frame="1"/>
              </w:rPr>
            </w:pPr>
            <w:r w:rsidRPr="00BA634E">
              <w:rPr>
                <w:bCs/>
                <w:spacing w:val="2"/>
                <w:bdr w:val="none" w:sz="0" w:space="0" w:color="auto" w:frame="1"/>
              </w:rPr>
              <w:t>2. Субъект естественной монополии обязан:</w:t>
            </w:r>
          </w:p>
          <w:p w14:paraId="05191915" w14:textId="77777777" w:rsidR="00771594" w:rsidRPr="00BA634E" w:rsidRDefault="00771594" w:rsidP="00BA634E">
            <w:pPr>
              <w:tabs>
                <w:tab w:val="left" w:pos="176"/>
                <w:tab w:val="left" w:pos="4253"/>
              </w:tabs>
              <w:ind w:firstLine="284"/>
              <w:jc w:val="both"/>
              <w:rPr>
                <w:bCs/>
                <w:spacing w:val="2"/>
                <w:bdr w:val="none" w:sz="0" w:space="0" w:color="auto" w:frame="1"/>
              </w:rPr>
            </w:pPr>
            <w:r w:rsidRPr="00BA634E">
              <w:rPr>
                <w:bCs/>
                <w:spacing w:val="2"/>
                <w:bdr w:val="none" w:sz="0" w:space="0" w:color="auto" w:frame="1"/>
              </w:rPr>
              <w:t>…</w:t>
            </w:r>
          </w:p>
          <w:p w14:paraId="2EE3F73F" w14:textId="77777777" w:rsidR="00771594" w:rsidRPr="00BA634E" w:rsidRDefault="00771594" w:rsidP="00BA634E">
            <w:pPr>
              <w:ind w:firstLine="284"/>
              <w:jc w:val="both"/>
            </w:pPr>
            <w:r w:rsidRPr="00BA634E">
              <w:rPr>
                <w:bCs/>
                <w:spacing w:val="2"/>
                <w:bdr w:val="none" w:sz="0" w:space="0" w:color="auto" w:frame="1"/>
              </w:rPr>
              <w:t>5) предоставлять потребителям равные условия доступа к регулируемой услуге;</w:t>
            </w:r>
          </w:p>
        </w:tc>
        <w:tc>
          <w:tcPr>
            <w:tcW w:w="4253" w:type="dxa"/>
            <w:tcBorders>
              <w:top w:val="single" w:sz="4" w:space="0" w:color="auto"/>
              <w:left w:val="single" w:sz="4" w:space="0" w:color="auto"/>
              <w:bottom w:val="single" w:sz="4" w:space="0" w:color="auto"/>
              <w:right w:val="single" w:sz="4" w:space="0" w:color="auto"/>
            </w:tcBorders>
          </w:tcPr>
          <w:p w14:paraId="7A9103B3" w14:textId="77777777" w:rsidR="00771594" w:rsidRPr="00BA634E" w:rsidRDefault="00771594" w:rsidP="00BA634E">
            <w:pPr>
              <w:tabs>
                <w:tab w:val="left" w:pos="0"/>
                <w:tab w:val="left" w:pos="4253"/>
              </w:tabs>
              <w:ind w:firstLine="284"/>
              <w:jc w:val="both"/>
              <w:rPr>
                <w:bCs/>
                <w:spacing w:val="2"/>
                <w:bdr w:val="none" w:sz="0" w:space="0" w:color="auto" w:frame="1"/>
              </w:rPr>
            </w:pPr>
            <w:r w:rsidRPr="00BA634E">
              <w:rPr>
                <w:bCs/>
                <w:spacing w:val="2"/>
                <w:bdr w:val="none" w:sz="0" w:space="0" w:color="auto" w:frame="1"/>
              </w:rPr>
              <w:t>Статья 26. Права и обязанности субъекта естественной монополии</w:t>
            </w:r>
          </w:p>
          <w:p w14:paraId="2847E5BC" w14:textId="77777777" w:rsidR="00771594" w:rsidRPr="00BA634E" w:rsidRDefault="00771594" w:rsidP="00BA634E">
            <w:pPr>
              <w:tabs>
                <w:tab w:val="left" w:pos="0"/>
                <w:tab w:val="left" w:pos="4253"/>
              </w:tabs>
              <w:ind w:firstLine="284"/>
              <w:jc w:val="both"/>
              <w:rPr>
                <w:bCs/>
                <w:spacing w:val="2"/>
                <w:bdr w:val="none" w:sz="0" w:space="0" w:color="auto" w:frame="1"/>
              </w:rPr>
            </w:pPr>
            <w:r w:rsidRPr="00BA634E">
              <w:rPr>
                <w:bCs/>
                <w:spacing w:val="2"/>
                <w:bdr w:val="none" w:sz="0" w:space="0" w:color="auto" w:frame="1"/>
              </w:rPr>
              <w:t>2. Субъект естественной монополии обязан:</w:t>
            </w:r>
          </w:p>
          <w:p w14:paraId="694532F0" w14:textId="77777777" w:rsidR="00771594" w:rsidRPr="00BA634E" w:rsidRDefault="00771594" w:rsidP="00BA634E">
            <w:pPr>
              <w:tabs>
                <w:tab w:val="left" w:pos="0"/>
                <w:tab w:val="left" w:pos="4253"/>
              </w:tabs>
              <w:ind w:firstLine="284"/>
              <w:jc w:val="both"/>
              <w:rPr>
                <w:bCs/>
                <w:spacing w:val="2"/>
                <w:bdr w:val="none" w:sz="0" w:space="0" w:color="auto" w:frame="1"/>
              </w:rPr>
            </w:pPr>
            <w:r w:rsidRPr="00BA634E">
              <w:rPr>
                <w:bCs/>
                <w:spacing w:val="2"/>
                <w:bdr w:val="none" w:sz="0" w:space="0" w:color="auto" w:frame="1"/>
              </w:rPr>
              <w:t>…</w:t>
            </w:r>
          </w:p>
          <w:p w14:paraId="1EC012A2" w14:textId="2D7BBF67" w:rsidR="00771594" w:rsidRPr="00BA634E" w:rsidRDefault="00771594" w:rsidP="00BA634E">
            <w:pPr>
              <w:tabs>
                <w:tab w:val="left" w:pos="176"/>
                <w:tab w:val="left" w:pos="4253"/>
              </w:tabs>
              <w:ind w:firstLine="284"/>
              <w:jc w:val="both"/>
              <w:rPr>
                <w:b/>
              </w:rPr>
            </w:pPr>
            <w:r w:rsidRPr="00BA634E">
              <w:rPr>
                <w:bCs/>
                <w:spacing w:val="2"/>
                <w:bdr w:val="none" w:sz="0" w:space="0" w:color="auto" w:frame="1"/>
              </w:rPr>
              <w:t>5) предоставлять потребителям равные условия доступа к регулируемой услуге</w:t>
            </w:r>
            <w:r w:rsidRPr="00BA634E">
              <w:rPr>
                <w:b/>
              </w:rPr>
              <w:t xml:space="preserve"> путем размещения и постоянной актуализации оцифрованных инженерных сетей, установленной и свободных мощностей в автоматизированной информационной системе государственного градостроительного кадастра; </w:t>
            </w:r>
          </w:p>
          <w:p w14:paraId="4997847A" w14:textId="77777777" w:rsidR="00771594" w:rsidRPr="00BA634E" w:rsidRDefault="00771594" w:rsidP="00BA634E">
            <w:pPr>
              <w:ind w:firstLine="284"/>
              <w:jc w:val="both"/>
            </w:pPr>
          </w:p>
        </w:tc>
        <w:tc>
          <w:tcPr>
            <w:tcW w:w="4678" w:type="dxa"/>
            <w:tcBorders>
              <w:left w:val="single" w:sz="4" w:space="0" w:color="auto"/>
              <w:right w:val="single" w:sz="4" w:space="0" w:color="auto"/>
            </w:tcBorders>
          </w:tcPr>
          <w:p w14:paraId="54C21BEE" w14:textId="77777777" w:rsidR="00771594" w:rsidRPr="00BA634E" w:rsidRDefault="00771594" w:rsidP="00BA634E">
            <w:pPr>
              <w:ind w:firstLine="361"/>
              <w:jc w:val="both"/>
              <w:rPr>
                <w:bCs/>
              </w:rPr>
            </w:pPr>
            <w:r w:rsidRPr="00BA634E">
              <w:rPr>
                <w:bCs/>
              </w:rPr>
              <w:t xml:space="preserve">В целях реализации </w:t>
            </w:r>
            <w:r w:rsidRPr="00BA634E">
              <w:rPr>
                <w:lang w:val="kk-KZ"/>
              </w:rPr>
              <w:t xml:space="preserve"> пункта 2</w:t>
            </w:r>
            <w:r w:rsidRPr="00BA634E">
              <w:t>.3 протокола заседания Комиссии по демонополизации экономики Премьер-Министра РК от 6 апреля 2020 года по вопросам «цифровизации и постоянной актуализации информации по сетям, точкам доступа, а также свободным мощностям субъектов естественных монополий в автоматизированной информационной системе «Государственного градостроительного кадастра» для обеспечения соблюдения архитектурного законодательства и недопущения необоснованного завышения технических требований при выдаче технических условий или их необоснованного изменения в ходе строительства или приемки объекта</w:t>
            </w:r>
          </w:p>
        </w:tc>
      </w:tr>
      <w:tr w:rsidR="00771594" w:rsidRPr="00BA634E" w14:paraId="74135F14" w14:textId="77777777" w:rsidTr="007B3719">
        <w:trPr>
          <w:trHeight w:val="265"/>
        </w:trPr>
        <w:tc>
          <w:tcPr>
            <w:tcW w:w="1135" w:type="dxa"/>
          </w:tcPr>
          <w:p w14:paraId="2D5911A6" w14:textId="77777777" w:rsidR="00771594" w:rsidRPr="008928A1" w:rsidRDefault="00771594" w:rsidP="008928A1">
            <w:pPr>
              <w:pStyle w:val="ad"/>
              <w:keepLines/>
              <w:numPr>
                <w:ilvl w:val="0"/>
                <w:numId w:val="47"/>
              </w:numPr>
              <w:tabs>
                <w:tab w:val="left" w:pos="180"/>
              </w:tabs>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4D06D203" w14:textId="77777777" w:rsidR="00771594" w:rsidRPr="00BA634E" w:rsidRDefault="00771594" w:rsidP="00BA634E">
            <w:pPr>
              <w:shd w:val="clear" w:color="auto" w:fill="FFFFFF"/>
              <w:contextualSpacing/>
              <w:jc w:val="center"/>
            </w:pPr>
            <w:r w:rsidRPr="00BA634E">
              <w:t>Статья 2 проекта</w:t>
            </w:r>
          </w:p>
        </w:tc>
        <w:tc>
          <w:tcPr>
            <w:tcW w:w="3968" w:type="dxa"/>
            <w:tcBorders>
              <w:top w:val="single" w:sz="4" w:space="0" w:color="auto"/>
              <w:left w:val="single" w:sz="4" w:space="0" w:color="auto"/>
              <w:bottom w:val="single" w:sz="4" w:space="0" w:color="auto"/>
              <w:right w:val="single" w:sz="4" w:space="0" w:color="auto"/>
            </w:tcBorders>
          </w:tcPr>
          <w:p w14:paraId="19B3AC96" w14:textId="77777777" w:rsidR="00771594" w:rsidRPr="00BA634E" w:rsidRDefault="00771594" w:rsidP="00BA634E">
            <w:pPr>
              <w:pStyle w:val="3"/>
              <w:shd w:val="clear" w:color="auto" w:fill="FFFFFF"/>
              <w:spacing w:before="0" w:after="0"/>
              <w:ind w:firstLine="350"/>
              <w:textAlignment w:val="baseline"/>
              <w:rPr>
                <w:rFonts w:ascii="Times New Roman" w:hAnsi="Times New Roman"/>
                <w:b w:val="0"/>
                <w:bCs w:val="0"/>
                <w:sz w:val="24"/>
                <w:szCs w:val="24"/>
              </w:rPr>
            </w:pPr>
            <w:r w:rsidRPr="00BA634E">
              <w:rPr>
                <w:rFonts w:ascii="Times New Roman" w:hAnsi="Times New Roman"/>
                <w:b w:val="0"/>
                <w:bCs w:val="0"/>
                <w:sz w:val="24"/>
                <w:szCs w:val="24"/>
              </w:rPr>
              <w:t xml:space="preserve">Статья 2. </w:t>
            </w:r>
          </w:p>
          <w:p w14:paraId="1CF0B4C3" w14:textId="77777777" w:rsidR="00771594" w:rsidRPr="00BA634E" w:rsidRDefault="00771594" w:rsidP="00BA634E">
            <w:pPr>
              <w:pStyle w:val="3"/>
              <w:shd w:val="clear" w:color="auto" w:fill="FFFFFF"/>
              <w:spacing w:before="0" w:after="0"/>
              <w:ind w:firstLine="350"/>
              <w:textAlignment w:val="baseline"/>
              <w:rPr>
                <w:rFonts w:ascii="Times New Roman" w:hAnsi="Times New Roman"/>
                <w:bCs w:val="0"/>
                <w:sz w:val="24"/>
                <w:szCs w:val="24"/>
              </w:rPr>
            </w:pPr>
            <w:r w:rsidRPr="00BA634E">
              <w:rPr>
                <w:rFonts w:ascii="Times New Roman" w:hAnsi="Times New Roman"/>
                <w:bCs w:val="0"/>
                <w:sz w:val="24"/>
                <w:szCs w:val="24"/>
              </w:rPr>
              <w:t>1. Отсутствует.</w:t>
            </w:r>
          </w:p>
          <w:p w14:paraId="59534E24" w14:textId="77777777" w:rsidR="00771594" w:rsidRPr="00BA634E" w:rsidRDefault="00771594" w:rsidP="00BA634E">
            <w:pPr>
              <w:pStyle w:val="3"/>
              <w:shd w:val="clear" w:color="auto" w:fill="FFFFFF"/>
              <w:spacing w:before="0" w:after="0"/>
              <w:ind w:firstLine="350"/>
              <w:textAlignment w:val="baseline"/>
              <w:rPr>
                <w:rFonts w:ascii="Times New Roman" w:hAnsi="Times New Roman"/>
                <w:b w:val="0"/>
                <w:bCs w:val="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6BE9A8D9" w14:textId="77777777" w:rsidR="00771594" w:rsidRPr="00BA634E" w:rsidRDefault="00771594" w:rsidP="00BA634E">
            <w:pPr>
              <w:pStyle w:val="3"/>
              <w:shd w:val="clear" w:color="auto" w:fill="FFFFFF"/>
              <w:spacing w:before="0" w:after="0"/>
              <w:ind w:firstLine="350"/>
              <w:textAlignment w:val="baseline"/>
              <w:rPr>
                <w:rFonts w:ascii="Times New Roman" w:hAnsi="Times New Roman"/>
                <w:b w:val="0"/>
                <w:bCs w:val="0"/>
                <w:sz w:val="24"/>
                <w:szCs w:val="24"/>
              </w:rPr>
            </w:pPr>
            <w:r w:rsidRPr="00BA634E">
              <w:rPr>
                <w:rFonts w:ascii="Times New Roman" w:hAnsi="Times New Roman"/>
                <w:b w:val="0"/>
                <w:bCs w:val="0"/>
                <w:sz w:val="24"/>
                <w:szCs w:val="24"/>
              </w:rPr>
              <w:t xml:space="preserve">Статья 2. </w:t>
            </w:r>
          </w:p>
          <w:p w14:paraId="7DFF6AA4" w14:textId="77777777" w:rsidR="00771594" w:rsidRPr="00BA634E" w:rsidRDefault="00771594" w:rsidP="00BA634E">
            <w:pPr>
              <w:shd w:val="clear" w:color="auto" w:fill="FFFFFF"/>
              <w:jc w:val="both"/>
              <w:textAlignment w:val="baseline"/>
              <w:rPr>
                <w:lang w:val="kk-KZ"/>
              </w:rPr>
            </w:pPr>
            <w:r w:rsidRPr="00BA634E">
              <w:t xml:space="preserve">    1. Настоящий Закон вводится в действие по истечении десяти календарных дней после дня его первого официального опубликования, за исключением пункта 5 статьи 1, который  вводится в действие с 1 января 2023 года.</w:t>
            </w:r>
          </w:p>
          <w:p w14:paraId="4AAAFF4D" w14:textId="77777777" w:rsidR="00771594" w:rsidRPr="00BA634E" w:rsidRDefault="00771594" w:rsidP="00BA634E">
            <w:pPr>
              <w:shd w:val="clear" w:color="auto" w:fill="FFFFFF"/>
              <w:jc w:val="both"/>
              <w:textAlignment w:val="baseline"/>
            </w:pPr>
            <w:r w:rsidRPr="00BA634E">
              <w:t xml:space="preserve">      2. Лицензиаты, осуществляющие проектную деятельность и строительно-монтажные работы в сфере архитектуры, градостроительства и строительства, обязаны в течение двенадцати месяцев со дня введения в действие настоящего Закона переоформить лицензии в соответствии с требованиями подпункта 7) пункта 27 и абзаца двадцать четвертого подпункта 22) пункта 48 статьи 1 настоящего Закона.</w:t>
            </w:r>
          </w:p>
          <w:p w14:paraId="1D111234" w14:textId="77777777" w:rsidR="00771594" w:rsidRPr="00BA634E" w:rsidRDefault="00771594" w:rsidP="00BA634E">
            <w:pPr>
              <w:pStyle w:val="3"/>
              <w:shd w:val="clear" w:color="auto" w:fill="FFFFFF"/>
              <w:spacing w:before="0" w:after="0"/>
              <w:ind w:firstLine="350"/>
              <w:textAlignment w:val="baseline"/>
              <w:rPr>
                <w:rFonts w:ascii="Times New Roman" w:hAnsi="Times New Roman"/>
                <w:b w:val="0"/>
                <w:bCs w:val="0"/>
                <w:sz w:val="24"/>
                <w:szCs w:val="24"/>
                <w:lang w:val="ru-RU"/>
              </w:rPr>
            </w:pPr>
            <w:r w:rsidRPr="00BA634E">
              <w:rPr>
                <w:rFonts w:ascii="Times New Roman" w:hAnsi="Times New Roman"/>
                <w:b w:val="0"/>
                <w:bCs w:val="0"/>
                <w:sz w:val="24"/>
                <w:szCs w:val="24"/>
                <w:lang w:val="ru-RU"/>
              </w:rPr>
              <w:t>Переоформление лицензии не влечет изменений условий договора строительного подряда, касающихся исполнения обязательств, если такой договор был заключен до введения в действие подпункта 7) пункта 27 и абзаца двадцать четвертого подпункта 22) пункта 48 статьи 1 настоящего Закона</w:t>
            </w:r>
          </w:p>
        </w:tc>
        <w:tc>
          <w:tcPr>
            <w:tcW w:w="4678" w:type="dxa"/>
            <w:tcBorders>
              <w:left w:val="single" w:sz="4" w:space="0" w:color="auto"/>
              <w:right w:val="single" w:sz="4" w:space="0" w:color="auto"/>
            </w:tcBorders>
          </w:tcPr>
          <w:p w14:paraId="32F41794" w14:textId="77777777" w:rsidR="00771594" w:rsidRPr="00BA634E" w:rsidRDefault="00771594" w:rsidP="00BA634E">
            <w:pPr>
              <w:shd w:val="clear" w:color="auto" w:fill="FFFFFF"/>
              <w:contextualSpacing/>
              <w:jc w:val="both"/>
              <w:rPr>
                <w:lang w:val="kk-KZ"/>
              </w:rPr>
            </w:pPr>
          </w:p>
          <w:p w14:paraId="59395591" w14:textId="77777777" w:rsidR="00771594" w:rsidRPr="00BA634E" w:rsidRDefault="00771594" w:rsidP="00BA634E">
            <w:pPr>
              <w:shd w:val="clear" w:color="auto" w:fill="FFFFFF"/>
              <w:contextualSpacing/>
              <w:jc w:val="both"/>
              <w:rPr>
                <w:lang w:val="kk-KZ"/>
              </w:rPr>
            </w:pPr>
          </w:p>
          <w:p w14:paraId="07947C7D" w14:textId="77777777" w:rsidR="00771594" w:rsidRPr="00BA634E" w:rsidRDefault="00771594" w:rsidP="00BA634E">
            <w:pPr>
              <w:shd w:val="clear" w:color="auto" w:fill="FFFFFF"/>
              <w:contextualSpacing/>
              <w:jc w:val="both"/>
              <w:rPr>
                <w:lang w:val="kk-KZ"/>
              </w:rPr>
            </w:pPr>
          </w:p>
          <w:p w14:paraId="66786E98" w14:textId="77777777" w:rsidR="00771594" w:rsidRPr="00BA634E" w:rsidRDefault="00771594" w:rsidP="00BA634E">
            <w:pPr>
              <w:shd w:val="clear" w:color="auto" w:fill="FFFFFF"/>
              <w:contextualSpacing/>
              <w:jc w:val="both"/>
              <w:rPr>
                <w:lang w:val="kk-KZ"/>
              </w:rPr>
            </w:pPr>
          </w:p>
          <w:p w14:paraId="3537BD59" w14:textId="77777777" w:rsidR="00771594" w:rsidRPr="00BA634E" w:rsidRDefault="00771594" w:rsidP="00BA634E">
            <w:pPr>
              <w:shd w:val="clear" w:color="auto" w:fill="FFFFFF"/>
              <w:contextualSpacing/>
              <w:jc w:val="both"/>
              <w:rPr>
                <w:lang w:val="kk-KZ"/>
              </w:rPr>
            </w:pPr>
          </w:p>
          <w:p w14:paraId="3667CA09" w14:textId="77777777" w:rsidR="00771594" w:rsidRPr="00BA634E" w:rsidRDefault="00771594" w:rsidP="00BA634E">
            <w:pPr>
              <w:shd w:val="clear" w:color="auto" w:fill="FFFFFF"/>
              <w:contextualSpacing/>
              <w:jc w:val="both"/>
              <w:rPr>
                <w:lang w:val="kk-KZ"/>
              </w:rPr>
            </w:pPr>
          </w:p>
          <w:p w14:paraId="46BE98C8" w14:textId="77777777" w:rsidR="00771594" w:rsidRPr="00BA634E" w:rsidRDefault="00771594" w:rsidP="00BA634E">
            <w:pPr>
              <w:shd w:val="clear" w:color="auto" w:fill="FFFFFF"/>
              <w:contextualSpacing/>
              <w:jc w:val="both"/>
              <w:rPr>
                <w:lang w:val="kk-KZ"/>
              </w:rPr>
            </w:pPr>
          </w:p>
          <w:p w14:paraId="18F7FE82" w14:textId="77777777" w:rsidR="00771594" w:rsidRPr="00BA634E" w:rsidRDefault="00771594" w:rsidP="00BA634E">
            <w:pPr>
              <w:shd w:val="clear" w:color="auto" w:fill="FFFFFF"/>
              <w:contextualSpacing/>
              <w:jc w:val="both"/>
              <w:rPr>
                <w:lang w:val="kk-KZ"/>
              </w:rPr>
            </w:pPr>
          </w:p>
          <w:p w14:paraId="7CEB907F" w14:textId="77777777" w:rsidR="00771594" w:rsidRPr="00BA634E" w:rsidRDefault="00771594" w:rsidP="00BA634E">
            <w:pPr>
              <w:shd w:val="clear" w:color="auto" w:fill="FFFFFF"/>
              <w:contextualSpacing/>
              <w:jc w:val="both"/>
            </w:pPr>
          </w:p>
        </w:tc>
      </w:tr>
    </w:tbl>
    <w:p w14:paraId="263387B7" w14:textId="2ADCA792" w:rsidR="00984E58" w:rsidRDefault="00984E58" w:rsidP="00BA634E">
      <w:pPr>
        <w:rPr>
          <w:b/>
          <w:bCs/>
          <w:lang w:val="kk-KZ"/>
        </w:rPr>
      </w:pPr>
    </w:p>
    <w:p w14:paraId="6E154309" w14:textId="0685159F" w:rsidR="00987D32" w:rsidRDefault="00987D32" w:rsidP="00BA634E">
      <w:pPr>
        <w:rPr>
          <w:b/>
          <w:bCs/>
          <w:lang w:val="kk-KZ"/>
        </w:rPr>
      </w:pPr>
    </w:p>
    <w:p w14:paraId="4BA68E2A" w14:textId="77777777" w:rsidR="00987D32" w:rsidRDefault="00987D32" w:rsidP="00987D32">
      <w:pPr>
        <w:pStyle w:val="a3"/>
        <w:ind w:left="707" w:firstLine="709"/>
        <w:rPr>
          <w:b/>
        </w:rPr>
      </w:pPr>
    </w:p>
    <w:p w14:paraId="059CDC1E" w14:textId="0E82D15D" w:rsidR="00987D32" w:rsidRDefault="00987D32" w:rsidP="00987D32">
      <w:pPr>
        <w:pStyle w:val="a3"/>
        <w:ind w:left="707" w:firstLine="709"/>
        <w:rPr>
          <w:rFonts w:eastAsia="Times New Roman" w:cs="Calibri"/>
          <w:b/>
        </w:rPr>
      </w:pPr>
      <w:r>
        <w:rPr>
          <w:b/>
        </w:rPr>
        <w:t xml:space="preserve">Депутаты </w:t>
      </w:r>
    </w:p>
    <w:p w14:paraId="6DB50B57" w14:textId="77777777" w:rsidR="00987D32" w:rsidRDefault="00987D32" w:rsidP="00987D32">
      <w:pPr>
        <w:pStyle w:val="a3"/>
        <w:ind w:left="707" w:firstLine="709"/>
        <w:rPr>
          <w:b/>
        </w:rPr>
      </w:pPr>
      <w:r>
        <w:rPr>
          <w:b/>
        </w:rPr>
        <w:t>Мажилиса Парламента</w:t>
      </w:r>
    </w:p>
    <w:p w14:paraId="5580FB65" w14:textId="600D87D8" w:rsidR="00987D32" w:rsidRDefault="00987D32" w:rsidP="00987D32">
      <w:pPr>
        <w:pStyle w:val="a3"/>
        <w:ind w:left="707" w:firstLine="709"/>
        <w:rPr>
          <w:b/>
        </w:rPr>
      </w:pPr>
      <w:r>
        <w:rPr>
          <w:b/>
        </w:rPr>
        <w:t xml:space="preserve">Республики Казахстан       </w:t>
      </w:r>
      <w:r>
        <w:rPr>
          <w:b/>
          <w:lang w:val="kk-KZ"/>
        </w:rPr>
        <w:t xml:space="preserve"> </w:t>
      </w:r>
      <w:r>
        <w:rPr>
          <w:b/>
        </w:rPr>
        <w:t xml:space="preserve">     </w:t>
      </w:r>
      <w:r>
        <w:rPr>
          <w:b/>
          <w:lang w:val="kk-KZ"/>
        </w:rPr>
        <w:t xml:space="preserve">                 </w:t>
      </w:r>
      <w:r>
        <w:rPr>
          <w:b/>
        </w:rPr>
        <w:t xml:space="preserve">                         </w:t>
      </w:r>
      <w:r>
        <w:rPr>
          <w:b/>
        </w:rPr>
        <w:tab/>
        <w:t xml:space="preserve">     </w:t>
      </w:r>
      <w:r>
        <w:rPr>
          <w:b/>
          <w:lang w:val="kk-KZ"/>
        </w:rPr>
        <w:t xml:space="preserve"> </w:t>
      </w:r>
      <w:r>
        <w:rPr>
          <w:b/>
        </w:rPr>
        <w:t xml:space="preserve"> С. Мусабаев</w:t>
      </w:r>
    </w:p>
    <w:p w14:paraId="50393605" w14:textId="77777777" w:rsidR="00987D32" w:rsidRDefault="00987D32" w:rsidP="00987D32">
      <w:pPr>
        <w:pStyle w:val="a3"/>
        <w:ind w:firstLine="709"/>
        <w:rPr>
          <w:b/>
        </w:rPr>
      </w:pPr>
      <w:r>
        <w:rPr>
          <w:b/>
        </w:rPr>
        <w:tab/>
      </w:r>
      <w:r>
        <w:rPr>
          <w:b/>
        </w:rPr>
        <w:tab/>
      </w:r>
      <w:r>
        <w:rPr>
          <w:b/>
        </w:rPr>
        <w:tab/>
      </w:r>
      <w:r>
        <w:rPr>
          <w:b/>
        </w:rPr>
        <w:tab/>
      </w:r>
      <w:r>
        <w:rPr>
          <w:b/>
        </w:rPr>
        <w:tab/>
      </w:r>
      <w:r>
        <w:rPr>
          <w:b/>
        </w:rPr>
        <w:tab/>
      </w:r>
      <w:r>
        <w:rPr>
          <w:b/>
        </w:rPr>
        <w:tab/>
      </w:r>
    </w:p>
    <w:p w14:paraId="3DDA3FF9" w14:textId="2A5EE4C4" w:rsidR="00987D32" w:rsidRDefault="00987D32" w:rsidP="00987D32">
      <w:pPr>
        <w:pStyle w:val="a3"/>
        <w:ind w:firstLine="709"/>
        <w:rPr>
          <w:b/>
        </w:rPr>
      </w:pPr>
      <w:r>
        <w:rPr>
          <w:b/>
        </w:rPr>
        <w:tab/>
      </w:r>
      <w:r>
        <w:rPr>
          <w:b/>
        </w:rPr>
        <w:tab/>
      </w:r>
      <w:r>
        <w:rPr>
          <w:b/>
        </w:rPr>
        <w:tab/>
      </w:r>
      <w:r>
        <w:rPr>
          <w:b/>
        </w:rPr>
        <w:tab/>
      </w:r>
      <w:r>
        <w:rPr>
          <w:b/>
        </w:rPr>
        <w:tab/>
      </w:r>
      <w:r>
        <w:rPr>
          <w:b/>
        </w:rPr>
        <w:tab/>
      </w:r>
      <w:r>
        <w:rPr>
          <w:b/>
          <w:lang w:val="kk-KZ"/>
        </w:rPr>
        <w:t xml:space="preserve">                      </w:t>
      </w:r>
      <w:r>
        <w:rPr>
          <w:b/>
        </w:rPr>
        <w:tab/>
        <w:t xml:space="preserve">      </w:t>
      </w:r>
      <w:r>
        <w:rPr>
          <w:b/>
        </w:rPr>
        <w:tab/>
        <w:t xml:space="preserve">     </w:t>
      </w:r>
      <w:r>
        <w:rPr>
          <w:b/>
          <w:lang w:val="kk-KZ"/>
        </w:rPr>
        <w:t xml:space="preserve">           </w:t>
      </w:r>
      <w:r>
        <w:rPr>
          <w:b/>
        </w:rPr>
        <w:t xml:space="preserve"> Е. Жаңбыршин</w:t>
      </w:r>
    </w:p>
    <w:p w14:paraId="3A9B23AB" w14:textId="77777777" w:rsidR="00987D32" w:rsidRPr="00BA634E" w:rsidRDefault="00987D32" w:rsidP="00BA634E">
      <w:pPr>
        <w:rPr>
          <w:b/>
          <w:bCs/>
          <w:lang w:val="kk-KZ"/>
        </w:rPr>
      </w:pPr>
    </w:p>
    <w:sectPr w:rsidR="00987D32" w:rsidRPr="00BA634E" w:rsidSect="000E4E8B">
      <w:headerReference w:type="default" r:id="rId60"/>
      <w:footerReference w:type="default" r:id="rId61"/>
      <w:pgSz w:w="16838" w:h="11906" w:orient="landscape"/>
      <w:pgMar w:top="992"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5F2CA" w14:textId="77777777" w:rsidR="00C43A6D" w:rsidRDefault="00C43A6D" w:rsidP="00C16375">
      <w:r>
        <w:separator/>
      </w:r>
    </w:p>
  </w:endnote>
  <w:endnote w:type="continuationSeparator" w:id="0">
    <w:p w14:paraId="2307A26A" w14:textId="77777777" w:rsidR="00C43A6D" w:rsidRDefault="00C43A6D" w:rsidP="00C1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A5B9E" w14:textId="77777777" w:rsidR="00E378B3" w:rsidRDefault="00E378B3">
    <w:pPr>
      <w:pStyle w:val="a7"/>
      <w:jc w:val="right"/>
    </w:pPr>
  </w:p>
  <w:p w14:paraId="49198B4C" w14:textId="77777777" w:rsidR="00E378B3" w:rsidRDefault="00E378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5C431" w14:textId="77777777" w:rsidR="00C43A6D" w:rsidRDefault="00C43A6D" w:rsidP="00C16375">
      <w:r>
        <w:separator/>
      </w:r>
    </w:p>
  </w:footnote>
  <w:footnote w:type="continuationSeparator" w:id="0">
    <w:p w14:paraId="1CE40393" w14:textId="77777777" w:rsidR="00C43A6D" w:rsidRDefault="00C43A6D" w:rsidP="00C16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354220"/>
      <w:docPartObj>
        <w:docPartGallery w:val="Page Numbers (Top of Page)"/>
        <w:docPartUnique/>
      </w:docPartObj>
    </w:sdtPr>
    <w:sdtEndPr/>
    <w:sdtContent>
      <w:p w14:paraId="7E5B1858" w14:textId="4154FC26" w:rsidR="00E378B3" w:rsidRDefault="00E378B3">
        <w:pPr>
          <w:pStyle w:val="a5"/>
          <w:jc w:val="center"/>
        </w:pPr>
        <w:r>
          <w:rPr>
            <w:noProof/>
          </w:rPr>
          <w:fldChar w:fldCharType="begin"/>
        </w:r>
        <w:r>
          <w:rPr>
            <w:noProof/>
          </w:rPr>
          <w:instrText>PAGE   \* MERGEFORMAT</w:instrText>
        </w:r>
        <w:r>
          <w:rPr>
            <w:noProof/>
          </w:rPr>
          <w:fldChar w:fldCharType="separate"/>
        </w:r>
        <w:r w:rsidR="006D5AED">
          <w:rPr>
            <w:noProof/>
          </w:rPr>
          <w:t>2</w:t>
        </w:r>
        <w:r>
          <w:rPr>
            <w:noProof/>
          </w:rPr>
          <w:fldChar w:fldCharType="end"/>
        </w:r>
      </w:p>
    </w:sdtContent>
  </w:sdt>
  <w:p w14:paraId="07C1D8F7" w14:textId="77777777" w:rsidR="00E378B3" w:rsidRDefault="00E378B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FEE"/>
    <w:multiLevelType w:val="hybridMultilevel"/>
    <w:tmpl w:val="1B68C018"/>
    <w:lvl w:ilvl="0" w:tplc="F6D62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817E32"/>
    <w:multiLevelType w:val="hybridMultilevel"/>
    <w:tmpl w:val="7E50439E"/>
    <w:lvl w:ilvl="0" w:tplc="66D0D470">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2" w15:restartNumberingAfterBreak="0">
    <w:nsid w:val="07FD230B"/>
    <w:multiLevelType w:val="hybridMultilevel"/>
    <w:tmpl w:val="247AE4AE"/>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 w15:restartNumberingAfterBreak="0">
    <w:nsid w:val="0AD254C8"/>
    <w:multiLevelType w:val="hybridMultilevel"/>
    <w:tmpl w:val="8E607408"/>
    <w:lvl w:ilvl="0" w:tplc="FC5AD3EC">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4" w15:restartNumberingAfterBreak="0">
    <w:nsid w:val="0C763B14"/>
    <w:multiLevelType w:val="hybridMultilevel"/>
    <w:tmpl w:val="26A4C674"/>
    <w:lvl w:ilvl="0" w:tplc="FA983B38">
      <w:start w:val="1"/>
      <w:numFmt w:val="decimal"/>
      <w:suff w:val="space"/>
      <w:lvlText w:val="%1."/>
      <w:lvlJc w:val="left"/>
      <w:pPr>
        <w:ind w:left="0" w:firstLine="141"/>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5" w15:restartNumberingAfterBreak="0">
    <w:nsid w:val="106B7ECF"/>
    <w:multiLevelType w:val="hybridMultilevel"/>
    <w:tmpl w:val="650E4006"/>
    <w:lvl w:ilvl="0" w:tplc="043F000F">
      <w:start w:val="1"/>
      <w:numFmt w:val="decimal"/>
      <w:lvlText w:val="%1."/>
      <w:lvlJc w:val="left"/>
      <w:pPr>
        <w:ind w:left="1080" w:hanging="360"/>
      </w:p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6" w15:restartNumberingAfterBreak="0">
    <w:nsid w:val="1346220E"/>
    <w:multiLevelType w:val="hybridMultilevel"/>
    <w:tmpl w:val="B9988558"/>
    <w:lvl w:ilvl="0" w:tplc="BCA81CF2">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7" w15:restartNumberingAfterBreak="0">
    <w:nsid w:val="13543CDC"/>
    <w:multiLevelType w:val="hybridMultilevel"/>
    <w:tmpl w:val="EADA2F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64B63C7"/>
    <w:multiLevelType w:val="hybridMultilevel"/>
    <w:tmpl w:val="D66444B0"/>
    <w:lvl w:ilvl="0" w:tplc="6F36E99E">
      <w:start w:val="1"/>
      <w:numFmt w:val="decimal"/>
      <w:lvlText w:val="%1."/>
      <w:lvlJc w:val="left"/>
      <w:pPr>
        <w:ind w:left="645" w:hanging="405"/>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15:restartNumberingAfterBreak="0">
    <w:nsid w:val="168055AA"/>
    <w:multiLevelType w:val="multilevel"/>
    <w:tmpl w:val="5C28DEC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157B61"/>
    <w:multiLevelType w:val="multilevel"/>
    <w:tmpl w:val="F78A18E2"/>
    <w:lvl w:ilvl="0">
      <w:start w:val="1"/>
      <w:numFmt w:val="decimal"/>
      <w:lvlText w:val="%1."/>
      <w:lvlJc w:val="left"/>
      <w:pPr>
        <w:ind w:left="1154" w:hanging="87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1CB50A6B"/>
    <w:multiLevelType w:val="hybridMultilevel"/>
    <w:tmpl w:val="055E52C6"/>
    <w:lvl w:ilvl="0" w:tplc="F89C45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E47F46"/>
    <w:multiLevelType w:val="multilevel"/>
    <w:tmpl w:val="DEF4B66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9F0CED"/>
    <w:multiLevelType w:val="hybridMultilevel"/>
    <w:tmpl w:val="E06AE272"/>
    <w:lvl w:ilvl="0" w:tplc="1DE40AFC">
      <w:start w:val="1"/>
      <w:numFmt w:val="decimal"/>
      <w:lvlText w:val="%1."/>
      <w:lvlJc w:val="left"/>
      <w:pPr>
        <w:ind w:left="701" w:hanging="360"/>
      </w:pPr>
      <w:rPr>
        <w:rFonts w:eastAsia="Times New Roman" w:hint="default"/>
        <w:b/>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14" w15:restartNumberingAfterBreak="0">
    <w:nsid w:val="1DA903ED"/>
    <w:multiLevelType w:val="hybridMultilevel"/>
    <w:tmpl w:val="3EB89E5E"/>
    <w:lvl w:ilvl="0" w:tplc="F79EEE86">
      <w:start w:val="1"/>
      <w:numFmt w:val="decimal"/>
      <w:lvlText w:val="%1."/>
      <w:lvlJc w:val="left"/>
      <w:pPr>
        <w:ind w:left="533" w:hanging="360"/>
      </w:pPr>
      <w:rPr>
        <w:rFonts w:cs="Times New Roman" w:hint="default"/>
      </w:rPr>
    </w:lvl>
    <w:lvl w:ilvl="1" w:tplc="04190019" w:tentative="1">
      <w:start w:val="1"/>
      <w:numFmt w:val="lowerLetter"/>
      <w:lvlText w:val="%2."/>
      <w:lvlJc w:val="left"/>
      <w:pPr>
        <w:ind w:left="1253" w:hanging="360"/>
      </w:pPr>
      <w:rPr>
        <w:rFonts w:cs="Times New Roman"/>
      </w:rPr>
    </w:lvl>
    <w:lvl w:ilvl="2" w:tplc="0419001B" w:tentative="1">
      <w:start w:val="1"/>
      <w:numFmt w:val="lowerRoman"/>
      <w:lvlText w:val="%3."/>
      <w:lvlJc w:val="right"/>
      <w:pPr>
        <w:ind w:left="1973" w:hanging="180"/>
      </w:pPr>
      <w:rPr>
        <w:rFonts w:cs="Times New Roman"/>
      </w:rPr>
    </w:lvl>
    <w:lvl w:ilvl="3" w:tplc="0419000F" w:tentative="1">
      <w:start w:val="1"/>
      <w:numFmt w:val="decimal"/>
      <w:lvlText w:val="%4."/>
      <w:lvlJc w:val="left"/>
      <w:pPr>
        <w:ind w:left="2693" w:hanging="360"/>
      </w:pPr>
      <w:rPr>
        <w:rFonts w:cs="Times New Roman"/>
      </w:rPr>
    </w:lvl>
    <w:lvl w:ilvl="4" w:tplc="04190019" w:tentative="1">
      <w:start w:val="1"/>
      <w:numFmt w:val="lowerLetter"/>
      <w:lvlText w:val="%5."/>
      <w:lvlJc w:val="left"/>
      <w:pPr>
        <w:ind w:left="3413" w:hanging="360"/>
      </w:pPr>
      <w:rPr>
        <w:rFonts w:cs="Times New Roman"/>
      </w:rPr>
    </w:lvl>
    <w:lvl w:ilvl="5" w:tplc="0419001B" w:tentative="1">
      <w:start w:val="1"/>
      <w:numFmt w:val="lowerRoman"/>
      <w:lvlText w:val="%6."/>
      <w:lvlJc w:val="right"/>
      <w:pPr>
        <w:ind w:left="4133" w:hanging="180"/>
      </w:pPr>
      <w:rPr>
        <w:rFonts w:cs="Times New Roman"/>
      </w:rPr>
    </w:lvl>
    <w:lvl w:ilvl="6" w:tplc="0419000F" w:tentative="1">
      <w:start w:val="1"/>
      <w:numFmt w:val="decimal"/>
      <w:lvlText w:val="%7."/>
      <w:lvlJc w:val="left"/>
      <w:pPr>
        <w:ind w:left="4853" w:hanging="360"/>
      </w:pPr>
      <w:rPr>
        <w:rFonts w:cs="Times New Roman"/>
      </w:rPr>
    </w:lvl>
    <w:lvl w:ilvl="7" w:tplc="04190019" w:tentative="1">
      <w:start w:val="1"/>
      <w:numFmt w:val="lowerLetter"/>
      <w:lvlText w:val="%8."/>
      <w:lvlJc w:val="left"/>
      <w:pPr>
        <w:ind w:left="5573" w:hanging="360"/>
      </w:pPr>
      <w:rPr>
        <w:rFonts w:cs="Times New Roman"/>
      </w:rPr>
    </w:lvl>
    <w:lvl w:ilvl="8" w:tplc="0419001B" w:tentative="1">
      <w:start w:val="1"/>
      <w:numFmt w:val="lowerRoman"/>
      <w:lvlText w:val="%9."/>
      <w:lvlJc w:val="right"/>
      <w:pPr>
        <w:ind w:left="6293" w:hanging="180"/>
      </w:pPr>
      <w:rPr>
        <w:rFonts w:cs="Times New Roman"/>
      </w:rPr>
    </w:lvl>
  </w:abstractNum>
  <w:abstractNum w:abstractNumId="15" w15:restartNumberingAfterBreak="0">
    <w:nsid w:val="210025D6"/>
    <w:multiLevelType w:val="hybridMultilevel"/>
    <w:tmpl w:val="67C0964E"/>
    <w:lvl w:ilvl="0" w:tplc="BBFE87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654E97"/>
    <w:multiLevelType w:val="hybridMultilevel"/>
    <w:tmpl w:val="8FE4A1E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163FD3"/>
    <w:multiLevelType w:val="hybridMultilevel"/>
    <w:tmpl w:val="1A0EF71C"/>
    <w:lvl w:ilvl="0" w:tplc="37AC4DF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15:restartNumberingAfterBreak="0">
    <w:nsid w:val="2C89404D"/>
    <w:multiLevelType w:val="multilevel"/>
    <w:tmpl w:val="487060A6"/>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184A3E"/>
    <w:multiLevelType w:val="hybridMultilevel"/>
    <w:tmpl w:val="C66CBC68"/>
    <w:lvl w:ilvl="0" w:tplc="6352967E">
      <w:start w:val="2014"/>
      <w:numFmt w:val="decimal"/>
      <w:lvlText w:val="%1"/>
      <w:lvlJc w:val="left"/>
      <w:pPr>
        <w:ind w:left="939" w:hanging="480"/>
      </w:pPr>
      <w:rPr>
        <w:rFonts w:hint="default"/>
        <w:b/>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0" w15:restartNumberingAfterBreak="0">
    <w:nsid w:val="335464E5"/>
    <w:multiLevelType w:val="hybridMultilevel"/>
    <w:tmpl w:val="E6DE61F6"/>
    <w:lvl w:ilvl="0" w:tplc="EDB490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36E508E"/>
    <w:multiLevelType w:val="hybridMultilevel"/>
    <w:tmpl w:val="1FAED106"/>
    <w:lvl w:ilvl="0" w:tplc="3C18DA44">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22" w15:restartNumberingAfterBreak="0">
    <w:nsid w:val="3A087A1F"/>
    <w:multiLevelType w:val="hybridMultilevel"/>
    <w:tmpl w:val="04489CB0"/>
    <w:lvl w:ilvl="0" w:tplc="FEB60F9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3CE13264"/>
    <w:multiLevelType w:val="hybridMultilevel"/>
    <w:tmpl w:val="A29CCFE4"/>
    <w:lvl w:ilvl="0" w:tplc="576C4EBA">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24" w15:restartNumberingAfterBreak="0">
    <w:nsid w:val="3E8F39B1"/>
    <w:multiLevelType w:val="hybridMultilevel"/>
    <w:tmpl w:val="F8BE436E"/>
    <w:lvl w:ilvl="0" w:tplc="62500A12">
      <w:start w:val="1"/>
      <w:numFmt w:val="decimal"/>
      <w:lvlText w:val="%1."/>
      <w:lvlJc w:val="left"/>
      <w:pPr>
        <w:ind w:left="785" w:hanging="360"/>
      </w:pPr>
      <w:rPr>
        <w:rFonts w:ascii="Times New Roman" w:hAnsi="Times New Roman" w:cs="Times New Roman" w:hint="default"/>
        <w:sz w:val="24"/>
        <w:szCs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3EDF3D5A"/>
    <w:multiLevelType w:val="hybridMultilevel"/>
    <w:tmpl w:val="B12685FA"/>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6" w15:restartNumberingAfterBreak="0">
    <w:nsid w:val="40C44EB7"/>
    <w:multiLevelType w:val="hybridMultilevel"/>
    <w:tmpl w:val="00DEC466"/>
    <w:lvl w:ilvl="0" w:tplc="8894F560">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27" w15:restartNumberingAfterBreak="0">
    <w:nsid w:val="414B1465"/>
    <w:multiLevelType w:val="hybridMultilevel"/>
    <w:tmpl w:val="E3A0F826"/>
    <w:lvl w:ilvl="0" w:tplc="6AD28B7E">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28" w15:restartNumberingAfterBreak="0">
    <w:nsid w:val="41E65FD3"/>
    <w:multiLevelType w:val="hybridMultilevel"/>
    <w:tmpl w:val="9A1EFE6A"/>
    <w:lvl w:ilvl="0" w:tplc="07742A48">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29" w15:restartNumberingAfterBreak="0">
    <w:nsid w:val="49AB68F8"/>
    <w:multiLevelType w:val="hybridMultilevel"/>
    <w:tmpl w:val="46164A86"/>
    <w:lvl w:ilvl="0" w:tplc="8CCCF302">
      <w:start w:val="1"/>
      <w:numFmt w:val="decimal"/>
      <w:lvlText w:val="%1."/>
      <w:lvlJc w:val="left"/>
      <w:pPr>
        <w:ind w:left="677" w:hanging="360"/>
      </w:pPr>
      <w:rPr>
        <w:rFonts w:hint="default"/>
      </w:rPr>
    </w:lvl>
    <w:lvl w:ilvl="1" w:tplc="20000019" w:tentative="1">
      <w:start w:val="1"/>
      <w:numFmt w:val="lowerLetter"/>
      <w:lvlText w:val="%2."/>
      <w:lvlJc w:val="left"/>
      <w:pPr>
        <w:ind w:left="1397" w:hanging="360"/>
      </w:pPr>
    </w:lvl>
    <w:lvl w:ilvl="2" w:tplc="2000001B" w:tentative="1">
      <w:start w:val="1"/>
      <w:numFmt w:val="lowerRoman"/>
      <w:lvlText w:val="%3."/>
      <w:lvlJc w:val="right"/>
      <w:pPr>
        <w:ind w:left="2117" w:hanging="180"/>
      </w:pPr>
    </w:lvl>
    <w:lvl w:ilvl="3" w:tplc="2000000F" w:tentative="1">
      <w:start w:val="1"/>
      <w:numFmt w:val="decimal"/>
      <w:lvlText w:val="%4."/>
      <w:lvlJc w:val="left"/>
      <w:pPr>
        <w:ind w:left="2837" w:hanging="360"/>
      </w:pPr>
    </w:lvl>
    <w:lvl w:ilvl="4" w:tplc="20000019" w:tentative="1">
      <w:start w:val="1"/>
      <w:numFmt w:val="lowerLetter"/>
      <w:lvlText w:val="%5."/>
      <w:lvlJc w:val="left"/>
      <w:pPr>
        <w:ind w:left="3557" w:hanging="360"/>
      </w:pPr>
    </w:lvl>
    <w:lvl w:ilvl="5" w:tplc="2000001B" w:tentative="1">
      <w:start w:val="1"/>
      <w:numFmt w:val="lowerRoman"/>
      <w:lvlText w:val="%6."/>
      <w:lvlJc w:val="right"/>
      <w:pPr>
        <w:ind w:left="4277" w:hanging="180"/>
      </w:pPr>
    </w:lvl>
    <w:lvl w:ilvl="6" w:tplc="2000000F" w:tentative="1">
      <w:start w:val="1"/>
      <w:numFmt w:val="decimal"/>
      <w:lvlText w:val="%7."/>
      <w:lvlJc w:val="left"/>
      <w:pPr>
        <w:ind w:left="4997" w:hanging="360"/>
      </w:pPr>
    </w:lvl>
    <w:lvl w:ilvl="7" w:tplc="20000019" w:tentative="1">
      <w:start w:val="1"/>
      <w:numFmt w:val="lowerLetter"/>
      <w:lvlText w:val="%8."/>
      <w:lvlJc w:val="left"/>
      <w:pPr>
        <w:ind w:left="5717" w:hanging="360"/>
      </w:pPr>
    </w:lvl>
    <w:lvl w:ilvl="8" w:tplc="2000001B" w:tentative="1">
      <w:start w:val="1"/>
      <w:numFmt w:val="lowerRoman"/>
      <w:lvlText w:val="%9."/>
      <w:lvlJc w:val="right"/>
      <w:pPr>
        <w:ind w:left="6437" w:hanging="180"/>
      </w:pPr>
    </w:lvl>
  </w:abstractNum>
  <w:abstractNum w:abstractNumId="30" w15:restartNumberingAfterBreak="0">
    <w:nsid w:val="50AF7F7E"/>
    <w:multiLevelType w:val="hybridMultilevel"/>
    <w:tmpl w:val="E4B809C4"/>
    <w:lvl w:ilvl="0" w:tplc="4AFC229A">
      <w:start w:val="2"/>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501427"/>
    <w:multiLevelType w:val="multilevel"/>
    <w:tmpl w:val="AA1458E2"/>
    <w:lvl w:ilvl="0">
      <w:start w:val="1"/>
      <w:numFmt w:val="decimal"/>
      <w:lvlText w:val="%1-"/>
      <w:lvlJc w:val="left"/>
      <w:pPr>
        <w:ind w:left="390" w:hanging="390"/>
      </w:pPr>
      <w:rPr>
        <w:rFonts w:hint="default"/>
      </w:rPr>
    </w:lvl>
    <w:lvl w:ilvl="1">
      <w:start w:val="2"/>
      <w:numFmt w:val="decimal"/>
      <w:lvlText w:val="%1-%2)"/>
      <w:lvlJc w:val="left"/>
      <w:pPr>
        <w:ind w:left="967" w:hanging="72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3776" w:hanging="1800"/>
      </w:pPr>
      <w:rPr>
        <w:rFonts w:hint="default"/>
      </w:rPr>
    </w:lvl>
  </w:abstractNum>
  <w:abstractNum w:abstractNumId="32" w15:restartNumberingAfterBreak="0">
    <w:nsid w:val="536D366B"/>
    <w:multiLevelType w:val="hybridMultilevel"/>
    <w:tmpl w:val="D32CE4D4"/>
    <w:lvl w:ilvl="0" w:tplc="41165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3FF2D07"/>
    <w:multiLevelType w:val="multilevel"/>
    <w:tmpl w:val="566CC68E"/>
    <w:lvl w:ilvl="0">
      <w:start w:val="1"/>
      <w:numFmt w:val="decimal"/>
      <w:lvlText w:val="%1-"/>
      <w:lvlJc w:val="left"/>
      <w:pPr>
        <w:ind w:left="384" w:hanging="384"/>
      </w:pPr>
      <w:rPr>
        <w:rFonts w:hint="default"/>
      </w:rPr>
    </w:lvl>
    <w:lvl w:ilvl="1">
      <w:start w:val="1"/>
      <w:numFmt w:val="decimal"/>
      <w:lvlText w:val="%1-%2."/>
      <w:lvlJc w:val="left"/>
      <w:pPr>
        <w:ind w:left="895" w:hanging="72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605" w:hanging="108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3025" w:hanging="1800"/>
      </w:pPr>
      <w:rPr>
        <w:rFonts w:hint="default"/>
      </w:rPr>
    </w:lvl>
    <w:lvl w:ilvl="8">
      <w:start w:val="1"/>
      <w:numFmt w:val="decimal"/>
      <w:lvlText w:val="%1-%2.%3.%4.%5.%6.%7.%8.%9."/>
      <w:lvlJc w:val="left"/>
      <w:pPr>
        <w:ind w:left="3200" w:hanging="1800"/>
      </w:pPr>
      <w:rPr>
        <w:rFonts w:hint="default"/>
      </w:rPr>
    </w:lvl>
  </w:abstractNum>
  <w:abstractNum w:abstractNumId="34" w15:restartNumberingAfterBreak="0">
    <w:nsid w:val="59A83B98"/>
    <w:multiLevelType w:val="hybridMultilevel"/>
    <w:tmpl w:val="E15E9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9F132B"/>
    <w:multiLevelType w:val="multilevel"/>
    <w:tmpl w:val="28DE4482"/>
    <w:lvl w:ilvl="0">
      <w:start w:val="1"/>
      <w:numFmt w:val="decimal"/>
      <w:lvlText w:val="%1-"/>
      <w:lvlJc w:val="left"/>
      <w:pPr>
        <w:ind w:left="440" w:hanging="440"/>
      </w:pPr>
      <w:rPr>
        <w:rFonts w:hint="default"/>
      </w:rPr>
    </w:lvl>
    <w:lvl w:ilvl="1">
      <w:start w:val="1"/>
      <w:numFmt w:val="decimal"/>
      <w:lvlText w:val="%1-%2."/>
      <w:lvlJc w:val="left"/>
      <w:pPr>
        <w:ind w:left="1053" w:hanging="720"/>
      </w:pPr>
      <w:rPr>
        <w:rFonts w:hint="default"/>
      </w:rPr>
    </w:lvl>
    <w:lvl w:ilvl="2">
      <w:start w:val="1"/>
      <w:numFmt w:val="decimal"/>
      <w:lvlText w:val="%1-%2.%3."/>
      <w:lvlJc w:val="left"/>
      <w:pPr>
        <w:ind w:left="1386" w:hanging="720"/>
      </w:pPr>
      <w:rPr>
        <w:rFonts w:hint="default"/>
      </w:rPr>
    </w:lvl>
    <w:lvl w:ilvl="3">
      <w:start w:val="1"/>
      <w:numFmt w:val="decimal"/>
      <w:lvlText w:val="%1-%2.%3.%4."/>
      <w:lvlJc w:val="left"/>
      <w:pPr>
        <w:ind w:left="2079" w:hanging="1080"/>
      </w:pPr>
      <w:rPr>
        <w:rFonts w:hint="default"/>
      </w:rPr>
    </w:lvl>
    <w:lvl w:ilvl="4">
      <w:start w:val="1"/>
      <w:numFmt w:val="decimal"/>
      <w:lvlText w:val="%1-%2.%3.%4.%5."/>
      <w:lvlJc w:val="left"/>
      <w:pPr>
        <w:ind w:left="2412" w:hanging="1080"/>
      </w:pPr>
      <w:rPr>
        <w:rFonts w:hint="default"/>
      </w:rPr>
    </w:lvl>
    <w:lvl w:ilvl="5">
      <w:start w:val="1"/>
      <w:numFmt w:val="decimal"/>
      <w:lvlText w:val="%1-%2.%3.%4.%5.%6."/>
      <w:lvlJc w:val="left"/>
      <w:pPr>
        <w:ind w:left="3105" w:hanging="1440"/>
      </w:pPr>
      <w:rPr>
        <w:rFonts w:hint="default"/>
      </w:rPr>
    </w:lvl>
    <w:lvl w:ilvl="6">
      <w:start w:val="1"/>
      <w:numFmt w:val="decimal"/>
      <w:lvlText w:val="%1-%2.%3.%4.%5.%6.%7."/>
      <w:lvlJc w:val="left"/>
      <w:pPr>
        <w:ind w:left="3438" w:hanging="1440"/>
      </w:pPr>
      <w:rPr>
        <w:rFonts w:hint="default"/>
      </w:rPr>
    </w:lvl>
    <w:lvl w:ilvl="7">
      <w:start w:val="1"/>
      <w:numFmt w:val="decimal"/>
      <w:lvlText w:val="%1-%2.%3.%4.%5.%6.%7.%8."/>
      <w:lvlJc w:val="left"/>
      <w:pPr>
        <w:ind w:left="4131" w:hanging="1800"/>
      </w:pPr>
      <w:rPr>
        <w:rFonts w:hint="default"/>
      </w:rPr>
    </w:lvl>
    <w:lvl w:ilvl="8">
      <w:start w:val="1"/>
      <w:numFmt w:val="decimal"/>
      <w:lvlText w:val="%1-%2.%3.%4.%5.%6.%7.%8.%9."/>
      <w:lvlJc w:val="left"/>
      <w:pPr>
        <w:ind w:left="4464" w:hanging="1800"/>
      </w:pPr>
      <w:rPr>
        <w:rFonts w:hint="default"/>
      </w:rPr>
    </w:lvl>
  </w:abstractNum>
  <w:abstractNum w:abstractNumId="36" w15:restartNumberingAfterBreak="0">
    <w:nsid w:val="640E3CB0"/>
    <w:multiLevelType w:val="hybridMultilevel"/>
    <w:tmpl w:val="C23AE21E"/>
    <w:lvl w:ilvl="0" w:tplc="E7C05574">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37" w15:restartNumberingAfterBreak="0">
    <w:nsid w:val="64665A6B"/>
    <w:multiLevelType w:val="hybridMultilevel"/>
    <w:tmpl w:val="B44C6E82"/>
    <w:lvl w:ilvl="0" w:tplc="793695B4">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38" w15:restartNumberingAfterBreak="0">
    <w:nsid w:val="654C4E9B"/>
    <w:multiLevelType w:val="hybridMultilevel"/>
    <w:tmpl w:val="D8328A8E"/>
    <w:lvl w:ilvl="0" w:tplc="EA7C24D6">
      <w:start w:val="4"/>
      <w:numFmt w:val="decimal"/>
      <w:lvlText w:val="%1."/>
      <w:lvlJc w:val="left"/>
      <w:pPr>
        <w:ind w:left="600" w:hanging="360"/>
      </w:pPr>
      <w:rPr>
        <w:rFonts w:hint="default"/>
        <w:color w:val="auto"/>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9" w15:restartNumberingAfterBreak="0">
    <w:nsid w:val="674C0CA3"/>
    <w:multiLevelType w:val="hybridMultilevel"/>
    <w:tmpl w:val="0E6A7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CA5E25"/>
    <w:multiLevelType w:val="hybridMultilevel"/>
    <w:tmpl w:val="9C70F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BF34D1"/>
    <w:multiLevelType w:val="hybridMultilevel"/>
    <w:tmpl w:val="36303B3E"/>
    <w:lvl w:ilvl="0" w:tplc="F1029C42">
      <w:start w:val="1"/>
      <w:numFmt w:val="decimal"/>
      <w:lvlText w:val="%1."/>
      <w:lvlJc w:val="left"/>
      <w:pPr>
        <w:ind w:left="682" w:hanging="360"/>
      </w:pPr>
      <w:rPr>
        <w:rFonts w:hint="default"/>
      </w:rPr>
    </w:lvl>
    <w:lvl w:ilvl="1" w:tplc="20000019" w:tentative="1">
      <w:start w:val="1"/>
      <w:numFmt w:val="lowerLetter"/>
      <w:lvlText w:val="%2."/>
      <w:lvlJc w:val="left"/>
      <w:pPr>
        <w:ind w:left="1402" w:hanging="360"/>
      </w:pPr>
    </w:lvl>
    <w:lvl w:ilvl="2" w:tplc="2000001B" w:tentative="1">
      <w:start w:val="1"/>
      <w:numFmt w:val="lowerRoman"/>
      <w:lvlText w:val="%3."/>
      <w:lvlJc w:val="right"/>
      <w:pPr>
        <w:ind w:left="2122" w:hanging="180"/>
      </w:pPr>
    </w:lvl>
    <w:lvl w:ilvl="3" w:tplc="2000000F" w:tentative="1">
      <w:start w:val="1"/>
      <w:numFmt w:val="decimal"/>
      <w:lvlText w:val="%4."/>
      <w:lvlJc w:val="left"/>
      <w:pPr>
        <w:ind w:left="2842" w:hanging="360"/>
      </w:pPr>
    </w:lvl>
    <w:lvl w:ilvl="4" w:tplc="20000019" w:tentative="1">
      <w:start w:val="1"/>
      <w:numFmt w:val="lowerLetter"/>
      <w:lvlText w:val="%5."/>
      <w:lvlJc w:val="left"/>
      <w:pPr>
        <w:ind w:left="3562" w:hanging="360"/>
      </w:pPr>
    </w:lvl>
    <w:lvl w:ilvl="5" w:tplc="2000001B" w:tentative="1">
      <w:start w:val="1"/>
      <w:numFmt w:val="lowerRoman"/>
      <w:lvlText w:val="%6."/>
      <w:lvlJc w:val="right"/>
      <w:pPr>
        <w:ind w:left="4282" w:hanging="180"/>
      </w:pPr>
    </w:lvl>
    <w:lvl w:ilvl="6" w:tplc="2000000F" w:tentative="1">
      <w:start w:val="1"/>
      <w:numFmt w:val="decimal"/>
      <w:lvlText w:val="%7."/>
      <w:lvlJc w:val="left"/>
      <w:pPr>
        <w:ind w:left="5002" w:hanging="360"/>
      </w:pPr>
    </w:lvl>
    <w:lvl w:ilvl="7" w:tplc="20000019" w:tentative="1">
      <w:start w:val="1"/>
      <w:numFmt w:val="lowerLetter"/>
      <w:lvlText w:val="%8."/>
      <w:lvlJc w:val="left"/>
      <w:pPr>
        <w:ind w:left="5722" w:hanging="360"/>
      </w:pPr>
    </w:lvl>
    <w:lvl w:ilvl="8" w:tplc="2000001B" w:tentative="1">
      <w:start w:val="1"/>
      <w:numFmt w:val="lowerRoman"/>
      <w:lvlText w:val="%9."/>
      <w:lvlJc w:val="right"/>
      <w:pPr>
        <w:ind w:left="6442" w:hanging="180"/>
      </w:pPr>
    </w:lvl>
  </w:abstractNum>
  <w:abstractNum w:abstractNumId="42" w15:restartNumberingAfterBreak="0">
    <w:nsid w:val="7BD452AD"/>
    <w:multiLevelType w:val="hybridMultilevel"/>
    <w:tmpl w:val="72E8D376"/>
    <w:lvl w:ilvl="0" w:tplc="E85CB564">
      <w:start w:val="1"/>
      <w:numFmt w:val="decimal"/>
      <w:lvlText w:val="%1)"/>
      <w:lvlJc w:val="left"/>
      <w:pPr>
        <w:ind w:left="804" w:hanging="444"/>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CAF2702"/>
    <w:multiLevelType w:val="hybridMultilevel"/>
    <w:tmpl w:val="67C0964E"/>
    <w:lvl w:ilvl="0" w:tplc="BBFE87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3F2D1A"/>
    <w:multiLevelType w:val="multilevel"/>
    <w:tmpl w:val="015C8BA4"/>
    <w:lvl w:ilvl="0">
      <w:start w:val="1"/>
      <w:numFmt w:val="decimal"/>
      <w:lvlText w:val="%1-"/>
      <w:lvlJc w:val="left"/>
      <w:pPr>
        <w:ind w:left="375" w:hanging="375"/>
      </w:pPr>
      <w:rPr>
        <w:rFonts w:hint="default"/>
        <w:b/>
      </w:rPr>
    </w:lvl>
    <w:lvl w:ilvl="1">
      <w:start w:val="1"/>
      <w:numFmt w:val="decimal"/>
      <w:lvlText w:val="%1-%2."/>
      <w:lvlJc w:val="left"/>
      <w:pPr>
        <w:ind w:left="895" w:hanging="720"/>
      </w:pPr>
      <w:rPr>
        <w:rFonts w:hint="default"/>
        <w:b/>
      </w:rPr>
    </w:lvl>
    <w:lvl w:ilvl="2">
      <w:start w:val="1"/>
      <w:numFmt w:val="decimal"/>
      <w:lvlText w:val="%1-%2.%3."/>
      <w:lvlJc w:val="left"/>
      <w:pPr>
        <w:ind w:left="1070" w:hanging="720"/>
      </w:pPr>
      <w:rPr>
        <w:rFonts w:hint="default"/>
        <w:b/>
      </w:rPr>
    </w:lvl>
    <w:lvl w:ilvl="3">
      <w:start w:val="1"/>
      <w:numFmt w:val="decimal"/>
      <w:lvlText w:val="%1-%2.%3.%4."/>
      <w:lvlJc w:val="left"/>
      <w:pPr>
        <w:ind w:left="1605" w:hanging="1080"/>
      </w:pPr>
      <w:rPr>
        <w:rFonts w:hint="default"/>
        <w:b/>
      </w:rPr>
    </w:lvl>
    <w:lvl w:ilvl="4">
      <w:start w:val="1"/>
      <w:numFmt w:val="decimal"/>
      <w:lvlText w:val="%1-%2.%3.%4.%5."/>
      <w:lvlJc w:val="left"/>
      <w:pPr>
        <w:ind w:left="1780" w:hanging="1080"/>
      </w:pPr>
      <w:rPr>
        <w:rFonts w:hint="default"/>
        <w:b/>
      </w:rPr>
    </w:lvl>
    <w:lvl w:ilvl="5">
      <w:start w:val="1"/>
      <w:numFmt w:val="decimal"/>
      <w:lvlText w:val="%1-%2.%3.%4.%5.%6."/>
      <w:lvlJc w:val="left"/>
      <w:pPr>
        <w:ind w:left="2315" w:hanging="1440"/>
      </w:pPr>
      <w:rPr>
        <w:rFonts w:hint="default"/>
        <w:b/>
      </w:rPr>
    </w:lvl>
    <w:lvl w:ilvl="6">
      <w:start w:val="1"/>
      <w:numFmt w:val="decimal"/>
      <w:lvlText w:val="%1-%2.%3.%4.%5.%6.%7."/>
      <w:lvlJc w:val="left"/>
      <w:pPr>
        <w:ind w:left="2490" w:hanging="1440"/>
      </w:pPr>
      <w:rPr>
        <w:rFonts w:hint="default"/>
        <w:b/>
      </w:rPr>
    </w:lvl>
    <w:lvl w:ilvl="7">
      <w:start w:val="1"/>
      <w:numFmt w:val="decimal"/>
      <w:lvlText w:val="%1-%2.%3.%4.%5.%6.%7.%8."/>
      <w:lvlJc w:val="left"/>
      <w:pPr>
        <w:ind w:left="3025" w:hanging="1800"/>
      </w:pPr>
      <w:rPr>
        <w:rFonts w:hint="default"/>
        <w:b/>
      </w:rPr>
    </w:lvl>
    <w:lvl w:ilvl="8">
      <w:start w:val="1"/>
      <w:numFmt w:val="decimal"/>
      <w:lvlText w:val="%1-%2.%3.%4.%5.%6.%7.%8.%9."/>
      <w:lvlJc w:val="left"/>
      <w:pPr>
        <w:ind w:left="3200" w:hanging="1800"/>
      </w:pPr>
      <w:rPr>
        <w:rFonts w:hint="default"/>
        <w:b/>
      </w:rPr>
    </w:lvl>
  </w:abstractNum>
  <w:abstractNum w:abstractNumId="45" w15:restartNumberingAfterBreak="0">
    <w:nsid w:val="7FF937D9"/>
    <w:multiLevelType w:val="hybridMultilevel"/>
    <w:tmpl w:val="42169D2A"/>
    <w:lvl w:ilvl="0" w:tplc="B2D661BE">
      <w:start w:val="1"/>
      <w:numFmt w:val="decimal"/>
      <w:lvlText w:val="%1."/>
      <w:lvlJc w:val="left"/>
      <w:pPr>
        <w:ind w:left="720" w:hanging="360"/>
      </w:pPr>
      <w:rPr>
        <w:rFonts w:hint="default"/>
        <w:b/>
        <w:i w:val="0"/>
        <w:color w:val="auto"/>
        <w:sz w:val="24"/>
        <w:szCs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3"/>
  </w:num>
  <w:num w:numId="3">
    <w:abstractNumId w:val="15"/>
  </w:num>
  <w:num w:numId="4">
    <w:abstractNumId w:val="13"/>
  </w:num>
  <w:num w:numId="5">
    <w:abstractNumId w:val="44"/>
  </w:num>
  <w:num w:numId="6">
    <w:abstractNumId w:val="33"/>
  </w:num>
  <w:num w:numId="7">
    <w:abstractNumId w:val="38"/>
  </w:num>
  <w:num w:numId="8">
    <w:abstractNumId w:val="11"/>
  </w:num>
  <w:num w:numId="9">
    <w:abstractNumId w:val="45"/>
  </w:num>
  <w:num w:numId="10">
    <w:abstractNumId w:val="12"/>
  </w:num>
  <w:num w:numId="11">
    <w:abstractNumId w:val="31"/>
  </w:num>
  <w:num w:numId="12">
    <w:abstractNumId w:val="35"/>
  </w:num>
  <w:num w:numId="13">
    <w:abstractNumId w:val="0"/>
  </w:num>
  <w:num w:numId="14">
    <w:abstractNumId w:val="17"/>
  </w:num>
  <w:num w:numId="15">
    <w:abstractNumId w:val="8"/>
  </w:num>
  <w:num w:numId="16">
    <w:abstractNumId w:val="22"/>
  </w:num>
  <w:num w:numId="17">
    <w:abstractNumId w:val="39"/>
  </w:num>
  <w:num w:numId="18">
    <w:abstractNumId w:val="14"/>
  </w:num>
  <w:num w:numId="19">
    <w:abstractNumId w:val="34"/>
  </w:num>
  <w:num w:numId="20">
    <w:abstractNumId w:val="24"/>
  </w:num>
  <w:num w:numId="21">
    <w:abstractNumId w:val="26"/>
  </w:num>
  <w:num w:numId="22">
    <w:abstractNumId w:val="1"/>
  </w:num>
  <w:num w:numId="23">
    <w:abstractNumId w:val="37"/>
  </w:num>
  <w:num w:numId="24">
    <w:abstractNumId w:val="23"/>
  </w:num>
  <w:num w:numId="25">
    <w:abstractNumId w:val="27"/>
  </w:num>
  <w:num w:numId="26">
    <w:abstractNumId w:val="29"/>
  </w:num>
  <w:num w:numId="27">
    <w:abstractNumId w:val="28"/>
  </w:num>
  <w:num w:numId="28">
    <w:abstractNumId w:val="36"/>
  </w:num>
  <w:num w:numId="29">
    <w:abstractNumId w:val="21"/>
  </w:num>
  <w:num w:numId="30">
    <w:abstractNumId w:val="6"/>
  </w:num>
  <w:num w:numId="31">
    <w:abstractNumId w:val="41"/>
  </w:num>
  <w:num w:numId="32">
    <w:abstractNumId w:val="3"/>
  </w:num>
  <w:num w:numId="33">
    <w:abstractNumId w:val="40"/>
  </w:num>
  <w:num w:numId="34">
    <w:abstractNumId w:val="20"/>
  </w:num>
  <w:num w:numId="35">
    <w:abstractNumId w:val="32"/>
  </w:num>
  <w:num w:numId="36">
    <w:abstractNumId w:val="19"/>
  </w:num>
  <w:num w:numId="37">
    <w:abstractNumId w:val="18"/>
  </w:num>
  <w:num w:numId="38">
    <w:abstractNumId w:val="2"/>
  </w:num>
  <w:num w:numId="39">
    <w:abstractNumId w:val="25"/>
  </w:num>
  <w:num w:numId="40">
    <w:abstractNumId w:val="5"/>
  </w:num>
  <w:num w:numId="41">
    <w:abstractNumId w:val="10"/>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9"/>
  </w:num>
  <w:num w:numId="45">
    <w:abstractNumId w:val="42"/>
  </w:num>
  <w:num w:numId="46">
    <w:abstractNumId w:val="3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5A"/>
    <w:rsid w:val="00000127"/>
    <w:rsid w:val="000011BA"/>
    <w:rsid w:val="000017D6"/>
    <w:rsid w:val="00003330"/>
    <w:rsid w:val="00005031"/>
    <w:rsid w:val="00006072"/>
    <w:rsid w:val="0000738F"/>
    <w:rsid w:val="00012102"/>
    <w:rsid w:val="00012A02"/>
    <w:rsid w:val="00012DC1"/>
    <w:rsid w:val="00012F99"/>
    <w:rsid w:val="00015503"/>
    <w:rsid w:val="00021919"/>
    <w:rsid w:val="000223A0"/>
    <w:rsid w:val="000246B1"/>
    <w:rsid w:val="00024C31"/>
    <w:rsid w:val="00024FA3"/>
    <w:rsid w:val="00025658"/>
    <w:rsid w:val="00026ECE"/>
    <w:rsid w:val="0002778F"/>
    <w:rsid w:val="00030B7A"/>
    <w:rsid w:val="000311B1"/>
    <w:rsid w:val="00031978"/>
    <w:rsid w:val="00031A46"/>
    <w:rsid w:val="0003428B"/>
    <w:rsid w:val="000346D2"/>
    <w:rsid w:val="000355E1"/>
    <w:rsid w:val="00036FDE"/>
    <w:rsid w:val="00040978"/>
    <w:rsid w:val="00040D79"/>
    <w:rsid w:val="000415CE"/>
    <w:rsid w:val="00041E1E"/>
    <w:rsid w:val="00041E77"/>
    <w:rsid w:val="00042C29"/>
    <w:rsid w:val="00043F30"/>
    <w:rsid w:val="000444C1"/>
    <w:rsid w:val="00045953"/>
    <w:rsid w:val="00045F8C"/>
    <w:rsid w:val="000468B4"/>
    <w:rsid w:val="00047007"/>
    <w:rsid w:val="00051F19"/>
    <w:rsid w:val="000539A0"/>
    <w:rsid w:val="000555DE"/>
    <w:rsid w:val="00055950"/>
    <w:rsid w:val="00055975"/>
    <w:rsid w:val="00056C02"/>
    <w:rsid w:val="00057782"/>
    <w:rsid w:val="0005782C"/>
    <w:rsid w:val="00057BAB"/>
    <w:rsid w:val="00060783"/>
    <w:rsid w:val="00060B3C"/>
    <w:rsid w:val="0006209B"/>
    <w:rsid w:val="00062B18"/>
    <w:rsid w:val="00062BEE"/>
    <w:rsid w:val="000645E0"/>
    <w:rsid w:val="0006497E"/>
    <w:rsid w:val="000653EC"/>
    <w:rsid w:val="0006556E"/>
    <w:rsid w:val="000655F7"/>
    <w:rsid w:val="00065A83"/>
    <w:rsid w:val="000669CB"/>
    <w:rsid w:val="000673A2"/>
    <w:rsid w:val="00067A2B"/>
    <w:rsid w:val="00067BFC"/>
    <w:rsid w:val="00072122"/>
    <w:rsid w:val="0007222E"/>
    <w:rsid w:val="0007289A"/>
    <w:rsid w:val="0007318D"/>
    <w:rsid w:val="00073892"/>
    <w:rsid w:val="0007695C"/>
    <w:rsid w:val="00081CDF"/>
    <w:rsid w:val="000826F1"/>
    <w:rsid w:val="00082C2C"/>
    <w:rsid w:val="0008345A"/>
    <w:rsid w:val="000834F2"/>
    <w:rsid w:val="00083AF9"/>
    <w:rsid w:val="000845E4"/>
    <w:rsid w:val="00084B59"/>
    <w:rsid w:val="00086034"/>
    <w:rsid w:val="00086D5E"/>
    <w:rsid w:val="00086D99"/>
    <w:rsid w:val="00087B4F"/>
    <w:rsid w:val="00090E6B"/>
    <w:rsid w:val="00091166"/>
    <w:rsid w:val="00092ACB"/>
    <w:rsid w:val="0009351C"/>
    <w:rsid w:val="000937E3"/>
    <w:rsid w:val="000939BC"/>
    <w:rsid w:val="00093A60"/>
    <w:rsid w:val="00094ADD"/>
    <w:rsid w:val="000957D4"/>
    <w:rsid w:val="00095901"/>
    <w:rsid w:val="00095C69"/>
    <w:rsid w:val="00096115"/>
    <w:rsid w:val="00096120"/>
    <w:rsid w:val="000966D5"/>
    <w:rsid w:val="00097BC3"/>
    <w:rsid w:val="000A04FD"/>
    <w:rsid w:val="000A072D"/>
    <w:rsid w:val="000A344D"/>
    <w:rsid w:val="000A35B7"/>
    <w:rsid w:val="000A4D71"/>
    <w:rsid w:val="000A5E05"/>
    <w:rsid w:val="000A5FB0"/>
    <w:rsid w:val="000B1565"/>
    <w:rsid w:val="000B1A83"/>
    <w:rsid w:val="000B2090"/>
    <w:rsid w:val="000B303E"/>
    <w:rsid w:val="000B46F7"/>
    <w:rsid w:val="000B4F06"/>
    <w:rsid w:val="000B5BBB"/>
    <w:rsid w:val="000B6165"/>
    <w:rsid w:val="000B69EA"/>
    <w:rsid w:val="000C17B5"/>
    <w:rsid w:val="000C1937"/>
    <w:rsid w:val="000C1E9F"/>
    <w:rsid w:val="000C23C2"/>
    <w:rsid w:val="000C44BB"/>
    <w:rsid w:val="000C5743"/>
    <w:rsid w:val="000C5D32"/>
    <w:rsid w:val="000C65EF"/>
    <w:rsid w:val="000C7C37"/>
    <w:rsid w:val="000D07AE"/>
    <w:rsid w:val="000D0857"/>
    <w:rsid w:val="000D15A8"/>
    <w:rsid w:val="000D1C88"/>
    <w:rsid w:val="000D1F92"/>
    <w:rsid w:val="000D2D10"/>
    <w:rsid w:val="000D369D"/>
    <w:rsid w:val="000D428A"/>
    <w:rsid w:val="000D5810"/>
    <w:rsid w:val="000D5920"/>
    <w:rsid w:val="000D61E7"/>
    <w:rsid w:val="000D64D3"/>
    <w:rsid w:val="000D6D74"/>
    <w:rsid w:val="000D6E3E"/>
    <w:rsid w:val="000D751F"/>
    <w:rsid w:val="000D7947"/>
    <w:rsid w:val="000E080B"/>
    <w:rsid w:val="000E1AE9"/>
    <w:rsid w:val="000E26F7"/>
    <w:rsid w:val="000E33FB"/>
    <w:rsid w:val="000E4E8B"/>
    <w:rsid w:val="000E52FB"/>
    <w:rsid w:val="000E5780"/>
    <w:rsid w:val="000E75DF"/>
    <w:rsid w:val="000F06B3"/>
    <w:rsid w:val="000F07D2"/>
    <w:rsid w:val="000F186A"/>
    <w:rsid w:val="000F217F"/>
    <w:rsid w:val="000F27FB"/>
    <w:rsid w:val="000F3608"/>
    <w:rsid w:val="000F3B2D"/>
    <w:rsid w:val="000F3BAC"/>
    <w:rsid w:val="000F4F78"/>
    <w:rsid w:val="000F4FCA"/>
    <w:rsid w:val="000F5382"/>
    <w:rsid w:val="000F53B3"/>
    <w:rsid w:val="000F57B0"/>
    <w:rsid w:val="000F6AB7"/>
    <w:rsid w:val="000F6BCD"/>
    <w:rsid w:val="000F7114"/>
    <w:rsid w:val="000F7342"/>
    <w:rsid w:val="000F793E"/>
    <w:rsid w:val="000F7F3E"/>
    <w:rsid w:val="00100E6E"/>
    <w:rsid w:val="001026C8"/>
    <w:rsid w:val="00103192"/>
    <w:rsid w:val="00103566"/>
    <w:rsid w:val="00103A73"/>
    <w:rsid w:val="0010614D"/>
    <w:rsid w:val="001063ED"/>
    <w:rsid w:val="00107567"/>
    <w:rsid w:val="001077E4"/>
    <w:rsid w:val="00110204"/>
    <w:rsid w:val="00110F24"/>
    <w:rsid w:val="0011116C"/>
    <w:rsid w:val="00112A82"/>
    <w:rsid w:val="00113705"/>
    <w:rsid w:val="00116917"/>
    <w:rsid w:val="00116BF6"/>
    <w:rsid w:val="00116C1E"/>
    <w:rsid w:val="001172A5"/>
    <w:rsid w:val="0011783C"/>
    <w:rsid w:val="00121048"/>
    <w:rsid w:val="00122C28"/>
    <w:rsid w:val="0012306D"/>
    <w:rsid w:val="0012368F"/>
    <w:rsid w:val="001255C3"/>
    <w:rsid w:val="001260C6"/>
    <w:rsid w:val="0012754C"/>
    <w:rsid w:val="0013011F"/>
    <w:rsid w:val="001302BD"/>
    <w:rsid w:val="00130806"/>
    <w:rsid w:val="001315F2"/>
    <w:rsid w:val="00132547"/>
    <w:rsid w:val="0013352F"/>
    <w:rsid w:val="0013390A"/>
    <w:rsid w:val="00133A51"/>
    <w:rsid w:val="0013565C"/>
    <w:rsid w:val="00135BF5"/>
    <w:rsid w:val="00136B4D"/>
    <w:rsid w:val="00136F99"/>
    <w:rsid w:val="00137921"/>
    <w:rsid w:val="00137DDD"/>
    <w:rsid w:val="00140999"/>
    <w:rsid w:val="001415DE"/>
    <w:rsid w:val="00143D05"/>
    <w:rsid w:val="001449E1"/>
    <w:rsid w:val="001453D4"/>
    <w:rsid w:val="00145C29"/>
    <w:rsid w:val="00145FAB"/>
    <w:rsid w:val="00146FB4"/>
    <w:rsid w:val="00147FF2"/>
    <w:rsid w:val="0015007D"/>
    <w:rsid w:val="0015159C"/>
    <w:rsid w:val="00151628"/>
    <w:rsid w:val="0015170D"/>
    <w:rsid w:val="00152064"/>
    <w:rsid w:val="001536AB"/>
    <w:rsid w:val="00153E1B"/>
    <w:rsid w:val="00154CFC"/>
    <w:rsid w:val="00154D32"/>
    <w:rsid w:val="00154F77"/>
    <w:rsid w:val="00157CAB"/>
    <w:rsid w:val="00157F8A"/>
    <w:rsid w:val="00160076"/>
    <w:rsid w:val="001604E5"/>
    <w:rsid w:val="001606FD"/>
    <w:rsid w:val="00160A6A"/>
    <w:rsid w:val="00160EEA"/>
    <w:rsid w:val="00161567"/>
    <w:rsid w:val="0016277F"/>
    <w:rsid w:val="001630F7"/>
    <w:rsid w:val="00163492"/>
    <w:rsid w:val="0016359D"/>
    <w:rsid w:val="00163985"/>
    <w:rsid w:val="001642A0"/>
    <w:rsid w:val="00164680"/>
    <w:rsid w:val="00165039"/>
    <w:rsid w:val="0016505B"/>
    <w:rsid w:val="00165936"/>
    <w:rsid w:val="00165BB5"/>
    <w:rsid w:val="00166066"/>
    <w:rsid w:val="00166BFA"/>
    <w:rsid w:val="00171638"/>
    <w:rsid w:val="00171FD2"/>
    <w:rsid w:val="00172776"/>
    <w:rsid w:val="00172EE2"/>
    <w:rsid w:val="00173D02"/>
    <w:rsid w:val="0017419B"/>
    <w:rsid w:val="001759A6"/>
    <w:rsid w:val="00175C9C"/>
    <w:rsid w:val="0017606D"/>
    <w:rsid w:val="00176197"/>
    <w:rsid w:val="00177554"/>
    <w:rsid w:val="001779A1"/>
    <w:rsid w:val="00181C3A"/>
    <w:rsid w:val="00181FE7"/>
    <w:rsid w:val="00184F62"/>
    <w:rsid w:val="00185100"/>
    <w:rsid w:val="001878A9"/>
    <w:rsid w:val="001879B8"/>
    <w:rsid w:val="001905BF"/>
    <w:rsid w:val="00191849"/>
    <w:rsid w:val="00191852"/>
    <w:rsid w:val="00191DB0"/>
    <w:rsid w:val="00192B25"/>
    <w:rsid w:val="00194AC8"/>
    <w:rsid w:val="00194BD7"/>
    <w:rsid w:val="001957D0"/>
    <w:rsid w:val="00196AC3"/>
    <w:rsid w:val="001976A8"/>
    <w:rsid w:val="001A042B"/>
    <w:rsid w:val="001A068E"/>
    <w:rsid w:val="001A0CE7"/>
    <w:rsid w:val="001A0F99"/>
    <w:rsid w:val="001A14E3"/>
    <w:rsid w:val="001A154D"/>
    <w:rsid w:val="001A231E"/>
    <w:rsid w:val="001A2505"/>
    <w:rsid w:val="001A34E0"/>
    <w:rsid w:val="001A3914"/>
    <w:rsid w:val="001A43B3"/>
    <w:rsid w:val="001A579F"/>
    <w:rsid w:val="001A68FA"/>
    <w:rsid w:val="001A738C"/>
    <w:rsid w:val="001A769E"/>
    <w:rsid w:val="001B0131"/>
    <w:rsid w:val="001B0676"/>
    <w:rsid w:val="001B102C"/>
    <w:rsid w:val="001B1E5E"/>
    <w:rsid w:val="001B2993"/>
    <w:rsid w:val="001B300C"/>
    <w:rsid w:val="001B4103"/>
    <w:rsid w:val="001B5053"/>
    <w:rsid w:val="001B5B77"/>
    <w:rsid w:val="001C045D"/>
    <w:rsid w:val="001C0C80"/>
    <w:rsid w:val="001C0D55"/>
    <w:rsid w:val="001C24EE"/>
    <w:rsid w:val="001C646B"/>
    <w:rsid w:val="001C66C0"/>
    <w:rsid w:val="001C6CF3"/>
    <w:rsid w:val="001C6DEA"/>
    <w:rsid w:val="001D0EB2"/>
    <w:rsid w:val="001D1555"/>
    <w:rsid w:val="001D1D7D"/>
    <w:rsid w:val="001D4E16"/>
    <w:rsid w:val="001D4FF0"/>
    <w:rsid w:val="001D6F83"/>
    <w:rsid w:val="001D72F2"/>
    <w:rsid w:val="001D7A48"/>
    <w:rsid w:val="001E0528"/>
    <w:rsid w:val="001E15E6"/>
    <w:rsid w:val="001E232A"/>
    <w:rsid w:val="001E2723"/>
    <w:rsid w:val="001E341B"/>
    <w:rsid w:val="001E3AD3"/>
    <w:rsid w:val="001E4AD7"/>
    <w:rsid w:val="001E520C"/>
    <w:rsid w:val="001E54B4"/>
    <w:rsid w:val="001E5FD9"/>
    <w:rsid w:val="001E6B88"/>
    <w:rsid w:val="001F3434"/>
    <w:rsid w:val="001F3CD5"/>
    <w:rsid w:val="001F449A"/>
    <w:rsid w:val="001F499D"/>
    <w:rsid w:val="001F5253"/>
    <w:rsid w:val="001F5F9C"/>
    <w:rsid w:val="001F62DD"/>
    <w:rsid w:val="002014D2"/>
    <w:rsid w:val="00202254"/>
    <w:rsid w:val="00203DCA"/>
    <w:rsid w:val="00206FE9"/>
    <w:rsid w:val="002100B7"/>
    <w:rsid w:val="00210631"/>
    <w:rsid w:val="00211E61"/>
    <w:rsid w:val="00212E3A"/>
    <w:rsid w:val="00212EE2"/>
    <w:rsid w:val="002140BF"/>
    <w:rsid w:val="002141AD"/>
    <w:rsid w:val="00214D0D"/>
    <w:rsid w:val="00215403"/>
    <w:rsid w:val="00215B5B"/>
    <w:rsid w:val="00215D2C"/>
    <w:rsid w:val="00215EB0"/>
    <w:rsid w:val="002160A0"/>
    <w:rsid w:val="00217758"/>
    <w:rsid w:val="002179B1"/>
    <w:rsid w:val="00220971"/>
    <w:rsid w:val="002215CD"/>
    <w:rsid w:val="00221C84"/>
    <w:rsid w:val="00222225"/>
    <w:rsid w:val="002240E2"/>
    <w:rsid w:val="0022628A"/>
    <w:rsid w:val="00226B7B"/>
    <w:rsid w:val="00226D4F"/>
    <w:rsid w:val="00227418"/>
    <w:rsid w:val="00230A8D"/>
    <w:rsid w:val="002322F4"/>
    <w:rsid w:val="002335EC"/>
    <w:rsid w:val="00233785"/>
    <w:rsid w:val="002337E1"/>
    <w:rsid w:val="00233BBD"/>
    <w:rsid w:val="00234339"/>
    <w:rsid w:val="00235180"/>
    <w:rsid w:val="0023547F"/>
    <w:rsid w:val="00236025"/>
    <w:rsid w:val="00236786"/>
    <w:rsid w:val="00237832"/>
    <w:rsid w:val="00237872"/>
    <w:rsid w:val="00240770"/>
    <w:rsid w:val="00240B4F"/>
    <w:rsid w:val="002414EF"/>
    <w:rsid w:val="00241ABC"/>
    <w:rsid w:val="0024263D"/>
    <w:rsid w:val="00242D5B"/>
    <w:rsid w:val="0025138E"/>
    <w:rsid w:val="00251804"/>
    <w:rsid w:val="00252025"/>
    <w:rsid w:val="00253425"/>
    <w:rsid w:val="00254154"/>
    <w:rsid w:val="002551A5"/>
    <w:rsid w:val="002553A9"/>
    <w:rsid w:val="00255584"/>
    <w:rsid w:val="00255B7F"/>
    <w:rsid w:val="00256A9E"/>
    <w:rsid w:val="002571BA"/>
    <w:rsid w:val="002577CD"/>
    <w:rsid w:val="00257814"/>
    <w:rsid w:val="00260026"/>
    <w:rsid w:val="0026098E"/>
    <w:rsid w:val="0026146F"/>
    <w:rsid w:val="00261F44"/>
    <w:rsid w:val="0026224D"/>
    <w:rsid w:val="0026331E"/>
    <w:rsid w:val="00265E40"/>
    <w:rsid w:val="002663E7"/>
    <w:rsid w:val="00266FE3"/>
    <w:rsid w:val="00270608"/>
    <w:rsid w:val="00270B12"/>
    <w:rsid w:val="00272F9F"/>
    <w:rsid w:val="0027346D"/>
    <w:rsid w:val="00274A1A"/>
    <w:rsid w:val="00275AFE"/>
    <w:rsid w:val="00275E5F"/>
    <w:rsid w:val="00276CDC"/>
    <w:rsid w:val="00277411"/>
    <w:rsid w:val="00277F49"/>
    <w:rsid w:val="002802B7"/>
    <w:rsid w:val="002805B7"/>
    <w:rsid w:val="002807FF"/>
    <w:rsid w:val="00282347"/>
    <w:rsid w:val="002837A9"/>
    <w:rsid w:val="00284C42"/>
    <w:rsid w:val="0028757B"/>
    <w:rsid w:val="00287EC3"/>
    <w:rsid w:val="0029001A"/>
    <w:rsid w:val="00290704"/>
    <w:rsid w:val="00292346"/>
    <w:rsid w:val="002936DE"/>
    <w:rsid w:val="00293A24"/>
    <w:rsid w:val="00293A65"/>
    <w:rsid w:val="00294320"/>
    <w:rsid w:val="00294629"/>
    <w:rsid w:val="0029660A"/>
    <w:rsid w:val="00296A24"/>
    <w:rsid w:val="002A242B"/>
    <w:rsid w:val="002A46B3"/>
    <w:rsid w:val="002A482E"/>
    <w:rsid w:val="002A4B74"/>
    <w:rsid w:val="002A4C2A"/>
    <w:rsid w:val="002A4FD5"/>
    <w:rsid w:val="002A4FEF"/>
    <w:rsid w:val="002A6381"/>
    <w:rsid w:val="002A7256"/>
    <w:rsid w:val="002B0CD0"/>
    <w:rsid w:val="002B0E22"/>
    <w:rsid w:val="002B1A8C"/>
    <w:rsid w:val="002B32B9"/>
    <w:rsid w:val="002B3929"/>
    <w:rsid w:val="002B486F"/>
    <w:rsid w:val="002B4FBD"/>
    <w:rsid w:val="002B5C01"/>
    <w:rsid w:val="002B682C"/>
    <w:rsid w:val="002B6B65"/>
    <w:rsid w:val="002C2355"/>
    <w:rsid w:val="002C275F"/>
    <w:rsid w:val="002C2CAE"/>
    <w:rsid w:val="002C3369"/>
    <w:rsid w:val="002C3659"/>
    <w:rsid w:val="002C36F5"/>
    <w:rsid w:val="002C39DD"/>
    <w:rsid w:val="002C3F6D"/>
    <w:rsid w:val="002C4A34"/>
    <w:rsid w:val="002C4E5E"/>
    <w:rsid w:val="002C51E0"/>
    <w:rsid w:val="002C6064"/>
    <w:rsid w:val="002C71B8"/>
    <w:rsid w:val="002C77EA"/>
    <w:rsid w:val="002C7D62"/>
    <w:rsid w:val="002C7FB1"/>
    <w:rsid w:val="002D1BCA"/>
    <w:rsid w:val="002D2398"/>
    <w:rsid w:val="002D3D9A"/>
    <w:rsid w:val="002D3FCA"/>
    <w:rsid w:val="002D54C4"/>
    <w:rsid w:val="002D66E7"/>
    <w:rsid w:val="002E1F87"/>
    <w:rsid w:val="002E2409"/>
    <w:rsid w:val="002E3C2A"/>
    <w:rsid w:val="002E4AE1"/>
    <w:rsid w:val="002E53DC"/>
    <w:rsid w:val="002E5E76"/>
    <w:rsid w:val="002E6801"/>
    <w:rsid w:val="002E70B5"/>
    <w:rsid w:val="002F04D5"/>
    <w:rsid w:val="002F1393"/>
    <w:rsid w:val="002F3C0D"/>
    <w:rsid w:val="002F406B"/>
    <w:rsid w:val="002F5A35"/>
    <w:rsid w:val="002F61D3"/>
    <w:rsid w:val="002F6A18"/>
    <w:rsid w:val="00300C48"/>
    <w:rsid w:val="00301968"/>
    <w:rsid w:val="00302144"/>
    <w:rsid w:val="00302558"/>
    <w:rsid w:val="00302BCE"/>
    <w:rsid w:val="00303585"/>
    <w:rsid w:val="00303FE9"/>
    <w:rsid w:val="0030432F"/>
    <w:rsid w:val="003079AE"/>
    <w:rsid w:val="00307AF1"/>
    <w:rsid w:val="003111BC"/>
    <w:rsid w:val="003111DD"/>
    <w:rsid w:val="00311CBD"/>
    <w:rsid w:val="0031224C"/>
    <w:rsid w:val="00312469"/>
    <w:rsid w:val="00313D16"/>
    <w:rsid w:val="00315493"/>
    <w:rsid w:val="0031584B"/>
    <w:rsid w:val="00316C7D"/>
    <w:rsid w:val="00317179"/>
    <w:rsid w:val="00320ABC"/>
    <w:rsid w:val="003210CB"/>
    <w:rsid w:val="003211BA"/>
    <w:rsid w:val="00321E1F"/>
    <w:rsid w:val="00322561"/>
    <w:rsid w:val="00322868"/>
    <w:rsid w:val="0032495F"/>
    <w:rsid w:val="00325881"/>
    <w:rsid w:val="00325A74"/>
    <w:rsid w:val="00327DE4"/>
    <w:rsid w:val="0033027D"/>
    <w:rsid w:val="003312F3"/>
    <w:rsid w:val="00331CFF"/>
    <w:rsid w:val="003322DD"/>
    <w:rsid w:val="00333083"/>
    <w:rsid w:val="00333A93"/>
    <w:rsid w:val="00334690"/>
    <w:rsid w:val="00334ACF"/>
    <w:rsid w:val="003353FF"/>
    <w:rsid w:val="00336DAA"/>
    <w:rsid w:val="00337D94"/>
    <w:rsid w:val="00337E9C"/>
    <w:rsid w:val="00340FA2"/>
    <w:rsid w:val="0034122F"/>
    <w:rsid w:val="00342269"/>
    <w:rsid w:val="003435FA"/>
    <w:rsid w:val="00343AEE"/>
    <w:rsid w:val="00344CF6"/>
    <w:rsid w:val="003454D2"/>
    <w:rsid w:val="003461B2"/>
    <w:rsid w:val="00347A26"/>
    <w:rsid w:val="00351DF2"/>
    <w:rsid w:val="00352CEA"/>
    <w:rsid w:val="00353D30"/>
    <w:rsid w:val="00354EDF"/>
    <w:rsid w:val="00355432"/>
    <w:rsid w:val="003554DB"/>
    <w:rsid w:val="00355A80"/>
    <w:rsid w:val="00356369"/>
    <w:rsid w:val="003569D4"/>
    <w:rsid w:val="00357150"/>
    <w:rsid w:val="003573EC"/>
    <w:rsid w:val="00357C93"/>
    <w:rsid w:val="003604C7"/>
    <w:rsid w:val="003604F2"/>
    <w:rsid w:val="003606E2"/>
    <w:rsid w:val="00361F48"/>
    <w:rsid w:val="003621CD"/>
    <w:rsid w:val="003622FA"/>
    <w:rsid w:val="00362453"/>
    <w:rsid w:val="00362875"/>
    <w:rsid w:val="00362BA4"/>
    <w:rsid w:val="00363615"/>
    <w:rsid w:val="003654E7"/>
    <w:rsid w:val="00365822"/>
    <w:rsid w:val="00365C0A"/>
    <w:rsid w:val="003661E8"/>
    <w:rsid w:val="003662D5"/>
    <w:rsid w:val="0037087C"/>
    <w:rsid w:val="00370F12"/>
    <w:rsid w:val="003714CD"/>
    <w:rsid w:val="00371BCB"/>
    <w:rsid w:val="0037318F"/>
    <w:rsid w:val="00373754"/>
    <w:rsid w:val="00374687"/>
    <w:rsid w:val="00374F95"/>
    <w:rsid w:val="00375922"/>
    <w:rsid w:val="00375D60"/>
    <w:rsid w:val="003810EA"/>
    <w:rsid w:val="0038121C"/>
    <w:rsid w:val="00381A75"/>
    <w:rsid w:val="00382373"/>
    <w:rsid w:val="00382401"/>
    <w:rsid w:val="00382953"/>
    <w:rsid w:val="00384197"/>
    <w:rsid w:val="00384594"/>
    <w:rsid w:val="00384AF0"/>
    <w:rsid w:val="00386584"/>
    <w:rsid w:val="00390BA2"/>
    <w:rsid w:val="00391369"/>
    <w:rsid w:val="00391CD9"/>
    <w:rsid w:val="00392401"/>
    <w:rsid w:val="0039388B"/>
    <w:rsid w:val="00394DE3"/>
    <w:rsid w:val="003951BB"/>
    <w:rsid w:val="00395B3B"/>
    <w:rsid w:val="0039606D"/>
    <w:rsid w:val="00397E23"/>
    <w:rsid w:val="003A0C57"/>
    <w:rsid w:val="003A154C"/>
    <w:rsid w:val="003A2EB4"/>
    <w:rsid w:val="003A4333"/>
    <w:rsid w:val="003A46ED"/>
    <w:rsid w:val="003A48CA"/>
    <w:rsid w:val="003A4BED"/>
    <w:rsid w:val="003A5A7E"/>
    <w:rsid w:val="003A68D0"/>
    <w:rsid w:val="003A6CF5"/>
    <w:rsid w:val="003A7243"/>
    <w:rsid w:val="003A7A43"/>
    <w:rsid w:val="003B0253"/>
    <w:rsid w:val="003B08E3"/>
    <w:rsid w:val="003B291D"/>
    <w:rsid w:val="003B3A3F"/>
    <w:rsid w:val="003B42BF"/>
    <w:rsid w:val="003B459B"/>
    <w:rsid w:val="003B57D7"/>
    <w:rsid w:val="003B592C"/>
    <w:rsid w:val="003B6443"/>
    <w:rsid w:val="003B749C"/>
    <w:rsid w:val="003B7C20"/>
    <w:rsid w:val="003C2292"/>
    <w:rsid w:val="003C2422"/>
    <w:rsid w:val="003C3F32"/>
    <w:rsid w:val="003C55DE"/>
    <w:rsid w:val="003C5F70"/>
    <w:rsid w:val="003C7B4A"/>
    <w:rsid w:val="003C7CA6"/>
    <w:rsid w:val="003D0929"/>
    <w:rsid w:val="003D2085"/>
    <w:rsid w:val="003D30A6"/>
    <w:rsid w:val="003D3FD8"/>
    <w:rsid w:val="003D4D5D"/>
    <w:rsid w:val="003D78CA"/>
    <w:rsid w:val="003E0BBE"/>
    <w:rsid w:val="003E0DFE"/>
    <w:rsid w:val="003E17F7"/>
    <w:rsid w:val="003E2119"/>
    <w:rsid w:val="003E252D"/>
    <w:rsid w:val="003E3AC2"/>
    <w:rsid w:val="003E46C1"/>
    <w:rsid w:val="003E4DE8"/>
    <w:rsid w:val="003E5D86"/>
    <w:rsid w:val="003E72C8"/>
    <w:rsid w:val="003F08DE"/>
    <w:rsid w:val="003F0A8F"/>
    <w:rsid w:val="003F29A0"/>
    <w:rsid w:val="003F50A9"/>
    <w:rsid w:val="003F52F9"/>
    <w:rsid w:val="003F5557"/>
    <w:rsid w:val="003F5EBA"/>
    <w:rsid w:val="003F67C9"/>
    <w:rsid w:val="003F6920"/>
    <w:rsid w:val="003F6EF2"/>
    <w:rsid w:val="003F7FB9"/>
    <w:rsid w:val="00401957"/>
    <w:rsid w:val="00401AF0"/>
    <w:rsid w:val="00401D83"/>
    <w:rsid w:val="004027D8"/>
    <w:rsid w:val="00405BCA"/>
    <w:rsid w:val="00407141"/>
    <w:rsid w:val="00407FAB"/>
    <w:rsid w:val="0041030C"/>
    <w:rsid w:val="00411FD3"/>
    <w:rsid w:val="00412113"/>
    <w:rsid w:val="0041253F"/>
    <w:rsid w:val="00412990"/>
    <w:rsid w:val="0041301D"/>
    <w:rsid w:val="004132F3"/>
    <w:rsid w:val="00415D17"/>
    <w:rsid w:val="004176F1"/>
    <w:rsid w:val="004201D0"/>
    <w:rsid w:val="004213C2"/>
    <w:rsid w:val="00421BE0"/>
    <w:rsid w:val="0042344D"/>
    <w:rsid w:val="00423BBF"/>
    <w:rsid w:val="00423BCE"/>
    <w:rsid w:val="00425268"/>
    <w:rsid w:val="00425B96"/>
    <w:rsid w:val="00425F57"/>
    <w:rsid w:val="00427385"/>
    <w:rsid w:val="004277BD"/>
    <w:rsid w:val="004308A4"/>
    <w:rsid w:val="00431260"/>
    <w:rsid w:val="00431C2A"/>
    <w:rsid w:val="00432235"/>
    <w:rsid w:val="00434A40"/>
    <w:rsid w:val="00434CB5"/>
    <w:rsid w:val="004358EF"/>
    <w:rsid w:val="00435C22"/>
    <w:rsid w:val="0044026B"/>
    <w:rsid w:val="004405C8"/>
    <w:rsid w:val="00440EDD"/>
    <w:rsid w:val="00442BB7"/>
    <w:rsid w:val="00443355"/>
    <w:rsid w:val="00443673"/>
    <w:rsid w:val="004438B3"/>
    <w:rsid w:val="00444508"/>
    <w:rsid w:val="00445B4E"/>
    <w:rsid w:val="00445CF9"/>
    <w:rsid w:val="004463B4"/>
    <w:rsid w:val="004468F0"/>
    <w:rsid w:val="00446C57"/>
    <w:rsid w:val="00446D91"/>
    <w:rsid w:val="0045220E"/>
    <w:rsid w:val="00452425"/>
    <w:rsid w:val="00453091"/>
    <w:rsid w:val="0045566A"/>
    <w:rsid w:val="00455691"/>
    <w:rsid w:val="004558C6"/>
    <w:rsid w:val="0045743E"/>
    <w:rsid w:val="00460C19"/>
    <w:rsid w:val="004637CE"/>
    <w:rsid w:val="0046448C"/>
    <w:rsid w:val="004649BC"/>
    <w:rsid w:val="00465B65"/>
    <w:rsid w:val="00465C06"/>
    <w:rsid w:val="004701B4"/>
    <w:rsid w:val="00470692"/>
    <w:rsid w:val="00470842"/>
    <w:rsid w:val="00471001"/>
    <w:rsid w:val="00476774"/>
    <w:rsid w:val="00477DDE"/>
    <w:rsid w:val="004822B1"/>
    <w:rsid w:val="0048286E"/>
    <w:rsid w:val="00485208"/>
    <w:rsid w:val="004853E7"/>
    <w:rsid w:val="0048686A"/>
    <w:rsid w:val="00487E45"/>
    <w:rsid w:val="00493103"/>
    <w:rsid w:val="00493785"/>
    <w:rsid w:val="00493B4E"/>
    <w:rsid w:val="00494566"/>
    <w:rsid w:val="00494B14"/>
    <w:rsid w:val="00495399"/>
    <w:rsid w:val="0049631F"/>
    <w:rsid w:val="004966B5"/>
    <w:rsid w:val="0049760E"/>
    <w:rsid w:val="004A0163"/>
    <w:rsid w:val="004A3512"/>
    <w:rsid w:val="004A49C8"/>
    <w:rsid w:val="004A4A4C"/>
    <w:rsid w:val="004A4F20"/>
    <w:rsid w:val="004A5274"/>
    <w:rsid w:val="004A5725"/>
    <w:rsid w:val="004A5A5A"/>
    <w:rsid w:val="004A5E0F"/>
    <w:rsid w:val="004A5F26"/>
    <w:rsid w:val="004A782E"/>
    <w:rsid w:val="004B01CB"/>
    <w:rsid w:val="004B08B2"/>
    <w:rsid w:val="004B1A6A"/>
    <w:rsid w:val="004B1EFA"/>
    <w:rsid w:val="004B2B23"/>
    <w:rsid w:val="004B3693"/>
    <w:rsid w:val="004B3AB9"/>
    <w:rsid w:val="004B56D1"/>
    <w:rsid w:val="004B5E95"/>
    <w:rsid w:val="004B6F5B"/>
    <w:rsid w:val="004B76D7"/>
    <w:rsid w:val="004C0FC3"/>
    <w:rsid w:val="004C1D06"/>
    <w:rsid w:val="004C3ABA"/>
    <w:rsid w:val="004C3F17"/>
    <w:rsid w:val="004C6376"/>
    <w:rsid w:val="004C666C"/>
    <w:rsid w:val="004C773C"/>
    <w:rsid w:val="004C782B"/>
    <w:rsid w:val="004D0DC8"/>
    <w:rsid w:val="004D0EA2"/>
    <w:rsid w:val="004D1B5B"/>
    <w:rsid w:val="004D2730"/>
    <w:rsid w:val="004D2C5D"/>
    <w:rsid w:val="004D3BB2"/>
    <w:rsid w:val="004D3D5C"/>
    <w:rsid w:val="004D685E"/>
    <w:rsid w:val="004D7D35"/>
    <w:rsid w:val="004E1209"/>
    <w:rsid w:val="004E2196"/>
    <w:rsid w:val="004E2418"/>
    <w:rsid w:val="004E2BA3"/>
    <w:rsid w:val="004E2CDB"/>
    <w:rsid w:val="004E3162"/>
    <w:rsid w:val="004E3A38"/>
    <w:rsid w:val="004E571F"/>
    <w:rsid w:val="004E59C3"/>
    <w:rsid w:val="004E5FE7"/>
    <w:rsid w:val="004E73EB"/>
    <w:rsid w:val="004E7408"/>
    <w:rsid w:val="004F0238"/>
    <w:rsid w:val="004F06B1"/>
    <w:rsid w:val="004F09EF"/>
    <w:rsid w:val="004F0E9B"/>
    <w:rsid w:val="004F0EEC"/>
    <w:rsid w:val="004F2C4D"/>
    <w:rsid w:val="004F5966"/>
    <w:rsid w:val="004F5AA9"/>
    <w:rsid w:val="004F678A"/>
    <w:rsid w:val="004F6D06"/>
    <w:rsid w:val="004F745E"/>
    <w:rsid w:val="004F7989"/>
    <w:rsid w:val="005000B7"/>
    <w:rsid w:val="005008E1"/>
    <w:rsid w:val="0050177B"/>
    <w:rsid w:val="0050293B"/>
    <w:rsid w:val="005049DA"/>
    <w:rsid w:val="00505161"/>
    <w:rsid w:val="00505D97"/>
    <w:rsid w:val="005060A2"/>
    <w:rsid w:val="0050626B"/>
    <w:rsid w:val="005068C8"/>
    <w:rsid w:val="005068EF"/>
    <w:rsid w:val="00506FD0"/>
    <w:rsid w:val="0051086D"/>
    <w:rsid w:val="00512074"/>
    <w:rsid w:val="005123AC"/>
    <w:rsid w:val="00514573"/>
    <w:rsid w:val="00514B8D"/>
    <w:rsid w:val="0051583C"/>
    <w:rsid w:val="00515A75"/>
    <w:rsid w:val="005161D5"/>
    <w:rsid w:val="00516585"/>
    <w:rsid w:val="00516F08"/>
    <w:rsid w:val="0052215C"/>
    <w:rsid w:val="005227BB"/>
    <w:rsid w:val="00523912"/>
    <w:rsid w:val="00523E20"/>
    <w:rsid w:val="00524ED3"/>
    <w:rsid w:val="005268A8"/>
    <w:rsid w:val="00526BE3"/>
    <w:rsid w:val="00530E5B"/>
    <w:rsid w:val="0053107F"/>
    <w:rsid w:val="0053148D"/>
    <w:rsid w:val="00532F5C"/>
    <w:rsid w:val="00534164"/>
    <w:rsid w:val="00534234"/>
    <w:rsid w:val="00534BF4"/>
    <w:rsid w:val="00535061"/>
    <w:rsid w:val="005414D1"/>
    <w:rsid w:val="00542E1C"/>
    <w:rsid w:val="005457AB"/>
    <w:rsid w:val="00546A6E"/>
    <w:rsid w:val="00547227"/>
    <w:rsid w:val="005505DF"/>
    <w:rsid w:val="005507CD"/>
    <w:rsid w:val="00550DFB"/>
    <w:rsid w:val="005515A7"/>
    <w:rsid w:val="00551A44"/>
    <w:rsid w:val="00551F03"/>
    <w:rsid w:val="0055222B"/>
    <w:rsid w:val="0055238E"/>
    <w:rsid w:val="005535D4"/>
    <w:rsid w:val="00553C7F"/>
    <w:rsid w:val="00554666"/>
    <w:rsid w:val="00556B86"/>
    <w:rsid w:val="00556FAD"/>
    <w:rsid w:val="00557E3F"/>
    <w:rsid w:val="00560275"/>
    <w:rsid w:val="00560EDB"/>
    <w:rsid w:val="00562619"/>
    <w:rsid w:val="005626F4"/>
    <w:rsid w:val="0056356C"/>
    <w:rsid w:val="005658D6"/>
    <w:rsid w:val="005664B1"/>
    <w:rsid w:val="0056697F"/>
    <w:rsid w:val="0056731A"/>
    <w:rsid w:val="0057064A"/>
    <w:rsid w:val="00571527"/>
    <w:rsid w:val="0057506A"/>
    <w:rsid w:val="00575CA1"/>
    <w:rsid w:val="00576FB0"/>
    <w:rsid w:val="00577BCC"/>
    <w:rsid w:val="005812BC"/>
    <w:rsid w:val="005822D8"/>
    <w:rsid w:val="00582E3A"/>
    <w:rsid w:val="00582F06"/>
    <w:rsid w:val="0058303C"/>
    <w:rsid w:val="00584282"/>
    <w:rsid w:val="00584776"/>
    <w:rsid w:val="00586082"/>
    <w:rsid w:val="00590C95"/>
    <w:rsid w:val="00591112"/>
    <w:rsid w:val="005924B6"/>
    <w:rsid w:val="005928F9"/>
    <w:rsid w:val="0059322D"/>
    <w:rsid w:val="00594ED2"/>
    <w:rsid w:val="00596C6B"/>
    <w:rsid w:val="00597507"/>
    <w:rsid w:val="005A259A"/>
    <w:rsid w:val="005A31E2"/>
    <w:rsid w:val="005A57A6"/>
    <w:rsid w:val="005A6150"/>
    <w:rsid w:val="005A6361"/>
    <w:rsid w:val="005A6946"/>
    <w:rsid w:val="005A755B"/>
    <w:rsid w:val="005A7DAE"/>
    <w:rsid w:val="005B0ED4"/>
    <w:rsid w:val="005B1FC1"/>
    <w:rsid w:val="005B24AC"/>
    <w:rsid w:val="005B3533"/>
    <w:rsid w:val="005B5444"/>
    <w:rsid w:val="005B5B5C"/>
    <w:rsid w:val="005B646B"/>
    <w:rsid w:val="005B6EE0"/>
    <w:rsid w:val="005C1604"/>
    <w:rsid w:val="005C172A"/>
    <w:rsid w:val="005C1F30"/>
    <w:rsid w:val="005C2286"/>
    <w:rsid w:val="005C3651"/>
    <w:rsid w:val="005C466F"/>
    <w:rsid w:val="005C4989"/>
    <w:rsid w:val="005C5535"/>
    <w:rsid w:val="005C5CA9"/>
    <w:rsid w:val="005D0AD7"/>
    <w:rsid w:val="005D0B3A"/>
    <w:rsid w:val="005D1059"/>
    <w:rsid w:val="005D10E1"/>
    <w:rsid w:val="005D16E4"/>
    <w:rsid w:val="005D1D6F"/>
    <w:rsid w:val="005D2418"/>
    <w:rsid w:val="005D2BD2"/>
    <w:rsid w:val="005D2D69"/>
    <w:rsid w:val="005D35A7"/>
    <w:rsid w:val="005D3F7B"/>
    <w:rsid w:val="005D47DF"/>
    <w:rsid w:val="005D4A3D"/>
    <w:rsid w:val="005D4DFF"/>
    <w:rsid w:val="005E05EE"/>
    <w:rsid w:val="005E0877"/>
    <w:rsid w:val="005E0CB2"/>
    <w:rsid w:val="005E14CC"/>
    <w:rsid w:val="005E2537"/>
    <w:rsid w:val="005E38A9"/>
    <w:rsid w:val="005E3A26"/>
    <w:rsid w:val="005E4011"/>
    <w:rsid w:val="005E4544"/>
    <w:rsid w:val="005E4C3B"/>
    <w:rsid w:val="005E5EDB"/>
    <w:rsid w:val="005E5FB8"/>
    <w:rsid w:val="005E6616"/>
    <w:rsid w:val="005E73D2"/>
    <w:rsid w:val="005F14FC"/>
    <w:rsid w:val="005F15C8"/>
    <w:rsid w:val="005F1AD8"/>
    <w:rsid w:val="005F313A"/>
    <w:rsid w:val="005F345F"/>
    <w:rsid w:val="005F44D0"/>
    <w:rsid w:val="005F4E7E"/>
    <w:rsid w:val="005F53BA"/>
    <w:rsid w:val="005F561C"/>
    <w:rsid w:val="005F5B03"/>
    <w:rsid w:val="005F67D6"/>
    <w:rsid w:val="005F736E"/>
    <w:rsid w:val="005F7946"/>
    <w:rsid w:val="005F7A16"/>
    <w:rsid w:val="005F7C32"/>
    <w:rsid w:val="006011ED"/>
    <w:rsid w:val="0060185E"/>
    <w:rsid w:val="00602D92"/>
    <w:rsid w:val="006032D7"/>
    <w:rsid w:val="00603770"/>
    <w:rsid w:val="006037AD"/>
    <w:rsid w:val="00603AB8"/>
    <w:rsid w:val="00604A7B"/>
    <w:rsid w:val="006060A9"/>
    <w:rsid w:val="00607116"/>
    <w:rsid w:val="00610082"/>
    <w:rsid w:val="00610B40"/>
    <w:rsid w:val="006114D9"/>
    <w:rsid w:val="00611F0F"/>
    <w:rsid w:val="00612F37"/>
    <w:rsid w:val="006138E8"/>
    <w:rsid w:val="006139B7"/>
    <w:rsid w:val="0061497D"/>
    <w:rsid w:val="00615CBE"/>
    <w:rsid w:val="00615D02"/>
    <w:rsid w:val="00616B8E"/>
    <w:rsid w:val="00621540"/>
    <w:rsid w:val="00621915"/>
    <w:rsid w:val="00622948"/>
    <w:rsid w:val="006234FA"/>
    <w:rsid w:val="00624863"/>
    <w:rsid w:val="00624F04"/>
    <w:rsid w:val="0062509B"/>
    <w:rsid w:val="00625B58"/>
    <w:rsid w:val="00625EB6"/>
    <w:rsid w:val="00627ABA"/>
    <w:rsid w:val="00630006"/>
    <w:rsid w:val="00631227"/>
    <w:rsid w:val="00631B89"/>
    <w:rsid w:val="0063313A"/>
    <w:rsid w:val="00633BE8"/>
    <w:rsid w:val="00634629"/>
    <w:rsid w:val="00634B32"/>
    <w:rsid w:val="006371D9"/>
    <w:rsid w:val="00637B66"/>
    <w:rsid w:val="00637BC0"/>
    <w:rsid w:val="00637C24"/>
    <w:rsid w:val="00637E43"/>
    <w:rsid w:val="00642D12"/>
    <w:rsid w:val="0064306F"/>
    <w:rsid w:val="006433AF"/>
    <w:rsid w:val="00643697"/>
    <w:rsid w:val="006437A9"/>
    <w:rsid w:val="00644003"/>
    <w:rsid w:val="006454DD"/>
    <w:rsid w:val="00645A5A"/>
    <w:rsid w:val="00646E13"/>
    <w:rsid w:val="00647651"/>
    <w:rsid w:val="00650373"/>
    <w:rsid w:val="00650F93"/>
    <w:rsid w:val="00651435"/>
    <w:rsid w:val="00651926"/>
    <w:rsid w:val="0065192A"/>
    <w:rsid w:val="00651BE9"/>
    <w:rsid w:val="00651D3A"/>
    <w:rsid w:val="00652CC3"/>
    <w:rsid w:val="006540B4"/>
    <w:rsid w:val="0065466A"/>
    <w:rsid w:val="00655291"/>
    <w:rsid w:val="0065542D"/>
    <w:rsid w:val="0065574B"/>
    <w:rsid w:val="006562AE"/>
    <w:rsid w:val="0065693D"/>
    <w:rsid w:val="006577AF"/>
    <w:rsid w:val="00660A20"/>
    <w:rsid w:val="00660B1D"/>
    <w:rsid w:val="00660B97"/>
    <w:rsid w:val="006612F5"/>
    <w:rsid w:val="006616D0"/>
    <w:rsid w:val="00661734"/>
    <w:rsid w:val="0066283B"/>
    <w:rsid w:val="0066338F"/>
    <w:rsid w:val="006637EE"/>
    <w:rsid w:val="0066422F"/>
    <w:rsid w:val="00665CEF"/>
    <w:rsid w:val="0066608D"/>
    <w:rsid w:val="006668F7"/>
    <w:rsid w:val="006677A5"/>
    <w:rsid w:val="00670401"/>
    <w:rsid w:val="00670855"/>
    <w:rsid w:val="00671227"/>
    <w:rsid w:val="00671C01"/>
    <w:rsid w:val="006736C0"/>
    <w:rsid w:val="006757BE"/>
    <w:rsid w:val="00675BAF"/>
    <w:rsid w:val="00675F19"/>
    <w:rsid w:val="00676472"/>
    <w:rsid w:val="00677606"/>
    <w:rsid w:val="00680810"/>
    <w:rsid w:val="00680A78"/>
    <w:rsid w:val="00680D31"/>
    <w:rsid w:val="00681547"/>
    <w:rsid w:val="006816C4"/>
    <w:rsid w:val="006816C6"/>
    <w:rsid w:val="00681A21"/>
    <w:rsid w:val="00681BD0"/>
    <w:rsid w:val="00681EB1"/>
    <w:rsid w:val="0068201F"/>
    <w:rsid w:val="00682A85"/>
    <w:rsid w:val="006838A3"/>
    <w:rsid w:val="00683F89"/>
    <w:rsid w:val="00684A08"/>
    <w:rsid w:val="00685431"/>
    <w:rsid w:val="00686709"/>
    <w:rsid w:val="00686C32"/>
    <w:rsid w:val="00687174"/>
    <w:rsid w:val="006873E5"/>
    <w:rsid w:val="006902F3"/>
    <w:rsid w:val="00690D19"/>
    <w:rsid w:val="00690E39"/>
    <w:rsid w:val="00691949"/>
    <w:rsid w:val="00692AD7"/>
    <w:rsid w:val="0069429B"/>
    <w:rsid w:val="006945DE"/>
    <w:rsid w:val="0069480A"/>
    <w:rsid w:val="006949FE"/>
    <w:rsid w:val="00694F9C"/>
    <w:rsid w:val="006954E7"/>
    <w:rsid w:val="006956BC"/>
    <w:rsid w:val="00695CB4"/>
    <w:rsid w:val="00695FF2"/>
    <w:rsid w:val="006969F8"/>
    <w:rsid w:val="006A07CC"/>
    <w:rsid w:val="006A1906"/>
    <w:rsid w:val="006A1CC6"/>
    <w:rsid w:val="006A1EAA"/>
    <w:rsid w:val="006A24DF"/>
    <w:rsid w:val="006A3118"/>
    <w:rsid w:val="006A5DD2"/>
    <w:rsid w:val="006A7912"/>
    <w:rsid w:val="006B22BC"/>
    <w:rsid w:val="006B2833"/>
    <w:rsid w:val="006B2A45"/>
    <w:rsid w:val="006B3A74"/>
    <w:rsid w:val="006B4502"/>
    <w:rsid w:val="006B681E"/>
    <w:rsid w:val="006B6AC1"/>
    <w:rsid w:val="006B79C7"/>
    <w:rsid w:val="006B7AC1"/>
    <w:rsid w:val="006C0336"/>
    <w:rsid w:val="006C080A"/>
    <w:rsid w:val="006C10AF"/>
    <w:rsid w:val="006C1EE2"/>
    <w:rsid w:val="006C1F3E"/>
    <w:rsid w:val="006C2015"/>
    <w:rsid w:val="006C28C9"/>
    <w:rsid w:val="006C4150"/>
    <w:rsid w:val="006C4E65"/>
    <w:rsid w:val="006C4EB9"/>
    <w:rsid w:val="006C571E"/>
    <w:rsid w:val="006C6119"/>
    <w:rsid w:val="006C61DD"/>
    <w:rsid w:val="006C783B"/>
    <w:rsid w:val="006C7A7D"/>
    <w:rsid w:val="006C7BFE"/>
    <w:rsid w:val="006D0227"/>
    <w:rsid w:val="006D116E"/>
    <w:rsid w:val="006D327F"/>
    <w:rsid w:val="006D5348"/>
    <w:rsid w:val="006D5AED"/>
    <w:rsid w:val="006E09A6"/>
    <w:rsid w:val="006E1194"/>
    <w:rsid w:val="006E11E0"/>
    <w:rsid w:val="006E1ECE"/>
    <w:rsid w:val="006E247C"/>
    <w:rsid w:val="006E2BC2"/>
    <w:rsid w:val="006E2E89"/>
    <w:rsid w:val="006E2F61"/>
    <w:rsid w:val="006E36B2"/>
    <w:rsid w:val="006E37D4"/>
    <w:rsid w:val="006E5A10"/>
    <w:rsid w:val="006E615A"/>
    <w:rsid w:val="006F0D09"/>
    <w:rsid w:val="006F1159"/>
    <w:rsid w:val="006F2049"/>
    <w:rsid w:val="006F2A8A"/>
    <w:rsid w:val="006F3EFE"/>
    <w:rsid w:val="006F49CB"/>
    <w:rsid w:val="006F4E3E"/>
    <w:rsid w:val="006F4FB8"/>
    <w:rsid w:val="006F5E14"/>
    <w:rsid w:val="006F5F44"/>
    <w:rsid w:val="006F70F7"/>
    <w:rsid w:val="006F78B4"/>
    <w:rsid w:val="0070004B"/>
    <w:rsid w:val="00701023"/>
    <w:rsid w:val="007011A8"/>
    <w:rsid w:val="00701C00"/>
    <w:rsid w:val="00701F58"/>
    <w:rsid w:val="00702E5F"/>
    <w:rsid w:val="007031D5"/>
    <w:rsid w:val="007037A2"/>
    <w:rsid w:val="00703862"/>
    <w:rsid w:val="00703969"/>
    <w:rsid w:val="007043F1"/>
    <w:rsid w:val="007049DC"/>
    <w:rsid w:val="00706312"/>
    <w:rsid w:val="0070653B"/>
    <w:rsid w:val="007070AC"/>
    <w:rsid w:val="00707396"/>
    <w:rsid w:val="00707FE9"/>
    <w:rsid w:val="00710943"/>
    <w:rsid w:val="0071096A"/>
    <w:rsid w:val="00710BFE"/>
    <w:rsid w:val="007113E8"/>
    <w:rsid w:val="007116D9"/>
    <w:rsid w:val="00711CAC"/>
    <w:rsid w:val="00712431"/>
    <w:rsid w:val="00713F5A"/>
    <w:rsid w:val="0071417E"/>
    <w:rsid w:val="007147B1"/>
    <w:rsid w:val="0071556F"/>
    <w:rsid w:val="00715769"/>
    <w:rsid w:val="00715CDF"/>
    <w:rsid w:val="007167FF"/>
    <w:rsid w:val="00716959"/>
    <w:rsid w:val="007172A6"/>
    <w:rsid w:val="0071756B"/>
    <w:rsid w:val="007212CD"/>
    <w:rsid w:val="00721FA9"/>
    <w:rsid w:val="007228B3"/>
    <w:rsid w:val="007229FD"/>
    <w:rsid w:val="00723334"/>
    <w:rsid w:val="00724785"/>
    <w:rsid w:val="007262E2"/>
    <w:rsid w:val="007265E8"/>
    <w:rsid w:val="007267D1"/>
    <w:rsid w:val="0072683A"/>
    <w:rsid w:val="00727CCD"/>
    <w:rsid w:val="00730DD8"/>
    <w:rsid w:val="0073194D"/>
    <w:rsid w:val="00732C1F"/>
    <w:rsid w:val="00732DD7"/>
    <w:rsid w:val="007335E1"/>
    <w:rsid w:val="00733678"/>
    <w:rsid w:val="007343A3"/>
    <w:rsid w:val="00736765"/>
    <w:rsid w:val="0073727D"/>
    <w:rsid w:val="007376C6"/>
    <w:rsid w:val="00740576"/>
    <w:rsid w:val="00740F3D"/>
    <w:rsid w:val="00740F46"/>
    <w:rsid w:val="00741411"/>
    <w:rsid w:val="00742296"/>
    <w:rsid w:val="00742DB5"/>
    <w:rsid w:val="00742ECC"/>
    <w:rsid w:val="007446A3"/>
    <w:rsid w:val="00744F66"/>
    <w:rsid w:val="00745120"/>
    <w:rsid w:val="00745374"/>
    <w:rsid w:val="00745398"/>
    <w:rsid w:val="0074678D"/>
    <w:rsid w:val="00746A69"/>
    <w:rsid w:val="0074767D"/>
    <w:rsid w:val="00747ACA"/>
    <w:rsid w:val="00750706"/>
    <w:rsid w:val="0075075E"/>
    <w:rsid w:val="007510F3"/>
    <w:rsid w:val="00754D6E"/>
    <w:rsid w:val="00755F6E"/>
    <w:rsid w:val="00756ABF"/>
    <w:rsid w:val="00757A77"/>
    <w:rsid w:val="00757C4A"/>
    <w:rsid w:val="00761D81"/>
    <w:rsid w:val="007620DA"/>
    <w:rsid w:val="007639CC"/>
    <w:rsid w:val="0076513B"/>
    <w:rsid w:val="00765402"/>
    <w:rsid w:val="00770142"/>
    <w:rsid w:val="00770444"/>
    <w:rsid w:val="00770DF2"/>
    <w:rsid w:val="00771594"/>
    <w:rsid w:val="00771DE5"/>
    <w:rsid w:val="007728FE"/>
    <w:rsid w:val="00773D1F"/>
    <w:rsid w:val="00775648"/>
    <w:rsid w:val="0077591B"/>
    <w:rsid w:val="0077650F"/>
    <w:rsid w:val="0077655B"/>
    <w:rsid w:val="00776632"/>
    <w:rsid w:val="007769D7"/>
    <w:rsid w:val="00776CA7"/>
    <w:rsid w:val="00776D5D"/>
    <w:rsid w:val="00777714"/>
    <w:rsid w:val="00780115"/>
    <w:rsid w:val="00781161"/>
    <w:rsid w:val="00781DF9"/>
    <w:rsid w:val="0078672B"/>
    <w:rsid w:val="0078735A"/>
    <w:rsid w:val="00787731"/>
    <w:rsid w:val="00787D81"/>
    <w:rsid w:val="00790631"/>
    <w:rsid w:val="00790649"/>
    <w:rsid w:val="0079103F"/>
    <w:rsid w:val="007922F2"/>
    <w:rsid w:val="00793AC6"/>
    <w:rsid w:val="0079461B"/>
    <w:rsid w:val="00794F55"/>
    <w:rsid w:val="00794FB3"/>
    <w:rsid w:val="007954E2"/>
    <w:rsid w:val="00795847"/>
    <w:rsid w:val="00795D77"/>
    <w:rsid w:val="00797BD6"/>
    <w:rsid w:val="007A0DF6"/>
    <w:rsid w:val="007A14F8"/>
    <w:rsid w:val="007A23BB"/>
    <w:rsid w:val="007A2400"/>
    <w:rsid w:val="007A36FB"/>
    <w:rsid w:val="007A3874"/>
    <w:rsid w:val="007A3A9B"/>
    <w:rsid w:val="007A4914"/>
    <w:rsid w:val="007A5D88"/>
    <w:rsid w:val="007A727B"/>
    <w:rsid w:val="007B0339"/>
    <w:rsid w:val="007B1A75"/>
    <w:rsid w:val="007B2BE7"/>
    <w:rsid w:val="007B2E6A"/>
    <w:rsid w:val="007B3008"/>
    <w:rsid w:val="007B3719"/>
    <w:rsid w:val="007B5671"/>
    <w:rsid w:val="007B57B5"/>
    <w:rsid w:val="007B6F87"/>
    <w:rsid w:val="007C13E8"/>
    <w:rsid w:val="007C1996"/>
    <w:rsid w:val="007C3303"/>
    <w:rsid w:val="007C55BB"/>
    <w:rsid w:val="007C63EC"/>
    <w:rsid w:val="007C6403"/>
    <w:rsid w:val="007C6437"/>
    <w:rsid w:val="007C7939"/>
    <w:rsid w:val="007D29B3"/>
    <w:rsid w:val="007D367A"/>
    <w:rsid w:val="007D3D5F"/>
    <w:rsid w:val="007D3DF4"/>
    <w:rsid w:val="007D461A"/>
    <w:rsid w:val="007D4BEF"/>
    <w:rsid w:val="007D5D42"/>
    <w:rsid w:val="007D66FD"/>
    <w:rsid w:val="007E1BE5"/>
    <w:rsid w:val="007E434D"/>
    <w:rsid w:val="007E47B6"/>
    <w:rsid w:val="007E4D00"/>
    <w:rsid w:val="007E4E9D"/>
    <w:rsid w:val="007E560F"/>
    <w:rsid w:val="007E6413"/>
    <w:rsid w:val="007E71A8"/>
    <w:rsid w:val="007E79A0"/>
    <w:rsid w:val="007F039D"/>
    <w:rsid w:val="007F0F14"/>
    <w:rsid w:val="007F0F9F"/>
    <w:rsid w:val="007F1D87"/>
    <w:rsid w:val="007F2344"/>
    <w:rsid w:val="007F34B2"/>
    <w:rsid w:val="007F5734"/>
    <w:rsid w:val="007F61BB"/>
    <w:rsid w:val="007F6225"/>
    <w:rsid w:val="007F62CA"/>
    <w:rsid w:val="007F75CD"/>
    <w:rsid w:val="007F7B01"/>
    <w:rsid w:val="008004C5"/>
    <w:rsid w:val="008017A3"/>
    <w:rsid w:val="00802583"/>
    <w:rsid w:val="0080271D"/>
    <w:rsid w:val="008030E8"/>
    <w:rsid w:val="0080536F"/>
    <w:rsid w:val="008058A6"/>
    <w:rsid w:val="00806318"/>
    <w:rsid w:val="00806648"/>
    <w:rsid w:val="00806CD7"/>
    <w:rsid w:val="00806E90"/>
    <w:rsid w:val="008071F8"/>
    <w:rsid w:val="00807628"/>
    <w:rsid w:val="00810884"/>
    <w:rsid w:val="0081172A"/>
    <w:rsid w:val="0081398E"/>
    <w:rsid w:val="00813A12"/>
    <w:rsid w:val="008143B1"/>
    <w:rsid w:val="008146A2"/>
    <w:rsid w:val="00814B5D"/>
    <w:rsid w:val="0081547E"/>
    <w:rsid w:val="0081676E"/>
    <w:rsid w:val="00816A14"/>
    <w:rsid w:val="008176C0"/>
    <w:rsid w:val="00820D11"/>
    <w:rsid w:val="00820FCB"/>
    <w:rsid w:val="00822E7B"/>
    <w:rsid w:val="008231FD"/>
    <w:rsid w:val="00823972"/>
    <w:rsid w:val="00824120"/>
    <w:rsid w:val="008245AF"/>
    <w:rsid w:val="008245FC"/>
    <w:rsid w:val="0082497B"/>
    <w:rsid w:val="008254C7"/>
    <w:rsid w:val="00825953"/>
    <w:rsid w:val="00826D79"/>
    <w:rsid w:val="00827F67"/>
    <w:rsid w:val="00830BF6"/>
    <w:rsid w:val="008313C0"/>
    <w:rsid w:val="008333B2"/>
    <w:rsid w:val="008343A9"/>
    <w:rsid w:val="00834958"/>
    <w:rsid w:val="008349D8"/>
    <w:rsid w:val="00834BAC"/>
    <w:rsid w:val="00835254"/>
    <w:rsid w:val="008359A5"/>
    <w:rsid w:val="00835E66"/>
    <w:rsid w:val="008361E1"/>
    <w:rsid w:val="00837F2C"/>
    <w:rsid w:val="0084065E"/>
    <w:rsid w:val="00841947"/>
    <w:rsid w:val="008434B8"/>
    <w:rsid w:val="00844048"/>
    <w:rsid w:val="00845A7F"/>
    <w:rsid w:val="008469C9"/>
    <w:rsid w:val="00847123"/>
    <w:rsid w:val="00850C4F"/>
    <w:rsid w:val="00851129"/>
    <w:rsid w:val="00852B87"/>
    <w:rsid w:val="00853EEB"/>
    <w:rsid w:val="00854519"/>
    <w:rsid w:val="00855123"/>
    <w:rsid w:val="00855856"/>
    <w:rsid w:val="008576BC"/>
    <w:rsid w:val="00863312"/>
    <w:rsid w:val="00863C53"/>
    <w:rsid w:val="0086440A"/>
    <w:rsid w:val="008644CF"/>
    <w:rsid w:val="00864C7A"/>
    <w:rsid w:val="00864D89"/>
    <w:rsid w:val="008650F8"/>
    <w:rsid w:val="008654EE"/>
    <w:rsid w:val="008657DD"/>
    <w:rsid w:val="008657F1"/>
    <w:rsid w:val="008666AB"/>
    <w:rsid w:val="008715D0"/>
    <w:rsid w:val="008731A2"/>
    <w:rsid w:val="0087429A"/>
    <w:rsid w:val="0087467D"/>
    <w:rsid w:val="00874EEE"/>
    <w:rsid w:val="008752F6"/>
    <w:rsid w:val="00875B19"/>
    <w:rsid w:val="00875EA6"/>
    <w:rsid w:val="008763BA"/>
    <w:rsid w:val="0087693F"/>
    <w:rsid w:val="00876A48"/>
    <w:rsid w:val="00876BFF"/>
    <w:rsid w:val="008806D9"/>
    <w:rsid w:val="008812D5"/>
    <w:rsid w:val="00881C17"/>
    <w:rsid w:val="00882F2D"/>
    <w:rsid w:val="008836EF"/>
    <w:rsid w:val="00883799"/>
    <w:rsid w:val="00884A5F"/>
    <w:rsid w:val="00884AC7"/>
    <w:rsid w:val="00884F78"/>
    <w:rsid w:val="00885B89"/>
    <w:rsid w:val="00886F39"/>
    <w:rsid w:val="008873E7"/>
    <w:rsid w:val="00887630"/>
    <w:rsid w:val="00887875"/>
    <w:rsid w:val="00887D59"/>
    <w:rsid w:val="0089041B"/>
    <w:rsid w:val="00890B5D"/>
    <w:rsid w:val="008911CD"/>
    <w:rsid w:val="00891C27"/>
    <w:rsid w:val="008928A1"/>
    <w:rsid w:val="00893017"/>
    <w:rsid w:val="008930BC"/>
    <w:rsid w:val="00893BB8"/>
    <w:rsid w:val="00893BD7"/>
    <w:rsid w:val="0089484C"/>
    <w:rsid w:val="00894EC9"/>
    <w:rsid w:val="008951A0"/>
    <w:rsid w:val="00896031"/>
    <w:rsid w:val="00896DAC"/>
    <w:rsid w:val="008974B5"/>
    <w:rsid w:val="00897C51"/>
    <w:rsid w:val="008A04B4"/>
    <w:rsid w:val="008A292A"/>
    <w:rsid w:val="008A385D"/>
    <w:rsid w:val="008A38FC"/>
    <w:rsid w:val="008A4C17"/>
    <w:rsid w:val="008A64AC"/>
    <w:rsid w:val="008A6942"/>
    <w:rsid w:val="008A77EB"/>
    <w:rsid w:val="008B06DA"/>
    <w:rsid w:val="008B16AF"/>
    <w:rsid w:val="008B385D"/>
    <w:rsid w:val="008B3945"/>
    <w:rsid w:val="008B5894"/>
    <w:rsid w:val="008B5BC8"/>
    <w:rsid w:val="008B5DB8"/>
    <w:rsid w:val="008B72A9"/>
    <w:rsid w:val="008B78D5"/>
    <w:rsid w:val="008B7AD5"/>
    <w:rsid w:val="008C1FE9"/>
    <w:rsid w:val="008C24F0"/>
    <w:rsid w:val="008C2E70"/>
    <w:rsid w:val="008C383F"/>
    <w:rsid w:val="008C5DC0"/>
    <w:rsid w:val="008C6172"/>
    <w:rsid w:val="008C6CD8"/>
    <w:rsid w:val="008C77D5"/>
    <w:rsid w:val="008D2024"/>
    <w:rsid w:val="008D251E"/>
    <w:rsid w:val="008D4482"/>
    <w:rsid w:val="008D4487"/>
    <w:rsid w:val="008D44FA"/>
    <w:rsid w:val="008D4F67"/>
    <w:rsid w:val="008D60F9"/>
    <w:rsid w:val="008D63F7"/>
    <w:rsid w:val="008D6915"/>
    <w:rsid w:val="008D6DA6"/>
    <w:rsid w:val="008D6FF6"/>
    <w:rsid w:val="008D7CE9"/>
    <w:rsid w:val="008E0954"/>
    <w:rsid w:val="008E2FB0"/>
    <w:rsid w:val="008E33B2"/>
    <w:rsid w:val="008E3AE5"/>
    <w:rsid w:val="008E4179"/>
    <w:rsid w:val="008E5405"/>
    <w:rsid w:val="008E652F"/>
    <w:rsid w:val="008E70BC"/>
    <w:rsid w:val="008E74A4"/>
    <w:rsid w:val="008F05DB"/>
    <w:rsid w:val="008F05EE"/>
    <w:rsid w:val="008F0A30"/>
    <w:rsid w:val="008F1C71"/>
    <w:rsid w:val="008F37F2"/>
    <w:rsid w:val="008F3AFD"/>
    <w:rsid w:val="008F435D"/>
    <w:rsid w:val="008F4B5A"/>
    <w:rsid w:val="008F4DF8"/>
    <w:rsid w:val="008F52AC"/>
    <w:rsid w:val="008F74F2"/>
    <w:rsid w:val="009018ED"/>
    <w:rsid w:val="00903B39"/>
    <w:rsid w:val="00903EDB"/>
    <w:rsid w:val="00906590"/>
    <w:rsid w:val="009078C0"/>
    <w:rsid w:val="00907EDD"/>
    <w:rsid w:val="00907EFA"/>
    <w:rsid w:val="00910881"/>
    <w:rsid w:val="0091150E"/>
    <w:rsid w:val="009124A6"/>
    <w:rsid w:val="0091337D"/>
    <w:rsid w:val="00913EAC"/>
    <w:rsid w:val="009145D7"/>
    <w:rsid w:val="00914650"/>
    <w:rsid w:val="0091506E"/>
    <w:rsid w:val="00916178"/>
    <w:rsid w:val="0091631D"/>
    <w:rsid w:val="00917169"/>
    <w:rsid w:val="00917278"/>
    <w:rsid w:val="00917ACE"/>
    <w:rsid w:val="00917FEF"/>
    <w:rsid w:val="009218BC"/>
    <w:rsid w:val="00921A69"/>
    <w:rsid w:val="00922C54"/>
    <w:rsid w:val="00923458"/>
    <w:rsid w:val="00923BFE"/>
    <w:rsid w:val="00924053"/>
    <w:rsid w:val="00924440"/>
    <w:rsid w:val="0092465E"/>
    <w:rsid w:val="00924746"/>
    <w:rsid w:val="009259BD"/>
    <w:rsid w:val="00925FED"/>
    <w:rsid w:val="00927D89"/>
    <w:rsid w:val="00930564"/>
    <w:rsid w:val="00930718"/>
    <w:rsid w:val="00932701"/>
    <w:rsid w:val="00932ADF"/>
    <w:rsid w:val="00932C46"/>
    <w:rsid w:val="0093376C"/>
    <w:rsid w:val="00936CDE"/>
    <w:rsid w:val="00940D58"/>
    <w:rsid w:val="00940FD8"/>
    <w:rsid w:val="00942B81"/>
    <w:rsid w:val="00943906"/>
    <w:rsid w:val="00943BE5"/>
    <w:rsid w:val="00944D44"/>
    <w:rsid w:val="00945777"/>
    <w:rsid w:val="0094718E"/>
    <w:rsid w:val="009472B6"/>
    <w:rsid w:val="00950B4B"/>
    <w:rsid w:val="00951C0A"/>
    <w:rsid w:val="00952DE7"/>
    <w:rsid w:val="00954298"/>
    <w:rsid w:val="00954668"/>
    <w:rsid w:val="009579E9"/>
    <w:rsid w:val="00957E98"/>
    <w:rsid w:val="0096018A"/>
    <w:rsid w:val="00960548"/>
    <w:rsid w:val="009627CE"/>
    <w:rsid w:val="00962A32"/>
    <w:rsid w:val="009631DA"/>
    <w:rsid w:val="009643FB"/>
    <w:rsid w:val="0096448D"/>
    <w:rsid w:val="00966283"/>
    <w:rsid w:val="00967701"/>
    <w:rsid w:val="00971371"/>
    <w:rsid w:val="009729A3"/>
    <w:rsid w:val="00974B09"/>
    <w:rsid w:val="00974F96"/>
    <w:rsid w:val="00975DC9"/>
    <w:rsid w:val="0097613B"/>
    <w:rsid w:val="00977152"/>
    <w:rsid w:val="009776EF"/>
    <w:rsid w:val="00977D4F"/>
    <w:rsid w:val="00980CFE"/>
    <w:rsid w:val="00983C57"/>
    <w:rsid w:val="00984789"/>
    <w:rsid w:val="0098484B"/>
    <w:rsid w:val="00984A49"/>
    <w:rsid w:val="00984E58"/>
    <w:rsid w:val="009850D3"/>
    <w:rsid w:val="009856CE"/>
    <w:rsid w:val="00986783"/>
    <w:rsid w:val="00986798"/>
    <w:rsid w:val="00986A90"/>
    <w:rsid w:val="0098744B"/>
    <w:rsid w:val="00987D32"/>
    <w:rsid w:val="00987EA2"/>
    <w:rsid w:val="00990FF5"/>
    <w:rsid w:val="009914D2"/>
    <w:rsid w:val="00991ADF"/>
    <w:rsid w:val="0099206E"/>
    <w:rsid w:val="00994416"/>
    <w:rsid w:val="00994A32"/>
    <w:rsid w:val="009975A3"/>
    <w:rsid w:val="00997CFA"/>
    <w:rsid w:val="009A0392"/>
    <w:rsid w:val="009A0513"/>
    <w:rsid w:val="009A2EEE"/>
    <w:rsid w:val="009A3F1D"/>
    <w:rsid w:val="009A4A7D"/>
    <w:rsid w:val="009A4B4F"/>
    <w:rsid w:val="009A66C8"/>
    <w:rsid w:val="009A680A"/>
    <w:rsid w:val="009B010E"/>
    <w:rsid w:val="009B1859"/>
    <w:rsid w:val="009B21CE"/>
    <w:rsid w:val="009B22CC"/>
    <w:rsid w:val="009B2800"/>
    <w:rsid w:val="009B6AE0"/>
    <w:rsid w:val="009B6B78"/>
    <w:rsid w:val="009C01C4"/>
    <w:rsid w:val="009C1D66"/>
    <w:rsid w:val="009C2130"/>
    <w:rsid w:val="009C2DB2"/>
    <w:rsid w:val="009C2E86"/>
    <w:rsid w:val="009C357E"/>
    <w:rsid w:val="009C5AC1"/>
    <w:rsid w:val="009C5F02"/>
    <w:rsid w:val="009C77B0"/>
    <w:rsid w:val="009C7D3D"/>
    <w:rsid w:val="009D0288"/>
    <w:rsid w:val="009D1B92"/>
    <w:rsid w:val="009D1D16"/>
    <w:rsid w:val="009D1DEB"/>
    <w:rsid w:val="009D2816"/>
    <w:rsid w:val="009D3A2A"/>
    <w:rsid w:val="009D504C"/>
    <w:rsid w:val="009D5348"/>
    <w:rsid w:val="009D59D7"/>
    <w:rsid w:val="009E00A1"/>
    <w:rsid w:val="009E0D0E"/>
    <w:rsid w:val="009E171B"/>
    <w:rsid w:val="009E2C3D"/>
    <w:rsid w:val="009E4409"/>
    <w:rsid w:val="009E4B5B"/>
    <w:rsid w:val="009E6488"/>
    <w:rsid w:val="009E6A6C"/>
    <w:rsid w:val="009E6D48"/>
    <w:rsid w:val="009F0CAF"/>
    <w:rsid w:val="009F15BD"/>
    <w:rsid w:val="009F2B9C"/>
    <w:rsid w:val="009F33F4"/>
    <w:rsid w:val="009F3C2B"/>
    <w:rsid w:val="009F4E67"/>
    <w:rsid w:val="00A00368"/>
    <w:rsid w:val="00A02769"/>
    <w:rsid w:val="00A0336E"/>
    <w:rsid w:val="00A034AC"/>
    <w:rsid w:val="00A038BE"/>
    <w:rsid w:val="00A04581"/>
    <w:rsid w:val="00A05334"/>
    <w:rsid w:val="00A05343"/>
    <w:rsid w:val="00A05695"/>
    <w:rsid w:val="00A059FB"/>
    <w:rsid w:val="00A05BF6"/>
    <w:rsid w:val="00A06F6E"/>
    <w:rsid w:val="00A0724F"/>
    <w:rsid w:val="00A07672"/>
    <w:rsid w:val="00A07B48"/>
    <w:rsid w:val="00A108D4"/>
    <w:rsid w:val="00A1148B"/>
    <w:rsid w:val="00A11726"/>
    <w:rsid w:val="00A117E6"/>
    <w:rsid w:val="00A12880"/>
    <w:rsid w:val="00A1367B"/>
    <w:rsid w:val="00A14492"/>
    <w:rsid w:val="00A14A70"/>
    <w:rsid w:val="00A1529A"/>
    <w:rsid w:val="00A15A29"/>
    <w:rsid w:val="00A15B6C"/>
    <w:rsid w:val="00A15CCC"/>
    <w:rsid w:val="00A15F68"/>
    <w:rsid w:val="00A16565"/>
    <w:rsid w:val="00A168AD"/>
    <w:rsid w:val="00A173ED"/>
    <w:rsid w:val="00A1759D"/>
    <w:rsid w:val="00A178A3"/>
    <w:rsid w:val="00A17B1E"/>
    <w:rsid w:val="00A224C2"/>
    <w:rsid w:val="00A2371F"/>
    <w:rsid w:val="00A23948"/>
    <w:rsid w:val="00A23CD8"/>
    <w:rsid w:val="00A2476A"/>
    <w:rsid w:val="00A26525"/>
    <w:rsid w:val="00A26812"/>
    <w:rsid w:val="00A300B7"/>
    <w:rsid w:val="00A31079"/>
    <w:rsid w:val="00A317AC"/>
    <w:rsid w:val="00A3248D"/>
    <w:rsid w:val="00A32649"/>
    <w:rsid w:val="00A33746"/>
    <w:rsid w:val="00A33B3C"/>
    <w:rsid w:val="00A33D48"/>
    <w:rsid w:val="00A34DF7"/>
    <w:rsid w:val="00A34FFD"/>
    <w:rsid w:val="00A35AB2"/>
    <w:rsid w:val="00A3654E"/>
    <w:rsid w:val="00A40C3F"/>
    <w:rsid w:val="00A4284D"/>
    <w:rsid w:val="00A44459"/>
    <w:rsid w:val="00A4473E"/>
    <w:rsid w:val="00A4481F"/>
    <w:rsid w:val="00A47A7F"/>
    <w:rsid w:val="00A5037E"/>
    <w:rsid w:val="00A5083D"/>
    <w:rsid w:val="00A50A11"/>
    <w:rsid w:val="00A51BA6"/>
    <w:rsid w:val="00A51D34"/>
    <w:rsid w:val="00A51D8B"/>
    <w:rsid w:val="00A5200F"/>
    <w:rsid w:val="00A52310"/>
    <w:rsid w:val="00A52A3C"/>
    <w:rsid w:val="00A52F2A"/>
    <w:rsid w:val="00A54123"/>
    <w:rsid w:val="00A541CC"/>
    <w:rsid w:val="00A54344"/>
    <w:rsid w:val="00A5574F"/>
    <w:rsid w:val="00A55D3F"/>
    <w:rsid w:val="00A55D84"/>
    <w:rsid w:val="00A5694C"/>
    <w:rsid w:val="00A5705C"/>
    <w:rsid w:val="00A612BB"/>
    <w:rsid w:val="00A61C8D"/>
    <w:rsid w:val="00A62A27"/>
    <w:rsid w:val="00A635F6"/>
    <w:rsid w:val="00A639B1"/>
    <w:rsid w:val="00A63AB3"/>
    <w:rsid w:val="00A63BC6"/>
    <w:rsid w:val="00A64FA3"/>
    <w:rsid w:val="00A6634E"/>
    <w:rsid w:val="00A671C5"/>
    <w:rsid w:val="00A67787"/>
    <w:rsid w:val="00A72ADD"/>
    <w:rsid w:val="00A72E0D"/>
    <w:rsid w:val="00A73961"/>
    <w:rsid w:val="00A75A65"/>
    <w:rsid w:val="00A75BD2"/>
    <w:rsid w:val="00A777CC"/>
    <w:rsid w:val="00A77FA1"/>
    <w:rsid w:val="00A80212"/>
    <w:rsid w:val="00A80806"/>
    <w:rsid w:val="00A82AC7"/>
    <w:rsid w:val="00A82E1D"/>
    <w:rsid w:val="00A85591"/>
    <w:rsid w:val="00A8770A"/>
    <w:rsid w:val="00A90A97"/>
    <w:rsid w:val="00A90E9B"/>
    <w:rsid w:val="00A90F75"/>
    <w:rsid w:val="00A9148D"/>
    <w:rsid w:val="00A92713"/>
    <w:rsid w:val="00A93E47"/>
    <w:rsid w:val="00A94261"/>
    <w:rsid w:val="00A97D69"/>
    <w:rsid w:val="00AA0561"/>
    <w:rsid w:val="00AA0FCD"/>
    <w:rsid w:val="00AA1282"/>
    <w:rsid w:val="00AA1DD8"/>
    <w:rsid w:val="00AA2708"/>
    <w:rsid w:val="00AA2B55"/>
    <w:rsid w:val="00AA2F5A"/>
    <w:rsid w:val="00AA37AF"/>
    <w:rsid w:val="00AA3B1D"/>
    <w:rsid w:val="00AA4A83"/>
    <w:rsid w:val="00AA53B2"/>
    <w:rsid w:val="00AA62E4"/>
    <w:rsid w:val="00AA6840"/>
    <w:rsid w:val="00AA6980"/>
    <w:rsid w:val="00AB0245"/>
    <w:rsid w:val="00AB0411"/>
    <w:rsid w:val="00AB10A5"/>
    <w:rsid w:val="00AB1BE3"/>
    <w:rsid w:val="00AB255A"/>
    <w:rsid w:val="00AB275C"/>
    <w:rsid w:val="00AB2FC6"/>
    <w:rsid w:val="00AB4B87"/>
    <w:rsid w:val="00AB5033"/>
    <w:rsid w:val="00AB5D6F"/>
    <w:rsid w:val="00AB7E07"/>
    <w:rsid w:val="00AC04CB"/>
    <w:rsid w:val="00AC181A"/>
    <w:rsid w:val="00AC260D"/>
    <w:rsid w:val="00AC29E1"/>
    <w:rsid w:val="00AC2C5D"/>
    <w:rsid w:val="00AC33E7"/>
    <w:rsid w:val="00AC3FAD"/>
    <w:rsid w:val="00AC475A"/>
    <w:rsid w:val="00AC5A60"/>
    <w:rsid w:val="00AC64B6"/>
    <w:rsid w:val="00AC6613"/>
    <w:rsid w:val="00AC71CB"/>
    <w:rsid w:val="00AD00B7"/>
    <w:rsid w:val="00AD02CD"/>
    <w:rsid w:val="00AD0BB3"/>
    <w:rsid w:val="00AD0BBD"/>
    <w:rsid w:val="00AD27C0"/>
    <w:rsid w:val="00AD2E6D"/>
    <w:rsid w:val="00AD3134"/>
    <w:rsid w:val="00AD3611"/>
    <w:rsid w:val="00AD3769"/>
    <w:rsid w:val="00AD4AB9"/>
    <w:rsid w:val="00AD5879"/>
    <w:rsid w:val="00AD68F8"/>
    <w:rsid w:val="00AD6C73"/>
    <w:rsid w:val="00AD73BF"/>
    <w:rsid w:val="00AE1201"/>
    <w:rsid w:val="00AE1379"/>
    <w:rsid w:val="00AE1D8A"/>
    <w:rsid w:val="00AE20B2"/>
    <w:rsid w:val="00AE263B"/>
    <w:rsid w:val="00AE734A"/>
    <w:rsid w:val="00AE75BD"/>
    <w:rsid w:val="00AE775D"/>
    <w:rsid w:val="00AF22FD"/>
    <w:rsid w:val="00AF438F"/>
    <w:rsid w:val="00AF43D3"/>
    <w:rsid w:val="00AF4451"/>
    <w:rsid w:val="00AF4594"/>
    <w:rsid w:val="00AF4CAE"/>
    <w:rsid w:val="00AF5D86"/>
    <w:rsid w:val="00AF6E9E"/>
    <w:rsid w:val="00B004B2"/>
    <w:rsid w:val="00B00E26"/>
    <w:rsid w:val="00B02080"/>
    <w:rsid w:val="00B02843"/>
    <w:rsid w:val="00B04603"/>
    <w:rsid w:val="00B066B6"/>
    <w:rsid w:val="00B06C0C"/>
    <w:rsid w:val="00B06FAF"/>
    <w:rsid w:val="00B108F0"/>
    <w:rsid w:val="00B10F29"/>
    <w:rsid w:val="00B12D77"/>
    <w:rsid w:val="00B14A39"/>
    <w:rsid w:val="00B172FC"/>
    <w:rsid w:val="00B20408"/>
    <w:rsid w:val="00B2118C"/>
    <w:rsid w:val="00B21A2D"/>
    <w:rsid w:val="00B21D40"/>
    <w:rsid w:val="00B22043"/>
    <w:rsid w:val="00B23F1A"/>
    <w:rsid w:val="00B24088"/>
    <w:rsid w:val="00B246E8"/>
    <w:rsid w:val="00B2515E"/>
    <w:rsid w:val="00B25966"/>
    <w:rsid w:val="00B25A49"/>
    <w:rsid w:val="00B26344"/>
    <w:rsid w:val="00B2635C"/>
    <w:rsid w:val="00B265C6"/>
    <w:rsid w:val="00B27513"/>
    <w:rsid w:val="00B27C07"/>
    <w:rsid w:val="00B30104"/>
    <w:rsid w:val="00B319A7"/>
    <w:rsid w:val="00B32A2B"/>
    <w:rsid w:val="00B32BDB"/>
    <w:rsid w:val="00B3397D"/>
    <w:rsid w:val="00B348C3"/>
    <w:rsid w:val="00B35266"/>
    <w:rsid w:val="00B40171"/>
    <w:rsid w:val="00B4165C"/>
    <w:rsid w:val="00B418FC"/>
    <w:rsid w:val="00B43E0E"/>
    <w:rsid w:val="00B440DE"/>
    <w:rsid w:val="00B442E0"/>
    <w:rsid w:val="00B452FD"/>
    <w:rsid w:val="00B46085"/>
    <w:rsid w:val="00B461DC"/>
    <w:rsid w:val="00B4683B"/>
    <w:rsid w:val="00B4716A"/>
    <w:rsid w:val="00B5025D"/>
    <w:rsid w:val="00B50A9A"/>
    <w:rsid w:val="00B512D4"/>
    <w:rsid w:val="00B51AE9"/>
    <w:rsid w:val="00B51B24"/>
    <w:rsid w:val="00B51DA6"/>
    <w:rsid w:val="00B5357F"/>
    <w:rsid w:val="00B538BA"/>
    <w:rsid w:val="00B53D19"/>
    <w:rsid w:val="00B55065"/>
    <w:rsid w:val="00B5609E"/>
    <w:rsid w:val="00B5681C"/>
    <w:rsid w:val="00B575EA"/>
    <w:rsid w:val="00B578F5"/>
    <w:rsid w:val="00B6120A"/>
    <w:rsid w:val="00B62A43"/>
    <w:rsid w:val="00B63173"/>
    <w:rsid w:val="00B635D9"/>
    <w:rsid w:val="00B637F4"/>
    <w:rsid w:val="00B63C0D"/>
    <w:rsid w:val="00B64268"/>
    <w:rsid w:val="00B64C5F"/>
    <w:rsid w:val="00B64E07"/>
    <w:rsid w:val="00B65390"/>
    <w:rsid w:val="00B66982"/>
    <w:rsid w:val="00B671F7"/>
    <w:rsid w:val="00B67281"/>
    <w:rsid w:val="00B6754A"/>
    <w:rsid w:val="00B70185"/>
    <w:rsid w:val="00B70F4B"/>
    <w:rsid w:val="00B711BD"/>
    <w:rsid w:val="00B72123"/>
    <w:rsid w:val="00B72244"/>
    <w:rsid w:val="00B72860"/>
    <w:rsid w:val="00B728DE"/>
    <w:rsid w:val="00B72A83"/>
    <w:rsid w:val="00B738B9"/>
    <w:rsid w:val="00B74267"/>
    <w:rsid w:val="00B74C96"/>
    <w:rsid w:val="00B80BE6"/>
    <w:rsid w:val="00B8137B"/>
    <w:rsid w:val="00B81B94"/>
    <w:rsid w:val="00B828C3"/>
    <w:rsid w:val="00B831D0"/>
    <w:rsid w:val="00B83222"/>
    <w:rsid w:val="00B855E9"/>
    <w:rsid w:val="00B85608"/>
    <w:rsid w:val="00B85B74"/>
    <w:rsid w:val="00B8659E"/>
    <w:rsid w:val="00B87026"/>
    <w:rsid w:val="00B9043C"/>
    <w:rsid w:val="00B90991"/>
    <w:rsid w:val="00B920F8"/>
    <w:rsid w:val="00B934B8"/>
    <w:rsid w:val="00B93BE5"/>
    <w:rsid w:val="00B9413D"/>
    <w:rsid w:val="00B95700"/>
    <w:rsid w:val="00B95BCD"/>
    <w:rsid w:val="00B96EB8"/>
    <w:rsid w:val="00BA1B67"/>
    <w:rsid w:val="00BA5D51"/>
    <w:rsid w:val="00BA634E"/>
    <w:rsid w:val="00BB1599"/>
    <w:rsid w:val="00BB254B"/>
    <w:rsid w:val="00BB291D"/>
    <w:rsid w:val="00BB2FED"/>
    <w:rsid w:val="00BB3C47"/>
    <w:rsid w:val="00BB5C3D"/>
    <w:rsid w:val="00BB6368"/>
    <w:rsid w:val="00BB7B16"/>
    <w:rsid w:val="00BC0F52"/>
    <w:rsid w:val="00BC12C0"/>
    <w:rsid w:val="00BC5784"/>
    <w:rsid w:val="00BC57CB"/>
    <w:rsid w:val="00BC66CD"/>
    <w:rsid w:val="00BD0367"/>
    <w:rsid w:val="00BD205F"/>
    <w:rsid w:val="00BD2DF0"/>
    <w:rsid w:val="00BD32DF"/>
    <w:rsid w:val="00BD44AD"/>
    <w:rsid w:val="00BD45EB"/>
    <w:rsid w:val="00BD537E"/>
    <w:rsid w:val="00BD5784"/>
    <w:rsid w:val="00BD5E06"/>
    <w:rsid w:val="00BD613E"/>
    <w:rsid w:val="00BD7F3E"/>
    <w:rsid w:val="00BE0801"/>
    <w:rsid w:val="00BE100E"/>
    <w:rsid w:val="00BE13B5"/>
    <w:rsid w:val="00BE1674"/>
    <w:rsid w:val="00BE1781"/>
    <w:rsid w:val="00BE1BD5"/>
    <w:rsid w:val="00BE30DF"/>
    <w:rsid w:val="00BE339F"/>
    <w:rsid w:val="00BE3651"/>
    <w:rsid w:val="00BE4CCF"/>
    <w:rsid w:val="00BE4E60"/>
    <w:rsid w:val="00BE559A"/>
    <w:rsid w:val="00BE630B"/>
    <w:rsid w:val="00BF096E"/>
    <w:rsid w:val="00BF1197"/>
    <w:rsid w:val="00BF2C59"/>
    <w:rsid w:val="00BF32F4"/>
    <w:rsid w:val="00BF3CD9"/>
    <w:rsid w:val="00BF5683"/>
    <w:rsid w:val="00BF64E8"/>
    <w:rsid w:val="00BF6777"/>
    <w:rsid w:val="00C00E54"/>
    <w:rsid w:val="00C01F25"/>
    <w:rsid w:val="00C034E2"/>
    <w:rsid w:val="00C049C2"/>
    <w:rsid w:val="00C064CF"/>
    <w:rsid w:val="00C06509"/>
    <w:rsid w:val="00C07E4A"/>
    <w:rsid w:val="00C10040"/>
    <w:rsid w:val="00C12797"/>
    <w:rsid w:val="00C130FE"/>
    <w:rsid w:val="00C142B0"/>
    <w:rsid w:val="00C15195"/>
    <w:rsid w:val="00C15321"/>
    <w:rsid w:val="00C162C5"/>
    <w:rsid w:val="00C16375"/>
    <w:rsid w:val="00C16766"/>
    <w:rsid w:val="00C16C3F"/>
    <w:rsid w:val="00C16C47"/>
    <w:rsid w:val="00C20A77"/>
    <w:rsid w:val="00C20AB3"/>
    <w:rsid w:val="00C21BA5"/>
    <w:rsid w:val="00C21EA6"/>
    <w:rsid w:val="00C229A7"/>
    <w:rsid w:val="00C22F89"/>
    <w:rsid w:val="00C248BA"/>
    <w:rsid w:val="00C25A34"/>
    <w:rsid w:val="00C25C4B"/>
    <w:rsid w:val="00C2701D"/>
    <w:rsid w:val="00C3017D"/>
    <w:rsid w:val="00C30591"/>
    <w:rsid w:val="00C3072B"/>
    <w:rsid w:val="00C30C70"/>
    <w:rsid w:val="00C31B20"/>
    <w:rsid w:val="00C31E5E"/>
    <w:rsid w:val="00C33C9E"/>
    <w:rsid w:val="00C340FE"/>
    <w:rsid w:val="00C34D97"/>
    <w:rsid w:val="00C34FE1"/>
    <w:rsid w:val="00C351A0"/>
    <w:rsid w:val="00C36499"/>
    <w:rsid w:val="00C36CF2"/>
    <w:rsid w:val="00C36D02"/>
    <w:rsid w:val="00C40676"/>
    <w:rsid w:val="00C40ABB"/>
    <w:rsid w:val="00C4286E"/>
    <w:rsid w:val="00C43414"/>
    <w:rsid w:val="00C43653"/>
    <w:rsid w:val="00C43A6D"/>
    <w:rsid w:val="00C441CB"/>
    <w:rsid w:val="00C4588A"/>
    <w:rsid w:val="00C458E0"/>
    <w:rsid w:val="00C47A67"/>
    <w:rsid w:val="00C51153"/>
    <w:rsid w:val="00C521C6"/>
    <w:rsid w:val="00C52B82"/>
    <w:rsid w:val="00C530ED"/>
    <w:rsid w:val="00C537B9"/>
    <w:rsid w:val="00C53D87"/>
    <w:rsid w:val="00C55568"/>
    <w:rsid w:val="00C561EA"/>
    <w:rsid w:val="00C57D41"/>
    <w:rsid w:val="00C57D4C"/>
    <w:rsid w:val="00C61C31"/>
    <w:rsid w:val="00C64B43"/>
    <w:rsid w:val="00C66B4E"/>
    <w:rsid w:val="00C6794E"/>
    <w:rsid w:val="00C67EB1"/>
    <w:rsid w:val="00C70031"/>
    <w:rsid w:val="00C7076C"/>
    <w:rsid w:val="00C72155"/>
    <w:rsid w:val="00C72690"/>
    <w:rsid w:val="00C73C65"/>
    <w:rsid w:val="00C778AF"/>
    <w:rsid w:val="00C7790B"/>
    <w:rsid w:val="00C8006F"/>
    <w:rsid w:val="00C807D4"/>
    <w:rsid w:val="00C82A13"/>
    <w:rsid w:val="00C83F39"/>
    <w:rsid w:val="00C84590"/>
    <w:rsid w:val="00C846A5"/>
    <w:rsid w:val="00C855B9"/>
    <w:rsid w:val="00C859F0"/>
    <w:rsid w:val="00C85C41"/>
    <w:rsid w:val="00C85F63"/>
    <w:rsid w:val="00C8680A"/>
    <w:rsid w:val="00C8741C"/>
    <w:rsid w:val="00C8766E"/>
    <w:rsid w:val="00C90FD9"/>
    <w:rsid w:val="00C911CE"/>
    <w:rsid w:val="00C91A4C"/>
    <w:rsid w:val="00C92C83"/>
    <w:rsid w:val="00C93B2A"/>
    <w:rsid w:val="00C94D58"/>
    <w:rsid w:val="00C94F6A"/>
    <w:rsid w:val="00C950CA"/>
    <w:rsid w:val="00C964F9"/>
    <w:rsid w:val="00C96BBA"/>
    <w:rsid w:val="00C97D64"/>
    <w:rsid w:val="00CA0B82"/>
    <w:rsid w:val="00CA0F3D"/>
    <w:rsid w:val="00CA1A2E"/>
    <w:rsid w:val="00CA49B2"/>
    <w:rsid w:val="00CA4D07"/>
    <w:rsid w:val="00CA615D"/>
    <w:rsid w:val="00CA6A69"/>
    <w:rsid w:val="00CA77CF"/>
    <w:rsid w:val="00CA780A"/>
    <w:rsid w:val="00CA7D74"/>
    <w:rsid w:val="00CB0396"/>
    <w:rsid w:val="00CB0482"/>
    <w:rsid w:val="00CB0573"/>
    <w:rsid w:val="00CB11DB"/>
    <w:rsid w:val="00CB2A7E"/>
    <w:rsid w:val="00CB5B73"/>
    <w:rsid w:val="00CB72D5"/>
    <w:rsid w:val="00CB736A"/>
    <w:rsid w:val="00CB7D59"/>
    <w:rsid w:val="00CC1031"/>
    <w:rsid w:val="00CC2AE7"/>
    <w:rsid w:val="00CC2CDE"/>
    <w:rsid w:val="00CC2F56"/>
    <w:rsid w:val="00CC46FD"/>
    <w:rsid w:val="00CC5A19"/>
    <w:rsid w:val="00CC6C73"/>
    <w:rsid w:val="00CC74CA"/>
    <w:rsid w:val="00CD0158"/>
    <w:rsid w:val="00CD1700"/>
    <w:rsid w:val="00CD1CA5"/>
    <w:rsid w:val="00CD1E3D"/>
    <w:rsid w:val="00CD25AE"/>
    <w:rsid w:val="00CD2C2B"/>
    <w:rsid w:val="00CD30EC"/>
    <w:rsid w:val="00CD3960"/>
    <w:rsid w:val="00CD3F93"/>
    <w:rsid w:val="00CD44E9"/>
    <w:rsid w:val="00CD47E3"/>
    <w:rsid w:val="00CD5AB8"/>
    <w:rsid w:val="00CD61AC"/>
    <w:rsid w:val="00CE1124"/>
    <w:rsid w:val="00CE1540"/>
    <w:rsid w:val="00CE1E7A"/>
    <w:rsid w:val="00CE224A"/>
    <w:rsid w:val="00CE2C0F"/>
    <w:rsid w:val="00CE2C33"/>
    <w:rsid w:val="00CE4638"/>
    <w:rsid w:val="00CE4676"/>
    <w:rsid w:val="00CE4913"/>
    <w:rsid w:val="00CE4A05"/>
    <w:rsid w:val="00CE4EF4"/>
    <w:rsid w:val="00CE5A39"/>
    <w:rsid w:val="00CE5CCB"/>
    <w:rsid w:val="00CF0625"/>
    <w:rsid w:val="00CF1F65"/>
    <w:rsid w:val="00CF1F90"/>
    <w:rsid w:val="00CF257E"/>
    <w:rsid w:val="00CF34D5"/>
    <w:rsid w:val="00CF5AB1"/>
    <w:rsid w:val="00CF66B3"/>
    <w:rsid w:val="00CF6C2B"/>
    <w:rsid w:val="00CF6CB5"/>
    <w:rsid w:val="00CF7606"/>
    <w:rsid w:val="00CF77EB"/>
    <w:rsid w:val="00D0034A"/>
    <w:rsid w:val="00D00B11"/>
    <w:rsid w:val="00D00CC8"/>
    <w:rsid w:val="00D010B9"/>
    <w:rsid w:val="00D023EC"/>
    <w:rsid w:val="00D03288"/>
    <w:rsid w:val="00D034FD"/>
    <w:rsid w:val="00D03A0F"/>
    <w:rsid w:val="00D03B61"/>
    <w:rsid w:val="00D0488C"/>
    <w:rsid w:val="00D04F03"/>
    <w:rsid w:val="00D06FD8"/>
    <w:rsid w:val="00D07465"/>
    <w:rsid w:val="00D07819"/>
    <w:rsid w:val="00D078DF"/>
    <w:rsid w:val="00D100CF"/>
    <w:rsid w:val="00D10A39"/>
    <w:rsid w:val="00D12D21"/>
    <w:rsid w:val="00D13527"/>
    <w:rsid w:val="00D13DEB"/>
    <w:rsid w:val="00D1426E"/>
    <w:rsid w:val="00D1464D"/>
    <w:rsid w:val="00D15371"/>
    <w:rsid w:val="00D16E31"/>
    <w:rsid w:val="00D1722C"/>
    <w:rsid w:val="00D23A2D"/>
    <w:rsid w:val="00D24E96"/>
    <w:rsid w:val="00D24F91"/>
    <w:rsid w:val="00D251AB"/>
    <w:rsid w:val="00D25AC3"/>
    <w:rsid w:val="00D25F83"/>
    <w:rsid w:val="00D26259"/>
    <w:rsid w:val="00D26426"/>
    <w:rsid w:val="00D26523"/>
    <w:rsid w:val="00D272CF"/>
    <w:rsid w:val="00D30A51"/>
    <w:rsid w:val="00D336DE"/>
    <w:rsid w:val="00D33E80"/>
    <w:rsid w:val="00D34588"/>
    <w:rsid w:val="00D366CE"/>
    <w:rsid w:val="00D36F62"/>
    <w:rsid w:val="00D37FA5"/>
    <w:rsid w:val="00D41652"/>
    <w:rsid w:val="00D4260F"/>
    <w:rsid w:val="00D42C74"/>
    <w:rsid w:val="00D43EC5"/>
    <w:rsid w:val="00D452FD"/>
    <w:rsid w:val="00D45826"/>
    <w:rsid w:val="00D45DCE"/>
    <w:rsid w:val="00D46656"/>
    <w:rsid w:val="00D46E47"/>
    <w:rsid w:val="00D47CA2"/>
    <w:rsid w:val="00D5016D"/>
    <w:rsid w:val="00D50838"/>
    <w:rsid w:val="00D5357C"/>
    <w:rsid w:val="00D54196"/>
    <w:rsid w:val="00D54EBC"/>
    <w:rsid w:val="00D55F08"/>
    <w:rsid w:val="00D56A3B"/>
    <w:rsid w:val="00D56F52"/>
    <w:rsid w:val="00D604D6"/>
    <w:rsid w:val="00D60FC3"/>
    <w:rsid w:val="00D610C0"/>
    <w:rsid w:val="00D62398"/>
    <w:rsid w:val="00D62519"/>
    <w:rsid w:val="00D62625"/>
    <w:rsid w:val="00D62AF5"/>
    <w:rsid w:val="00D6394C"/>
    <w:rsid w:val="00D64553"/>
    <w:rsid w:val="00D6531F"/>
    <w:rsid w:val="00D66C00"/>
    <w:rsid w:val="00D71998"/>
    <w:rsid w:val="00D71CCE"/>
    <w:rsid w:val="00D71CF9"/>
    <w:rsid w:val="00D71DF3"/>
    <w:rsid w:val="00D735E1"/>
    <w:rsid w:val="00D754D7"/>
    <w:rsid w:val="00D75564"/>
    <w:rsid w:val="00D80525"/>
    <w:rsid w:val="00D81702"/>
    <w:rsid w:val="00D82311"/>
    <w:rsid w:val="00D82420"/>
    <w:rsid w:val="00D8379A"/>
    <w:rsid w:val="00D83C40"/>
    <w:rsid w:val="00D84C14"/>
    <w:rsid w:val="00D85AEE"/>
    <w:rsid w:val="00D86081"/>
    <w:rsid w:val="00D860DD"/>
    <w:rsid w:val="00D86EA3"/>
    <w:rsid w:val="00D86FAE"/>
    <w:rsid w:val="00D87007"/>
    <w:rsid w:val="00D87B25"/>
    <w:rsid w:val="00D90D7A"/>
    <w:rsid w:val="00D923D3"/>
    <w:rsid w:val="00D93809"/>
    <w:rsid w:val="00D9400F"/>
    <w:rsid w:val="00D94F8F"/>
    <w:rsid w:val="00D95614"/>
    <w:rsid w:val="00D96B0C"/>
    <w:rsid w:val="00D96EC8"/>
    <w:rsid w:val="00DA0AE7"/>
    <w:rsid w:val="00DA1070"/>
    <w:rsid w:val="00DA1FE1"/>
    <w:rsid w:val="00DA26B0"/>
    <w:rsid w:val="00DA3553"/>
    <w:rsid w:val="00DA3C6D"/>
    <w:rsid w:val="00DA3CE8"/>
    <w:rsid w:val="00DA45E8"/>
    <w:rsid w:val="00DA4A43"/>
    <w:rsid w:val="00DA5A44"/>
    <w:rsid w:val="00DB0E03"/>
    <w:rsid w:val="00DB1247"/>
    <w:rsid w:val="00DB15DD"/>
    <w:rsid w:val="00DB1A22"/>
    <w:rsid w:val="00DB2013"/>
    <w:rsid w:val="00DB3520"/>
    <w:rsid w:val="00DB42B8"/>
    <w:rsid w:val="00DB5787"/>
    <w:rsid w:val="00DB5CF2"/>
    <w:rsid w:val="00DB6FEA"/>
    <w:rsid w:val="00DB70E1"/>
    <w:rsid w:val="00DB7AE3"/>
    <w:rsid w:val="00DC0682"/>
    <w:rsid w:val="00DC20A4"/>
    <w:rsid w:val="00DC2A06"/>
    <w:rsid w:val="00DC2C6D"/>
    <w:rsid w:val="00DC32A6"/>
    <w:rsid w:val="00DC3331"/>
    <w:rsid w:val="00DC41D1"/>
    <w:rsid w:val="00DC4F1B"/>
    <w:rsid w:val="00DC5550"/>
    <w:rsid w:val="00DD1115"/>
    <w:rsid w:val="00DD11E5"/>
    <w:rsid w:val="00DD1B4C"/>
    <w:rsid w:val="00DD1D84"/>
    <w:rsid w:val="00DD21DF"/>
    <w:rsid w:val="00DD30C9"/>
    <w:rsid w:val="00DD39C2"/>
    <w:rsid w:val="00DD4FD7"/>
    <w:rsid w:val="00DD7CF8"/>
    <w:rsid w:val="00DE0750"/>
    <w:rsid w:val="00DE0E9C"/>
    <w:rsid w:val="00DE147D"/>
    <w:rsid w:val="00DE330E"/>
    <w:rsid w:val="00DE347E"/>
    <w:rsid w:val="00DE383C"/>
    <w:rsid w:val="00DE3AB9"/>
    <w:rsid w:val="00DE3CAE"/>
    <w:rsid w:val="00DE5D07"/>
    <w:rsid w:val="00DE6DB7"/>
    <w:rsid w:val="00DE78AD"/>
    <w:rsid w:val="00DF060B"/>
    <w:rsid w:val="00DF08D9"/>
    <w:rsid w:val="00DF14F3"/>
    <w:rsid w:val="00DF1CF8"/>
    <w:rsid w:val="00DF20E4"/>
    <w:rsid w:val="00DF27FB"/>
    <w:rsid w:val="00DF2A57"/>
    <w:rsid w:val="00DF42D0"/>
    <w:rsid w:val="00E005E4"/>
    <w:rsid w:val="00E0190D"/>
    <w:rsid w:val="00E01B77"/>
    <w:rsid w:val="00E01D8A"/>
    <w:rsid w:val="00E01DEF"/>
    <w:rsid w:val="00E0237A"/>
    <w:rsid w:val="00E02E0F"/>
    <w:rsid w:val="00E03120"/>
    <w:rsid w:val="00E03F80"/>
    <w:rsid w:val="00E0443E"/>
    <w:rsid w:val="00E044E0"/>
    <w:rsid w:val="00E04DA0"/>
    <w:rsid w:val="00E04E9A"/>
    <w:rsid w:val="00E05802"/>
    <w:rsid w:val="00E06579"/>
    <w:rsid w:val="00E074DF"/>
    <w:rsid w:val="00E07BDD"/>
    <w:rsid w:val="00E10750"/>
    <w:rsid w:val="00E1090D"/>
    <w:rsid w:val="00E11576"/>
    <w:rsid w:val="00E1238B"/>
    <w:rsid w:val="00E16D9D"/>
    <w:rsid w:val="00E16DEA"/>
    <w:rsid w:val="00E21F26"/>
    <w:rsid w:val="00E22EE4"/>
    <w:rsid w:val="00E22F4F"/>
    <w:rsid w:val="00E237D5"/>
    <w:rsid w:val="00E2693C"/>
    <w:rsid w:val="00E312E4"/>
    <w:rsid w:val="00E31554"/>
    <w:rsid w:val="00E3176A"/>
    <w:rsid w:val="00E3201C"/>
    <w:rsid w:val="00E323E7"/>
    <w:rsid w:val="00E32699"/>
    <w:rsid w:val="00E3385A"/>
    <w:rsid w:val="00E34163"/>
    <w:rsid w:val="00E34F5B"/>
    <w:rsid w:val="00E35404"/>
    <w:rsid w:val="00E355D2"/>
    <w:rsid w:val="00E3734A"/>
    <w:rsid w:val="00E378B2"/>
    <w:rsid w:val="00E378B3"/>
    <w:rsid w:val="00E41816"/>
    <w:rsid w:val="00E4229C"/>
    <w:rsid w:val="00E42FCF"/>
    <w:rsid w:val="00E43CCD"/>
    <w:rsid w:val="00E4455F"/>
    <w:rsid w:val="00E44765"/>
    <w:rsid w:val="00E44C46"/>
    <w:rsid w:val="00E44FD0"/>
    <w:rsid w:val="00E45ABD"/>
    <w:rsid w:val="00E465D0"/>
    <w:rsid w:val="00E46C6E"/>
    <w:rsid w:val="00E472DE"/>
    <w:rsid w:val="00E475EE"/>
    <w:rsid w:val="00E5063E"/>
    <w:rsid w:val="00E508D8"/>
    <w:rsid w:val="00E51BC2"/>
    <w:rsid w:val="00E51DF8"/>
    <w:rsid w:val="00E51F08"/>
    <w:rsid w:val="00E5247C"/>
    <w:rsid w:val="00E54AF9"/>
    <w:rsid w:val="00E56A21"/>
    <w:rsid w:val="00E5778D"/>
    <w:rsid w:val="00E64A3D"/>
    <w:rsid w:val="00E64AF7"/>
    <w:rsid w:val="00E65135"/>
    <w:rsid w:val="00E671CE"/>
    <w:rsid w:val="00E67F4B"/>
    <w:rsid w:val="00E70546"/>
    <w:rsid w:val="00E721F6"/>
    <w:rsid w:val="00E7252E"/>
    <w:rsid w:val="00E75653"/>
    <w:rsid w:val="00E76562"/>
    <w:rsid w:val="00E77479"/>
    <w:rsid w:val="00E77869"/>
    <w:rsid w:val="00E800DF"/>
    <w:rsid w:val="00E8048E"/>
    <w:rsid w:val="00E80E9A"/>
    <w:rsid w:val="00E8151A"/>
    <w:rsid w:val="00E81774"/>
    <w:rsid w:val="00E81906"/>
    <w:rsid w:val="00E81C03"/>
    <w:rsid w:val="00E81CE6"/>
    <w:rsid w:val="00E82182"/>
    <w:rsid w:val="00E821E8"/>
    <w:rsid w:val="00E8287F"/>
    <w:rsid w:val="00E829ED"/>
    <w:rsid w:val="00E82A30"/>
    <w:rsid w:val="00E82B8A"/>
    <w:rsid w:val="00E82C2B"/>
    <w:rsid w:val="00E83789"/>
    <w:rsid w:val="00E86270"/>
    <w:rsid w:val="00E86428"/>
    <w:rsid w:val="00E86DE2"/>
    <w:rsid w:val="00E902F6"/>
    <w:rsid w:val="00E9126D"/>
    <w:rsid w:val="00E92901"/>
    <w:rsid w:val="00E92A06"/>
    <w:rsid w:val="00E93701"/>
    <w:rsid w:val="00E94029"/>
    <w:rsid w:val="00E95407"/>
    <w:rsid w:val="00E95C55"/>
    <w:rsid w:val="00E96242"/>
    <w:rsid w:val="00E96CA1"/>
    <w:rsid w:val="00EA02D0"/>
    <w:rsid w:val="00EA0878"/>
    <w:rsid w:val="00EA159E"/>
    <w:rsid w:val="00EA1B3A"/>
    <w:rsid w:val="00EA1B50"/>
    <w:rsid w:val="00EA2330"/>
    <w:rsid w:val="00EA2736"/>
    <w:rsid w:val="00EA305B"/>
    <w:rsid w:val="00EA4171"/>
    <w:rsid w:val="00EA4E83"/>
    <w:rsid w:val="00EA774C"/>
    <w:rsid w:val="00EB00CE"/>
    <w:rsid w:val="00EB455C"/>
    <w:rsid w:val="00EB481F"/>
    <w:rsid w:val="00EB4F14"/>
    <w:rsid w:val="00EB57DD"/>
    <w:rsid w:val="00EB71BC"/>
    <w:rsid w:val="00EB71F0"/>
    <w:rsid w:val="00EC0199"/>
    <w:rsid w:val="00EC0F00"/>
    <w:rsid w:val="00EC1027"/>
    <w:rsid w:val="00EC19F8"/>
    <w:rsid w:val="00EC2305"/>
    <w:rsid w:val="00EC29F6"/>
    <w:rsid w:val="00EC3E41"/>
    <w:rsid w:val="00EC4252"/>
    <w:rsid w:val="00EC4E7D"/>
    <w:rsid w:val="00EC7438"/>
    <w:rsid w:val="00EC7BF5"/>
    <w:rsid w:val="00ED03AD"/>
    <w:rsid w:val="00ED22CC"/>
    <w:rsid w:val="00ED2599"/>
    <w:rsid w:val="00ED2D35"/>
    <w:rsid w:val="00ED314B"/>
    <w:rsid w:val="00ED39BD"/>
    <w:rsid w:val="00ED48C2"/>
    <w:rsid w:val="00ED4A47"/>
    <w:rsid w:val="00ED563B"/>
    <w:rsid w:val="00ED5674"/>
    <w:rsid w:val="00ED583E"/>
    <w:rsid w:val="00ED5F21"/>
    <w:rsid w:val="00ED61D8"/>
    <w:rsid w:val="00EE0F82"/>
    <w:rsid w:val="00EE12F1"/>
    <w:rsid w:val="00EE3D6F"/>
    <w:rsid w:val="00EE5947"/>
    <w:rsid w:val="00EE61E3"/>
    <w:rsid w:val="00EE768E"/>
    <w:rsid w:val="00EF00B2"/>
    <w:rsid w:val="00EF0AA0"/>
    <w:rsid w:val="00EF0CAA"/>
    <w:rsid w:val="00EF11D7"/>
    <w:rsid w:val="00EF1388"/>
    <w:rsid w:val="00EF1482"/>
    <w:rsid w:val="00EF2592"/>
    <w:rsid w:val="00EF3F32"/>
    <w:rsid w:val="00EF5C3A"/>
    <w:rsid w:val="00EF61E7"/>
    <w:rsid w:val="00EF73BC"/>
    <w:rsid w:val="00F008C8"/>
    <w:rsid w:val="00F02D09"/>
    <w:rsid w:val="00F05CF8"/>
    <w:rsid w:val="00F0699E"/>
    <w:rsid w:val="00F06C7D"/>
    <w:rsid w:val="00F10CA2"/>
    <w:rsid w:val="00F11739"/>
    <w:rsid w:val="00F12229"/>
    <w:rsid w:val="00F128E0"/>
    <w:rsid w:val="00F12AA1"/>
    <w:rsid w:val="00F1338A"/>
    <w:rsid w:val="00F148AE"/>
    <w:rsid w:val="00F14D2A"/>
    <w:rsid w:val="00F160F0"/>
    <w:rsid w:val="00F16692"/>
    <w:rsid w:val="00F16DE5"/>
    <w:rsid w:val="00F16E99"/>
    <w:rsid w:val="00F173C4"/>
    <w:rsid w:val="00F17B27"/>
    <w:rsid w:val="00F17C35"/>
    <w:rsid w:val="00F17E32"/>
    <w:rsid w:val="00F207CC"/>
    <w:rsid w:val="00F213DF"/>
    <w:rsid w:val="00F219E7"/>
    <w:rsid w:val="00F22C54"/>
    <w:rsid w:val="00F2336F"/>
    <w:rsid w:val="00F24313"/>
    <w:rsid w:val="00F24668"/>
    <w:rsid w:val="00F269D2"/>
    <w:rsid w:val="00F273B2"/>
    <w:rsid w:val="00F301B6"/>
    <w:rsid w:val="00F307B3"/>
    <w:rsid w:val="00F30B37"/>
    <w:rsid w:val="00F31366"/>
    <w:rsid w:val="00F31A48"/>
    <w:rsid w:val="00F329F0"/>
    <w:rsid w:val="00F32C9E"/>
    <w:rsid w:val="00F3429C"/>
    <w:rsid w:val="00F345C2"/>
    <w:rsid w:val="00F34A9E"/>
    <w:rsid w:val="00F35910"/>
    <w:rsid w:val="00F361D9"/>
    <w:rsid w:val="00F3692C"/>
    <w:rsid w:val="00F37012"/>
    <w:rsid w:val="00F404F2"/>
    <w:rsid w:val="00F40EC6"/>
    <w:rsid w:val="00F4202C"/>
    <w:rsid w:val="00F425ED"/>
    <w:rsid w:val="00F427B6"/>
    <w:rsid w:val="00F42BD1"/>
    <w:rsid w:val="00F431BA"/>
    <w:rsid w:val="00F43D4D"/>
    <w:rsid w:val="00F46B6F"/>
    <w:rsid w:val="00F46D68"/>
    <w:rsid w:val="00F46DF0"/>
    <w:rsid w:val="00F46E13"/>
    <w:rsid w:val="00F475D0"/>
    <w:rsid w:val="00F51097"/>
    <w:rsid w:val="00F51548"/>
    <w:rsid w:val="00F51A00"/>
    <w:rsid w:val="00F51F77"/>
    <w:rsid w:val="00F5241C"/>
    <w:rsid w:val="00F539F0"/>
    <w:rsid w:val="00F5497D"/>
    <w:rsid w:val="00F55475"/>
    <w:rsid w:val="00F55DD6"/>
    <w:rsid w:val="00F55FCF"/>
    <w:rsid w:val="00F56E07"/>
    <w:rsid w:val="00F56E4C"/>
    <w:rsid w:val="00F5708C"/>
    <w:rsid w:val="00F57361"/>
    <w:rsid w:val="00F60055"/>
    <w:rsid w:val="00F60231"/>
    <w:rsid w:val="00F60BE9"/>
    <w:rsid w:val="00F616D0"/>
    <w:rsid w:val="00F61D0D"/>
    <w:rsid w:val="00F62A68"/>
    <w:rsid w:val="00F62AF2"/>
    <w:rsid w:val="00F62CB2"/>
    <w:rsid w:val="00F64329"/>
    <w:rsid w:val="00F64F2B"/>
    <w:rsid w:val="00F65F8F"/>
    <w:rsid w:val="00F663D2"/>
    <w:rsid w:val="00F66552"/>
    <w:rsid w:val="00F66BE3"/>
    <w:rsid w:val="00F701D8"/>
    <w:rsid w:val="00F71ED2"/>
    <w:rsid w:val="00F7342B"/>
    <w:rsid w:val="00F7483D"/>
    <w:rsid w:val="00F756E0"/>
    <w:rsid w:val="00F76C9E"/>
    <w:rsid w:val="00F774DA"/>
    <w:rsid w:val="00F77A8B"/>
    <w:rsid w:val="00F813BE"/>
    <w:rsid w:val="00F81F38"/>
    <w:rsid w:val="00F82D11"/>
    <w:rsid w:val="00F82EAB"/>
    <w:rsid w:val="00F83881"/>
    <w:rsid w:val="00F8479D"/>
    <w:rsid w:val="00F84900"/>
    <w:rsid w:val="00F858A9"/>
    <w:rsid w:val="00F85B68"/>
    <w:rsid w:val="00F864B2"/>
    <w:rsid w:val="00F90A14"/>
    <w:rsid w:val="00F9265F"/>
    <w:rsid w:val="00F92BBF"/>
    <w:rsid w:val="00F93D64"/>
    <w:rsid w:val="00F93E62"/>
    <w:rsid w:val="00F94245"/>
    <w:rsid w:val="00F94A97"/>
    <w:rsid w:val="00F9519D"/>
    <w:rsid w:val="00F95A8A"/>
    <w:rsid w:val="00F95C74"/>
    <w:rsid w:val="00F966BE"/>
    <w:rsid w:val="00F96AAE"/>
    <w:rsid w:val="00F97065"/>
    <w:rsid w:val="00F9759C"/>
    <w:rsid w:val="00FA02D2"/>
    <w:rsid w:val="00FA057B"/>
    <w:rsid w:val="00FA1341"/>
    <w:rsid w:val="00FA2AB0"/>
    <w:rsid w:val="00FA3B82"/>
    <w:rsid w:val="00FA4631"/>
    <w:rsid w:val="00FA4D2E"/>
    <w:rsid w:val="00FA4D89"/>
    <w:rsid w:val="00FA5286"/>
    <w:rsid w:val="00FA5FE6"/>
    <w:rsid w:val="00FA60F8"/>
    <w:rsid w:val="00FA6BE2"/>
    <w:rsid w:val="00FB0B06"/>
    <w:rsid w:val="00FB0E7C"/>
    <w:rsid w:val="00FB1498"/>
    <w:rsid w:val="00FB1557"/>
    <w:rsid w:val="00FB2573"/>
    <w:rsid w:val="00FB3759"/>
    <w:rsid w:val="00FB388A"/>
    <w:rsid w:val="00FB3A03"/>
    <w:rsid w:val="00FB40FB"/>
    <w:rsid w:val="00FB5298"/>
    <w:rsid w:val="00FB56D4"/>
    <w:rsid w:val="00FB6606"/>
    <w:rsid w:val="00FC1D0A"/>
    <w:rsid w:val="00FC1DB3"/>
    <w:rsid w:val="00FC1EA5"/>
    <w:rsid w:val="00FC21B7"/>
    <w:rsid w:val="00FC4103"/>
    <w:rsid w:val="00FC5477"/>
    <w:rsid w:val="00FC5DEB"/>
    <w:rsid w:val="00FC6755"/>
    <w:rsid w:val="00FD0722"/>
    <w:rsid w:val="00FD1CA0"/>
    <w:rsid w:val="00FD3439"/>
    <w:rsid w:val="00FD5C78"/>
    <w:rsid w:val="00FD5CBB"/>
    <w:rsid w:val="00FD6859"/>
    <w:rsid w:val="00FD7343"/>
    <w:rsid w:val="00FE16E2"/>
    <w:rsid w:val="00FE1EED"/>
    <w:rsid w:val="00FE2CED"/>
    <w:rsid w:val="00FE2DAA"/>
    <w:rsid w:val="00FE2F02"/>
    <w:rsid w:val="00FE3323"/>
    <w:rsid w:val="00FE3537"/>
    <w:rsid w:val="00FE41C9"/>
    <w:rsid w:val="00FE4378"/>
    <w:rsid w:val="00FE44A7"/>
    <w:rsid w:val="00FE50EC"/>
    <w:rsid w:val="00FE55F4"/>
    <w:rsid w:val="00FE64D7"/>
    <w:rsid w:val="00FF1507"/>
    <w:rsid w:val="00FF1B38"/>
    <w:rsid w:val="00FF3756"/>
    <w:rsid w:val="00FF420E"/>
    <w:rsid w:val="00FF490D"/>
    <w:rsid w:val="00FF49F8"/>
    <w:rsid w:val="00FF6555"/>
    <w:rsid w:val="00FF67CD"/>
    <w:rsid w:val="00FF76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128D7F"/>
  <w15:docId w15:val="{B5A8FC38-61BE-4953-9BF5-8174944B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76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F61BB"/>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8359A5"/>
    <w:pPr>
      <w:keepNext/>
      <w:spacing w:before="240" w:after="60"/>
      <w:jc w:val="both"/>
      <w:outlineLvl w:val="2"/>
    </w:pPr>
    <w:rPr>
      <w:rFonts w:ascii="Cambria" w:hAnsi="Cambria"/>
      <w:b/>
      <w:bCs/>
      <w:sz w:val="26"/>
      <w:szCs w:val="26"/>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1,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А,ААА,Эльд"/>
    <w:link w:val="a4"/>
    <w:uiPriority w:val="1"/>
    <w:qFormat/>
    <w:rsid w:val="00337D94"/>
    <w:pPr>
      <w:spacing w:after="0" w:line="240" w:lineRule="auto"/>
    </w:pPr>
    <w:rPr>
      <w:rFonts w:ascii="Times New Roman" w:eastAsia="Calibri" w:hAnsi="Times New Roman" w:cs="Times New Roman"/>
      <w:sz w:val="28"/>
      <w:szCs w:val="28"/>
    </w:rPr>
  </w:style>
  <w:style w:type="character" w:customStyle="1" w:styleId="a4">
    <w:name w:val="Без интервала Знак"/>
    <w:aliases w:val="Обя Знак,мелкий Знак,No Spacing1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А Знак"/>
    <w:link w:val="a3"/>
    <w:uiPriority w:val="1"/>
    <w:locked/>
    <w:rsid w:val="00337D94"/>
    <w:rPr>
      <w:rFonts w:ascii="Times New Roman" w:eastAsia="Calibri" w:hAnsi="Times New Roman" w:cs="Times New Roman"/>
      <w:sz w:val="28"/>
      <w:szCs w:val="28"/>
    </w:rPr>
  </w:style>
  <w:style w:type="paragraph" w:styleId="a5">
    <w:name w:val="header"/>
    <w:basedOn w:val="a"/>
    <w:link w:val="a6"/>
    <w:uiPriority w:val="99"/>
    <w:unhideWhenUsed/>
    <w:rsid w:val="00C16375"/>
    <w:pPr>
      <w:tabs>
        <w:tab w:val="center" w:pos="4677"/>
        <w:tab w:val="right" w:pos="9355"/>
      </w:tabs>
    </w:pPr>
  </w:style>
  <w:style w:type="character" w:customStyle="1" w:styleId="a6">
    <w:name w:val="Верхний колонтитул Знак"/>
    <w:basedOn w:val="a0"/>
    <w:link w:val="a5"/>
    <w:uiPriority w:val="99"/>
    <w:rsid w:val="00C1637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16375"/>
    <w:pPr>
      <w:tabs>
        <w:tab w:val="center" w:pos="4677"/>
        <w:tab w:val="right" w:pos="9355"/>
      </w:tabs>
    </w:pPr>
  </w:style>
  <w:style w:type="character" w:customStyle="1" w:styleId="a8">
    <w:name w:val="Нижний колонтитул Знак"/>
    <w:basedOn w:val="a0"/>
    <w:link w:val="a7"/>
    <w:uiPriority w:val="99"/>
    <w:rsid w:val="00C16375"/>
    <w:rPr>
      <w:rFonts w:ascii="Times New Roman" w:eastAsia="Times New Roman" w:hAnsi="Times New Roman" w:cs="Times New Roman"/>
      <w:sz w:val="24"/>
      <w:szCs w:val="24"/>
      <w:lang w:eastAsia="ru-RU"/>
    </w:rPr>
  </w:style>
  <w:style w:type="paragraph" w:styleId="a9">
    <w:name w:val="Normal (Web)"/>
    <w:aliases w:val="Знак Знак,Знак4 Знак Знак,Обычный (Web),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1,З,Зна,Зн"/>
    <w:basedOn w:val="a"/>
    <w:link w:val="aa"/>
    <w:uiPriority w:val="99"/>
    <w:qFormat/>
    <w:rsid w:val="000C5D32"/>
    <w:pPr>
      <w:spacing w:before="100" w:beforeAutospacing="1" w:after="100" w:afterAutospacing="1"/>
    </w:pPr>
    <w:rPr>
      <w:color w:val="000000"/>
      <w:lang w:val="en-US" w:eastAsia="en-US"/>
    </w:rPr>
  </w:style>
  <w:style w:type="character" w:customStyle="1" w:styleId="aa">
    <w:name w:val="Обычный (веб) Знак"/>
    <w:aliases w:val="Знак Знак Знак,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Знак Знак1 Знак Знак1,Обычный (веб)1 Знак"/>
    <w:link w:val="a9"/>
    <w:uiPriority w:val="99"/>
    <w:qFormat/>
    <w:locked/>
    <w:rsid w:val="000C5D32"/>
    <w:rPr>
      <w:rFonts w:ascii="Times New Roman" w:eastAsia="Times New Roman" w:hAnsi="Times New Roman" w:cs="Times New Roman"/>
      <w:color w:val="000000"/>
      <w:sz w:val="24"/>
      <w:szCs w:val="24"/>
      <w:lang w:val="en-US"/>
    </w:rPr>
  </w:style>
  <w:style w:type="character" w:styleId="ab">
    <w:name w:val="Hyperlink"/>
    <w:basedOn w:val="a0"/>
    <w:uiPriority w:val="99"/>
    <w:unhideWhenUsed/>
    <w:rsid w:val="00ED22CC"/>
    <w:rPr>
      <w:color w:val="0000FF"/>
      <w:u w:val="single"/>
    </w:rPr>
  </w:style>
  <w:style w:type="character" w:styleId="ac">
    <w:name w:val="Strong"/>
    <w:basedOn w:val="a0"/>
    <w:uiPriority w:val="22"/>
    <w:qFormat/>
    <w:rsid w:val="00062BEE"/>
    <w:rPr>
      <w:b/>
      <w:bCs/>
    </w:rPr>
  </w:style>
  <w:style w:type="paragraph" w:styleId="ad">
    <w:name w:val="List Paragraph"/>
    <w:aliases w:val="маркированный,Citation List,Heading1,Colorful List - Accent 11,Colorful List - Accent 11CxSpLast,H1-1,Заголовок3,it_List1,ТЗ список,Абзац списка литеральный,название табл/рис,Цветной список - Акцент 11,Bullet List,FooterText,numbered,strich"/>
    <w:basedOn w:val="a"/>
    <w:link w:val="ae"/>
    <w:uiPriority w:val="34"/>
    <w:qFormat/>
    <w:rsid w:val="00853EE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e">
    <w:name w:val="Абзац списка Знак"/>
    <w:aliases w:val="маркированный Знак,Citation List Знак,Heading1 Знак,Colorful List - Accent 11 Знак,Colorful List - Accent 11CxSpLast Знак,H1-1 Знак,Заголовок3 Знак,it_List1 Знак,ТЗ список Знак,Абзац списка литеральный Знак,название табл/рис Знак"/>
    <w:link w:val="ad"/>
    <w:uiPriority w:val="34"/>
    <w:qFormat/>
    <w:locked/>
    <w:rsid w:val="00C73C65"/>
  </w:style>
  <w:style w:type="character" w:styleId="af">
    <w:name w:val="Emphasis"/>
    <w:basedOn w:val="a0"/>
    <w:uiPriority w:val="20"/>
    <w:qFormat/>
    <w:rsid w:val="00FB40FB"/>
    <w:rPr>
      <w:i/>
      <w:iCs/>
    </w:rPr>
  </w:style>
  <w:style w:type="character" w:customStyle="1" w:styleId="s0">
    <w:name w:val="s0"/>
    <w:qFormat/>
    <w:rsid w:val="00F02D09"/>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10">
    <w:name w:val="Заголовок 1 Знак"/>
    <w:basedOn w:val="a0"/>
    <w:link w:val="1"/>
    <w:uiPriority w:val="9"/>
    <w:rsid w:val="007F61BB"/>
    <w:rPr>
      <w:rFonts w:ascii="Times New Roman" w:eastAsia="Times New Roman" w:hAnsi="Times New Roman" w:cs="Times New Roman"/>
      <w:b/>
      <w:bCs/>
      <w:kern w:val="36"/>
      <w:sz w:val="48"/>
      <w:szCs w:val="48"/>
      <w:lang w:eastAsia="ru-RU"/>
    </w:rPr>
  </w:style>
  <w:style w:type="character" w:customStyle="1" w:styleId="s1">
    <w:name w:val="s1"/>
    <w:basedOn w:val="a0"/>
    <w:qFormat/>
    <w:rsid w:val="007F61BB"/>
    <w:rPr>
      <w:rFonts w:ascii="Times New Roman" w:hAnsi="Times New Roman" w:cs="Times New Roman" w:hint="default"/>
      <w:b/>
      <w:bCs/>
      <w:color w:val="000000"/>
    </w:rPr>
  </w:style>
  <w:style w:type="character" w:customStyle="1" w:styleId="s13">
    <w:name w:val="s13"/>
    <w:basedOn w:val="a0"/>
    <w:rsid w:val="002E2409"/>
  </w:style>
  <w:style w:type="character" w:customStyle="1" w:styleId="svuserinfoinner">
    <w:name w:val="sv_user_info__inner"/>
    <w:basedOn w:val="a0"/>
    <w:rsid w:val="00C52B82"/>
  </w:style>
  <w:style w:type="character" w:customStyle="1" w:styleId="note">
    <w:name w:val="note"/>
    <w:basedOn w:val="a0"/>
    <w:rsid w:val="00824120"/>
  </w:style>
  <w:style w:type="character" w:styleId="af0">
    <w:name w:val="footnote reference"/>
    <w:uiPriority w:val="99"/>
    <w:unhideWhenUsed/>
    <w:rsid w:val="007A727B"/>
    <w:rPr>
      <w:vertAlign w:val="superscript"/>
    </w:rPr>
  </w:style>
  <w:style w:type="paragraph" w:styleId="af1">
    <w:name w:val="footnote text"/>
    <w:basedOn w:val="a"/>
    <w:link w:val="af2"/>
    <w:rsid w:val="007A727B"/>
    <w:rPr>
      <w:rFonts w:eastAsia="MS Mincho"/>
      <w:sz w:val="20"/>
      <w:szCs w:val="20"/>
      <w:lang w:eastAsia="ja-JP"/>
    </w:rPr>
  </w:style>
  <w:style w:type="character" w:customStyle="1" w:styleId="af2">
    <w:name w:val="Текст сноски Знак"/>
    <w:basedOn w:val="a0"/>
    <w:link w:val="af1"/>
    <w:rsid w:val="007A727B"/>
    <w:rPr>
      <w:rFonts w:ascii="Times New Roman" w:eastAsia="MS Mincho" w:hAnsi="Times New Roman" w:cs="Times New Roman"/>
      <w:sz w:val="20"/>
      <w:szCs w:val="20"/>
      <w:lang w:eastAsia="ja-JP"/>
    </w:rPr>
  </w:style>
  <w:style w:type="paragraph" w:customStyle="1" w:styleId="2">
    <w:name w:val="Абзац списка2"/>
    <w:basedOn w:val="a"/>
    <w:rsid w:val="007A727B"/>
    <w:pPr>
      <w:spacing w:after="200" w:line="276" w:lineRule="auto"/>
      <w:ind w:left="720"/>
    </w:pPr>
    <w:rPr>
      <w:rFonts w:ascii="Calibri" w:hAnsi="Calibri" w:cs="Calibri"/>
      <w:sz w:val="22"/>
      <w:szCs w:val="22"/>
      <w:lang w:eastAsia="en-US"/>
    </w:rPr>
  </w:style>
  <w:style w:type="table" w:styleId="af3">
    <w:name w:val="Table Grid"/>
    <w:basedOn w:val="a1"/>
    <w:uiPriority w:val="59"/>
    <w:rsid w:val="007A72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15">
    <w:name w:val="j15"/>
    <w:basedOn w:val="a"/>
    <w:rsid w:val="00D5357C"/>
    <w:pPr>
      <w:spacing w:before="100" w:beforeAutospacing="1" w:after="100" w:afterAutospacing="1"/>
    </w:pPr>
  </w:style>
  <w:style w:type="character" w:customStyle="1" w:styleId="s2">
    <w:name w:val="s2"/>
    <w:rsid w:val="00D5357C"/>
    <w:rPr>
      <w:rFonts w:ascii="Times New Roman" w:hAnsi="Times New Roman" w:cs="Times New Roman" w:hint="default"/>
      <w:color w:val="333399"/>
      <w:u w:val="single"/>
    </w:rPr>
  </w:style>
  <w:style w:type="paragraph" w:styleId="HTML">
    <w:name w:val="HTML Preformatted"/>
    <w:basedOn w:val="a"/>
    <w:link w:val="HTML0"/>
    <w:uiPriority w:val="99"/>
    <w:unhideWhenUsed/>
    <w:rsid w:val="00D53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5357C"/>
    <w:rPr>
      <w:rFonts w:ascii="Courier New" w:eastAsia="Times New Roman" w:hAnsi="Courier New" w:cs="Courier New"/>
      <w:sz w:val="20"/>
      <w:szCs w:val="20"/>
      <w:lang w:eastAsia="ru-RU"/>
    </w:rPr>
  </w:style>
  <w:style w:type="paragraph" w:customStyle="1" w:styleId="j11">
    <w:name w:val="j11"/>
    <w:basedOn w:val="a"/>
    <w:qFormat/>
    <w:rsid w:val="00D5357C"/>
    <w:pPr>
      <w:spacing w:before="100" w:beforeAutospacing="1" w:after="100" w:afterAutospacing="1"/>
    </w:pPr>
  </w:style>
  <w:style w:type="paragraph" w:styleId="af4">
    <w:name w:val="annotation text"/>
    <w:basedOn w:val="a"/>
    <w:link w:val="af5"/>
    <w:unhideWhenUsed/>
    <w:rsid w:val="00B20408"/>
    <w:rPr>
      <w:sz w:val="20"/>
      <w:szCs w:val="20"/>
    </w:rPr>
  </w:style>
  <w:style w:type="character" w:customStyle="1" w:styleId="af5">
    <w:name w:val="Текст примечания Знак"/>
    <w:basedOn w:val="a0"/>
    <w:link w:val="af4"/>
    <w:rsid w:val="00B20408"/>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qFormat/>
    <w:rsid w:val="008359A5"/>
    <w:rPr>
      <w:rFonts w:ascii="Cambria" w:eastAsia="Times New Roman" w:hAnsi="Cambria" w:cs="Times New Roman"/>
      <w:b/>
      <w:bCs/>
      <w:sz w:val="26"/>
      <w:szCs w:val="26"/>
      <w:lang w:val="kk-KZ" w:eastAsia="ru-RU"/>
    </w:rPr>
  </w:style>
  <w:style w:type="paragraph" w:customStyle="1" w:styleId="11">
    <w:name w:val="Обычный1"/>
    <w:rsid w:val="00D26259"/>
    <w:pPr>
      <w:widowControl w:val="0"/>
      <w:spacing w:after="0" w:line="240" w:lineRule="auto"/>
    </w:pPr>
    <w:rPr>
      <w:rFonts w:ascii="Calibri" w:eastAsia="Calibri" w:hAnsi="Calibri" w:cs="Calibri"/>
      <w:color w:val="000000"/>
      <w:sz w:val="20"/>
      <w:szCs w:val="20"/>
      <w:lang w:eastAsia="ru-RU"/>
    </w:rPr>
  </w:style>
  <w:style w:type="character" w:styleId="af6">
    <w:name w:val="page number"/>
    <w:basedOn w:val="a0"/>
    <w:qFormat/>
    <w:rsid w:val="00D26259"/>
  </w:style>
  <w:style w:type="paragraph" w:customStyle="1" w:styleId="newncpi">
    <w:name w:val="newncpi"/>
    <w:basedOn w:val="a"/>
    <w:rsid w:val="00A059FB"/>
    <w:pPr>
      <w:spacing w:before="100" w:beforeAutospacing="1" w:after="100" w:afterAutospacing="1"/>
    </w:pPr>
  </w:style>
  <w:style w:type="paragraph" w:styleId="af7">
    <w:name w:val="Balloon Text"/>
    <w:basedOn w:val="a"/>
    <w:link w:val="af8"/>
    <w:uiPriority w:val="99"/>
    <w:semiHidden/>
    <w:unhideWhenUsed/>
    <w:rsid w:val="008343A9"/>
    <w:rPr>
      <w:rFonts w:ascii="Segoe UI" w:hAnsi="Segoe UI" w:cs="Segoe UI"/>
      <w:sz w:val="18"/>
      <w:szCs w:val="18"/>
    </w:rPr>
  </w:style>
  <w:style w:type="character" w:customStyle="1" w:styleId="af8">
    <w:name w:val="Текст выноски Знак"/>
    <w:basedOn w:val="a0"/>
    <w:link w:val="af7"/>
    <w:uiPriority w:val="99"/>
    <w:semiHidden/>
    <w:rsid w:val="008343A9"/>
    <w:rPr>
      <w:rFonts w:ascii="Segoe UI" w:eastAsia="Times New Roman" w:hAnsi="Segoe UI" w:cs="Segoe UI"/>
      <w:sz w:val="18"/>
      <w:szCs w:val="18"/>
      <w:lang w:eastAsia="ru-RU"/>
    </w:rPr>
  </w:style>
  <w:style w:type="character" w:customStyle="1" w:styleId="af9">
    <w:name w:val="a"/>
    <w:qFormat/>
    <w:rsid w:val="008930BC"/>
    <w:rPr>
      <w:color w:val="333399"/>
      <w:u w:val="single"/>
    </w:rPr>
  </w:style>
  <w:style w:type="character" w:styleId="afa">
    <w:name w:val="annotation reference"/>
    <w:basedOn w:val="a0"/>
    <w:uiPriority w:val="99"/>
    <w:semiHidden/>
    <w:unhideWhenUsed/>
    <w:rsid w:val="0037318F"/>
    <w:rPr>
      <w:sz w:val="16"/>
      <w:szCs w:val="16"/>
    </w:rPr>
  </w:style>
  <w:style w:type="paragraph" w:styleId="afb">
    <w:name w:val="annotation subject"/>
    <w:basedOn w:val="af4"/>
    <w:next w:val="af4"/>
    <w:link w:val="afc"/>
    <w:uiPriority w:val="99"/>
    <w:semiHidden/>
    <w:unhideWhenUsed/>
    <w:rsid w:val="0037318F"/>
    <w:rPr>
      <w:b/>
      <w:bCs/>
    </w:rPr>
  </w:style>
  <w:style w:type="character" w:customStyle="1" w:styleId="afc">
    <w:name w:val="Тема примечания Знак"/>
    <w:basedOn w:val="af5"/>
    <w:link w:val="afb"/>
    <w:uiPriority w:val="99"/>
    <w:semiHidden/>
    <w:rsid w:val="0037318F"/>
    <w:rPr>
      <w:rFonts w:ascii="Times New Roman" w:eastAsia="Times New Roman" w:hAnsi="Times New Roman" w:cs="Times New Roman"/>
      <w:b/>
      <w:bCs/>
      <w:sz w:val="20"/>
      <w:szCs w:val="20"/>
      <w:lang w:eastAsia="ru-RU"/>
    </w:rPr>
  </w:style>
  <w:style w:type="paragraph" w:styleId="afd">
    <w:name w:val="Body Text Indent"/>
    <w:basedOn w:val="a"/>
    <w:link w:val="afe"/>
    <w:uiPriority w:val="99"/>
    <w:unhideWhenUsed/>
    <w:rsid w:val="00E32699"/>
    <w:pPr>
      <w:framePr w:hSpace="180" w:wrap="around" w:vAnchor="page" w:hAnchor="margin" w:y="3898"/>
      <w:ind w:firstLine="247"/>
      <w:jc w:val="both"/>
    </w:pPr>
    <w:rPr>
      <w:rFonts w:eastAsiaTheme="minorHAnsi"/>
      <w:color w:val="000000"/>
      <w:shd w:val="clear" w:color="auto" w:fill="FFFFFF"/>
      <w:lang w:eastAsia="en-US"/>
    </w:rPr>
  </w:style>
  <w:style w:type="character" w:customStyle="1" w:styleId="afe">
    <w:name w:val="Основной текст с отступом Знак"/>
    <w:basedOn w:val="a0"/>
    <w:link w:val="afd"/>
    <w:uiPriority w:val="99"/>
    <w:rsid w:val="00E32699"/>
    <w:rPr>
      <w:rFonts w:ascii="Times New Roman" w:hAnsi="Times New Roman" w:cs="Times New Roman"/>
      <w:color w:val="000000"/>
      <w:sz w:val="24"/>
      <w:szCs w:val="24"/>
    </w:rPr>
  </w:style>
  <w:style w:type="paragraph" w:styleId="20">
    <w:name w:val="Body Text Indent 2"/>
    <w:basedOn w:val="a"/>
    <w:link w:val="21"/>
    <w:uiPriority w:val="99"/>
    <w:unhideWhenUsed/>
    <w:rsid w:val="00E32699"/>
    <w:pPr>
      <w:ind w:firstLine="247"/>
      <w:jc w:val="both"/>
    </w:pPr>
    <w:rPr>
      <w:rFonts w:eastAsiaTheme="minorHAnsi"/>
      <w:bCs/>
      <w:color w:val="000000"/>
      <w:bdr w:val="none" w:sz="0" w:space="0" w:color="auto" w:frame="1"/>
      <w:shd w:val="clear" w:color="auto" w:fill="FFFFFF"/>
      <w:lang w:eastAsia="en-US"/>
    </w:rPr>
  </w:style>
  <w:style w:type="character" w:customStyle="1" w:styleId="21">
    <w:name w:val="Основной текст с отступом 2 Знак"/>
    <w:basedOn w:val="a0"/>
    <w:link w:val="20"/>
    <w:uiPriority w:val="99"/>
    <w:rsid w:val="00E32699"/>
    <w:rPr>
      <w:rFonts w:ascii="Times New Roman" w:hAnsi="Times New Roman" w:cs="Times New Roman"/>
      <w:bCs/>
      <w:color w:val="000000"/>
      <w:sz w:val="24"/>
      <w:szCs w:val="24"/>
      <w:bdr w:val="none" w:sz="0" w:space="0" w:color="auto" w:frame="1"/>
    </w:rPr>
  </w:style>
  <w:style w:type="paragraph" w:customStyle="1" w:styleId="pj">
    <w:name w:val="pj"/>
    <w:basedOn w:val="a"/>
    <w:rsid w:val="00470692"/>
    <w:pPr>
      <w:spacing w:before="100" w:beforeAutospacing="1" w:after="100" w:afterAutospacing="1"/>
    </w:pPr>
  </w:style>
  <w:style w:type="paragraph" w:customStyle="1" w:styleId="Style1">
    <w:name w:val="Style1"/>
    <w:basedOn w:val="a"/>
    <w:uiPriority w:val="99"/>
    <w:qFormat/>
    <w:rsid w:val="009C77B0"/>
    <w:pPr>
      <w:widowControl w:val="0"/>
      <w:autoSpaceDE w:val="0"/>
      <w:autoSpaceDN w:val="0"/>
      <w:adjustRightInd w:val="0"/>
      <w:spacing w:line="323" w:lineRule="exact"/>
      <w:jc w:val="center"/>
    </w:pPr>
  </w:style>
  <w:style w:type="character" w:customStyle="1" w:styleId="s20">
    <w:name w:val="s20"/>
    <w:basedOn w:val="a0"/>
    <w:rsid w:val="00B95700"/>
  </w:style>
  <w:style w:type="paragraph" w:customStyle="1" w:styleId="TableParagraph">
    <w:name w:val="Table Paragraph"/>
    <w:basedOn w:val="a"/>
    <w:uiPriority w:val="1"/>
    <w:qFormat/>
    <w:rsid w:val="00B95700"/>
    <w:pPr>
      <w:widowControl w:val="0"/>
      <w:autoSpaceDE w:val="0"/>
      <w:autoSpaceDN w:val="0"/>
      <w:ind w:left="111"/>
    </w:pPr>
    <w:rPr>
      <w:sz w:val="22"/>
      <w:szCs w:val="22"/>
      <w:lang w:eastAsia="en-US"/>
    </w:rPr>
  </w:style>
  <w:style w:type="character" w:customStyle="1" w:styleId="s3">
    <w:name w:val="s3"/>
    <w:basedOn w:val="a0"/>
    <w:rsid w:val="00B95700"/>
    <w:rPr>
      <w:color w:val="FF0000"/>
    </w:rPr>
  </w:style>
  <w:style w:type="paragraph" w:customStyle="1" w:styleId="xmsonospacing">
    <w:name w:val="x_msonospacing"/>
    <w:basedOn w:val="a"/>
    <w:rsid w:val="00932ADF"/>
    <w:pPr>
      <w:spacing w:before="100" w:beforeAutospacing="1" w:after="100" w:afterAutospacing="1"/>
    </w:pPr>
    <w:rPr>
      <w:lang w:eastAsia="en-US"/>
    </w:rPr>
  </w:style>
  <w:style w:type="paragraph" w:customStyle="1" w:styleId="Normal1">
    <w:name w:val="Normal1"/>
    <w:uiPriority w:val="99"/>
    <w:rsid w:val="00C1004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176">
      <w:bodyDiv w:val="1"/>
      <w:marLeft w:val="0"/>
      <w:marRight w:val="0"/>
      <w:marTop w:val="0"/>
      <w:marBottom w:val="0"/>
      <w:divBdr>
        <w:top w:val="none" w:sz="0" w:space="0" w:color="auto"/>
        <w:left w:val="none" w:sz="0" w:space="0" w:color="auto"/>
        <w:bottom w:val="none" w:sz="0" w:space="0" w:color="auto"/>
        <w:right w:val="none" w:sz="0" w:space="0" w:color="auto"/>
      </w:divBdr>
    </w:div>
    <w:div w:id="93135772">
      <w:bodyDiv w:val="1"/>
      <w:marLeft w:val="0"/>
      <w:marRight w:val="0"/>
      <w:marTop w:val="0"/>
      <w:marBottom w:val="0"/>
      <w:divBdr>
        <w:top w:val="none" w:sz="0" w:space="0" w:color="auto"/>
        <w:left w:val="none" w:sz="0" w:space="0" w:color="auto"/>
        <w:bottom w:val="none" w:sz="0" w:space="0" w:color="auto"/>
        <w:right w:val="none" w:sz="0" w:space="0" w:color="auto"/>
      </w:divBdr>
    </w:div>
    <w:div w:id="194470091">
      <w:bodyDiv w:val="1"/>
      <w:marLeft w:val="0"/>
      <w:marRight w:val="0"/>
      <w:marTop w:val="0"/>
      <w:marBottom w:val="0"/>
      <w:divBdr>
        <w:top w:val="none" w:sz="0" w:space="0" w:color="auto"/>
        <w:left w:val="none" w:sz="0" w:space="0" w:color="auto"/>
        <w:bottom w:val="none" w:sz="0" w:space="0" w:color="auto"/>
        <w:right w:val="none" w:sz="0" w:space="0" w:color="auto"/>
      </w:divBdr>
    </w:div>
    <w:div w:id="271328920">
      <w:bodyDiv w:val="1"/>
      <w:marLeft w:val="0"/>
      <w:marRight w:val="0"/>
      <w:marTop w:val="0"/>
      <w:marBottom w:val="0"/>
      <w:divBdr>
        <w:top w:val="none" w:sz="0" w:space="0" w:color="auto"/>
        <w:left w:val="none" w:sz="0" w:space="0" w:color="auto"/>
        <w:bottom w:val="none" w:sz="0" w:space="0" w:color="auto"/>
        <w:right w:val="none" w:sz="0" w:space="0" w:color="auto"/>
      </w:divBdr>
    </w:div>
    <w:div w:id="287858944">
      <w:bodyDiv w:val="1"/>
      <w:marLeft w:val="0"/>
      <w:marRight w:val="0"/>
      <w:marTop w:val="0"/>
      <w:marBottom w:val="0"/>
      <w:divBdr>
        <w:top w:val="none" w:sz="0" w:space="0" w:color="auto"/>
        <w:left w:val="none" w:sz="0" w:space="0" w:color="auto"/>
        <w:bottom w:val="none" w:sz="0" w:space="0" w:color="auto"/>
        <w:right w:val="none" w:sz="0" w:space="0" w:color="auto"/>
      </w:divBdr>
    </w:div>
    <w:div w:id="312608922">
      <w:bodyDiv w:val="1"/>
      <w:marLeft w:val="0"/>
      <w:marRight w:val="0"/>
      <w:marTop w:val="0"/>
      <w:marBottom w:val="0"/>
      <w:divBdr>
        <w:top w:val="none" w:sz="0" w:space="0" w:color="auto"/>
        <w:left w:val="none" w:sz="0" w:space="0" w:color="auto"/>
        <w:bottom w:val="none" w:sz="0" w:space="0" w:color="auto"/>
        <w:right w:val="none" w:sz="0" w:space="0" w:color="auto"/>
      </w:divBdr>
    </w:div>
    <w:div w:id="397945389">
      <w:bodyDiv w:val="1"/>
      <w:marLeft w:val="0"/>
      <w:marRight w:val="0"/>
      <w:marTop w:val="0"/>
      <w:marBottom w:val="0"/>
      <w:divBdr>
        <w:top w:val="none" w:sz="0" w:space="0" w:color="auto"/>
        <w:left w:val="none" w:sz="0" w:space="0" w:color="auto"/>
        <w:bottom w:val="none" w:sz="0" w:space="0" w:color="auto"/>
        <w:right w:val="none" w:sz="0" w:space="0" w:color="auto"/>
      </w:divBdr>
    </w:div>
    <w:div w:id="415445842">
      <w:bodyDiv w:val="1"/>
      <w:marLeft w:val="0"/>
      <w:marRight w:val="0"/>
      <w:marTop w:val="0"/>
      <w:marBottom w:val="0"/>
      <w:divBdr>
        <w:top w:val="none" w:sz="0" w:space="0" w:color="auto"/>
        <w:left w:val="none" w:sz="0" w:space="0" w:color="auto"/>
        <w:bottom w:val="none" w:sz="0" w:space="0" w:color="auto"/>
        <w:right w:val="none" w:sz="0" w:space="0" w:color="auto"/>
      </w:divBdr>
    </w:div>
    <w:div w:id="484052181">
      <w:bodyDiv w:val="1"/>
      <w:marLeft w:val="0"/>
      <w:marRight w:val="0"/>
      <w:marTop w:val="0"/>
      <w:marBottom w:val="0"/>
      <w:divBdr>
        <w:top w:val="none" w:sz="0" w:space="0" w:color="auto"/>
        <w:left w:val="none" w:sz="0" w:space="0" w:color="auto"/>
        <w:bottom w:val="none" w:sz="0" w:space="0" w:color="auto"/>
        <w:right w:val="none" w:sz="0" w:space="0" w:color="auto"/>
      </w:divBdr>
    </w:div>
    <w:div w:id="654914342">
      <w:bodyDiv w:val="1"/>
      <w:marLeft w:val="0"/>
      <w:marRight w:val="0"/>
      <w:marTop w:val="0"/>
      <w:marBottom w:val="0"/>
      <w:divBdr>
        <w:top w:val="none" w:sz="0" w:space="0" w:color="auto"/>
        <w:left w:val="none" w:sz="0" w:space="0" w:color="auto"/>
        <w:bottom w:val="none" w:sz="0" w:space="0" w:color="auto"/>
        <w:right w:val="none" w:sz="0" w:space="0" w:color="auto"/>
      </w:divBdr>
    </w:div>
    <w:div w:id="699553229">
      <w:bodyDiv w:val="1"/>
      <w:marLeft w:val="0"/>
      <w:marRight w:val="0"/>
      <w:marTop w:val="0"/>
      <w:marBottom w:val="0"/>
      <w:divBdr>
        <w:top w:val="none" w:sz="0" w:space="0" w:color="auto"/>
        <w:left w:val="none" w:sz="0" w:space="0" w:color="auto"/>
        <w:bottom w:val="none" w:sz="0" w:space="0" w:color="auto"/>
        <w:right w:val="none" w:sz="0" w:space="0" w:color="auto"/>
      </w:divBdr>
    </w:div>
    <w:div w:id="747118872">
      <w:bodyDiv w:val="1"/>
      <w:marLeft w:val="0"/>
      <w:marRight w:val="0"/>
      <w:marTop w:val="0"/>
      <w:marBottom w:val="0"/>
      <w:divBdr>
        <w:top w:val="none" w:sz="0" w:space="0" w:color="auto"/>
        <w:left w:val="none" w:sz="0" w:space="0" w:color="auto"/>
        <w:bottom w:val="none" w:sz="0" w:space="0" w:color="auto"/>
        <w:right w:val="none" w:sz="0" w:space="0" w:color="auto"/>
      </w:divBdr>
    </w:div>
    <w:div w:id="772673263">
      <w:bodyDiv w:val="1"/>
      <w:marLeft w:val="0"/>
      <w:marRight w:val="0"/>
      <w:marTop w:val="0"/>
      <w:marBottom w:val="0"/>
      <w:divBdr>
        <w:top w:val="none" w:sz="0" w:space="0" w:color="auto"/>
        <w:left w:val="none" w:sz="0" w:space="0" w:color="auto"/>
        <w:bottom w:val="none" w:sz="0" w:space="0" w:color="auto"/>
        <w:right w:val="none" w:sz="0" w:space="0" w:color="auto"/>
      </w:divBdr>
    </w:div>
    <w:div w:id="787432675">
      <w:bodyDiv w:val="1"/>
      <w:marLeft w:val="0"/>
      <w:marRight w:val="0"/>
      <w:marTop w:val="0"/>
      <w:marBottom w:val="0"/>
      <w:divBdr>
        <w:top w:val="none" w:sz="0" w:space="0" w:color="auto"/>
        <w:left w:val="none" w:sz="0" w:space="0" w:color="auto"/>
        <w:bottom w:val="none" w:sz="0" w:space="0" w:color="auto"/>
        <w:right w:val="none" w:sz="0" w:space="0" w:color="auto"/>
      </w:divBdr>
    </w:div>
    <w:div w:id="882516857">
      <w:bodyDiv w:val="1"/>
      <w:marLeft w:val="0"/>
      <w:marRight w:val="0"/>
      <w:marTop w:val="0"/>
      <w:marBottom w:val="0"/>
      <w:divBdr>
        <w:top w:val="none" w:sz="0" w:space="0" w:color="auto"/>
        <w:left w:val="none" w:sz="0" w:space="0" w:color="auto"/>
        <w:bottom w:val="none" w:sz="0" w:space="0" w:color="auto"/>
        <w:right w:val="none" w:sz="0" w:space="0" w:color="auto"/>
      </w:divBdr>
    </w:div>
    <w:div w:id="906694865">
      <w:bodyDiv w:val="1"/>
      <w:marLeft w:val="0"/>
      <w:marRight w:val="0"/>
      <w:marTop w:val="0"/>
      <w:marBottom w:val="0"/>
      <w:divBdr>
        <w:top w:val="none" w:sz="0" w:space="0" w:color="auto"/>
        <w:left w:val="none" w:sz="0" w:space="0" w:color="auto"/>
        <w:bottom w:val="none" w:sz="0" w:space="0" w:color="auto"/>
        <w:right w:val="none" w:sz="0" w:space="0" w:color="auto"/>
      </w:divBdr>
    </w:div>
    <w:div w:id="1037505454">
      <w:bodyDiv w:val="1"/>
      <w:marLeft w:val="0"/>
      <w:marRight w:val="0"/>
      <w:marTop w:val="0"/>
      <w:marBottom w:val="0"/>
      <w:divBdr>
        <w:top w:val="none" w:sz="0" w:space="0" w:color="auto"/>
        <w:left w:val="none" w:sz="0" w:space="0" w:color="auto"/>
        <w:bottom w:val="none" w:sz="0" w:space="0" w:color="auto"/>
        <w:right w:val="none" w:sz="0" w:space="0" w:color="auto"/>
      </w:divBdr>
    </w:div>
    <w:div w:id="1062752841">
      <w:bodyDiv w:val="1"/>
      <w:marLeft w:val="0"/>
      <w:marRight w:val="0"/>
      <w:marTop w:val="0"/>
      <w:marBottom w:val="0"/>
      <w:divBdr>
        <w:top w:val="none" w:sz="0" w:space="0" w:color="auto"/>
        <w:left w:val="none" w:sz="0" w:space="0" w:color="auto"/>
        <w:bottom w:val="none" w:sz="0" w:space="0" w:color="auto"/>
        <w:right w:val="none" w:sz="0" w:space="0" w:color="auto"/>
      </w:divBdr>
    </w:div>
    <w:div w:id="1247033440">
      <w:bodyDiv w:val="1"/>
      <w:marLeft w:val="0"/>
      <w:marRight w:val="0"/>
      <w:marTop w:val="0"/>
      <w:marBottom w:val="0"/>
      <w:divBdr>
        <w:top w:val="none" w:sz="0" w:space="0" w:color="auto"/>
        <w:left w:val="none" w:sz="0" w:space="0" w:color="auto"/>
        <w:bottom w:val="none" w:sz="0" w:space="0" w:color="auto"/>
        <w:right w:val="none" w:sz="0" w:space="0" w:color="auto"/>
      </w:divBdr>
    </w:div>
    <w:div w:id="1254974474">
      <w:bodyDiv w:val="1"/>
      <w:marLeft w:val="0"/>
      <w:marRight w:val="0"/>
      <w:marTop w:val="0"/>
      <w:marBottom w:val="0"/>
      <w:divBdr>
        <w:top w:val="none" w:sz="0" w:space="0" w:color="auto"/>
        <w:left w:val="none" w:sz="0" w:space="0" w:color="auto"/>
        <w:bottom w:val="none" w:sz="0" w:space="0" w:color="auto"/>
        <w:right w:val="none" w:sz="0" w:space="0" w:color="auto"/>
      </w:divBdr>
    </w:div>
    <w:div w:id="1389258341">
      <w:bodyDiv w:val="1"/>
      <w:marLeft w:val="0"/>
      <w:marRight w:val="0"/>
      <w:marTop w:val="0"/>
      <w:marBottom w:val="0"/>
      <w:divBdr>
        <w:top w:val="none" w:sz="0" w:space="0" w:color="auto"/>
        <w:left w:val="none" w:sz="0" w:space="0" w:color="auto"/>
        <w:bottom w:val="none" w:sz="0" w:space="0" w:color="auto"/>
        <w:right w:val="none" w:sz="0" w:space="0" w:color="auto"/>
      </w:divBdr>
    </w:div>
    <w:div w:id="1397314566">
      <w:bodyDiv w:val="1"/>
      <w:marLeft w:val="0"/>
      <w:marRight w:val="0"/>
      <w:marTop w:val="0"/>
      <w:marBottom w:val="0"/>
      <w:divBdr>
        <w:top w:val="none" w:sz="0" w:space="0" w:color="auto"/>
        <w:left w:val="none" w:sz="0" w:space="0" w:color="auto"/>
        <w:bottom w:val="none" w:sz="0" w:space="0" w:color="auto"/>
        <w:right w:val="none" w:sz="0" w:space="0" w:color="auto"/>
      </w:divBdr>
    </w:div>
    <w:div w:id="1486817130">
      <w:bodyDiv w:val="1"/>
      <w:marLeft w:val="0"/>
      <w:marRight w:val="0"/>
      <w:marTop w:val="0"/>
      <w:marBottom w:val="0"/>
      <w:divBdr>
        <w:top w:val="none" w:sz="0" w:space="0" w:color="auto"/>
        <w:left w:val="none" w:sz="0" w:space="0" w:color="auto"/>
        <w:bottom w:val="none" w:sz="0" w:space="0" w:color="auto"/>
        <w:right w:val="none" w:sz="0" w:space="0" w:color="auto"/>
      </w:divBdr>
    </w:div>
    <w:div w:id="1552811876">
      <w:bodyDiv w:val="1"/>
      <w:marLeft w:val="0"/>
      <w:marRight w:val="0"/>
      <w:marTop w:val="0"/>
      <w:marBottom w:val="0"/>
      <w:divBdr>
        <w:top w:val="none" w:sz="0" w:space="0" w:color="auto"/>
        <w:left w:val="none" w:sz="0" w:space="0" w:color="auto"/>
        <w:bottom w:val="none" w:sz="0" w:space="0" w:color="auto"/>
        <w:right w:val="none" w:sz="0" w:space="0" w:color="auto"/>
      </w:divBdr>
    </w:div>
    <w:div w:id="1582333254">
      <w:bodyDiv w:val="1"/>
      <w:marLeft w:val="0"/>
      <w:marRight w:val="0"/>
      <w:marTop w:val="0"/>
      <w:marBottom w:val="0"/>
      <w:divBdr>
        <w:top w:val="none" w:sz="0" w:space="0" w:color="auto"/>
        <w:left w:val="none" w:sz="0" w:space="0" w:color="auto"/>
        <w:bottom w:val="none" w:sz="0" w:space="0" w:color="auto"/>
        <w:right w:val="none" w:sz="0" w:space="0" w:color="auto"/>
      </w:divBdr>
    </w:div>
    <w:div w:id="1691449499">
      <w:bodyDiv w:val="1"/>
      <w:marLeft w:val="0"/>
      <w:marRight w:val="0"/>
      <w:marTop w:val="0"/>
      <w:marBottom w:val="0"/>
      <w:divBdr>
        <w:top w:val="none" w:sz="0" w:space="0" w:color="auto"/>
        <w:left w:val="none" w:sz="0" w:space="0" w:color="auto"/>
        <w:bottom w:val="none" w:sz="0" w:space="0" w:color="auto"/>
        <w:right w:val="none" w:sz="0" w:space="0" w:color="auto"/>
      </w:divBdr>
    </w:div>
    <w:div w:id="1739402298">
      <w:bodyDiv w:val="1"/>
      <w:marLeft w:val="0"/>
      <w:marRight w:val="0"/>
      <w:marTop w:val="0"/>
      <w:marBottom w:val="0"/>
      <w:divBdr>
        <w:top w:val="none" w:sz="0" w:space="0" w:color="auto"/>
        <w:left w:val="none" w:sz="0" w:space="0" w:color="auto"/>
        <w:bottom w:val="none" w:sz="0" w:space="0" w:color="auto"/>
        <w:right w:val="none" w:sz="0" w:space="0" w:color="auto"/>
      </w:divBdr>
    </w:div>
    <w:div w:id="1803888894">
      <w:bodyDiv w:val="1"/>
      <w:marLeft w:val="0"/>
      <w:marRight w:val="0"/>
      <w:marTop w:val="0"/>
      <w:marBottom w:val="0"/>
      <w:divBdr>
        <w:top w:val="none" w:sz="0" w:space="0" w:color="auto"/>
        <w:left w:val="none" w:sz="0" w:space="0" w:color="auto"/>
        <w:bottom w:val="none" w:sz="0" w:space="0" w:color="auto"/>
        <w:right w:val="none" w:sz="0" w:space="0" w:color="auto"/>
      </w:divBdr>
    </w:div>
    <w:div w:id="1841192594">
      <w:bodyDiv w:val="1"/>
      <w:marLeft w:val="0"/>
      <w:marRight w:val="0"/>
      <w:marTop w:val="0"/>
      <w:marBottom w:val="0"/>
      <w:divBdr>
        <w:top w:val="none" w:sz="0" w:space="0" w:color="auto"/>
        <w:left w:val="none" w:sz="0" w:space="0" w:color="auto"/>
        <w:bottom w:val="none" w:sz="0" w:space="0" w:color="auto"/>
        <w:right w:val="none" w:sz="0" w:space="0" w:color="auto"/>
      </w:divBdr>
    </w:div>
    <w:div w:id="1908102035">
      <w:bodyDiv w:val="1"/>
      <w:marLeft w:val="0"/>
      <w:marRight w:val="0"/>
      <w:marTop w:val="0"/>
      <w:marBottom w:val="0"/>
      <w:divBdr>
        <w:top w:val="none" w:sz="0" w:space="0" w:color="auto"/>
        <w:left w:val="none" w:sz="0" w:space="0" w:color="auto"/>
        <w:bottom w:val="none" w:sz="0" w:space="0" w:color="auto"/>
        <w:right w:val="none" w:sz="0" w:space="0" w:color="auto"/>
      </w:divBdr>
    </w:div>
    <w:div w:id="1950507248">
      <w:bodyDiv w:val="1"/>
      <w:marLeft w:val="0"/>
      <w:marRight w:val="0"/>
      <w:marTop w:val="0"/>
      <w:marBottom w:val="0"/>
      <w:divBdr>
        <w:top w:val="none" w:sz="0" w:space="0" w:color="auto"/>
        <w:left w:val="none" w:sz="0" w:space="0" w:color="auto"/>
        <w:bottom w:val="none" w:sz="0" w:space="0" w:color="auto"/>
        <w:right w:val="none" w:sz="0" w:space="0" w:color="auto"/>
      </w:divBdr>
    </w:div>
    <w:div w:id="1995405422">
      <w:bodyDiv w:val="1"/>
      <w:marLeft w:val="0"/>
      <w:marRight w:val="0"/>
      <w:marTop w:val="0"/>
      <w:marBottom w:val="0"/>
      <w:divBdr>
        <w:top w:val="none" w:sz="0" w:space="0" w:color="auto"/>
        <w:left w:val="none" w:sz="0" w:space="0" w:color="auto"/>
        <w:bottom w:val="none" w:sz="0" w:space="0" w:color="auto"/>
        <w:right w:val="none" w:sz="0" w:space="0" w:color="auto"/>
      </w:divBdr>
    </w:div>
    <w:div w:id="2047292515">
      <w:bodyDiv w:val="1"/>
      <w:marLeft w:val="0"/>
      <w:marRight w:val="0"/>
      <w:marTop w:val="0"/>
      <w:marBottom w:val="0"/>
      <w:divBdr>
        <w:top w:val="none" w:sz="0" w:space="0" w:color="auto"/>
        <w:left w:val="none" w:sz="0" w:space="0" w:color="auto"/>
        <w:bottom w:val="none" w:sz="0" w:space="0" w:color="auto"/>
        <w:right w:val="none" w:sz="0" w:space="0" w:color="auto"/>
      </w:divBdr>
    </w:div>
    <w:div w:id="21184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zakon.kz/Document/?doc_id=32882345" TargetMode="External"/><Relationship Id="rId18" Type="http://schemas.openxmlformats.org/officeDocument/2006/relationships/hyperlink" Target="https://online.zakon.kz/Document/?doc_id=32882345" TargetMode="External"/><Relationship Id="rId26" Type="http://schemas.openxmlformats.org/officeDocument/2006/relationships/hyperlink" Target="https://online.zakon.kz/Document/?doc_id=32882345" TargetMode="External"/><Relationship Id="rId39" Type="http://schemas.openxmlformats.org/officeDocument/2006/relationships/hyperlink" Target="https://online.zakon.kz/Document/?doc_id=32882345" TargetMode="External"/><Relationship Id="rId21" Type="http://schemas.openxmlformats.org/officeDocument/2006/relationships/hyperlink" Target="https://online.zakon.kz/Document/?doc_id=32882345" TargetMode="External"/><Relationship Id="rId34" Type="http://schemas.openxmlformats.org/officeDocument/2006/relationships/hyperlink" Target="https://online.zakon.kz/Document/?doc_id=32882345" TargetMode="External"/><Relationship Id="rId42" Type="http://schemas.openxmlformats.org/officeDocument/2006/relationships/hyperlink" Target="https://online.zakon.kz/document/?doc_id=34769113" TargetMode="External"/><Relationship Id="rId47" Type="http://schemas.openxmlformats.org/officeDocument/2006/relationships/hyperlink" Target="https://adilet.zan.kz/rus/docs/Z1600000486" TargetMode="External"/><Relationship Id="rId50" Type="http://schemas.openxmlformats.org/officeDocument/2006/relationships/hyperlink" Target="https://adilet.zan.kz/rus/docs/Z1600000486" TargetMode="External"/><Relationship Id="rId55" Type="http://schemas.openxmlformats.org/officeDocument/2006/relationships/hyperlink" Target="https://online.zakon.kz/Document/?doc_id=34549978"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zakon.kz/Document/?doc_id=32882345" TargetMode="External"/><Relationship Id="rId29" Type="http://schemas.openxmlformats.org/officeDocument/2006/relationships/hyperlink" Target="https://online.zakon.kz/document/?doc_id=34769113" TargetMode="External"/><Relationship Id="rId11" Type="http://schemas.openxmlformats.org/officeDocument/2006/relationships/hyperlink" Target="http://10.61.42.188/rus/docs/Z1400000202" TargetMode="External"/><Relationship Id="rId24" Type="http://schemas.openxmlformats.org/officeDocument/2006/relationships/hyperlink" Target="https://online.zakon.kz/Document/?doc_id=32882345" TargetMode="External"/><Relationship Id="rId32" Type="http://schemas.openxmlformats.org/officeDocument/2006/relationships/hyperlink" Target="https://online.zakon.kz/Document/?doc_id=32882345" TargetMode="External"/><Relationship Id="rId37" Type="http://schemas.openxmlformats.org/officeDocument/2006/relationships/hyperlink" Target="https://online.zakon.kz/Document/?doc_id=32882345" TargetMode="External"/><Relationship Id="rId40" Type="http://schemas.openxmlformats.org/officeDocument/2006/relationships/hyperlink" Target="https://online.zakon.kz/Document/?doc_id=32882345" TargetMode="External"/><Relationship Id="rId45" Type="http://schemas.openxmlformats.org/officeDocument/2006/relationships/hyperlink" Target="jl:39728022.0" TargetMode="External"/><Relationship Id="rId53" Type="http://schemas.openxmlformats.org/officeDocument/2006/relationships/hyperlink" Target="https://online.zakon.kz/Document/?doc_id=34549978" TargetMode="External"/><Relationship Id="rId58" Type="http://schemas.openxmlformats.org/officeDocument/2006/relationships/hyperlink" Target="https://adilet.zan.kz/rus/docs/Z1600000486"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online.zakon.kz/Document/?doc_id=32882345" TargetMode="External"/><Relationship Id="rId14" Type="http://schemas.openxmlformats.org/officeDocument/2006/relationships/hyperlink" Target="https://online.zakon.kz/Document/?doc_id=32882345" TargetMode="External"/><Relationship Id="rId22" Type="http://schemas.openxmlformats.org/officeDocument/2006/relationships/hyperlink" Target="https://online.zakon.kz/Document/?doc_id=32882345" TargetMode="External"/><Relationship Id="rId27" Type="http://schemas.openxmlformats.org/officeDocument/2006/relationships/hyperlink" Target="https://online.zakon.kz/Document/?doc_id=32882345" TargetMode="External"/><Relationship Id="rId30" Type="http://schemas.openxmlformats.org/officeDocument/2006/relationships/hyperlink" Target="https://online.zakon.kz/Document/?doc_id=32882345" TargetMode="External"/><Relationship Id="rId35" Type="http://schemas.openxmlformats.org/officeDocument/2006/relationships/hyperlink" Target="https://online.zakon.kz/Document/?doc_id=32882345" TargetMode="External"/><Relationship Id="rId43" Type="http://schemas.openxmlformats.org/officeDocument/2006/relationships/hyperlink" Target="http://10.61.42.188/rus/docs/Z1400000269" TargetMode="External"/><Relationship Id="rId48" Type="http://schemas.openxmlformats.org/officeDocument/2006/relationships/hyperlink" Target="https://adilet.zan.kz/rus/docs/Z1600000486" TargetMode="External"/><Relationship Id="rId56" Type="http://schemas.openxmlformats.org/officeDocument/2006/relationships/hyperlink" Target="https://online.zakon.kz/Document/?doc_id=39728022" TargetMode="External"/><Relationship Id="rId8" Type="http://schemas.openxmlformats.org/officeDocument/2006/relationships/hyperlink" Target="https://online.zakon.kz/Document/?doc_id=1013880" TargetMode="External"/><Relationship Id="rId51" Type="http://schemas.openxmlformats.org/officeDocument/2006/relationships/hyperlink" Target="https://adilet.zan.kz/rus/docs/Z1600000486" TargetMode="External"/><Relationship Id="rId3" Type="http://schemas.openxmlformats.org/officeDocument/2006/relationships/styles" Target="styles.xml"/><Relationship Id="rId12" Type="http://schemas.openxmlformats.org/officeDocument/2006/relationships/hyperlink" Target="http://10.61.42.188/rus/docs/Z1400000202" TargetMode="External"/><Relationship Id="rId17" Type="http://schemas.openxmlformats.org/officeDocument/2006/relationships/hyperlink" Target="https://online.zakon.kz/Document/?doc_id=32882345" TargetMode="External"/><Relationship Id="rId25" Type="http://schemas.openxmlformats.org/officeDocument/2006/relationships/hyperlink" Target="https://online.zakon.kz/Document/?doc_id=32882345" TargetMode="External"/><Relationship Id="rId33" Type="http://schemas.openxmlformats.org/officeDocument/2006/relationships/hyperlink" Target="https://online.zakon.kz/Document/?doc_id=32882345" TargetMode="External"/><Relationship Id="rId38" Type="http://schemas.openxmlformats.org/officeDocument/2006/relationships/hyperlink" Target="https://online.zakon.kz/Document/?doc_id=32882345" TargetMode="External"/><Relationship Id="rId46" Type="http://schemas.openxmlformats.org/officeDocument/2006/relationships/hyperlink" Target="jl:39728022.0" TargetMode="External"/><Relationship Id="rId59" Type="http://schemas.openxmlformats.org/officeDocument/2006/relationships/hyperlink" Target="https://adilet.zan.kz/rus/docs/Z1600000486" TargetMode="External"/><Relationship Id="rId20" Type="http://schemas.openxmlformats.org/officeDocument/2006/relationships/hyperlink" Target="https://online.zakon.kz/Document/?doc_id=32882345" TargetMode="External"/><Relationship Id="rId41" Type="http://schemas.openxmlformats.org/officeDocument/2006/relationships/hyperlink" Target="https://online.zakon.kz/Document/?doc_id=32882345" TargetMode="External"/><Relationship Id="rId54" Type="http://schemas.openxmlformats.org/officeDocument/2006/relationships/hyperlink" Target="https://online.zakon.kz/Document/?doc_id=39728022"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zakon.kz/Document/?doc_id=32882345" TargetMode="External"/><Relationship Id="rId23" Type="http://schemas.openxmlformats.org/officeDocument/2006/relationships/hyperlink" Target="https://online.zakon.kz/Document/?doc_id=32882345" TargetMode="External"/><Relationship Id="rId28" Type="http://schemas.openxmlformats.org/officeDocument/2006/relationships/hyperlink" Target="https://online.zakon.kz/Document/?doc_id=32882345" TargetMode="External"/><Relationship Id="rId36" Type="http://schemas.openxmlformats.org/officeDocument/2006/relationships/hyperlink" Target="https://online.zakon.kz/Document/?doc_id=32882345" TargetMode="External"/><Relationship Id="rId49" Type="http://schemas.openxmlformats.org/officeDocument/2006/relationships/hyperlink" Target="jl:39728022.0" TargetMode="External"/><Relationship Id="rId57" Type="http://schemas.openxmlformats.org/officeDocument/2006/relationships/hyperlink" Target="https://adilet.zan.kz/rus/docs/Z1600000486" TargetMode="External"/><Relationship Id="rId10" Type="http://schemas.openxmlformats.org/officeDocument/2006/relationships/hyperlink" Target="https://online.zakon.kz/Document/?doc_id=38446797" TargetMode="External"/><Relationship Id="rId31" Type="http://schemas.openxmlformats.org/officeDocument/2006/relationships/hyperlink" Target="https://online.zakon.kz/Document/?doc_id=32882345" TargetMode="External"/><Relationship Id="rId44" Type="http://schemas.openxmlformats.org/officeDocument/2006/relationships/hyperlink" Target="http://10.61.42.188/rus/docs/Z1400000269" TargetMode="External"/><Relationship Id="rId52" Type="http://schemas.openxmlformats.org/officeDocument/2006/relationships/hyperlink" Target="jl:39728022.0.1007745869_16"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line.zakon.kz/Document/?doc_id=384467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2C73F-54E5-4BE3-96B5-854E98EC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159</Pages>
  <Words>64641</Words>
  <Characters>368454</Characters>
  <Application>Microsoft Office Word</Application>
  <DocSecurity>0</DocSecurity>
  <Lines>3070</Lines>
  <Paragraphs>864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Каншаим</dc:creator>
  <cp:lastModifiedBy>Ынтыкбаева Нурилла</cp:lastModifiedBy>
  <cp:revision>17</cp:revision>
  <cp:lastPrinted>2022-09-15T04:47:00Z</cp:lastPrinted>
  <dcterms:created xsi:type="dcterms:W3CDTF">2022-09-19T05:44:00Z</dcterms:created>
  <dcterms:modified xsi:type="dcterms:W3CDTF">2023-10-27T06:30:00Z</dcterms:modified>
</cp:coreProperties>
</file>